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5"/>
        <w:shd w:val="clear" w:color="auto" w:fill="auto"/>
        <w:spacing w:after="0" w:line="240" w:lineRule="auto"/>
        <w:jc w:val="center"/>
      </w:pPr>
      <w:r>
        <w:rPr>
          <w:b/>
        </w:rPr>
        <w:t xml:space="preserve">РЕКОМЕНДАЦИИ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действиям в случае обнаружения беспилотных летательных аппаратов, а также по организации прикрытия объектов инфраструктуры от тактических беспилотных летательных аппаратов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3"/>
        <w:ind w:right="1" w:firstLine="719"/>
      </w:pPr>
      <w:r>
        <w:t xml:space="preserve">В</w:t>
      </w:r>
      <w:r>
        <w:rPr>
          <w:spacing w:val="-10"/>
        </w:rPr>
        <w:t xml:space="preserve"> </w:t>
      </w:r>
      <w:r>
        <w:t xml:space="preserve">настоящее</w:t>
      </w:r>
      <w:r>
        <w:rPr>
          <w:spacing w:val="-9"/>
        </w:rPr>
        <w:t xml:space="preserve"> </w:t>
      </w:r>
      <w:r>
        <w:t xml:space="preserve">время</w:t>
      </w:r>
      <w:r>
        <w:rPr>
          <w:spacing w:val="-12"/>
        </w:rPr>
        <w:t xml:space="preserve"> </w:t>
      </w:r>
      <w:r>
        <w:t xml:space="preserve">отмечается</w:t>
      </w:r>
      <w:r>
        <w:rPr>
          <w:spacing w:val="-9"/>
        </w:rPr>
        <w:t xml:space="preserve"> </w:t>
      </w:r>
      <w:r>
        <w:t xml:space="preserve">высокая</w:t>
      </w:r>
      <w:r>
        <w:rPr>
          <w:spacing w:val="-12"/>
        </w:rPr>
        <w:t xml:space="preserve"> </w:t>
      </w:r>
      <w:r>
        <w:t xml:space="preserve">степень</w:t>
      </w:r>
      <w:r>
        <w:rPr>
          <w:spacing w:val="-7"/>
        </w:rPr>
        <w:t xml:space="preserve"> </w:t>
      </w:r>
      <w:r>
        <w:t xml:space="preserve">террористических</w:t>
      </w:r>
      <w:r>
        <w:rPr>
          <w:spacing w:val="-11"/>
        </w:rPr>
        <w:t xml:space="preserve"> </w:t>
      </w:r>
      <w:r>
        <w:t xml:space="preserve">угроз с применением беспилотных летательных аппаратов.</w:t>
      </w:r>
    </w:p>
    <w:p>
      <w:pPr>
        <w:pStyle w:val="13"/>
        <w:ind w:right="1" w:firstLine="719"/>
      </w:pPr>
      <w:r>
        <w:t xml:space="preserve">Настоящие рекомендации предназначены для организации работы </w:t>
      </w:r>
      <w:r>
        <w:br/>
        <w:t xml:space="preserve">по обеспечению антитеррористической защищенности объектов (территорий) предприятий от </w:t>
      </w:r>
      <w:r>
        <w:t xml:space="preserve">террористических угроз, связанных с применением </w:t>
      </w:r>
      <w:r>
        <w:br/>
      </w:r>
      <w:r>
        <w:t xml:space="preserve">в отношении объектов </w:t>
      </w:r>
      <w:r>
        <w:t xml:space="preserve">беспилотных летательных аппаратов (далее – БПЛА).</w:t>
      </w:r>
    </w:p>
    <w:p>
      <w:pPr>
        <w:pStyle w:val="13"/>
        <w:ind w:right="1" w:firstLine="719"/>
      </w:pPr>
    </w:p>
    <w:p>
      <w:pPr>
        <w:shd w:val="clear" w:color="auto" w:fill="ffffff"/>
        <w:spacing w:after="0"/>
        <w:jc w:val="center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Типы БПЛА:</w:t>
      </w:r>
    </w:p>
    <w:p>
      <w:pPr>
        <w:shd w:val="clear" w:color="auto" w:fill="ffffff"/>
        <w:spacing w:after="0"/>
        <w:jc w:val="both"/>
      </w:pPr>
    </w:p>
    <w:p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БПЛА-разведчики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аппараты, ведущие видео- фоторазведку. Снабжены камерой. Не несут прямой угрозы. </w:t>
      </w:r>
    </w:p>
    <w:p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 БПЛА-камикадзе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По внешнему виду это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БПЛА самолетного типа и БПЛА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квадрокоптерного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типа.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Поражают транспортные средства, здания, объекты критически важной инфраструктуры и людей, прямо атакуя цель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и врезаясь в нее. </w:t>
      </w:r>
    </w:p>
    <w:p>
      <w:pPr>
        <w:shd w:val="clear" w:color="auto" w:fill="ffffff"/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 БПЛА-гранатометчики.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внешнему виду как правило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квадрокоптерного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типа.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Поражают цель путем сброса боеприпасов. Напоминают видом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квадрокоптеры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бытовые или сельскохозяйственные БПЛА. Могут залетать в окно или за забор, зависать в воздухе над целью, садиться на крышу автомобилей и зданий. </w:t>
      </w:r>
    </w:p>
    <w:p>
      <w:pPr>
        <w:shd w:val="clear" w:color="auto" w:fill="ffffff"/>
        <w:spacing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pStyle w:val="1"/>
        <w:tabs>
          <w:tab w:val="left" w:pos="2000"/>
          <w:tab w:val="left" w:pos="3734"/>
        </w:tabs>
        <w:spacing w:before="0" w:after="0" w:line="240" w:lineRule="auto"/>
        <w:ind w:righ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Организационные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противодействия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диверсиям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 использованием БПЛА над территорией инфраструктурных объектов</w:t>
      </w:r>
    </w:p>
    <w:p>
      <w:pPr>
        <w:pStyle w:val="1"/>
        <w:tabs>
          <w:tab w:val="left" w:pos="2000"/>
          <w:tab w:val="left" w:pos="3734"/>
        </w:tabs>
        <w:spacing w:before="0" w:after="0" w:line="240" w:lineRule="auto"/>
        <w:ind w:right="141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3"/>
        <w:ind w:right="1" w:firstLine="719"/>
        <w:rPr>
          <w:b/>
          <w:bCs/>
        </w:rPr>
      </w:pPr>
      <w:r>
        <w:rPr>
          <w:b/>
          <w:bCs/>
        </w:rPr>
        <w:t xml:space="preserve">Организационные меры противодействия диверсиям </w:t>
      </w:r>
      <w:r>
        <w:rPr>
          <w:b/>
          <w:bCs/>
        </w:rPr>
        <w:br/>
        <w:t xml:space="preserve">с использованием БПЛА включают упреждающие меры, к которым относятся:</w:t>
      </w:r>
    </w:p>
    <w:p>
      <w:pPr>
        <w:tabs>
          <w:tab w:val="left" w:pos="1584"/>
        </w:tabs>
        <w:spacing w:after="0" w:line="240" w:lineRule="auto"/>
        <w:ind w:right="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Оценка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обстановки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объекта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(выявление наиболее вероятных направления полета БПЛА, района (площадок) пуска 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 др.)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</w:t>
      </w:r>
    </w:p>
    <w:p>
      <w:pPr>
        <w:pStyle w:val="13"/>
        <w:ind w:right="1" w:firstLine="709"/>
      </w:pPr>
      <w:r>
        <w:t xml:space="preserve">2. Инженерное оборудование объекта инфраструктуры с целью предотвращения выполнения БПЛА задач воздушной разведки и нанесения </w:t>
      </w:r>
      <w:r>
        <w:rPr>
          <w:spacing w:val="-2"/>
        </w:rPr>
        <w:t xml:space="preserve">поражения, а также обеспечения укрытия работников.</w:t>
      </w:r>
    </w:p>
    <w:p>
      <w:pPr>
        <w:pStyle w:val="13"/>
        <w:ind w:right="1" w:firstLine="709"/>
      </w:pPr>
      <w:r>
        <w:t xml:space="preserve">3. Обеспечение</w:t>
      </w:r>
      <w:r>
        <w:rPr>
          <w:spacing w:val="40"/>
        </w:rPr>
        <w:t xml:space="preserve"> </w:t>
      </w:r>
      <w:r>
        <w:t xml:space="preserve">непосредственного</w:t>
      </w:r>
      <w:r>
        <w:rPr>
          <w:spacing w:val="40"/>
        </w:rPr>
        <w:t xml:space="preserve"> </w:t>
      </w:r>
      <w:r>
        <w:t xml:space="preserve">прикрытия</w:t>
      </w:r>
      <w:r>
        <w:rPr>
          <w:spacing w:val="40"/>
        </w:rPr>
        <w:t xml:space="preserve"> </w:t>
      </w:r>
      <w:r>
        <w:t xml:space="preserve">объекта</w:t>
      </w:r>
      <w:r>
        <w:rPr>
          <w:spacing w:val="40"/>
        </w:rPr>
        <w:t xml:space="preserve"> </w:t>
      </w:r>
      <w:r>
        <w:t xml:space="preserve">инфраструктуры и надежного функционирования системы РЭБ на объекте.</w:t>
      </w:r>
    </w:p>
    <w:p>
      <w:pPr>
        <w:pStyle w:val="13"/>
        <w:ind w:right="1" w:firstLine="709"/>
      </w:pPr>
      <w:r>
        <w:rPr>
          <w:spacing w:val="-2"/>
        </w:rPr>
        <w:t xml:space="preserve">4. Минимизация</w:t>
      </w:r>
      <w:r>
        <w:rPr>
          <w:spacing w:val="-10"/>
        </w:rPr>
        <w:t xml:space="preserve"> </w:t>
      </w:r>
      <w:r>
        <w:rPr>
          <w:spacing w:val="-2"/>
        </w:rPr>
        <w:t xml:space="preserve">ущерба</w:t>
      </w:r>
      <w:r>
        <w:rPr>
          <w:spacing w:val="-8"/>
        </w:rPr>
        <w:t xml:space="preserve"> </w:t>
      </w:r>
      <w:r>
        <w:rPr>
          <w:spacing w:val="-2"/>
        </w:rPr>
        <w:t xml:space="preserve">от</w:t>
      </w:r>
      <w:r>
        <w:rPr>
          <w:spacing w:val="-7"/>
        </w:rPr>
        <w:t xml:space="preserve"> </w:t>
      </w:r>
      <w:r>
        <w:rPr>
          <w:spacing w:val="-2"/>
        </w:rPr>
        <w:t xml:space="preserve">БПЛА</w:t>
      </w:r>
      <w:r>
        <w:rPr>
          <w:spacing w:val="-6"/>
        </w:rPr>
        <w:t xml:space="preserve"> </w:t>
      </w:r>
      <w:r>
        <w:rPr>
          <w:spacing w:val="-2"/>
        </w:rPr>
        <w:t xml:space="preserve">в</w:t>
      </w:r>
      <w:r>
        <w:rPr>
          <w:spacing w:val="-9"/>
        </w:rPr>
        <w:t xml:space="preserve"> </w:t>
      </w:r>
      <w:r>
        <w:rPr>
          <w:spacing w:val="-2"/>
        </w:rPr>
        <w:t xml:space="preserve">случае</w:t>
      </w:r>
      <w:r>
        <w:rPr>
          <w:spacing w:val="-10"/>
        </w:rPr>
        <w:t xml:space="preserve"> </w:t>
      </w:r>
      <w:r>
        <w:rPr>
          <w:spacing w:val="-2"/>
        </w:rPr>
        <w:t xml:space="preserve">их</w:t>
      </w:r>
      <w:r>
        <w:rPr>
          <w:spacing w:val="-6"/>
        </w:rPr>
        <w:t xml:space="preserve"> </w:t>
      </w:r>
      <w:r>
        <w:rPr>
          <w:spacing w:val="-2"/>
        </w:rPr>
        <w:t xml:space="preserve">прорыва</w:t>
      </w:r>
      <w:r>
        <w:rPr>
          <w:spacing w:val="-7"/>
        </w:rPr>
        <w:t xml:space="preserve"> </w:t>
      </w:r>
      <w:r>
        <w:rPr>
          <w:spacing w:val="-2"/>
        </w:rPr>
        <w:t xml:space="preserve">за</w:t>
      </w:r>
      <w:r>
        <w:rPr>
          <w:spacing w:val="-8"/>
        </w:rPr>
        <w:t xml:space="preserve"> </w:t>
      </w:r>
      <w:r>
        <w:rPr>
          <w:spacing w:val="-2"/>
        </w:rPr>
        <w:t xml:space="preserve">периметр</w:t>
      </w:r>
      <w:r>
        <w:rPr>
          <w:spacing w:val="-9"/>
        </w:rPr>
        <w:t xml:space="preserve"> </w:t>
      </w:r>
      <w:r>
        <w:rPr>
          <w:spacing w:val="-2"/>
        </w:rPr>
        <w:t xml:space="preserve">объекта.</w:t>
      </w:r>
    </w:p>
    <w:p>
      <w:pPr>
        <w:pStyle w:val="13"/>
        <w:ind w:right="1" w:firstLine="709"/>
      </w:pPr>
      <w:r>
        <w:t xml:space="preserve">5. Назначение ответственного</w:t>
      </w:r>
      <w:r>
        <w:t xml:space="preserve"> (дежурного)</w:t>
      </w:r>
      <w:r>
        <w:t xml:space="preserve"> и обеспечение его </w:t>
      </w:r>
      <w:r>
        <w:t xml:space="preserve">служебным телефоном </w:t>
      </w:r>
      <w:r>
        <w:t xml:space="preserve">с целью получения информации «ОПАСНОСТЬ БПЛА» и донесения данной и информации до </w:t>
      </w:r>
      <w:r>
        <w:t xml:space="preserve">руководителя и </w:t>
      </w:r>
      <w:r>
        <w:t xml:space="preserve">персонала </w:t>
      </w:r>
      <w:r>
        <w:br/>
      </w:r>
      <w:r>
        <w:t xml:space="preserve">по средствам аудио оповещения.</w:t>
      </w:r>
    </w:p>
    <w:p>
      <w:pPr>
        <w:pStyle w:val="13"/>
        <w:ind w:right="1" w:firstLine="709"/>
      </w:pPr>
      <w:r>
        <w:t xml:space="preserve">6. Организация взаимодействия с территориальной ЕДДС с целью получения информации об угрозе БПЛА.</w:t>
      </w:r>
    </w:p>
    <w:p>
      <w:pPr>
        <w:pStyle w:val="13"/>
        <w:ind w:right="1" w:firstLine="709"/>
      </w:pPr>
    </w:p>
    <w:p>
      <w:pPr>
        <w:pStyle w:val="13"/>
        <w:ind w:right="1" w:firstLine="709"/>
        <w:rPr>
          <w:b/>
          <w:bCs/>
        </w:rPr>
      </w:pPr>
      <w:r>
        <w:rPr>
          <w:b/>
          <w:bCs/>
        </w:rPr>
        <w:t xml:space="preserve">Должностными</w:t>
      </w:r>
      <w:r>
        <w:rPr>
          <w:b/>
          <w:bCs/>
          <w:spacing w:val="80"/>
        </w:rPr>
        <w:t xml:space="preserve"> </w:t>
      </w:r>
      <w:r>
        <w:rPr>
          <w:b/>
          <w:bCs/>
        </w:rPr>
        <w:t xml:space="preserve">лицами,</w:t>
      </w:r>
      <w:r>
        <w:rPr>
          <w:b/>
          <w:bCs/>
          <w:spacing w:val="80"/>
        </w:rPr>
        <w:t xml:space="preserve"> </w:t>
      </w:r>
      <w:r>
        <w:rPr>
          <w:b/>
          <w:bCs/>
        </w:rPr>
        <w:t xml:space="preserve">на</w:t>
      </w:r>
      <w:r>
        <w:rPr>
          <w:b/>
          <w:bCs/>
          <w:spacing w:val="80"/>
        </w:rPr>
        <w:t xml:space="preserve"> </w:t>
      </w:r>
      <w:r>
        <w:rPr>
          <w:b/>
          <w:bCs/>
        </w:rPr>
        <w:t xml:space="preserve">которых</w:t>
      </w:r>
      <w:r>
        <w:rPr>
          <w:b/>
          <w:bCs/>
          <w:spacing w:val="80"/>
        </w:rPr>
        <w:t xml:space="preserve"> </w:t>
      </w:r>
      <w:r>
        <w:rPr>
          <w:b/>
          <w:bCs/>
        </w:rPr>
        <w:t xml:space="preserve">возложены</w:t>
      </w:r>
      <w:r>
        <w:rPr>
          <w:b/>
          <w:bCs/>
          <w:spacing w:val="80"/>
        </w:rPr>
        <w:t xml:space="preserve"> </w:t>
      </w:r>
      <w:r>
        <w:rPr>
          <w:b/>
          <w:bCs/>
        </w:rPr>
        <w:t xml:space="preserve">обязанности </w:t>
      </w:r>
      <w:r>
        <w:rPr>
          <w:b/>
          <w:bCs/>
        </w:rPr>
        <w:br/>
        <w:t xml:space="preserve">по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 xml:space="preserve">организации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 xml:space="preserve">и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обеспечению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 xml:space="preserve">противодействия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 xml:space="preserve">диверсиям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13"/>
        </w:rPr>
        <w:br/>
      </w:r>
      <w:r>
        <w:rPr>
          <w:b/>
          <w:bCs/>
        </w:rPr>
        <w:t xml:space="preserve">с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 xml:space="preserve">использованием БПЛА на объекте инфраструктуры, являются:</w:t>
      </w:r>
    </w:p>
    <w:p>
      <w:pPr>
        <w:pStyle w:val="13"/>
        <w:ind w:right="1" w:firstLine="709"/>
      </w:pPr>
      <w:r>
        <w:t xml:space="preserve">- </w:t>
      </w:r>
      <w:r>
        <w:t xml:space="preserve">руководитель</w:t>
      </w:r>
      <w:r>
        <w:rPr>
          <w:spacing w:val="-11"/>
        </w:rPr>
        <w:t xml:space="preserve"> </w:t>
      </w:r>
      <w:r>
        <w:rPr>
          <w:spacing w:val="-2"/>
        </w:rPr>
        <w:t xml:space="preserve">объекта;</w:t>
      </w:r>
    </w:p>
    <w:p>
      <w:pPr>
        <w:pStyle w:val="13"/>
        <w:ind w:right="1" w:firstLine="709"/>
      </w:pPr>
      <w:r>
        <w:t xml:space="preserve">- </w:t>
      </w:r>
      <w:r>
        <w:t xml:space="preserve">непосредственные</w:t>
      </w:r>
      <w:r>
        <w:rPr>
          <w:spacing w:val="-13"/>
        </w:rPr>
        <w:t xml:space="preserve"> </w:t>
      </w:r>
      <w:r>
        <w:t xml:space="preserve">начальники</w:t>
      </w:r>
      <w:r>
        <w:rPr>
          <w:spacing w:val="-12"/>
        </w:rPr>
        <w:t xml:space="preserve"> </w:t>
      </w:r>
      <w:r>
        <w:t xml:space="preserve">структурных</w:t>
      </w:r>
      <w:r>
        <w:rPr>
          <w:spacing w:val="-12"/>
        </w:rPr>
        <w:t xml:space="preserve"> </w:t>
      </w:r>
      <w:r>
        <w:t xml:space="preserve">подразделений;</w:t>
      </w:r>
    </w:p>
    <w:p>
      <w:pPr>
        <w:pStyle w:val="13"/>
        <w:ind w:right="1" w:firstLine="709"/>
      </w:pPr>
      <w:r>
        <w:t xml:space="preserve">- </w:t>
      </w:r>
      <w:r>
        <w:t xml:space="preserve">личный состав подразделения охраны (дежурной смены).</w:t>
      </w:r>
    </w:p>
    <w:p>
      <w:pPr>
        <w:pStyle w:val="13"/>
        <w:ind w:right="1" w:firstLine="709"/>
      </w:pPr>
    </w:p>
    <w:p>
      <w:pPr>
        <w:pStyle w:val="13"/>
        <w:ind w:right="1" w:firstLine="709"/>
        <w:rPr>
          <w:b/>
          <w:bCs/>
        </w:rPr>
      </w:pPr>
      <w:r>
        <w:rPr>
          <w:b/>
          <w:bCs/>
        </w:rPr>
        <w:t xml:space="preserve">Руководителям объектов, а также лицам ответственным </w:t>
      </w:r>
      <w:r>
        <w:rPr>
          <w:b/>
          <w:bCs/>
        </w:rPr>
        <w:br/>
        <w:t xml:space="preserve">за антитеррористическую защищенность в целях усиления мер антитеррористической защищенности рекомендуется следующее:</w:t>
      </w:r>
    </w:p>
    <w:p>
      <w:pPr>
        <w:tabs>
          <w:tab w:val="left" w:pos="1584"/>
        </w:tabs>
        <w:spacing w:after="0" w:line="240" w:lineRule="auto"/>
        <w:ind w:right="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Организовать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воинскими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частями, расположенными в непосредственной близости и территориальными правоохранительными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органами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целью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выработки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единого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диверсиям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БПЛА, согласование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(оповещения)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применении БПЛА.</w:t>
      </w:r>
    </w:p>
    <w:p>
      <w:pPr>
        <w:tabs>
          <w:tab w:val="left" w:pos="1580"/>
        </w:tabs>
        <w:spacing w:after="0" w:line="240" w:lineRule="auto"/>
        <w:ind w:right="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Определить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ориентиры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сигналы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оповещения для взаимодействующих органов в районе расположения объекта, распределение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охраны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совместных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оповещения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применении БПЛА.</w:t>
      </w:r>
    </w:p>
    <w:p>
      <w:pPr>
        <w:tabs>
          <w:tab w:val="left" w:pos="1580"/>
        </w:tabs>
        <w:spacing w:after="0" w:line="240" w:lineRule="auto"/>
        <w:ind w:right="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Уточнить планы охраны, с учетом мер по обеспечению охраны объекта от нападения с использованием БПЛА.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 Уточнить инструкции и порядок действий подразделений ведомственной охраны в случае получения информации об обнаружении, выдвижении и перемещении расчетов БПЛА террористов.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 Организовать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занятий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личным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составом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по порядку предотвращения диверсий с использованием БПЛА.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6. Разработать планы-графики дежурств личного состава, привлекаемого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 очередных смен по охране объекта от нападения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БПЛА.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7. Разработать планы специальных тренировок для качественного выполнения задач по противодействию БПЛА.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8. Организовать контроль несения дежурства личным составом смен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охране объекта.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Организовать места укрытий для персонала на объекте (территории)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случае атаки БПЛА или других средств огневого поражения.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Назначить нештатного санитарного инструктора, составить график проведения занятий по оказанию первой помощи, разместить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стенды по оказанию первой помощи, закупить аптечки первой помощи, нанести указатели мест нахождения аптечек и укрытий.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Приобрести средства РЭБ,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противодроновые</w:t>
      </w:r>
      <w:r>
        <w:rPr>
          <w:rFonts w:ascii="Times New Roman" w:hAnsi="Times New Roman" w:cs="Times New Roman"/>
          <w:sz w:val="28"/>
          <w:szCs w:val="28"/>
        </w:rPr>
        <w:t xml:space="preserve"> ружья, обучить сотрудников охраны по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противодроновых</w:t>
      </w:r>
      <w:r>
        <w:rPr>
          <w:rFonts w:ascii="Times New Roman" w:hAnsi="Times New Roman" w:cs="Times New Roman"/>
          <w:sz w:val="28"/>
          <w:szCs w:val="28"/>
        </w:rPr>
        <w:t xml:space="preserve"> ружей.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12. Определить оптимальные места расположения средств РЭБ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сотрудников охраны с </w:t>
      </w:r>
      <w:r>
        <w:rPr>
          <w:rFonts w:ascii="Times New Roman" w:hAnsi="Times New Roman" w:cs="Times New Roman"/>
          <w:sz w:val="28"/>
          <w:szCs w:val="28"/>
        </w:rPr>
        <w:t xml:space="preserve">противодроновыми</w:t>
      </w:r>
      <w:r>
        <w:rPr>
          <w:rFonts w:ascii="Times New Roman" w:hAnsi="Times New Roman" w:cs="Times New Roman"/>
          <w:sz w:val="28"/>
          <w:szCs w:val="28"/>
        </w:rPr>
        <w:t xml:space="preserve"> ружьями от БПЛА, а также разработать порядка их применения.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Заключить договор с ЧОО, имеющими полномочия по пресечению функционирования БПЛА над территорией охраняемого объекта.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Справочно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.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соответствии со </w:t>
      </w:r>
      <w:r>
        <w:rPr>
          <w:rFonts w:ascii="Times New Roman" w:hAnsi="Times New Roman" w:cs="Times New Roman"/>
          <w:i/>
          <w:sz w:val="24"/>
          <w:szCs w:val="24"/>
        </w:rPr>
        <w:t xml:space="preserve">ст.ст</w:t>
      </w:r>
      <w:r>
        <w:rPr>
          <w:rFonts w:ascii="Times New Roman" w:hAnsi="Times New Roman" w:cs="Times New Roman"/>
          <w:i/>
          <w:sz w:val="24"/>
          <w:szCs w:val="24"/>
        </w:rPr>
        <w:t xml:space="preserve">. 17-18 </w:t>
      </w:r>
      <w:r>
        <w:rPr>
          <w:rFonts w:ascii="Times New Roman" w:hAnsi="Times New Roman" w:cs="Times New Roman"/>
          <w:i/>
          <w:sz w:val="24"/>
          <w:szCs w:val="24"/>
        </w:rPr>
        <w:t xml:space="preserve">З</w:t>
      </w:r>
      <w:r>
        <w:rPr>
          <w:rFonts w:ascii="Times New Roman" w:hAnsi="Times New Roman" w:cs="Times New Roman"/>
          <w:i/>
          <w:sz w:val="24"/>
          <w:szCs w:val="24"/>
        </w:rPr>
        <w:t xml:space="preserve">акона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 от 11 марта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1992 года № 2487-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i/>
          <w:sz w:val="24"/>
          <w:szCs w:val="24"/>
        </w:rPr>
        <w:t xml:space="preserve"> «О частной детективной и охранной деятельности в Российской Федерации» (с изменениями внесенными Федеральным законом от 4 августа 2023 года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№ 440-ФЗ) частным охранникам предоставлено право применения специальных средств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и огнестрельного оружия для пресечения функционирования БПЛА в целях защиты охраняемых объектов, работников и (или) лиц, находящихся на этих объектах.</w:t>
      </w:r>
      <w:r>
        <w:rPr>
          <w:rFonts w:ascii="Times New Roman" w:hAnsi="Times New Roman" w:cs="Times New Roman"/>
          <w:i/>
          <w:sz w:val="24"/>
          <w:szCs w:val="24"/>
        </w:rPr>
        <w:t xml:space="preserve"> Договором на оказание охранной услуги, предусмотренной пунктом 7 части 3 Закона № 2487-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i/>
          <w:sz w:val="24"/>
          <w:szCs w:val="24"/>
        </w:rPr>
        <w:t xml:space="preserve">, предполагающим пресечение функционирования БПЛА на охраняемом объекте рекомендуется определить: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 способы пресечения функционирования БПЛА;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 </w:t>
      </w:r>
      <w:r>
        <w:rPr>
          <w:rFonts w:ascii="Times New Roman" w:hAnsi="Times New Roman" w:cs="Times New Roman"/>
          <w:i/>
          <w:sz w:val="24"/>
          <w:szCs w:val="24"/>
        </w:rPr>
        <w:t xml:space="preserve">силы и средства, непосредственно осуществляющие пресечения БПЛА;</w:t>
      </w:r>
    </w:p>
    <w:p>
      <w:pPr>
        <w:tabs>
          <w:tab w:val="left" w:pos="1589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 границы (пределы) охраняемого объекта (территории), нарушение которых является основанием для пресечения функционирования БПЛА, способы, методы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и средства установления факта нарушения указанных границ.</w:t>
      </w:r>
    </w:p>
    <w:p>
      <w:pPr>
        <w:tabs>
          <w:tab w:val="left" w:pos="1589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"/>
        <w:tabs>
          <w:tab w:val="left" w:pos="2000"/>
          <w:tab w:val="left" w:pos="3734"/>
        </w:tabs>
        <w:spacing w:before="0" w:after="0" w:line="240" w:lineRule="auto"/>
        <w:ind w:righ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действий сотрудников, осуществляющих охранные функции, при обнаружении беспилотных летательных аппаратов над территорией охраняемых объектов и в непосредственной близости от нее</w:t>
      </w:r>
    </w:p>
    <w:p>
      <w:pPr>
        <w:pStyle w:val="1"/>
        <w:tabs>
          <w:tab w:val="left" w:pos="2000"/>
          <w:tab w:val="left" w:pos="3734"/>
        </w:tabs>
        <w:spacing w:before="0" w:after="0" w:line="240" w:lineRule="auto"/>
        <w:ind w:right="141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3"/>
        <w:ind w:right="1" w:firstLine="709"/>
        <w:rPr>
          <w:b/>
          <w:bCs/>
        </w:rPr>
      </w:pPr>
      <w:r>
        <w:rPr>
          <w:b/>
          <w:bCs/>
        </w:rPr>
        <w:t xml:space="preserve">1. При обнаружении БПЛА над территорией охраняемых объектов и в непосредственной близости от нее:</w:t>
      </w:r>
    </w:p>
    <w:p>
      <w:pPr>
        <w:pStyle w:val="13"/>
        <w:ind w:right="1" w:firstLine="709"/>
      </w:pPr>
      <w:r>
        <w:t xml:space="preserve">1.1. Незамедлительно сообщить об обнаружении БПЛА вблизи или над охраняемым объектом, характере его действий (направление полета, прямолинейное движение или с поворотами (разворотами), изменение высоты, зависание и другие действия) руководителю объекта (лицу, ответственному за обеспечение безопасности на объекте), который, в свою очередь, обязан оповестить персонал (запустить систему оповещения </w:t>
      </w:r>
      <w:r>
        <w:br/>
        <w:t xml:space="preserve">на объекте) и довести данную информацию в ЕДДС по номеру 112.</w:t>
      </w:r>
    </w:p>
    <w:p>
      <w:pPr>
        <w:pStyle w:val="13"/>
        <w:ind w:right="1" w:firstLine="709"/>
      </w:pPr>
      <w:r>
        <w:t xml:space="preserve">1.3. Непрерывно вести наблюдение за БПЛА (при отсутствии прямой угрозы), осуществить, по возможности, фиксацию его характерных конструктивных особенностей (классификация БПЛА: самолетный (летающее крыло, фюзеляжный); </w:t>
      </w:r>
      <w:r>
        <w:t xml:space="preserve">мультироторный</w:t>
      </w:r>
      <w:r>
        <w:t xml:space="preserve"> (4-х, 6-ти, 8-ми роторный); вертолетный), нанесенных на БПЛА номеров, символов и других опознавательных знаков, по возможности (при отсутствии прямой угрозы) произвести видео- или фотосъемку.</w:t>
      </w:r>
    </w:p>
    <w:p>
      <w:pPr>
        <w:pStyle w:val="13"/>
        <w:ind w:right="1" w:firstLine="709"/>
      </w:pPr>
      <w:r>
        <w:t xml:space="preserve">1.4. Обратить внимание за подвешенными на БПЛА предметами, </w:t>
      </w:r>
      <w:r>
        <w:br/>
        <w:t xml:space="preserve">а при их отделении от аппарата (сбросе с аппарата) и падении на территорию охраняемого объекта зафиксировать время и место падения предмета.</w:t>
      </w:r>
    </w:p>
    <w:p>
      <w:pPr>
        <w:pStyle w:val="13"/>
        <w:ind w:right="1" w:firstLine="709"/>
      </w:pPr>
      <w:r>
        <w:t xml:space="preserve">1.5. Сообщить об этом </w:t>
      </w:r>
      <w:r>
        <w:t xml:space="preserve">руководителю </w:t>
      </w:r>
      <w:r>
        <w:t xml:space="preserve"> (</w:t>
      </w:r>
      <w:r>
        <w:t xml:space="preserve">администрации) объекта (лицу, ответственному </w:t>
      </w:r>
      <w:r>
        <w:t xml:space="preserve">за обеспечение безопасности на объекте) и в ЕДДС по номеру 112.</w:t>
      </w:r>
    </w:p>
    <w:p>
      <w:pPr>
        <w:pStyle w:val="13"/>
        <w:ind w:right="1" w:firstLine="709"/>
      </w:pPr>
      <w:r>
        <w:t xml:space="preserve">1.6. Вызвать группу быстрого реагирования (частной охранной организации, вневедомственной охраны </w:t>
      </w:r>
      <w:r>
        <w:t xml:space="preserve">Росгвардии</w:t>
      </w:r>
      <w:r>
        <w:t xml:space="preserve">, ведомственной охраны, иной службы).</w:t>
      </w:r>
    </w:p>
    <w:p>
      <w:pPr>
        <w:pStyle w:val="13"/>
        <w:ind w:right="1" w:firstLine="709"/>
      </w:pPr>
      <w:r>
        <w:t xml:space="preserve">1.6. Сотруднику ЧОО при принятии решения о </w:t>
      </w:r>
      <w:r>
        <w:t xml:space="preserve">сбитии</w:t>
      </w:r>
      <w:r>
        <w:t xml:space="preserve"> БПЛА необходимо убедиться в безопасности данного действия, так как запрещается применять огнестрельное оружие в целях </w:t>
      </w:r>
      <w:r>
        <w:t xml:space="preserve">сбития</w:t>
      </w:r>
      <w:r>
        <w:t xml:space="preserve"> БПЛА при значительном скоплении людей, а также при нахождении сотрудника ЧОО за пределами охраняемого объекта.</w:t>
      </w:r>
    </w:p>
    <w:p>
      <w:pPr>
        <w:pStyle w:val="13"/>
        <w:ind w:right="1" w:firstLine="709"/>
      </w:pPr>
    </w:p>
    <w:p>
      <w:pPr>
        <w:pStyle w:val="13"/>
        <w:ind w:right="1" w:firstLine="709"/>
      </w:pPr>
      <w:r>
        <w:rPr>
          <w:b/>
          <w:bCs/>
        </w:rPr>
        <w:t xml:space="preserve">2. При посадке или падении БПЛА на территорию охраняемого объекта: </w:t>
      </w:r>
    </w:p>
    <w:p>
      <w:pPr>
        <w:pStyle w:val="13"/>
        <w:ind w:right="1" w:firstLine="709"/>
      </w:pPr>
      <w:r>
        <w:t xml:space="preserve">2.1. Зафиксировать время и место падения предмета.</w:t>
      </w:r>
    </w:p>
    <w:p>
      <w:pPr>
        <w:pStyle w:val="13"/>
        <w:ind w:right="1" w:firstLine="709"/>
      </w:pPr>
      <w:r>
        <w:t xml:space="preserve">2.2. Сообщить об этом руководителю объекта (лицу, ответственному </w:t>
      </w:r>
      <w:r>
        <w:br/>
        <w:t xml:space="preserve">за обеспечение безопасности на объекте) и в ЕДДС по номеру 112.</w:t>
      </w:r>
    </w:p>
    <w:p>
      <w:pPr>
        <w:pStyle w:val="13"/>
        <w:ind w:right="1" w:firstLine="709"/>
      </w:pPr>
      <w:r>
        <w:t xml:space="preserve">2.3. Не подходить, не трогать и не передвигать обнаруженный предмет.</w:t>
      </w:r>
    </w:p>
    <w:p>
      <w:pPr>
        <w:pStyle w:val="13"/>
        <w:ind w:right="1" w:firstLine="709"/>
      </w:pPr>
      <w:r>
        <w:t xml:space="preserve">2.4. Ограничить доступ людей в зону падения предмета с БПЛА.</w:t>
      </w:r>
    </w:p>
    <w:p>
      <w:pPr>
        <w:pStyle w:val="13"/>
        <w:ind w:right="1" w:firstLine="709"/>
      </w:pPr>
      <w:r>
        <w:t xml:space="preserve">2.5. Обеспечить охрану предмета и зоны падения, дождаться прибытия сотрудников правоохранительных органов, указать место расположения предмета, время и обстоятельства его обнаружения.</w:t>
      </w:r>
    </w:p>
    <w:p>
      <w:pPr>
        <w:pStyle w:val="13"/>
        <w:ind w:right="1" w:firstLine="709"/>
      </w:pPr>
      <w:r>
        <w:t xml:space="preserve">Далее действовать согласно указанию сотрудников правоохранительных органов.</w:t>
      </w:r>
    </w:p>
    <w:p>
      <w:pPr>
        <w:pStyle w:val="13"/>
        <w:ind w:right="1" w:firstLine="709"/>
      </w:pPr>
      <w:r>
        <w:t xml:space="preserve">Аналогичный алгоритм действий применяется при сбросе с БПЛА предметов и их падении на территорию объекта.</w:t>
      </w:r>
    </w:p>
    <w:p>
      <w:pPr>
        <w:pStyle w:val="13"/>
        <w:ind w:right="1" w:firstLine="709"/>
      </w:pPr>
    </w:p>
    <w:p>
      <w:pPr>
        <w:shd w:val="clear" w:color="auto" w:fill="ffffff"/>
        <w:spacing w:after="0"/>
        <w:jc w:val="center"/>
      </w:pPr>
      <w:r>
        <w:rPr>
          <w:rFonts w:ascii="Times New Roman" w:hAnsi="Times New Roman" w:eastAsia="Calibri" w:cs="Times New Roman"/>
          <w:b/>
          <w:bCs/>
          <w:sz w:val="28"/>
          <w:szCs w:val="28"/>
          <w:shd w:val="clear" w:color="auto" w:fill="ffffff"/>
        </w:rPr>
        <w:t xml:space="preserve">Признаки нахождения БПЛА в воздухе:</w:t>
      </w:r>
    </w:p>
    <w:p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1. Вы видите в воздухе сам БПЛА, его силуэт или мигающий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огонек .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 </w:t>
      </w:r>
    </w:p>
    <w:p>
      <w:pPr>
        <w:shd w:val="clear" w:color="auto" w:fill="ffffff"/>
        <w:spacing w:after="0"/>
        <w:ind w:firstLine="709"/>
        <w:jc w:val="both"/>
        <w:rPr>
          <w:rFonts w:ascii="Times New Roman" w:hAnsi="Times New Roman" w:eastAsia="Calibri" w:cs="Times New Roman"/>
          <w:b/>
          <w:bCs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2. Вы слышите характерные звуки БПЛА: жужжание либо звук работающей газонокосилки или мопеда.</w:t>
      </w:r>
    </w:p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shd w:val="clear" w:color="auto" w:fill="ffffff"/>
        </w:rPr>
        <w:t xml:space="preserve">Что делать персоналу объекта при обнаружении БПЛА:</w:t>
      </w:r>
    </w:p>
    <w:p>
      <w:pPr>
        <w:shd w:val="clear" w:color="auto" w:fill="ffffff"/>
        <w:spacing w:after="0" w:line="240" w:lineRule="auto"/>
        <w:ind w:firstLine="709"/>
        <w:jc w:val="both"/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shd w:val="clear" w:color="auto" w:fill="ffffff"/>
        </w:rPr>
        <w:t xml:space="preserve">Если вы видите БПЛА-камикадзе: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shd w:val="clear" w:color="auto" w:fill="ffffff"/>
        </w:rPr>
        <w:t xml:space="preserve">При нахождении в автомобиле: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1. При движении –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 припаркуйтесь и покиньте автомобиль. Это – самое безопасное решение.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2. Если вы находитесь на открытой местности, избегайте скопления людей.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3. Спрячьтесь в капитальном строении с бетонными стенами и крышей, в подвале или укрытии.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4. Если укрытие отсутствует, водителю и пассажирам нужно разбегаться в разные стороны.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5. Вне населенного пункта укрывайтесь за деревьями, кустарниками,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br/>
        <w:t xml:space="preserve">в углублениях: рвах и канавах.</w:t>
      </w:r>
    </w:p>
    <w:p>
      <w:pPr>
        <w:shd w:val="clear" w:color="auto" w:fill="ffffff"/>
        <w:spacing w:after="0" w:line="240" w:lineRule="auto"/>
        <w:ind w:firstLine="709"/>
        <w:jc w:val="both"/>
      </w:pP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При нахождении на территории объекта: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1. Покиньте опасную зону (открытую местность). По возможности бегите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зизгзагами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 – в этом случае оператору будет трудно навести на вас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беспилотник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2. Спрячьтесь в капитальном строении с бетонными стенами и крышей, в подвале или укрытии.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3. При отсутствии зданий - спрячьтесь за деревьями или в кустарнике.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4. Ни прикасайтесь к БПЛА, его частям или останкам: они могут содержать неразорвавшиеся снаряды, быть обработаны отравляющими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br/>
        <w:t xml:space="preserve">и химическими средствами!</w:t>
      </w:r>
    </w:p>
    <w:p>
      <w:pPr>
        <w:shd w:val="clear" w:color="auto" w:fill="ffffff"/>
        <w:spacing w:after="0" w:line="240" w:lineRule="auto"/>
        <w:ind w:firstLine="709"/>
        <w:jc w:val="both"/>
      </w:pPr>
    </w:p>
    <w:p>
      <w:pPr>
        <w:shd w:val="clear" w:color="auto" w:fill="ffffff"/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shd w:val="clear" w:color="auto" w:fill="ffffff"/>
        </w:rPr>
        <w:t xml:space="preserve">При нахождении в помещении:</w:t>
      </w:r>
    </w:p>
    <w:p>
      <w:pPr>
        <w:shd w:val="clear" w:color="auto" w:fill="ffffff"/>
        <w:spacing w:after="0" w:line="240" w:lineRule="auto"/>
        <w:ind w:left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1. Не подходите к окнам.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2. Укройтесь в подвале, укрытии либо в помещении с несущими стенами без окон.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3. Не пользуйтесь лифтом.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4. Откажитесь от использования сотового телефона и любых устройств с GPS.</w:t>
      </w:r>
    </w:p>
    <w:p>
      <w:pPr>
        <w:shd w:val="clear" w:color="auto" w:fill="ffffff"/>
        <w:spacing w:after="0" w:line="240" w:lineRule="auto"/>
        <w:ind w:firstLine="709"/>
        <w:jc w:val="both"/>
      </w:pP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b/>
          <w:bCs/>
          <w:sz w:val="28"/>
          <w:szCs w:val="28"/>
          <w:shd w:val="clear" w:color="auto" w:fill="ffffff"/>
        </w:rPr>
        <w:t xml:space="preserve">Если вы видите БПЛА-гранатометчик: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1. Покиньте опасную зону (открытую местность). По возможности бегите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зизгзагами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, меняя скорость и направление движения – в этом случае оператору будет труднее поразить вас снарядами.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2. Спрячьтесь в капитальном строении с бетонными стенами и крышей, в подвале, в укрытии.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3. Если вы не смогли попасть в укрытие и/или находитесь на открытой местности, а БПЛА завис над вами, старайтесь не терять из вида БПЛА.</w:t>
      </w:r>
    </w:p>
    <w:p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4. При сбросе на вас боеприпасов отбегите на 5-7 шагов в сторону, спрячьтесь за любую неровность или бордюр, ложитесь на землю, в канаву или ров и закрывайте голову руками.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5. У БПЛА могут быть несколько снарядов, поэтому после первого взрыва быстро поднимитесь и снова отбегите на несколько шагов.</w:t>
      </w:r>
    </w:p>
    <w:p>
      <w:pPr>
        <w:pStyle w:val="13"/>
        <w:ind w:right="1" w:firstLine="709"/>
      </w:pPr>
    </w:p>
    <w:sectPr>
      <w:headerReference w:type="default" r:id="rId9"/>
      <w:headerReference w:type="first" r:id="rId10"/>
      <w:footerReference w:type="first" r:id="rId11"/>
      <w:pgSz w:w="11906" w:h="16838"/>
      <w:pgMar w:top="1134" w:right="850" w:bottom="539" w:left="170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5</w:t>
    </w:r>
    <w:r>
      <w:fldChar w:fldCharType="end"/>
    </w:r>
  </w:p>
  <w:p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 w:tplc="818098AC">
      <w:start w:val="1"/>
      <w:numFmt w:val="decimal"/>
      <w:lvlText w:val="%1."/>
      <w:lvlJc w:val="left"/>
      <w:pPr>
        <w:ind w:left="1586" w:hanging="3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7D7EC460">
      <w:numFmt w:val="bullet"/>
      <w:lvlText w:val="•"/>
      <w:lvlJc w:val="left"/>
      <w:pPr>
        <w:ind w:left="2464" w:hanging="344"/>
      </w:pPr>
      <w:rPr>
        <w:rFonts w:hint="default"/>
        <w:lang w:val="ru-RU" w:eastAsia="en-US" w:bidi="ar-SA"/>
      </w:rPr>
    </w:lvl>
    <w:lvl w:ilvl="2" w:tplc="3502EDDE">
      <w:numFmt w:val="bullet"/>
      <w:lvlText w:val="•"/>
      <w:lvlJc w:val="left"/>
      <w:pPr>
        <w:ind w:left="3349" w:hanging="344"/>
      </w:pPr>
      <w:rPr>
        <w:rFonts w:hint="default"/>
        <w:lang w:val="ru-RU" w:eastAsia="en-US" w:bidi="ar-SA"/>
      </w:rPr>
    </w:lvl>
    <w:lvl w:ilvl="3" w:tplc="F88233FE">
      <w:numFmt w:val="bullet"/>
      <w:lvlText w:val="•"/>
      <w:lvlJc w:val="left"/>
      <w:pPr>
        <w:ind w:left="4233" w:hanging="344"/>
      </w:pPr>
      <w:rPr>
        <w:rFonts w:hint="default"/>
        <w:lang w:val="ru-RU" w:eastAsia="en-US" w:bidi="ar-SA"/>
      </w:rPr>
    </w:lvl>
    <w:lvl w:ilvl="4" w:tplc="0AE8C00A">
      <w:numFmt w:val="bullet"/>
      <w:lvlText w:val="•"/>
      <w:lvlJc w:val="left"/>
      <w:pPr>
        <w:ind w:left="5118" w:hanging="344"/>
      </w:pPr>
      <w:rPr>
        <w:rFonts w:hint="default"/>
        <w:lang w:val="ru-RU" w:eastAsia="en-US" w:bidi="ar-SA"/>
      </w:rPr>
    </w:lvl>
    <w:lvl w:ilvl="5" w:tplc="F22071BE">
      <w:numFmt w:val="bullet"/>
      <w:lvlText w:val="•"/>
      <w:lvlJc w:val="left"/>
      <w:pPr>
        <w:ind w:left="6003" w:hanging="344"/>
      </w:pPr>
      <w:rPr>
        <w:rFonts w:hint="default"/>
        <w:lang w:val="ru-RU" w:eastAsia="en-US" w:bidi="ar-SA"/>
      </w:rPr>
    </w:lvl>
    <w:lvl w:ilvl="6" w:tplc="F98AD684">
      <w:numFmt w:val="bullet"/>
      <w:lvlText w:val="•"/>
      <w:lvlJc w:val="left"/>
      <w:pPr>
        <w:ind w:left="6887" w:hanging="344"/>
      </w:pPr>
      <w:rPr>
        <w:rFonts w:hint="default"/>
        <w:lang w:val="ru-RU" w:eastAsia="en-US" w:bidi="ar-SA"/>
      </w:rPr>
    </w:lvl>
    <w:lvl w:ilvl="7" w:tplc="41F2706E">
      <w:numFmt w:val="bullet"/>
      <w:lvlText w:val="•"/>
      <w:lvlJc w:val="left"/>
      <w:pPr>
        <w:ind w:left="7772" w:hanging="344"/>
      </w:pPr>
      <w:rPr>
        <w:rFonts w:hint="default"/>
        <w:lang w:val="ru-RU" w:eastAsia="en-US" w:bidi="ar-SA"/>
      </w:rPr>
    </w:lvl>
    <w:lvl w:ilvl="8" w:tplc="AE50ACC2">
      <w:numFmt w:val="bullet"/>
      <w:lvlText w:val="•"/>
      <w:lvlJc w:val="left"/>
      <w:pPr>
        <w:ind w:left="8657" w:hanging="3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 w:tplc="93385D5A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DAA6B184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9CB0B404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7696D642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482642AC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0F020C86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F4B68746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EDCE89A4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F2949B28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2EB07BB4">
      <w:start w:val="1"/>
      <w:numFmt w:val="decimal"/>
      <w:lvlText w:val="%1."/>
      <w:lvlJc w:val="left"/>
    </w:lvl>
    <w:lvl w:ilvl="1" w:tplc="324CE4B4">
      <w:start w:val="1"/>
      <w:numFmt w:val="lowerLetter"/>
      <w:lvlText w:val="%2."/>
      <w:lvlJc w:val="left"/>
      <w:pPr>
        <w:ind w:left="1440" w:hanging="360"/>
      </w:pPr>
    </w:lvl>
    <w:lvl w:ilvl="2" w:tplc="89449CFA">
      <w:start w:val="1"/>
      <w:numFmt w:val="lowerRoman"/>
      <w:lvlText w:val="%3."/>
      <w:lvlJc w:val="right"/>
      <w:pPr>
        <w:ind w:left="2160" w:hanging="180"/>
      </w:pPr>
    </w:lvl>
    <w:lvl w:ilvl="3" w:tplc="B6D477A4">
      <w:start w:val="1"/>
      <w:numFmt w:val="decimal"/>
      <w:lvlText w:val="%4."/>
      <w:lvlJc w:val="left"/>
      <w:pPr>
        <w:ind w:left="2880" w:hanging="360"/>
      </w:pPr>
    </w:lvl>
    <w:lvl w:ilvl="4" w:tplc="5CBAD35A">
      <w:start w:val="1"/>
      <w:numFmt w:val="lowerLetter"/>
      <w:lvlText w:val="%5."/>
      <w:lvlJc w:val="left"/>
      <w:pPr>
        <w:ind w:left="3600" w:hanging="360"/>
      </w:pPr>
    </w:lvl>
    <w:lvl w:ilvl="5" w:tplc="DAEAE698">
      <w:start w:val="1"/>
      <w:numFmt w:val="lowerRoman"/>
      <w:lvlText w:val="%6."/>
      <w:lvlJc w:val="right"/>
      <w:pPr>
        <w:ind w:left="4320" w:hanging="180"/>
      </w:pPr>
    </w:lvl>
    <w:lvl w:ilvl="6" w:tplc="EB3CE7D4">
      <w:start w:val="1"/>
      <w:numFmt w:val="decimal"/>
      <w:lvlText w:val="%7."/>
      <w:lvlJc w:val="left"/>
      <w:pPr>
        <w:ind w:left="5040" w:hanging="360"/>
      </w:pPr>
    </w:lvl>
    <w:lvl w:ilvl="7" w:tplc="2BC8F42E">
      <w:start w:val="1"/>
      <w:numFmt w:val="lowerLetter"/>
      <w:lvlText w:val="%8."/>
      <w:lvlJc w:val="left"/>
      <w:pPr>
        <w:ind w:left="5760" w:hanging="360"/>
      </w:pPr>
    </w:lvl>
    <w:lvl w:ilvl="8" w:tplc="226E3FF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1722F1A8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4106EAB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FE662D4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98C683B4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2ADC7CDC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9704FDD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67DAB6F4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1CCE7F5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1658988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882C95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147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A0BE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540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876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D26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47F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E654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A08E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49D611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12F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D23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6CE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B0B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1AAE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E81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1E3A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484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 w:tplc="8250B96E">
      <w:start w:val="1"/>
      <w:numFmt w:val="upperRoman"/>
      <w:lvlText w:val="%1."/>
      <w:lvlJc w:val="left"/>
      <w:pPr>
        <w:ind w:left="1077" w:hanging="27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1F401E5C">
      <w:numFmt w:val="bullet"/>
      <w:lvlText w:val="•"/>
      <w:lvlJc w:val="left"/>
      <w:pPr>
        <w:ind w:left="2014" w:hanging="279"/>
      </w:pPr>
      <w:rPr>
        <w:rFonts w:hint="default"/>
        <w:lang w:val="ru-RU" w:eastAsia="en-US" w:bidi="ar-SA"/>
      </w:rPr>
    </w:lvl>
    <w:lvl w:ilvl="2" w:tplc="10D2B27E">
      <w:numFmt w:val="bullet"/>
      <w:lvlText w:val="•"/>
      <w:lvlJc w:val="left"/>
      <w:pPr>
        <w:ind w:left="2949" w:hanging="279"/>
      </w:pPr>
      <w:rPr>
        <w:rFonts w:hint="default"/>
        <w:lang w:val="ru-RU" w:eastAsia="en-US" w:bidi="ar-SA"/>
      </w:rPr>
    </w:lvl>
    <w:lvl w:ilvl="3" w:tplc="296A5398">
      <w:numFmt w:val="bullet"/>
      <w:lvlText w:val="•"/>
      <w:lvlJc w:val="left"/>
      <w:pPr>
        <w:ind w:left="3883" w:hanging="279"/>
      </w:pPr>
      <w:rPr>
        <w:rFonts w:hint="default"/>
        <w:lang w:val="ru-RU" w:eastAsia="en-US" w:bidi="ar-SA"/>
      </w:rPr>
    </w:lvl>
    <w:lvl w:ilvl="4" w:tplc="7F6EFC18">
      <w:numFmt w:val="bullet"/>
      <w:lvlText w:val="•"/>
      <w:lvlJc w:val="left"/>
      <w:pPr>
        <w:ind w:left="4818" w:hanging="279"/>
      </w:pPr>
      <w:rPr>
        <w:rFonts w:hint="default"/>
        <w:lang w:val="ru-RU" w:eastAsia="en-US" w:bidi="ar-SA"/>
      </w:rPr>
    </w:lvl>
    <w:lvl w:ilvl="5" w:tplc="AB8ED43A">
      <w:numFmt w:val="bullet"/>
      <w:lvlText w:val="•"/>
      <w:lvlJc w:val="left"/>
      <w:pPr>
        <w:ind w:left="5753" w:hanging="279"/>
      </w:pPr>
      <w:rPr>
        <w:rFonts w:hint="default"/>
        <w:lang w:val="ru-RU" w:eastAsia="en-US" w:bidi="ar-SA"/>
      </w:rPr>
    </w:lvl>
    <w:lvl w:ilvl="6" w:tplc="6256197C">
      <w:numFmt w:val="bullet"/>
      <w:lvlText w:val="•"/>
      <w:lvlJc w:val="left"/>
      <w:pPr>
        <w:ind w:left="6687" w:hanging="279"/>
      </w:pPr>
      <w:rPr>
        <w:rFonts w:hint="default"/>
        <w:lang w:val="ru-RU" w:eastAsia="en-US" w:bidi="ar-SA"/>
      </w:rPr>
    </w:lvl>
    <w:lvl w:ilvl="7" w:tplc="2018A93E">
      <w:numFmt w:val="bullet"/>
      <w:lvlText w:val="•"/>
      <w:lvlJc w:val="left"/>
      <w:pPr>
        <w:ind w:left="7622" w:hanging="279"/>
      </w:pPr>
      <w:rPr>
        <w:rFonts w:hint="default"/>
        <w:lang w:val="ru-RU" w:eastAsia="en-US" w:bidi="ar-SA"/>
      </w:rPr>
    </w:lvl>
    <w:lvl w:ilvl="8" w:tplc="2AD0F53E">
      <w:numFmt w:val="bullet"/>
      <w:lvlText w:val="•"/>
      <w:lvlJc w:val="left"/>
      <w:pPr>
        <w:ind w:left="8557" w:hanging="27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 w:tplc="A4945F0E">
      <w:start w:val="1"/>
      <w:numFmt w:val="decimal"/>
      <w:lvlText w:val="%1."/>
      <w:lvlJc w:val="left"/>
    </w:lvl>
    <w:lvl w:ilvl="1" w:tplc="0D024300">
      <w:start w:val="1"/>
      <w:numFmt w:val="lowerLetter"/>
      <w:lvlText w:val="%2."/>
      <w:lvlJc w:val="left"/>
      <w:pPr>
        <w:ind w:left="1440" w:hanging="360"/>
      </w:pPr>
    </w:lvl>
    <w:lvl w:ilvl="2" w:tplc="CB10BB34">
      <w:start w:val="1"/>
      <w:numFmt w:val="lowerRoman"/>
      <w:lvlText w:val="%3."/>
      <w:lvlJc w:val="right"/>
      <w:pPr>
        <w:ind w:left="2160" w:hanging="180"/>
      </w:pPr>
    </w:lvl>
    <w:lvl w:ilvl="3" w:tplc="72A0E962">
      <w:start w:val="1"/>
      <w:numFmt w:val="decimal"/>
      <w:lvlText w:val="%4."/>
      <w:lvlJc w:val="left"/>
      <w:pPr>
        <w:ind w:left="2880" w:hanging="360"/>
      </w:pPr>
    </w:lvl>
    <w:lvl w:ilvl="4" w:tplc="F174999A">
      <w:start w:val="1"/>
      <w:numFmt w:val="lowerLetter"/>
      <w:lvlText w:val="%5."/>
      <w:lvlJc w:val="left"/>
      <w:pPr>
        <w:ind w:left="3600" w:hanging="360"/>
      </w:pPr>
    </w:lvl>
    <w:lvl w:ilvl="5" w:tplc="451CB9F0">
      <w:start w:val="1"/>
      <w:numFmt w:val="lowerRoman"/>
      <w:lvlText w:val="%6."/>
      <w:lvlJc w:val="right"/>
      <w:pPr>
        <w:ind w:left="4320" w:hanging="180"/>
      </w:pPr>
    </w:lvl>
    <w:lvl w:ilvl="6" w:tplc="9C3C22BA">
      <w:start w:val="1"/>
      <w:numFmt w:val="decimal"/>
      <w:lvlText w:val="%7."/>
      <w:lvlJc w:val="left"/>
      <w:pPr>
        <w:ind w:left="5040" w:hanging="360"/>
      </w:pPr>
    </w:lvl>
    <w:lvl w:ilvl="7" w:tplc="7B5A8CD8">
      <w:start w:val="1"/>
      <w:numFmt w:val="lowerLetter"/>
      <w:lvlText w:val="%8."/>
      <w:lvlJc w:val="left"/>
      <w:pPr>
        <w:ind w:left="5760" w:hanging="360"/>
      </w:pPr>
    </w:lvl>
    <w:lvl w:ilvl="8" w:tplc="AC84D2A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plc="D986833A">
      <w:start w:val="1"/>
      <w:numFmt w:val="decimal"/>
      <w:lvlText w:val="%1."/>
      <w:lvlJc w:val="left"/>
    </w:lvl>
    <w:lvl w:ilvl="1" w:tplc="D51C431E">
      <w:start w:val="1"/>
      <w:numFmt w:val="lowerLetter"/>
      <w:lvlText w:val="%2."/>
      <w:lvlJc w:val="left"/>
      <w:pPr>
        <w:ind w:left="1440" w:hanging="360"/>
      </w:pPr>
    </w:lvl>
    <w:lvl w:ilvl="2" w:tplc="586808A0">
      <w:start w:val="1"/>
      <w:numFmt w:val="lowerRoman"/>
      <w:lvlText w:val="%3."/>
      <w:lvlJc w:val="right"/>
      <w:pPr>
        <w:ind w:left="2160" w:hanging="180"/>
      </w:pPr>
    </w:lvl>
    <w:lvl w:ilvl="3" w:tplc="44E45DD4">
      <w:start w:val="1"/>
      <w:numFmt w:val="decimal"/>
      <w:lvlText w:val="%4."/>
      <w:lvlJc w:val="left"/>
      <w:pPr>
        <w:ind w:left="2880" w:hanging="360"/>
      </w:pPr>
    </w:lvl>
    <w:lvl w:ilvl="4" w:tplc="0D96A8B6">
      <w:start w:val="1"/>
      <w:numFmt w:val="lowerLetter"/>
      <w:lvlText w:val="%5."/>
      <w:lvlJc w:val="left"/>
      <w:pPr>
        <w:ind w:left="3600" w:hanging="360"/>
      </w:pPr>
    </w:lvl>
    <w:lvl w:ilvl="5" w:tplc="DEF85CE6">
      <w:start w:val="1"/>
      <w:numFmt w:val="lowerRoman"/>
      <w:lvlText w:val="%6."/>
      <w:lvlJc w:val="right"/>
      <w:pPr>
        <w:ind w:left="4320" w:hanging="180"/>
      </w:pPr>
    </w:lvl>
    <w:lvl w:ilvl="6" w:tplc="40148AB2">
      <w:start w:val="1"/>
      <w:numFmt w:val="decimal"/>
      <w:lvlText w:val="%7."/>
      <w:lvlJc w:val="left"/>
      <w:pPr>
        <w:ind w:left="5040" w:hanging="360"/>
      </w:pPr>
    </w:lvl>
    <w:lvl w:ilvl="7" w:tplc="5FE8B4A4">
      <w:start w:val="1"/>
      <w:numFmt w:val="lowerLetter"/>
      <w:lvlText w:val="%8."/>
      <w:lvlJc w:val="left"/>
      <w:pPr>
        <w:ind w:left="5760" w:hanging="360"/>
      </w:pPr>
    </w:lvl>
    <w:lvl w:ilvl="8" w:tplc="868A072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BD646064">
      <w:numFmt w:val="bullet"/>
      <w:lvlText w:val="-"/>
      <w:lvlJc w:val="left"/>
      <w:pPr>
        <w:ind w:left="102" w:hanging="37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 w:tplc="491E5A16">
      <w:numFmt w:val="bullet"/>
      <w:lvlText w:val="•"/>
      <w:lvlJc w:val="left"/>
      <w:pPr>
        <w:ind w:left="1046" w:hanging="370"/>
      </w:pPr>
      <w:rPr>
        <w:rFonts w:hint="default"/>
        <w:lang w:val="ru-RU" w:eastAsia="en-US" w:bidi="ar-SA"/>
      </w:rPr>
    </w:lvl>
    <w:lvl w:ilvl="2" w:tplc="97BA4D66">
      <w:numFmt w:val="bullet"/>
      <w:lvlText w:val="•"/>
      <w:lvlJc w:val="left"/>
      <w:pPr>
        <w:ind w:left="1993" w:hanging="370"/>
      </w:pPr>
      <w:rPr>
        <w:rFonts w:hint="default"/>
        <w:lang w:val="ru-RU" w:eastAsia="en-US" w:bidi="ar-SA"/>
      </w:rPr>
    </w:lvl>
    <w:lvl w:ilvl="3" w:tplc="C772F5B2">
      <w:numFmt w:val="bullet"/>
      <w:lvlText w:val="•"/>
      <w:lvlJc w:val="left"/>
      <w:pPr>
        <w:ind w:left="2939" w:hanging="370"/>
      </w:pPr>
      <w:rPr>
        <w:rFonts w:hint="default"/>
        <w:lang w:val="ru-RU" w:eastAsia="en-US" w:bidi="ar-SA"/>
      </w:rPr>
    </w:lvl>
    <w:lvl w:ilvl="4" w:tplc="41606C24">
      <w:numFmt w:val="bullet"/>
      <w:lvlText w:val="•"/>
      <w:lvlJc w:val="left"/>
      <w:pPr>
        <w:ind w:left="3886" w:hanging="370"/>
      </w:pPr>
      <w:rPr>
        <w:rFonts w:hint="default"/>
        <w:lang w:val="ru-RU" w:eastAsia="en-US" w:bidi="ar-SA"/>
      </w:rPr>
    </w:lvl>
    <w:lvl w:ilvl="5" w:tplc="2EF26E62">
      <w:numFmt w:val="bullet"/>
      <w:lvlText w:val="•"/>
      <w:lvlJc w:val="left"/>
      <w:pPr>
        <w:ind w:left="4833" w:hanging="370"/>
      </w:pPr>
      <w:rPr>
        <w:rFonts w:hint="default"/>
        <w:lang w:val="ru-RU" w:eastAsia="en-US" w:bidi="ar-SA"/>
      </w:rPr>
    </w:lvl>
    <w:lvl w:ilvl="6" w:tplc="0254A340">
      <w:numFmt w:val="bullet"/>
      <w:lvlText w:val="•"/>
      <w:lvlJc w:val="left"/>
      <w:pPr>
        <w:ind w:left="5779" w:hanging="370"/>
      </w:pPr>
      <w:rPr>
        <w:rFonts w:hint="default"/>
        <w:lang w:val="ru-RU" w:eastAsia="en-US" w:bidi="ar-SA"/>
      </w:rPr>
    </w:lvl>
    <w:lvl w:ilvl="7" w:tplc="792C2012">
      <w:numFmt w:val="bullet"/>
      <w:lvlText w:val="•"/>
      <w:lvlJc w:val="left"/>
      <w:pPr>
        <w:ind w:left="6726" w:hanging="370"/>
      </w:pPr>
      <w:rPr>
        <w:rFonts w:hint="default"/>
        <w:lang w:val="ru-RU" w:eastAsia="en-US" w:bidi="ar-SA"/>
      </w:rPr>
    </w:lvl>
    <w:lvl w:ilvl="8" w:tplc="A6045972">
      <w:numFmt w:val="bullet"/>
      <w:lvlText w:val="•"/>
      <w:lvlJc w:val="left"/>
      <w:pPr>
        <w:ind w:left="7673" w:hanging="37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 w:tplc="F312B68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583E994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CCBCBD58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1565BD8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D71E523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83665C0A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3309834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7332A8A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54AE5A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 w:tplc="3314182C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C0BC7882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A984C524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91FAA2E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D770A2E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F7CC005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7B6D08A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E0A2478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37CACF9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 w:tplc="B35A265C">
      <w:start w:val="1"/>
      <w:numFmt w:val="decimal"/>
      <w:lvlText w:val="%1."/>
      <w:lvlJc w:val="left"/>
      <w:pPr>
        <w:ind w:left="1586" w:hanging="3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1688C87C">
      <w:numFmt w:val="bullet"/>
      <w:lvlText w:val="•"/>
      <w:lvlJc w:val="left"/>
      <w:pPr>
        <w:ind w:left="2464" w:hanging="344"/>
      </w:pPr>
      <w:rPr>
        <w:rFonts w:hint="default"/>
        <w:lang w:val="ru-RU" w:eastAsia="en-US" w:bidi="ar-SA"/>
      </w:rPr>
    </w:lvl>
    <w:lvl w:ilvl="2" w:tplc="D618E478">
      <w:numFmt w:val="bullet"/>
      <w:lvlText w:val="•"/>
      <w:lvlJc w:val="left"/>
      <w:pPr>
        <w:ind w:left="3349" w:hanging="344"/>
      </w:pPr>
      <w:rPr>
        <w:rFonts w:hint="default"/>
        <w:lang w:val="ru-RU" w:eastAsia="en-US" w:bidi="ar-SA"/>
      </w:rPr>
    </w:lvl>
    <w:lvl w:ilvl="3" w:tplc="4B8A5AEA">
      <w:numFmt w:val="bullet"/>
      <w:lvlText w:val="•"/>
      <w:lvlJc w:val="left"/>
      <w:pPr>
        <w:ind w:left="4233" w:hanging="344"/>
      </w:pPr>
      <w:rPr>
        <w:rFonts w:hint="default"/>
        <w:lang w:val="ru-RU" w:eastAsia="en-US" w:bidi="ar-SA"/>
      </w:rPr>
    </w:lvl>
    <w:lvl w:ilvl="4" w:tplc="1C960E2A">
      <w:numFmt w:val="bullet"/>
      <w:lvlText w:val="•"/>
      <w:lvlJc w:val="left"/>
      <w:pPr>
        <w:ind w:left="5118" w:hanging="344"/>
      </w:pPr>
      <w:rPr>
        <w:rFonts w:hint="default"/>
        <w:lang w:val="ru-RU" w:eastAsia="en-US" w:bidi="ar-SA"/>
      </w:rPr>
    </w:lvl>
    <w:lvl w:ilvl="5" w:tplc="B45A7840">
      <w:numFmt w:val="bullet"/>
      <w:lvlText w:val="•"/>
      <w:lvlJc w:val="left"/>
      <w:pPr>
        <w:ind w:left="6003" w:hanging="344"/>
      </w:pPr>
      <w:rPr>
        <w:rFonts w:hint="default"/>
        <w:lang w:val="ru-RU" w:eastAsia="en-US" w:bidi="ar-SA"/>
      </w:rPr>
    </w:lvl>
    <w:lvl w:ilvl="6" w:tplc="9572B692">
      <w:numFmt w:val="bullet"/>
      <w:lvlText w:val="•"/>
      <w:lvlJc w:val="left"/>
      <w:pPr>
        <w:ind w:left="6887" w:hanging="344"/>
      </w:pPr>
      <w:rPr>
        <w:rFonts w:hint="default"/>
        <w:lang w:val="ru-RU" w:eastAsia="en-US" w:bidi="ar-SA"/>
      </w:rPr>
    </w:lvl>
    <w:lvl w:ilvl="7" w:tplc="75F2305C">
      <w:numFmt w:val="bullet"/>
      <w:lvlText w:val="•"/>
      <w:lvlJc w:val="left"/>
      <w:pPr>
        <w:ind w:left="7772" w:hanging="344"/>
      </w:pPr>
      <w:rPr>
        <w:rFonts w:hint="default"/>
        <w:lang w:val="ru-RU" w:eastAsia="en-US" w:bidi="ar-SA"/>
      </w:rPr>
    </w:lvl>
    <w:lvl w:ilvl="8" w:tplc="C840EA04">
      <w:numFmt w:val="bullet"/>
      <w:lvlText w:val="•"/>
      <w:lvlJc w:val="left"/>
      <w:pPr>
        <w:ind w:left="8657" w:hanging="34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 w:tplc="CADCD12C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27506FAC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AFEC8F9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ACC92DA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5BAE9824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31E0A5C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A6494F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7AFCAAD8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8E2CD5E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 w:tplc="1BEA530E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982431E4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4574CD18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C15C9BF6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AA585CA6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AA88D71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97EA2A4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F22C01A6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AD8EBCF4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 w:tplc="7B8E5E88">
      <w:start w:val="1"/>
      <w:numFmt w:val="decimal"/>
      <w:lvlText w:val="%1."/>
      <w:lvlJc w:val="left"/>
    </w:lvl>
    <w:lvl w:ilvl="1" w:tplc="E2BE2346">
      <w:start w:val="1"/>
      <w:numFmt w:val="lowerLetter"/>
      <w:lvlText w:val="%2."/>
      <w:lvlJc w:val="left"/>
      <w:pPr>
        <w:ind w:left="1440" w:hanging="360"/>
      </w:pPr>
    </w:lvl>
    <w:lvl w:ilvl="2" w:tplc="86A0158E">
      <w:start w:val="1"/>
      <w:numFmt w:val="lowerRoman"/>
      <w:lvlText w:val="%3."/>
      <w:lvlJc w:val="right"/>
      <w:pPr>
        <w:ind w:left="2160" w:hanging="180"/>
      </w:pPr>
    </w:lvl>
    <w:lvl w:ilvl="3" w:tplc="2D300690">
      <w:start w:val="1"/>
      <w:numFmt w:val="decimal"/>
      <w:lvlText w:val="%4."/>
      <w:lvlJc w:val="left"/>
      <w:pPr>
        <w:ind w:left="2880" w:hanging="360"/>
      </w:pPr>
    </w:lvl>
    <w:lvl w:ilvl="4" w:tplc="38E067B8">
      <w:start w:val="1"/>
      <w:numFmt w:val="lowerLetter"/>
      <w:lvlText w:val="%5."/>
      <w:lvlJc w:val="left"/>
      <w:pPr>
        <w:ind w:left="3600" w:hanging="360"/>
      </w:pPr>
    </w:lvl>
    <w:lvl w:ilvl="5" w:tplc="7158A64C">
      <w:start w:val="1"/>
      <w:numFmt w:val="lowerRoman"/>
      <w:lvlText w:val="%6."/>
      <w:lvlJc w:val="right"/>
      <w:pPr>
        <w:ind w:left="4320" w:hanging="180"/>
      </w:pPr>
    </w:lvl>
    <w:lvl w:ilvl="6" w:tplc="46B4CD68">
      <w:start w:val="1"/>
      <w:numFmt w:val="decimal"/>
      <w:lvlText w:val="%7."/>
      <w:lvlJc w:val="left"/>
      <w:pPr>
        <w:ind w:left="5040" w:hanging="360"/>
      </w:pPr>
    </w:lvl>
    <w:lvl w:ilvl="7" w:tplc="A74C9A9A">
      <w:start w:val="1"/>
      <w:numFmt w:val="lowerLetter"/>
      <w:lvlText w:val="%8."/>
      <w:lvlJc w:val="left"/>
      <w:pPr>
        <w:ind w:left="5760" w:hanging="360"/>
      </w:pPr>
    </w:lvl>
    <w:lvl w:ilvl="8" w:tplc="978A090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plc="EA08DD80">
      <w:start w:val="1"/>
      <w:numFmt w:val="decimal"/>
      <w:lvlText w:val="%1."/>
      <w:lvlJc w:val="left"/>
      <w:pPr>
        <w:ind w:left="542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F7B6A91C">
      <w:numFmt w:val="bullet"/>
      <w:lvlText w:val="•"/>
      <w:lvlJc w:val="left"/>
      <w:pPr>
        <w:ind w:left="1528" w:hanging="336"/>
      </w:pPr>
      <w:rPr>
        <w:rFonts w:hint="default"/>
        <w:lang w:val="ru-RU" w:eastAsia="en-US" w:bidi="ar-SA"/>
      </w:rPr>
    </w:lvl>
    <w:lvl w:ilvl="2" w:tplc="078AA834">
      <w:numFmt w:val="bullet"/>
      <w:lvlText w:val="•"/>
      <w:lvlJc w:val="left"/>
      <w:pPr>
        <w:ind w:left="2517" w:hanging="336"/>
      </w:pPr>
      <w:rPr>
        <w:rFonts w:hint="default"/>
        <w:lang w:val="ru-RU" w:eastAsia="en-US" w:bidi="ar-SA"/>
      </w:rPr>
    </w:lvl>
    <w:lvl w:ilvl="3" w:tplc="712E95FC">
      <w:numFmt w:val="bullet"/>
      <w:lvlText w:val="•"/>
      <w:lvlJc w:val="left"/>
      <w:pPr>
        <w:ind w:left="3505" w:hanging="336"/>
      </w:pPr>
      <w:rPr>
        <w:rFonts w:hint="default"/>
        <w:lang w:val="ru-RU" w:eastAsia="en-US" w:bidi="ar-SA"/>
      </w:rPr>
    </w:lvl>
    <w:lvl w:ilvl="4" w:tplc="8E8E584E">
      <w:numFmt w:val="bullet"/>
      <w:lvlText w:val="•"/>
      <w:lvlJc w:val="left"/>
      <w:pPr>
        <w:ind w:left="4494" w:hanging="336"/>
      </w:pPr>
      <w:rPr>
        <w:rFonts w:hint="default"/>
        <w:lang w:val="ru-RU" w:eastAsia="en-US" w:bidi="ar-SA"/>
      </w:rPr>
    </w:lvl>
    <w:lvl w:ilvl="5" w:tplc="3AB47AAC">
      <w:numFmt w:val="bullet"/>
      <w:lvlText w:val="•"/>
      <w:lvlJc w:val="left"/>
      <w:pPr>
        <w:ind w:left="5483" w:hanging="336"/>
      </w:pPr>
      <w:rPr>
        <w:rFonts w:hint="default"/>
        <w:lang w:val="ru-RU" w:eastAsia="en-US" w:bidi="ar-SA"/>
      </w:rPr>
    </w:lvl>
    <w:lvl w:ilvl="6" w:tplc="A0CEAE08">
      <w:numFmt w:val="bullet"/>
      <w:lvlText w:val="•"/>
      <w:lvlJc w:val="left"/>
      <w:pPr>
        <w:ind w:left="6471" w:hanging="336"/>
      </w:pPr>
      <w:rPr>
        <w:rFonts w:hint="default"/>
        <w:lang w:val="ru-RU" w:eastAsia="en-US" w:bidi="ar-SA"/>
      </w:rPr>
    </w:lvl>
    <w:lvl w:ilvl="7" w:tplc="ECCCD590">
      <w:numFmt w:val="bullet"/>
      <w:lvlText w:val="•"/>
      <w:lvlJc w:val="left"/>
      <w:pPr>
        <w:ind w:left="7460" w:hanging="336"/>
      </w:pPr>
      <w:rPr>
        <w:rFonts w:hint="default"/>
        <w:lang w:val="ru-RU" w:eastAsia="en-US" w:bidi="ar-SA"/>
      </w:rPr>
    </w:lvl>
    <w:lvl w:ilvl="8" w:tplc="8EF03346">
      <w:numFmt w:val="bullet"/>
      <w:lvlText w:val="•"/>
      <w:lvlJc w:val="left"/>
      <w:pPr>
        <w:ind w:left="8449" w:hanging="33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 w:tplc="099C283C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D538765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88E8B378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759C3F1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B0461E0C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FD0A359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ED94D01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63D0990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8B1C146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 w:tplc="1B4EC1EE">
      <w:start w:val="1"/>
      <w:numFmt w:val="upperRoman"/>
      <w:lvlText w:val="%1."/>
      <w:lvlJc w:val="left"/>
      <w:pPr>
        <w:ind w:left="1077" w:hanging="27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749E3CAC">
      <w:numFmt w:val="bullet"/>
      <w:lvlText w:val="•"/>
      <w:lvlJc w:val="left"/>
      <w:pPr>
        <w:ind w:left="2014" w:hanging="279"/>
      </w:pPr>
      <w:rPr>
        <w:rFonts w:hint="default"/>
        <w:lang w:val="ru-RU" w:eastAsia="en-US" w:bidi="ar-SA"/>
      </w:rPr>
    </w:lvl>
    <w:lvl w:ilvl="2" w:tplc="00227D90">
      <w:numFmt w:val="bullet"/>
      <w:lvlText w:val="•"/>
      <w:lvlJc w:val="left"/>
      <w:pPr>
        <w:ind w:left="2949" w:hanging="279"/>
      </w:pPr>
      <w:rPr>
        <w:rFonts w:hint="default"/>
        <w:lang w:val="ru-RU" w:eastAsia="en-US" w:bidi="ar-SA"/>
      </w:rPr>
    </w:lvl>
    <w:lvl w:ilvl="3" w:tplc="917E0798">
      <w:numFmt w:val="bullet"/>
      <w:lvlText w:val="•"/>
      <w:lvlJc w:val="left"/>
      <w:pPr>
        <w:ind w:left="3883" w:hanging="279"/>
      </w:pPr>
      <w:rPr>
        <w:rFonts w:hint="default"/>
        <w:lang w:val="ru-RU" w:eastAsia="en-US" w:bidi="ar-SA"/>
      </w:rPr>
    </w:lvl>
    <w:lvl w:ilvl="4" w:tplc="D378290A">
      <w:numFmt w:val="bullet"/>
      <w:lvlText w:val="•"/>
      <w:lvlJc w:val="left"/>
      <w:pPr>
        <w:ind w:left="4818" w:hanging="279"/>
      </w:pPr>
      <w:rPr>
        <w:rFonts w:hint="default"/>
        <w:lang w:val="ru-RU" w:eastAsia="en-US" w:bidi="ar-SA"/>
      </w:rPr>
    </w:lvl>
    <w:lvl w:ilvl="5" w:tplc="D0EEC776">
      <w:numFmt w:val="bullet"/>
      <w:lvlText w:val="•"/>
      <w:lvlJc w:val="left"/>
      <w:pPr>
        <w:ind w:left="5753" w:hanging="279"/>
      </w:pPr>
      <w:rPr>
        <w:rFonts w:hint="default"/>
        <w:lang w:val="ru-RU" w:eastAsia="en-US" w:bidi="ar-SA"/>
      </w:rPr>
    </w:lvl>
    <w:lvl w:ilvl="6" w:tplc="9D8CAF18">
      <w:numFmt w:val="bullet"/>
      <w:lvlText w:val="•"/>
      <w:lvlJc w:val="left"/>
      <w:pPr>
        <w:ind w:left="6687" w:hanging="279"/>
      </w:pPr>
      <w:rPr>
        <w:rFonts w:hint="default"/>
        <w:lang w:val="ru-RU" w:eastAsia="en-US" w:bidi="ar-SA"/>
      </w:rPr>
    </w:lvl>
    <w:lvl w:ilvl="7" w:tplc="A834806A">
      <w:numFmt w:val="bullet"/>
      <w:lvlText w:val="•"/>
      <w:lvlJc w:val="left"/>
      <w:pPr>
        <w:ind w:left="7622" w:hanging="279"/>
      </w:pPr>
      <w:rPr>
        <w:rFonts w:hint="default"/>
        <w:lang w:val="ru-RU" w:eastAsia="en-US" w:bidi="ar-SA"/>
      </w:rPr>
    </w:lvl>
    <w:lvl w:ilvl="8" w:tplc="E04C7170">
      <w:numFmt w:val="bullet"/>
      <w:lvlText w:val="•"/>
      <w:lvlJc w:val="left"/>
      <w:pPr>
        <w:ind w:left="8557" w:hanging="279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7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15"/>
  </w:num>
  <w:num w:numId="12">
    <w:abstractNumId w:val="11"/>
  </w:num>
  <w:num w:numId="13">
    <w:abstractNumId w:val="12"/>
  </w:num>
  <w:num w:numId="14">
    <w:abstractNumId w:val="6"/>
  </w:num>
  <w:num w:numId="15">
    <w:abstractNumId w:val="2"/>
  </w:num>
  <w:num w:numId="16">
    <w:abstractNumId w:val="18"/>
  </w:num>
  <w:num w:numId="17">
    <w:abstractNumId w:val="4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styleId="a4" w:customStyle="1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styleId="a6" w:customStyle="1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a" w:customStyle="1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ac" w:customStyle="1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25" w:customStyle="1">
    <w:name w:val="Основной текст (2)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1080" w:line="0" w:lineRule="atLeast"/>
    </w:pPr>
    <w:rPr>
      <w:rFonts w:ascii="Times New Roman" w:hAnsi="Times New Roman" w:eastAsia="Times New Roman" w:cs="Times New Roman"/>
      <w:color w:val="000000"/>
      <w:sz w:val="28"/>
      <w:szCs w:val="28"/>
      <w:lang w:eastAsia="ru-RU" w:bidi="ru-RU"/>
    </w:rPr>
  </w:style>
  <w:style w:type="paragraph" w:styleId="13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haracters>9173</Characters>
  <CharactersWithSpaces>10761</CharactersWithSpaces>
  <Company/>
  <DocSecurity>0</DocSecurity>
  <HyperlinksChanged>false</HyperlinksChanged>
  <Lines>76</Lines>
  <LinksUpToDate>false</LinksUpToDate>
  <Pages>1</Pages>
  <Paragraphs>21</Paragraphs>
  <ScaleCrop>false</ScaleCrop>
  <SharedDoc>false</SharedDoc>
  <Template>Normal.dotm</Template>
  <TotalTime>338</TotalTime>
  <Words>1609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Supervisor</cp:lastModifiedBy>
  <cp:revision>7</cp:revision>
  <dcterms:created xsi:type="dcterms:W3CDTF">2024-04-24T13:45:00Z</dcterms:created>
  <dcterms:modified xsi:type="dcterms:W3CDTF">2024-04-26T06:10:00Z</dcterms:modified>
</cp:coreProperties>
</file>