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theme/themeOverride5.xml" ContentType="application/vnd.openxmlformats-officedocument.themeOverride+xml"/>
  <Override PartName="/word/header1.xml" ContentType="application/vnd.openxmlformats-officedocument.wordprocessingml.header+xml"/>
  <Override PartName="/word/charts/chart9.xml" ContentType="application/vnd.openxmlformats-officedocument.drawingml.chart+xml"/>
  <Override PartName="/word/charts/chart10.xml" ContentType="application/vnd.openxmlformats-officedocument.drawingml.chart+xml"/>
  <Override PartName="/word/drawings/drawing1.xml" ContentType="application/vnd.openxmlformats-officedocument.drawingml.chartshapes+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7F56" w:rsidRPr="009C0713" w:rsidRDefault="0027061D" w:rsidP="00492F46">
      <w:pPr>
        <w:tabs>
          <w:tab w:val="center" w:pos="5176"/>
        </w:tabs>
        <w:suppressAutoHyphens/>
        <w:jc w:val="center"/>
        <w:rPr>
          <w:b/>
          <w:sz w:val="28"/>
          <w:szCs w:val="28"/>
        </w:rPr>
      </w:pPr>
      <w:bookmarkStart w:id="0" w:name="OLE_LINK3"/>
      <w:r>
        <w:rPr>
          <w:noProof/>
          <w:sz w:val="28"/>
          <w:szCs w:val="28"/>
        </w:rPr>
        <w:drawing>
          <wp:anchor distT="0" distB="0" distL="114300" distR="114300" simplePos="0" relativeHeight="251682816" behindDoc="1" locked="0" layoutInCell="1" allowOverlap="1" wp14:anchorId="04B7BA59" wp14:editId="17748871">
            <wp:simplePos x="0" y="0"/>
            <wp:positionH relativeFrom="column">
              <wp:posOffset>-1073311</wp:posOffset>
            </wp:positionH>
            <wp:positionV relativeFrom="paragraph">
              <wp:posOffset>-706442</wp:posOffset>
            </wp:positionV>
            <wp:extent cx="7560860" cy="10685260"/>
            <wp:effectExtent l="0" t="0" r="2540" b="1905"/>
            <wp:wrapNone/>
            <wp:docPr id="5" name="Рисунок 5" descr="D:\DepartPrirodp\Desktop\ГОСДОКЛАД\Доклаз за 2019 год\Доклад\DSC_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DepartPrirodp\Desktop\ГОСДОКЛАД\Доклаз за 2019 год\Доклад\DSC_015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562692" cy="1068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F17F56" w:rsidRPr="009C0713">
        <w:rPr>
          <w:b/>
          <w:sz w:val="28"/>
          <w:szCs w:val="28"/>
        </w:rPr>
        <w:t>ПРАВИТЕЛЬСТВО БЕЛГОРОДСКОЙ ОБЛАСТИ</w:t>
      </w:r>
    </w:p>
    <w:p w:rsidR="00F17F56" w:rsidRPr="009C0713" w:rsidRDefault="00F17F56" w:rsidP="00492F46">
      <w:pPr>
        <w:tabs>
          <w:tab w:val="center" w:pos="5176"/>
        </w:tabs>
        <w:suppressAutoHyphens/>
        <w:jc w:val="center"/>
        <w:rPr>
          <w:sz w:val="28"/>
          <w:szCs w:val="28"/>
        </w:rPr>
      </w:pPr>
    </w:p>
    <w:p w:rsidR="00F17F56" w:rsidRPr="009C0713" w:rsidRDefault="00F17F56" w:rsidP="00492F46">
      <w:pPr>
        <w:tabs>
          <w:tab w:val="center" w:pos="5176"/>
        </w:tabs>
        <w:suppressAutoHyphens/>
        <w:jc w:val="center"/>
        <w:rPr>
          <w:b/>
          <w:sz w:val="28"/>
          <w:szCs w:val="28"/>
        </w:rPr>
      </w:pPr>
      <w:r w:rsidRPr="009C0713">
        <w:rPr>
          <w:b/>
          <w:sz w:val="28"/>
          <w:szCs w:val="28"/>
        </w:rPr>
        <w:t xml:space="preserve">ДЕПАРТАМЕНТ АГРОПРОМЫШЛЕННОГО КОМПЛЕКСА </w:t>
      </w:r>
    </w:p>
    <w:p w:rsidR="00F17F56" w:rsidRPr="009C0713" w:rsidRDefault="00F17F56" w:rsidP="00492F46">
      <w:pPr>
        <w:tabs>
          <w:tab w:val="center" w:pos="5176"/>
        </w:tabs>
        <w:suppressAutoHyphens/>
        <w:jc w:val="center"/>
        <w:rPr>
          <w:b/>
          <w:sz w:val="28"/>
          <w:szCs w:val="28"/>
        </w:rPr>
      </w:pPr>
      <w:r w:rsidRPr="009C0713">
        <w:rPr>
          <w:b/>
          <w:sz w:val="28"/>
          <w:szCs w:val="28"/>
        </w:rPr>
        <w:t>И ВОСПРОИЗВОДСТВА ОКРУЖАЮЩЕЙ СРЕДЫ ОБЛАСТИ</w:t>
      </w:r>
    </w:p>
    <w:p w:rsidR="00F17F56" w:rsidRPr="009C0713" w:rsidRDefault="00F17F56" w:rsidP="00492F46">
      <w:pPr>
        <w:tabs>
          <w:tab w:val="center" w:pos="5176"/>
        </w:tabs>
        <w:suppressAutoHyphens/>
        <w:jc w:val="center"/>
        <w:rPr>
          <w:sz w:val="28"/>
          <w:szCs w:val="28"/>
        </w:rPr>
      </w:pPr>
    </w:p>
    <w:p w:rsidR="00F17F56" w:rsidRPr="009C0713" w:rsidRDefault="00F17F56" w:rsidP="00492F46">
      <w:pPr>
        <w:tabs>
          <w:tab w:val="center" w:pos="5176"/>
        </w:tabs>
        <w:suppressAutoHyphens/>
        <w:jc w:val="center"/>
        <w:rPr>
          <w:sz w:val="28"/>
          <w:szCs w:val="28"/>
        </w:rPr>
      </w:pPr>
    </w:p>
    <w:p w:rsidR="00F17F56" w:rsidRPr="009C0713" w:rsidRDefault="00F17F56" w:rsidP="00492F46">
      <w:pPr>
        <w:tabs>
          <w:tab w:val="center" w:pos="5176"/>
        </w:tabs>
        <w:suppressAutoHyphens/>
        <w:jc w:val="center"/>
        <w:rPr>
          <w:sz w:val="28"/>
          <w:szCs w:val="28"/>
        </w:rPr>
      </w:pPr>
    </w:p>
    <w:p w:rsidR="00F17F56" w:rsidRPr="009C0713" w:rsidRDefault="00F17F56" w:rsidP="00492F46">
      <w:pPr>
        <w:tabs>
          <w:tab w:val="center" w:pos="5176"/>
        </w:tabs>
        <w:suppressAutoHyphens/>
        <w:jc w:val="center"/>
        <w:rPr>
          <w:sz w:val="28"/>
          <w:szCs w:val="28"/>
        </w:rPr>
      </w:pPr>
    </w:p>
    <w:p w:rsidR="00F17F56" w:rsidRPr="009C0713" w:rsidRDefault="00F17F56" w:rsidP="00492F46">
      <w:pPr>
        <w:tabs>
          <w:tab w:val="center" w:pos="5176"/>
        </w:tabs>
        <w:suppressAutoHyphens/>
        <w:jc w:val="center"/>
        <w:rPr>
          <w:sz w:val="28"/>
          <w:szCs w:val="28"/>
        </w:rPr>
      </w:pPr>
    </w:p>
    <w:p w:rsidR="00F17F56" w:rsidRPr="009C0713" w:rsidRDefault="00F17F56" w:rsidP="00492F46">
      <w:pPr>
        <w:tabs>
          <w:tab w:val="center" w:pos="5176"/>
        </w:tabs>
        <w:suppressAutoHyphens/>
        <w:jc w:val="center"/>
        <w:rPr>
          <w:sz w:val="28"/>
          <w:szCs w:val="28"/>
        </w:rPr>
      </w:pPr>
    </w:p>
    <w:p w:rsidR="00F17F56" w:rsidRPr="0059297C" w:rsidRDefault="00F17F56" w:rsidP="00492F46">
      <w:pPr>
        <w:tabs>
          <w:tab w:val="center" w:pos="5176"/>
        </w:tabs>
        <w:suppressAutoHyphens/>
        <w:jc w:val="center"/>
        <w:rPr>
          <w:b/>
          <w:sz w:val="72"/>
          <w:szCs w:val="72"/>
        </w:rPr>
      </w:pPr>
      <w:r w:rsidRPr="0059297C">
        <w:rPr>
          <w:b/>
          <w:sz w:val="72"/>
          <w:szCs w:val="72"/>
        </w:rPr>
        <w:t xml:space="preserve">ГОСУДАРСТВЕННЫЙ </w:t>
      </w:r>
    </w:p>
    <w:p w:rsidR="00F17F56" w:rsidRPr="0059297C" w:rsidRDefault="00F17F56" w:rsidP="00492F46">
      <w:pPr>
        <w:tabs>
          <w:tab w:val="center" w:pos="5176"/>
        </w:tabs>
        <w:suppressAutoHyphens/>
        <w:jc w:val="center"/>
        <w:rPr>
          <w:b/>
          <w:sz w:val="72"/>
          <w:szCs w:val="72"/>
        </w:rPr>
      </w:pPr>
      <w:r w:rsidRPr="0059297C">
        <w:rPr>
          <w:b/>
          <w:sz w:val="72"/>
          <w:szCs w:val="72"/>
        </w:rPr>
        <w:t>ДОКЛАД</w:t>
      </w:r>
    </w:p>
    <w:p w:rsidR="00F17F56" w:rsidRPr="0059297C" w:rsidRDefault="00F17F56" w:rsidP="00492F46">
      <w:pPr>
        <w:tabs>
          <w:tab w:val="center" w:pos="5176"/>
        </w:tabs>
        <w:suppressAutoHyphens/>
        <w:jc w:val="center"/>
        <w:rPr>
          <w:b/>
          <w:sz w:val="56"/>
          <w:szCs w:val="56"/>
        </w:rPr>
      </w:pPr>
      <w:r w:rsidRPr="0059297C">
        <w:rPr>
          <w:b/>
          <w:sz w:val="56"/>
          <w:szCs w:val="56"/>
        </w:rPr>
        <w:t>о состоянии и охране</w:t>
      </w:r>
      <w:r w:rsidR="0027061D">
        <w:rPr>
          <w:b/>
          <w:sz w:val="56"/>
          <w:szCs w:val="56"/>
        </w:rPr>
        <w:t xml:space="preserve"> </w:t>
      </w:r>
      <w:r w:rsidRPr="0059297C">
        <w:rPr>
          <w:b/>
          <w:sz w:val="56"/>
          <w:szCs w:val="56"/>
        </w:rPr>
        <w:t>окружающей среды</w:t>
      </w:r>
      <w:r w:rsidR="0027061D">
        <w:rPr>
          <w:b/>
          <w:sz w:val="56"/>
          <w:szCs w:val="56"/>
        </w:rPr>
        <w:t xml:space="preserve"> </w:t>
      </w:r>
      <w:r w:rsidRPr="0059297C">
        <w:rPr>
          <w:b/>
          <w:sz w:val="56"/>
          <w:szCs w:val="56"/>
        </w:rPr>
        <w:t xml:space="preserve">Белгородской области </w:t>
      </w:r>
    </w:p>
    <w:p w:rsidR="00F17F56" w:rsidRPr="0059297C" w:rsidRDefault="00F17F56" w:rsidP="00492F46">
      <w:pPr>
        <w:tabs>
          <w:tab w:val="center" w:pos="5176"/>
        </w:tabs>
        <w:suppressAutoHyphens/>
        <w:jc w:val="center"/>
        <w:rPr>
          <w:b/>
          <w:sz w:val="56"/>
          <w:szCs w:val="56"/>
        </w:rPr>
      </w:pPr>
      <w:r w:rsidRPr="0059297C">
        <w:rPr>
          <w:b/>
          <w:sz w:val="56"/>
          <w:szCs w:val="56"/>
        </w:rPr>
        <w:t>в 201</w:t>
      </w:r>
      <w:r w:rsidR="00857E74" w:rsidRPr="0059297C">
        <w:rPr>
          <w:b/>
          <w:sz w:val="56"/>
          <w:szCs w:val="56"/>
        </w:rPr>
        <w:t>9</w:t>
      </w:r>
      <w:r w:rsidRPr="0059297C">
        <w:rPr>
          <w:b/>
          <w:sz w:val="56"/>
          <w:szCs w:val="56"/>
        </w:rPr>
        <w:t xml:space="preserve"> году</w:t>
      </w:r>
    </w:p>
    <w:p w:rsidR="00F17F56" w:rsidRPr="0059297C" w:rsidRDefault="00F17F56" w:rsidP="00492F46">
      <w:pPr>
        <w:tabs>
          <w:tab w:val="center" w:pos="5176"/>
        </w:tabs>
        <w:suppressAutoHyphens/>
        <w:jc w:val="center"/>
        <w:rPr>
          <w:sz w:val="36"/>
          <w:szCs w:val="36"/>
        </w:rPr>
      </w:pPr>
    </w:p>
    <w:p w:rsidR="00F17F56" w:rsidRPr="0059297C" w:rsidRDefault="00F17F56" w:rsidP="00492F46">
      <w:pPr>
        <w:tabs>
          <w:tab w:val="center" w:pos="5176"/>
        </w:tabs>
        <w:suppressAutoHyphens/>
        <w:jc w:val="center"/>
        <w:rPr>
          <w:sz w:val="36"/>
          <w:szCs w:val="36"/>
        </w:rPr>
      </w:pPr>
    </w:p>
    <w:p w:rsidR="00F17F56" w:rsidRPr="0059297C" w:rsidRDefault="00F17F56" w:rsidP="00492F46">
      <w:pPr>
        <w:tabs>
          <w:tab w:val="center" w:pos="5176"/>
        </w:tabs>
        <w:suppressAutoHyphens/>
        <w:jc w:val="center"/>
        <w:rPr>
          <w:sz w:val="36"/>
          <w:szCs w:val="36"/>
        </w:rPr>
      </w:pPr>
    </w:p>
    <w:p w:rsidR="00F17F56" w:rsidRPr="0059297C" w:rsidRDefault="00F17F56" w:rsidP="00492F46">
      <w:pPr>
        <w:tabs>
          <w:tab w:val="center" w:pos="5176"/>
        </w:tabs>
        <w:suppressAutoHyphens/>
        <w:jc w:val="center"/>
        <w:rPr>
          <w:sz w:val="36"/>
          <w:szCs w:val="36"/>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59297C" w:rsidRDefault="00F17F56" w:rsidP="00492F46">
      <w:pPr>
        <w:tabs>
          <w:tab w:val="center" w:pos="5176"/>
        </w:tabs>
        <w:suppressAutoHyphens/>
        <w:jc w:val="center"/>
        <w:rPr>
          <w:sz w:val="30"/>
          <w:szCs w:val="30"/>
        </w:rPr>
      </w:pPr>
    </w:p>
    <w:p w:rsidR="00F17F56" w:rsidRPr="009C0713" w:rsidRDefault="00F17F56" w:rsidP="00492F46">
      <w:pPr>
        <w:tabs>
          <w:tab w:val="center" w:pos="5176"/>
        </w:tabs>
        <w:suppressAutoHyphens/>
        <w:jc w:val="center"/>
        <w:rPr>
          <w:b/>
          <w:sz w:val="28"/>
          <w:szCs w:val="28"/>
        </w:rPr>
      </w:pPr>
      <w:r w:rsidRPr="009C0713">
        <w:rPr>
          <w:b/>
          <w:sz w:val="28"/>
          <w:szCs w:val="28"/>
        </w:rPr>
        <w:t>Белгород, 20</w:t>
      </w:r>
      <w:r w:rsidR="00857E74" w:rsidRPr="009C0713">
        <w:rPr>
          <w:b/>
          <w:sz w:val="28"/>
          <w:szCs w:val="28"/>
        </w:rPr>
        <w:t>20</w:t>
      </w:r>
    </w:p>
    <w:p w:rsidR="00A1336A" w:rsidRDefault="00A1336A" w:rsidP="00492F46">
      <w:pPr>
        <w:suppressAutoHyphens/>
        <w:ind w:firstLine="709"/>
        <w:jc w:val="center"/>
        <w:rPr>
          <w:b/>
          <w:sz w:val="28"/>
          <w:szCs w:val="28"/>
        </w:rPr>
      </w:pPr>
    </w:p>
    <w:p w:rsidR="00A1336A" w:rsidRDefault="00A1336A" w:rsidP="00492F46">
      <w:pPr>
        <w:suppressAutoHyphens/>
        <w:ind w:firstLine="709"/>
        <w:jc w:val="center"/>
        <w:rPr>
          <w:b/>
          <w:sz w:val="28"/>
          <w:szCs w:val="28"/>
        </w:rPr>
      </w:pPr>
    </w:p>
    <w:p w:rsidR="00AE68DD" w:rsidRPr="009C0713" w:rsidRDefault="00AE68DD" w:rsidP="00A1336A">
      <w:pPr>
        <w:suppressAutoHyphens/>
        <w:jc w:val="center"/>
        <w:rPr>
          <w:b/>
          <w:sz w:val="28"/>
          <w:szCs w:val="28"/>
        </w:rPr>
      </w:pPr>
      <w:r w:rsidRPr="009C0713">
        <w:rPr>
          <w:b/>
          <w:sz w:val="28"/>
          <w:szCs w:val="28"/>
        </w:rPr>
        <w:lastRenderedPageBreak/>
        <w:t>СОДЕРЖАНИЕ</w:t>
      </w:r>
    </w:p>
    <w:p w:rsidR="00C55A41" w:rsidRPr="009C0713" w:rsidRDefault="00C55A41" w:rsidP="00492F46">
      <w:pPr>
        <w:suppressAutoHyphens/>
        <w:ind w:firstLine="709"/>
        <w:jc w:val="center"/>
        <w:rPr>
          <w:b/>
          <w:sz w:val="28"/>
          <w:szCs w:val="28"/>
          <w:highlight w:val="yellow"/>
        </w:rPr>
      </w:pP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95"/>
        <w:gridCol w:w="976"/>
      </w:tblGrid>
      <w:tr w:rsidR="00C55A41" w:rsidRPr="009C0713" w:rsidTr="00A1336A">
        <w:tc>
          <w:tcPr>
            <w:tcW w:w="8755" w:type="dxa"/>
          </w:tcPr>
          <w:p w:rsidR="00C55A41" w:rsidRPr="009C0713" w:rsidRDefault="00C55A41" w:rsidP="00492F46">
            <w:pPr>
              <w:suppressAutoHyphens/>
              <w:ind w:firstLine="709"/>
              <w:jc w:val="both"/>
              <w:rPr>
                <w:sz w:val="28"/>
                <w:szCs w:val="28"/>
              </w:rPr>
            </w:pPr>
            <w:r w:rsidRPr="009C0713">
              <w:rPr>
                <w:sz w:val="28"/>
                <w:szCs w:val="28"/>
              </w:rPr>
              <w:t>Предисловие</w:t>
            </w:r>
            <w:proofErr w:type="gramStart"/>
            <w:r w:rsidRPr="009C0713">
              <w:rPr>
                <w:sz w:val="28"/>
                <w:szCs w:val="28"/>
              </w:rPr>
              <w:t xml:space="preserve"> .</w:t>
            </w:r>
            <w:proofErr w:type="gramEnd"/>
            <w:r w:rsidRPr="009C0713">
              <w:rPr>
                <w:sz w:val="28"/>
                <w:szCs w:val="28"/>
              </w:rPr>
              <w:t xml:space="preserve"> . . . . . . . . . . . . . . . . . . . . . . . . . . . . . . . . . . . . . . . . .</w:t>
            </w:r>
          </w:p>
          <w:p w:rsidR="00C55A41" w:rsidRPr="009C0713" w:rsidRDefault="00C55A41" w:rsidP="00492F46">
            <w:pPr>
              <w:shd w:val="clear" w:color="auto" w:fill="FFFFFF"/>
              <w:suppressAutoHyphens/>
              <w:jc w:val="both"/>
              <w:rPr>
                <w:bCs/>
                <w:sz w:val="28"/>
                <w:szCs w:val="28"/>
              </w:rPr>
            </w:pPr>
            <w:r w:rsidRPr="009C0713">
              <w:rPr>
                <w:bCs/>
                <w:sz w:val="28"/>
                <w:szCs w:val="28"/>
              </w:rPr>
              <w:t>1. Общие сведения</w:t>
            </w:r>
            <w:r w:rsidRPr="009C0713">
              <w:rPr>
                <w:sz w:val="28"/>
                <w:szCs w:val="28"/>
              </w:rPr>
              <w:t>. . . . . . . . . . . . . . . . . . . . . . . . . . . . . . . . . . . . . . . . . . .</w:t>
            </w:r>
          </w:p>
          <w:p w:rsidR="00C55A41" w:rsidRPr="009C0713" w:rsidRDefault="00C55A41" w:rsidP="00492F46">
            <w:pPr>
              <w:pStyle w:val="a5"/>
              <w:suppressAutoHyphens/>
              <w:ind w:right="-143"/>
              <w:rPr>
                <w:szCs w:val="28"/>
              </w:rPr>
            </w:pPr>
            <w:r w:rsidRPr="009C0713">
              <w:rPr>
                <w:szCs w:val="28"/>
              </w:rPr>
              <w:t>2.Климатические особенности и метеорологический обзор 201</w:t>
            </w:r>
            <w:r w:rsidR="00857E74" w:rsidRPr="009C0713">
              <w:rPr>
                <w:szCs w:val="28"/>
              </w:rPr>
              <w:t>9</w:t>
            </w:r>
            <w:r w:rsidR="00E5698B">
              <w:rPr>
                <w:szCs w:val="28"/>
              </w:rPr>
              <w:t xml:space="preserve"> года</w:t>
            </w:r>
            <w:proofErr w:type="gramStart"/>
            <w:r w:rsidR="00E5698B">
              <w:rPr>
                <w:szCs w:val="28"/>
              </w:rPr>
              <w:t xml:space="preserve"> .</w:t>
            </w:r>
            <w:proofErr w:type="gramEnd"/>
            <w:r w:rsidR="00E5698B">
              <w:rPr>
                <w:szCs w:val="28"/>
              </w:rPr>
              <w:t xml:space="preserve"> . </w:t>
            </w:r>
          </w:p>
          <w:p w:rsidR="00C55A41" w:rsidRPr="009C0713" w:rsidRDefault="00C55A41" w:rsidP="00492F46">
            <w:pPr>
              <w:suppressAutoHyphens/>
              <w:ind w:firstLine="709"/>
              <w:jc w:val="both"/>
              <w:rPr>
                <w:sz w:val="28"/>
                <w:szCs w:val="28"/>
              </w:rPr>
            </w:pPr>
            <w:r w:rsidRPr="009C0713">
              <w:rPr>
                <w:sz w:val="28"/>
                <w:szCs w:val="28"/>
              </w:rPr>
              <w:t>2.1</w:t>
            </w:r>
            <w:r w:rsidR="00E5698B">
              <w:rPr>
                <w:sz w:val="28"/>
                <w:szCs w:val="28"/>
              </w:rPr>
              <w:t xml:space="preserve">. </w:t>
            </w:r>
            <w:r w:rsidRPr="009C0713">
              <w:rPr>
                <w:sz w:val="28"/>
                <w:szCs w:val="28"/>
              </w:rPr>
              <w:t>Агрометеорологические условия формирования урожая сельскохозяйственных культур. . . . . . . . . . . . . . . . . .</w:t>
            </w:r>
            <w:r w:rsidR="00E5698B">
              <w:rPr>
                <w:sz w:val="28"/>
                <w:szCs w:val="28"/>
              </w:rPr>
              <w:t xml:space="preserve"> . . . . . . . . . . . . . . . </w:t>
            </w:r>
            <w:r w:rsidRPr="009C0713">
              <w:rPr>
                <w:sz w:val="28"/>
                <w:szCs w:val="28"/>
              </w:rPr>
              <w:t xml:space="preserve"> </w:t>
            </w:r>
          </w:p>
          <w:p w:rsidR="00C55A41" w:rsidRPr="009C0713" w:rsidRDefault="00C55A41" w:rsidP="00492F46">
            <w:pPr>
              <w:pStyle w:val="a5"/>
              <w:suppressAutoHyphens/>
              <w:ind w:right="-108"/>
              <w:rPr>
                <w:szCs w:val="28"/>
              </w:rPr>
            </w:pPr>
            <w:r w:rsidRPr="009C0713">
              <w:rPr>
                <w:szCs w:val="28"/>
              </w:rPr>
              <w:t>3. Атмосферный воздух. . . . . . . . . . . . . . . . . . . . . . . . . . . . . . . . . . . . . . .</w:t>
            </w:r>
          </w:p>
          <w:p w:rsidR="00C55A41" w:rsidRPr="009C0713" w:rsidRDefault="00C55A41" w:rsidP="00A1336A">
            <w:pPr>
              <w:suppressAutoHyphens/>
              <w:jc w:val="both"/>
              <w:rPr>
                <w:sz w:val="28"/>
                <w:szCs w:val="28"/>
              </w:rPr>
            </w:pPr>
            <w:r w:rsidRPr="009C0713">
              <w:rPr>
                <w:bCs/>
                <w:sz w:val="28"/>
                <w:szCs w:val="28"/>
              </w:rPr>
              <w:t>4. Водные ресурсы</w:t>
            </w:r>
            <w:r w:rsidRPr="009C0713">
              <w:rPr>
                <w:sz w:val="28"/>
                <w:szCs w:val="28"/>
              </w:rPr>
              <w:t>.</w:t>
            </w:r>
            <w:proofErr w:type="gramStart"/>
            <w:r w:rsidRPr="009C0713">
              <w:rPr>
                <w:sz w:val="28"/>
                <w:szCs w:val="28"/>
              </w:rPr>
              <w:t xml:space="preserve"> .</w:t>
            </w:r>
            <w:proofErr w:type="gramEnd"/>
            <w:r w:rsidRPr="009C0713">
              <w:rPr>
                <w:sz w:val="28"/>
                <w:szCs w:val="28"/>
              </w:rPr>
              <w:t xml:space="preserve"> . . . . . . . . . . . . . . . . . . . . . . </w:t>
            </w:r>
            <w:r w:rsidR="00E5698B">
              <w:rPr>
                <w:sz w:val="28"/>
                <w:szCs w:val="28"/>
              </w:rPr>
              <w:t xml:space="preserve">. . . . . . . . . . . . . . </w:t>
            </w:r>
            <w:r w:rsidR="00A1336A">
              <w:rPr>
                <w:sz w:val="28"/>
                <w:szCs w:val="28"/>
              </w:rPr>
              <w:t xml:space="preserve">. . </w:t>
            </w:r>
            <w:r w:rsidR="00E5698B">
              <w:rPr>
                <w:sz w:val="28"/>
                <w:szCs w:val="28"/>
              </w:rPr>
              <w:t xml:space="preserve">. </w:t>
            </w:r>
            <w:r w:rsidR="00A1336A">
              <w:rPr>
                <w:sz w:val="28"/>
                <w:szCs w:val="28"/>
              </w:rPr>
              <w:t>.</w:t>
            </w:r>
          </w:p>
          <w:p w:rsidR="00C55A41" w:rsidRPr="009C0713" w:rsidRDefault="00C55A41" w:rsidP="00492F46">
            <w:pPr>
              <w:suppressAutoHyphens/>
              <w:ind w:firstLine="708"/>
              <w:jc w:val="both"/>
              <w:rPr>
                <w:bCs/>
                <w:sz w:val="28"/>
                <w:szCs w:val="28"/>
              </w:rPr>
            </w:pPr>
            <w:r w:rsidRPr="009C0713">
              <w:rPr>
                <w:bCs/>
                <w:sz w:val="28"/>
                <w:szCs w:val="28"/>
              </w:rPr>
              <w:t>4.1.Краткое гидрографическое описание</w:t>
            </w:r>
            <w:proofErr w:type="gramStart"/>
            <w:r w:rsidRPr="009C0713">
              <w:rPr>
                <w:bCs/>
                <w:sz w:val="28"/>
                <w:szCs w:val="28"/>
              </w:rPr>
              <w:t xml:space="preserve"> </w:t>
            </w:r>
            <w:r w:rsidRPr="009C0713">
              <w:rPr>
                <w:sz w:val="28"/>
                <w:szCs w:val="28"/>
              </w:rPr>
              <w:t>.</w:t>
            </w:r>
            <w:proofErr w:type="gramEnd"/>
            <w:r w:rsidRPr="009C0713">
              <w:rPr>
                <w:sz w:val="28"/>
                <w:szCs w:val="28"/>
              </w:rPr>
              <w:t xml:space="preserve"> . . . . . . . . . . . </w:t>
            </w:r>
            <w:r w:rsidR="00E5698B">
              <w:rPr>
                <w:sz w:val="28"/>
                <w:szCs w:val="28"/>
              </w:rPr>
              <w:t xml:space="preserve">. . . . . . . . </w:t>
            </w:r>
          </w:p>
          <w:p w:rsidR="00C55A41" w:rsidRDefault="00C55A41" w:rsidP="00492F46">
            <w:pPr>
              <w:suppressAutoHyphens/>
              <w:ind w:firstLine="708"/>
              <w:jc w:val="both"/>
              <w:rPr>
                <w:szCs w:val="28"/>
              </w:rPr>
            </w:pPr>
            <w:r w:rsidRPr="009C0713">
              <w:rPr>
                <w:sz w:val="28"/>
                <w:szCs w:val="28"/>
              </w:rPr>
              <w:t>4.2.Обеспеченность населенных пунктов и проживающего в них населения питьевой водой</w:t>
            </w:r>
            <w:proofErr w:type="gramStart"/>
            <w:r w:rsidRPr="009C0713">
              <w:rPr>
                <w:sz w:val="28"/>
                <w:szCs w:val="28"/>
              </w:rPr>
              <w:t xml:space="preserve"> .</w:t>
            </w:r>
            <w:proofErr w:type="gramEnd"/>
            <w:r w:rsidRPr="009C0713">
              <w:rPr>
                <w:sz w:val="28"/>
                <w:szCs w:val="28"/>
              </w:rPr>
              <w:t xml:space="preserve"> . . . . . . . . . . . . . . . . . . . . . . . . . . . . .</w:t>
            </w:r>
            <w:r w:rsidR="00E5698B">
              <w:rPr>
                <w:szCs w:val="28"/>
              </w:rPr>
              <w:t xml:space="preserve"> . . . . </w:t>
            </w:r>
          </w:p>
          <w:p w:rsidR="00C55A41" w:rsidRPr="009C0713" w:rsidRDefault="00C55A41" w:rsidP="00492F46">
            <w:pPr>
              <w:suppressAutoHyphens/>
              <w:ind w:firstLine="708"/>
              <w:jc w:val="both"/>
              <w:rPr>
                <w:bCs/>
                <w:sz w:val="28"/>
                <w:szCs w:val="28"/>
              </w:rPr>
            </w:pPr>
            <w:r w:rsidRPr="009C0713">
              <w:rPr>
                <w:sz w:val="28"/>
                <w:szCs w:val="28"/>
              </w:rPr>
              <w:t>4.3 Характеристика сети наблюдений за количественными и качественными показателями состояния водных объектов</w:t>
            </w:r>
            <w:proofErr w:type="gramStart"/>
            <w:r w:rsidRPr="009C0713">
              <w:rPr>
                <w:sz w:val="28"/>
                <w:szCs w:val="28"/>
              </w:rPr>
              <w:t xml:space="preserve"> .</w:t>
            </w:r>
            <w:proofErr w:type="gramEnd"/>
            <w:r w:rsidRPr="009C0713">
              <w:rPr>
                <w:sz w:val="28"/>
                <w:szCs w:val="28"/>
              </w:rPr>
              <w:t xml:space="preserve"> . . . . . . . . .</w:t>
            </w:r>
            <w:r w:rsidR="00E5698B">
              <w:rPr>
                <w:szCs w:val="28"/>
              </w:rPr>
              <w:t xml:space="preserve"> </w:t>
            </w:r>
          </w:p>
          <w:p w:rsidR="00C55A41" w:rsidRPr="009C0713" w:rsidRDefault="00C55A41" w:rsidP="00492F46">
            <w:pPr>
              <w:pStyle w:val="a5"/>
              <w:suppressAutoHyphens/>
              <w:ind w:firstLine="708"/>
              <w:rPr>
                <w:szCs w:val="28"/>
              </w:rPr>
            </w:pPr>
            <w:r w:rsidRPr="009C0713">
              <w:rPr>
                <w:szCs w:val="28"/>
              </w:rPr>
              <w:t>4.4. Количественные и качественные показатели состояния водных ресурсов области. . . . . . . . . . . . . . . . . . . . . . . . . . . . . . . . . . . . . .</w:t>
            </w:r>
          </w:p>
          <w:p w:rsidR="00C55A41" w:rsidRPr="009C0713" w:rsidRDefault="00C55A41" w:rsidP="00492F46">
            <w:pPr>
              <w:pStyle w:val="314"/>
              <w:suppressAutoHyphens/>
              <w:spacing w:before="0"/>
              <w:ind w:left="0"/>
              <w:jc w:val="both"/>
              <w:rPr>
                <w:b w:val="0"/>
                <w:sz w:val="28"/>
                <w:szCs w:val="28"/>
              </w:rPr>
            </w:pPr>
            <w:r w:rsidRPr="009C0713">
              <w:rPr>
                <w:b w:val="0"/>
                <w:sz w:val="28"/>
                <w:szCs w:val="28"/>
              </w:rPr>
              <w:tab/>
              <w:t>4.5.Бассейн реки Дон . . . . . . . . . . . . . . . . . . . . . . . .</w:t>
            </w:r>
            <w:r w:rsidRPr="009C0713">
              <w:rPr>
                <w:b w:val="0"/>
                <w:szCs w:val="28"/>
              </w:rPr>
              <w:t xml:space="preserve"> . . . . . . . . . . . . . .</w:t>
            </w:r>
          </w:p>
          <w:p w:rsidR="00C55A41" w:rsidRPr="009C0713" w:rsidRDefault="00C55A41" w:rsidP="00492F46">
            <w:pPr>
              <w:suppressAutoHyphens/>
              <w:ind w:firstLine="708"/>
              <w:jc w:val="both"/>
              <w:rPr>
                <w:sz w:val="28"/>
                <w:szCs w:val="28"/>
              </w:rPr>
            </w:pPr>
            <w:r w:rsidRPr="009C0713">
              <w:rPr>
                <w:sz w:val="28"/>
                <w:szCs w:val="28"/>
              </w:rPr>
              <w:t>4.6. Бассейн реки Днепр</w:t>
            </w:r>
            <w:proofErr w:type="gramStart"/>
            <w:r w:rsidRPr="009C0713">
              <w:rPr>
                <w:sz w:val="28"/>
                <w:szCs w:val="28"/>
              </w:rPr>
              <w:t xml:space="preserve"> .</w:t>
            </w:r>
            <w:proofErr w:type="gramEnd"/>
            <w:r w:rsidRPr="009C0713">
              <w:rPr>
                <w:sz w:val="28"/>
                <w:szCs w:val="28"/>
              </w:rPr>
              <w:t xml:space="preserve"> . . . . . . . . . . . . . . . . . .</w:t>
            </w:r>
            <w:r w:rsidRPr="009C0713">
              <w:rPr>
                <w:szCs w:val="28"/>
              </w:rPr>
              <w:t xml:space="preserve"> . . . . . . . . . . . . . . . . .</w:t>
            </w:r>
          </w:p>
          <w:p w:rsidR="00C55A41" w:rsidRPr="009C0713" w:rsidRDefault="00C55A41" w:rsidP="00492F46">
            <w:pPr>
              <w:suppressAutoHyphens/>
              <w:ind w:firstLine="708"/>
              <w:jc w:val="both"/>
              <w:rPr>
                <w:sz w:val="28"/>
                <w:szCs w:val="28"/>
              </w:rPr>
            </w:pPr>
            <w:r w:rsidRPr="009C0713">
              <w:rPr>
                <w:sz w:val="28"/>
                <w:szCs w:val="28"/>
              </w:rPr>
              <w:t>4.7 Государственный контроль и надзор за использованием и охраной водных объектов по Белгородской области</w:t>
            </w:r>
            <w:proofErr w:type="gramStart"/>
            <w:r w:rsidRPr="009C0713">
              <w:rPr>
                <w:sz w:val="28"/>
                <w:szCs w:val="28"/>
              </w:rPr>
              <w:t xml:space="preserve"> </w:t>
            </w:r>
            <w:r w:rsidRPr="009C0713">
              <w:rPr>
                <w:szCs w:val="28"/>
              </w:rPr>
              <w:t>.</w:t>
            </w:r>
            <w:proofErr w:type="gramEnd"/>
            <w:r w:rsidRPr="009C0713">
              <w:rPr>
                <w:szCs w:val="28"/>
              </w:rPr>
              <w:t xml:space="preserve"> . . </w:t>
            </w:r>
            <w:r w:rsidR="00E5698B">
              <w:rPr>
                <w:szCs w:val="28"/>
              </w:rPr>
              <w:t xml:space="preserve">. . . . . . . . . . . . . . . </w:t>
            </w:r>
          </w:p>
          <w:p w:rsidR="0027061D" w:rsidRDefault="0027061D" w:rsidP="00492F46">
            <w:pPr>
              <w:pStyle w:val="314"/>
              <w:suppressAutoHyphens/>
              <w:spacing w:before="0"/>
              <w:ind w:left="0" w:firstLine="709"/>
              <w:jc w:val="both"/>
              <w:rPr>
                <w:b w:val="0"/>
                <w:szCs w:val="28"/>
              </w:rPr>
            </w:pPr>
            <w:r>
              <w:rPr>
                <w:b w:val="0"/>
                <w:sz w:val="28"/>
                <w:szCs w:val="28"/>
              </w:rPr>
              <w:t>4.8 Выполненные и планируемые в</w:t>
            </w:r>
            <w:r w:rsidR="00C55A41" w:rsidRPr="009C0713">
              <w:rPr>
                <w:b w:val="0"/>
                <w:sz w:val="28"/>
                <w:szCs w:val="28"/>
              </w:rPr>
              <w:t>одоохранны</w:t>
            </w:r>
            <w:r>
              <w:rPr>
                <w:b w:val="0"/>
                <w:sz w:val="28"/>
                <w:szCs w:val="28"/>
              </w:rPr>
              <w:t>е</w:t>
            </w:r>
            <w:r w:rsidR="00C55A41" w:rsidRPr="009C0713">
              <w:rPr>
                <w:b w:val="0"/>
                <w:sz w:val="28"/>
                <w:szCs w:val="28"/>
              </w:rPr>
              <w:t xml:space="preserve"> мероприятия на территории Белгородской области</w:t>
            </w:r>
            <w:proofErr w:type="gramStart"/>
            <w:r w:rsidR="00C767AA" w:rsidRPr="009C0713">
              <w:rPr>
                <w:b w:val="0"/>
                <w:sz w:val="28"/>
                <w:szCs w:val="28"/>
              </w:rPr>
              <w:t xml:space="preserve"> .</w:t>
            </w:r>
            <w:proofErr w:type="gramEnd"/>
            <w:r w:rsidR="00C767AA" w:rsidRPr="009C0713">
              <w:rPr>
                <w:b w:val="0"/>
                <w:sz w:val="28"/>
                <w:szCs w:val="28"/>
              </w:rPr>
              <w:t xml:space="preserve"> . . . . . . . . . . . . . . . . .</w:t>
            </w:r>
            <w:r w:rsidR="00C767AA" w:rsidRPr="009C0713">
              <w:rPr>
                <w:b w:val="0"/>
                <w:szCs w:val="28"/>
              </w:rPr>
              <w:t xml:space="preserve"> . . . . . . . . . . .</w:t>
            </w:r>
          </w:p>
          <w:p w:rsidR="00C55A41" w:rsidRDefault="00C55A41" w:rsidP="00A1336A">
            <w:pPr>
              <w:pStyle w:val="314"/>
              <w:suppressAutoHyphens/>
              <w:spacing w:before="0"/>
              <w:ind w:left="0"/>
              <w:jc w:val="both"/>
              <w:rPr>
                <w:b w:val="0"/>
                <w:szCs w:val="28"/>
              </w:rPr>
            </w:pPr>
            <w:r w:rsidRPr="009C0713">
              <w:rPr>
                <w:b w:val="0"/>
                <w:sz w:val="28"/>
                <w:szCs w:val="28"/>
              </w:rPr>
              <w:t>5.</w:t>
            </w:r>
            <w:r w:rsidR="00EE29D5">
              <w:rPr>
                <w:b w:val="0"/>
                <w:sz w:val="28"/>
                <w:szCs w:val="28"/>
              </w:rPr>
              <w:t xml:space="preserve"> </w:t>
            </w:r>
            <w:r w:rsidRPr="009C0713">
              <w:rPr>
                <w:b w:val="0"/>
                <w:sz w:val="28"/>
                <w:szCs w:val="28"/>
              </w:rPr>
              <w:t>Радиационная обстановка</w:t>
            </w:r>
            <w:proofErr w:type="gramStart"/>
            <w:r w:rsidR="00C767AA" w:rsidRPr="009C0713">
              <w:rPr>
                <w:b w:val="0"/>
                <w:sz w:val="28"/>
                <w:szCs w:val="28"/>
              </w:rPr>
              <w:t xml:space="preserve"> .</w:t>
            </w:r>
            <w:proofErr w:type="gramEnd"/>
            <w:r w:rsidR="00C767AA" w:rsidRPr="009C0713">
              <w:rPr>
                <w:b w:val="0"/>
                <w:sz w:val="28"/>
                <w:szCs w:val="28"/>
              </w:rPr>
              <w:t xml:space="preserve"> . . . . . . . . . . . . . . . . .</w:t>
            </w:r>
            <w:r w:rsidR="00C767AA" w:rsidRPr="009C0713">
              <w:rPr>
                <w:b w:val="0"/>
                <w:szCs w:val="28"/>
              </w:rPr>
              <w:t xml:space="preserve"> . . . . . . . .</w:t>
            </w:r>
            <w:r w:rsidR="00A1336A" w:rsidRPr="009C0713">
              <w:rPr>
                <w:b w:val="0"/>
                <w:szCs w:val="28"/>
              </w:rPr>
              <w:t xml:space="preserve"> . . . . .</w:t>
            </w:r>
            <w:r w:rsidR="00A1336A">
              <w:rPr>
                <w:b w:val="0"/>
                <w:szCs w:val="28"/>
              </w:rPr>
              <w:t>.</w:t>
            </w:r>
            <w:r w:rsidR="00A1336A" w:rsidRPr="009C0713">
              <w:rPr>
                <w:b w:val="0"/>
                <w:szCs w:val="28"/>
              </w:rPr>
              <w:t xml:space="preserve"> . . . . . . .</w:t>
            </w:r>
          </w:p>
          <w:p w:rsidR="00C55A41" w:rsidRPr="009C0713" w:rsidRDefault="00C55A41" w:rsidP="00492F46">
            <w:pPr>
              <w:suppressAutoHyphens/>
              <w:autoSpaceDE w:val="0"/>
              <w:autoSpaceDN w:val="0"/>
              <w:adjustRightInd w:val="0"/>
              <w:rPr>
                <w:rFonts w:eastAsia="TimesNewRomanPSMT"/>
                <w:color w:val="000000"/>
                <w:sz w:val="28"/>
                <w:szCs w:val="28"/>
              </w:rPr>
            </w:pPr>
            <w:r w:rsidRPr="009C0713">
              <w:rPr>
                <w:rFonts w:eastAsia="TimesNewRomanPSMT"/>
                <w:color w:val="000000"/>
                <w:sz w:val="28"/>
                <w:szCs w:val="28"/>
              </w:rPr>
              <w:t>6. Почвы и земельные ресурсы.</w:t>
            </w:r>
            <w:proofErr w:type="gramStart"/>
            <w:r w:rsidR="00C767AA" w:rsidRPr="009C0713">
              <w:rPr>
                <w:rFonts w:eastAsia="TimesNewRomanPSMT"/>
                <w:color w:val="000000"/>
                <w:sz w:val="28"/>
                <w:szCs w:val="28"/>
              </w:rPr>
              <w:t xml:space="preserve"> </w:t>
            </w:r>
            <w:r w:rsidR="00C767AA" w:rsidRPr="009C0713">
              <w:rPr>
                <w:sz w:val="28"/>
                <w:szCs w:val="28"/>
              </w:rPr>
              <w:t>.</w:t>
            </w:r>
            <w:proofErr w:type="gramEnd"/>
            <w:r w:rsidR="00C767AA" w:rsidRPr="009C0713">
              <w:rPr>
                <w:sz w:val="28"/>
                <w:szCs w:val="28"/>
              </w:rPr>
              <w:t xml:space="preserve"> . . . . . . . . . . . . . . . . . . . . . . . .</w:t>
            </w:r>
            <w:r w:rsidR="00A1336A">
              <w:rPr>
                <w:szCs w:val="28"/>
              </w:rPr>
              <w:t xml:space="preserve"> . . . . . . . . </w:t>
            </w:r>
            <w:r w:rsidR="00C767AA" w:rsidRPr="009C0713">
              <w:rPr>
                <w:szCs w:val="28"/>
              </w:rPr>
              <w:t xml:space="preserve">. </w:t>
            </w:r>
          </w:p>
          <w:p w:rsidR="00C55A41" w:rsidRPr="009C0713" w:rsidRDefault="00C55A41" w:rsidP="00492F46">
            <w:pPr>
              <w:suppressAutoHyphens/>
              <w:autoSpaceDE w:val="0"/>
              <w:autoSpaceDN w:val="0"/>
              <w:adjustRightInd w:val="0"/>
              <w:rPr>
                <w:rFonts w:eastAsia="TimesNewRomanPSMT"/>
                <w:color w:val="000000"/>
                <w:sz w:val="28"/>
                <w:szCs w:val="28"/>
              </w:rPr>
            </w:pPr>
            <w:r w:rsidRPr="009C0713">
              <w:rPr>
                <w:rFonts w:eastAsia="TimesNewRomanPSMT"/>
                <w:color w:val="000000"/>
                <w:sz w:val="28"/>
                <w:szCs w:val="28"/>
              </w:rPr>
              <w:t>7. Недра.</w:t>
            </w:r>
            <w:proofErr w:type="gramStart"/>
            <w:r w:rsidR="00C767AA" w:rsidRPr="009C0713">
              <w:rPr>
                <w:rFonts w:eastAsia="TimesNewRomanPSMT"/>
                <w:color w:val="000000"/>
                <w:sz w:val="28"/>
                <w:szCs w:val="28"/>
              </w:rPr>
              <w:t xml:space="preserve"> </w:t>
            </w:r>
            <w:r w:rsidR="00C767AA" w:rsidRPr="009C0713">
              <w:rPr>
                <w:sz w:val="28"/>
                <w:szCs w:val="28"/>
              </w:rPr>
              <w:t>.</w:t>
            </w:r>
            <w:proofErr w:type="gramEnd"/>
            <w:r w:rsidR="00C767AA" w:rsidRPr="009C0713">
              <w:rPr>
                <w:sz w:val="28"/>
                <w:szCs w:val="28"/>
              </w:rPr>
              <w:t xml:space="preserve"> . . . . . . . . . . . . . . . . . . . . . . . . . . . . . . . . . . . . . . . . . . . . . . . . . . .</w:t>
            </w:r>
          </w:p>
          <w:p w:rsidR="00C55A41" w:rsidRPr="009C0713" w:rsidRDefault="00C55A41" w:rsidP="00492F46">
            <w:pPr>
              <w:suppressAutoHyphens/>
              <w:autoSpaceDE w:val="0"/>
              <w:autoSpaceDN w:val="0"/>
              <w:adjustRightInd w:val="0"/>
              <w:rPr>
                <w:rFonts w:eastAsia="TimesNewRomanPSMT"/>
                <w:color w:val="000000"/>
                <w:sz w:val="28"/>
                <w:szCs w:val="28"/>
              </w:rPr>
            </w:pPr>
            <w:r w:rsidRPr="009C0713">
              <w:rPr>
                <w:rFonts w:eastAsia="TimesNewRomanPSMT"/>
                <w:color w:val="000000"/>
                <w:sz w:val="28"/>
                <w:szCs w:val="28"/>
              </w:rPr>
              <w:t>8. Лесные ресурсы. Особо охраняемые природные территории.</w:t>
            </w:r>
            <w:proofErr w:type="gramStart"/>
            <w:r w:rsidR="00C767AA" w:rsidRPr="009C0713">
              <w:rPr>
                <w:rFonts w:eastAsia="TimesNewRomanPSMT"/>
                <w:color w:val="000000"/>
                <w:sz w:val="28"/>
                <w:szCs w:val="28"/>
              </w:rPr>
              <w:t xml:space="preserve"> </w:t>
            </w:r>
            <w:r w:rsidR="00C767AA" w:rsidRPr="009C0713">
              <w:rPr>
                <w:sz w:val="28"/>
                <w:szCs w:val="28"/>
              </w:rPr>
              <w:t>.</w:t>
            </w:r>
            <w:proofErr w:type="gramEnd"/>
            <w:r w:rsidR="00C767AA" w:rsidRPr="009C0713">
              <w:rPr>
                <w:sz w:val="28"/>
                <w:szCs w:val="28"/>
              </w:rPr>
              <w:t xml:space="preserve"> . .  . . </w:t>
            </w:r>
          </w:p>
          <w:p w:rsidR="00C55A41" w:rsidRPr="009C0713" w:rsidRDefault="00C55A41" w:rsidP="00492F46">
            <w:pPr>
              <w:suppressAutoHyphens/>
              <w:autoSpaceDE w:val="0"/>
              <w:autoSpaceDN w:val="0"/>
              <w:adjustRightInd w:val="0"/>
              <w:rPr>
                <w:rFonts w:eastAsia="TimesNewRomanPSMT"/>
                <w:color w:val="000000"/>
                <w:sz w:val="28"/>
                <w:szCs w:val="28"/>
              </w:rPr>
            </w:pPr>
            <w:r w:rsidRPr="009C0713">
              <w:rPr>
                <w:rFonts w:eastAsia="TimesNewRomanPSMT"/>
                <w:color w:val="000000"/>
                <w:sz w:val="28"/>
                <w:szCs w:val="28"/>
              </w:rPr>
              <w:t>9. Биоразнообразие Белгородской области. Охотничьи ресурсы.</w:t>
            </w:r>
            <w:proofErr w:type="gramStart"/>
            <w:r w:rsidR="00C767AA" w:rsidRPr="009C0713">
              <w:rPr>
                <w:rFonts w:eastAsia="TimesNewRomanPSMT"/>
                <w:color w:val="000000"/>
                <w:sz w:val="28"/>
                <w:szCs w:val="28"/>
              </w:rPr>
              <w:t xml:space="preserve"> </w:t>
            </w:r>
            <w:r w:rsidR="00C767AA" w:rsidRPr="009C0713">
              <w:rPr>
                <w:sz w:val="28"/>
                <w:szCs w:val="28"/>
              </w:rPr>
              <w:t>.</w:t>
            </w:r>
            <w:proofErr w:type="gramEnd"/>
            <w:r w:rsidR="00C767AA" w:rsidRPr="009C0713">
              <w:rPr>
                <w:sz w:val="28"/>
                <w:szCs w:val="28"/>
              </w:rPr>
              <w:t xml:space="preserve"> . . . .</w:t>
            </w:r>
          </w:p>
          <w:p w:rsidR="00C55A41" w:rsidRPr="009C0713" w:rsidRDefault="00C55A41" w:rsidP="00492F46">
            <w:pPr>
              <w:suppressAutoHyphens/>
              <w:autoSpaceDE w:val="0"/>
              <w:autoSpaceDN w:val="0"/>
              <w:adjustRightInd w:val="0"/>
              <w:rPr>
                <w:rFonts w:eastAsia="TimesNewRomanPSMT"/>
                <w:color w:val="000000"/>
                <w:sz w:val="28"/>
                <w:szCs w:val="28"/>
              </w:rPr>
            </w:pPr>
            <w:r w:rsidRPr="009C0713">
              <w:rPr>
                <w:rFonts w:eastAsia="TimesNewRomanPSMT"/>
                <w:color w:val="000000"/>
                <w:sz w:val="28"/>
                <w:szCs w:val="28"/>
              </w:rPr>
              <w:t>10. Отходы производства и потребления.</w:t>
            </w:r>
            <w:r w:rsidR="00C767AA" w:rsidRPr="009C0713">
              <w:rPr>
                <w:rFonts w:eastAsia="TimesNewRomanPSMT"/>
                <w:color w:val="000000"/>
                <w:sz w:val="28"/>
                <w:szCs w:val="28"/>
              </w:rPr>
              <w:t xml:space="preserve"> </w:t>
            </w:r>
            <w:r w:rsidR="00C767AA" w:rsidRPr="009C0713">
              <w:rPr>
                <w:sz w:val="28"/>
                <w:szCs w:val="28"/>
              </w:rPr>
              <w:t>. . .</w:t>
            </w:r>
            <w:r w:rsidR="00C767AA" w:rsidRPr="009C0713">
              <w:rPr>
                <w:szCs w:val="28"/>
              </w:rPr>
              <w:t xml:space="preserve"> . . . . . . . . . . </w:t>
            </w:r>
            <w:r w:rsidR="00E5698B">
              <w:rPr>
                <w:szCs w:val="28"/>
              </w:rPr>
              <w:t xml:space="preserve">. . . . . . . . . . . . . . . </w:t>
            </w:r>
          </w:p>
          <w:p w:rsidR="00C55A41" w:rsidRPr="009C0713" w:rsidRDefault="00C55A41" w:rsidP="00492F46">
            <w:pPr>
              <w:suppressAutoHyphens/>
              <w:jc w:val="both"/>
              <w:rPr>
                <w:sz w:val="28"/>
                <w:szCs w:val="28"/>
              </w:rPr>
            </w:pPr>
            <w:r w:rsidRPr="009C0713">
              <w:rPr>
                <w:sz w:val="28"/>
                <w:szCs w:val="28"/>
              </w:rPr>
              <w:t>11.</w:t>
            </w:r>
            <w:r w:rsidR="00EE29D5">
              <w:rPr>
                <w:sz w:val="28"/>
                <w:szCs w:val="28"/>
              </w:rPr>
              <w:t xml:space="preserve"> </w:t>
            </w:r>
            <w:r w:rsidRPr="009C0713">
              <w:rPr>
                <w:sz w:val="28"/>
                <w:szCs w:val="28"/>
              </w:rPr>
              <w:t>Воздействие отдельных видов экономической деятельности на состояние окружающей среды.</w:t>
            </w:r>
            <w:proofErr w:type="gramStart"/>
            <w:r w:rsidR="00C767AA" w:rsidRPr="009C0713">
              <w:rPr>
                <w:sz w:val="28"/>
                <w:szCs w:val="28"/>
              </w:rPr>
              <w:t xml:space="preserve"> .</w:t>
            </w:r>
            <w:proofErr w:type="gramEnd"/>
            <w:r w:rsidR="00C767AA" w:rsidRPr="009C0713">
              <w:rPr>
                <w:sz w:val="28"/>
                <w:szCs w:val="28"/>
              </w:rPr>
              <w:t xml:space="preserve"> . .</w:t>
            </w:r>
            <w:r w:rsidR="00C767AA" w:rsidRPr="009C0713">
              <w:rPr>
                <w:szCs w:val="28"/>
              </w:rPr>
              <w:t xml:space="preserve"> . . . . . . . . . . . . . . . . . . . . . . . . . . . . . . . . . . .</w:t>
            </w:r>
          </w:p>
          <w:p w:rsidR="00C55A41" w:rsidRPr="009C0713" w:rsidRDefault="0027061D" w:rsidP="00492F46">
            <w:pPr>
              <w:suppressAutoHyphens/>
              <w:autoSpaceDE w:val="0"/>
              <w:autoSpaceDN w:val="0"/>
              <w:adjustRightInd w:val="0"/>
              <w:rPr>
                <w:rFonts w:eastAsia="TimesNewRomanPSMT"/>
                <w:color w:val="000000"/>
                <w:sz w:val="28"/>
                <w:szCs w:val="28"/>
              </w:rPr>
            </w:pPr>
            <w:r>
              <w:rPr>
                <w:rFonts w:eastAsia="TimesNewRomanPSMT"/>
                <w:color w:val="000000"/>
                <w:sz w:val="28"/>
                <w:szCs w:val="28"/>
              </w:rPr>
              <w:t>12.</w:t>
            </w:r>
            <w:r w:rsidR="00EE29D5">
              <w:rPr>
                <w:rFonts w:eastAsia="TimesNewRomanPSMT"/>
                <w:color w:val="000000"/>
                <w:sz w:val="28"/>
                <w:szCs w:val="28"/>
              </w:rPr>
              <w:t xml:space="preserve"> </w:t>
            </w:r>
            <w:r>
              <w:rPr>
                <w:rFonts w:eastAsia="TimesNewRomanPSMT"/>
                <w:color w:val="000000"/>
                <w:sz w:val="28"/>
                <w:szCs w:val="28"/>
              </w:rPr>
              <w:t>Э</w:t>
            </w:r>
            <w:r w:rsidR="00C55A41" w:rsidRPr="009C0713">
              <w:rPr>
                <w:rFonts w:eastAsia="TimesNewRomanPSMT"/>
                <w:color w:val="000000"/>
                <w:sz w:val="28"/>
                <w:szCs w:val="28"/>
              </w:rPr>
              <w:t>кологическое образование и просвещение</w:t>
            </w:r>
            <w:proofErr w:type="gramStart"/>
            <w:r w:rsidR="00C767AA" w:rsidRPr="009C0713">
              <w:rPr>
                <w:rFonts w:eastAsia="TimesNewRomanPSMT"/>
                <w:color w:val="000000"/>
                <w:sz w:val="28"/>
                <w:szCs w:val="28"/>
              </w:rPr>
              <w:t xml:space="preserve"> </w:t>
            </w:r>
            <w:r w:rsidR="00C767AA" w:rsidRPr="009C0713">
              <w:rPr>
                <w:szCs w:val="28"/>
              </w:rPr>
              <w:t>.</w:t>
            </w:r>
            <w:proofErr w:type="gramEnd"/>
            <w:r w:rsidR="00C767AA" w:rsidRPr="009C0713">
              <w:rPr>
                <w:szCs w:val="28"/>
              </w:rPr>
              <w:t xml:space="preserve"> . . . . .  . . </w:t>
            </w:r>
            <w:r w:rsidR="00E5698B">
              <w:rPr>
                <w:szCs w:val="28"/>
              </w:rPr>
              <w:t xml:space="preserve">. . . . . . . . . . . . . . </w:t>
            </w:r>
          </w:p>
          <w:p w:rsidR="00C55A41" w:rsidRPr="009C0713" w:rsidRDefault="00C55A41" w:rsidP="00492F46">
            <w:pPr>
              <w:suppressAutoHyphens/>
              <w:autoSpaceDE w:val="0"/>
              <w:autoSpaceDN w:val="0"/>
              <w:adjustRightInd w:val="0"/>
              <w:rPr>
                <w:rFonts w:eastAsia="TimesNewRomanPSMT"/>
                <w:color w:val="000000"/>
                <w:sz w:val="28"/>
                <w:szCs w:val="28"/>
              </w:rPr>
            </w:pPr>
            <w:r w:rsidRPr="009C0713">
              <w:rPr>
                <w:rFonts w:eastAsia="TimesNewRomanPSMT"/>
                <w:color w:val="000000"/>
                <w:sz w:val="28"/>
                <w:szCs w:val="28"/>
              </w:rPr>
              <w:t>13. Государственное управление и надзор в области охраны окружающей среды</w:t>
            </w:r>
            <w:proofErr w:type="gramStart"/>
            <w:r w:rsidR="00E703EC" w:rsidRPr="009C0713">
              <w:rPr>
                <w:rFonts w:eastAsia="TimesNewRomanPSMT"/>
                <w:color w:val="000000"/>
                <w:sz w:val="28"/>
                <w:szCs w:val="28"/>
              </w:rPr>
              <w:t xml:space="preserve"> </w:t>
            </w:r>
            <w:r w:rsidR="00E703EC" w:rsidRPr="009C0713">
              <w:rPr>
                <w:sz w:val="28"/>
                <w:szCs w:val="28"/>
              </w:rPr>
              <w:t>.</w:t>
            </w:r>
            <w:proofErr w:type="gramEnd"/>
            <w:r w:rsidR="00E703EC" w:rsidRPr="009C0713">
              <w:rPr>
                <w:sz w:val="28"/>
                <w:szCs w:val="28"/>
              </w:rPr>
              <w:t xml:space="preserve"> . . . . . . . . . . . . . . . . . . . . . . . . . . .</w:t>
            </w:r>
            <w:r w:rsidR="00E5698B">
              <w:rPr>
                <w:sz w:val="28"/>
                <w:szCs w:val="28"/>
              </w:rPr>
              <w:t xml:space="preserve"> . . . . . . . . . . . . . . </w:t>
            </w:r>
          </w:p>
          <w:p w:rsidR="00C55A41" w:rsidRPr="009C0713" w:rsidRDefault="00C55A41" w:rsidP="00492F46">
            <w:pPr>
              <w:suppressAutoHyphens/>
              <w:autoSpaceDE w:val="0"/>
              <w:autoSpaceDN w:val="0"/>
              <w:adjustRightInd w:val="0"/>
              <w:rPr>
                <w:rFonts w:eastAsia="TimesNewRomanPSMT"/>
                <w:color w:val="000000"/>
                <w:sz w:val="28"/>
                <w:szCs w:val="28"/>
              </w:rPr>
            </w:pPr>
            <w:r w:rsidRPr="009C0713">
              <w:rPr>
                <w:rFonts w:eastAsia="TimesNewRomanPSMT"/>
                <w:color w:val="000000"/>
                <w:sz w:val="28"/>
                <w:szCs w:val="28"/>
              </w:rPr>
              <w:tab/>
              <w:t>Заключение</w:t>
            </w:r>
            <w:proofErr w:type="gramStart"/>
            <w:r w:rsidR="00E703EC" w:rsidRPr="009C0713">
              <w:rPr>
                <w:rFonts w:eastAsia="TimesNewRomanPSMT"/>
                <w:color w:val="000000"/>
                <w:sz w:val="28"/>
                <w:szCs w:val="28"/>
              </w:rPr>
              <w:t xml:space="preserve"> </w:t>
            </w:r>
            <w:r w:rsidR="00E703EC" w:rsidRPr="009C0713">
              <w:rPr>
                <w:sz w:val="28"/>
                <w:szCs w:val="28"/>
              </w:rPr>
              <w:t>.</w:t>
            </w:r>
            <w:proofErr w:type="gramEnd"/>
            <w:r w:rsidR="00E703EC" w:rsidRPr="009C0713">
              <w:rPr>
                <w:sz w:val="28"/>
                <w:szCs w:val="28"/>
              </w:rPr>
              <w:t xml:space="preserve"> . . . . . . . . . . . . . . . . . . . . . . . . . . . . . . . . . . . . . . . . . . .</w:t>
            </w:r>
            <w:r w:rsidR="00E5698B">
              <w:rPr>
                <w:sz w:val="28"/>
                <w:szCs w:val="28"/>
              </w:rPr>
              <w:t xml:space="preserve"> </w:t>
            </w:r>
          </w:p>
          <w:p w:rsidR="00C55A41" w:rsidRPr="009C0713" w:rsidRDefault="00C55A41" w:rsidP="00492F46">
            <w:pPr>
              <w:suppressAutoHyphens/>
              <w:jc w:val="both"/>
              <w:rPr>
                <w:sz w:val="28"/>
                <w:szCs w:val="28"/>
                <w:highlight w:val="yellow"/>
              </w:rPr>
            </w:pPr>
          </w:p>
        </w:tc>
        <w:tc>
          <w:tcPr>
            <w:tcW w:w="986" w:type="dxa"/>
          </w:tcPr>
          <w:p w:rsidR="0050143E" w:rsidRDefault="00A1336A" w:rsidP="00330FB8">
            <w:pPr>
              <w:suppressAutoHyphens/>
              <w:rPr>
                <w:sz w:val="28"/>
                <w:szCs w:val="28"/>
              </w:rPr>
            </w:pPr>
            <w:r>
              <w:rPr>
                <w:sz w:val="28"/>
                <w:szCs w:val="28"/>
              </w:rPr>
              <w:t xml:space="preserve">  </w:t>
            </w:r>
            <w:r w:rsidR="0027061D" w:rsidRPr="0027061D">
              <w:rPr>
                <w:sz w:val="28"/>
                <w:szCs w:val="28"/>
              </w:rPr>
              <w:t>3</w:t>
            </w:r>
          </w:p>
          <w:p w:rsidR="0027061D" w:rsidRDefault="00A1336A" w:rsidP="00330FB8">
            <w:pPr>
              <w:suppressAutoHyphens/>
              <w:rPr>
                <w:sz w:val="28"/>
                <w:szCs w:val="28"/>
              </w:rPr>
            </w:pPr>
            <w:r>
              <w:rPr>
                <w:sz w:val="28"/>
                <w:szCs w:val="28"/>
              </w:rPr>
              <w:t xml:space="preserve">  </w:t>
            </w:r>
            <w:r w:rsidR="0027061D">
              <w:rPr>
                <w:sz w:val="28"/>
                <w:szCs w:val="28"/>
              </w:rPr>
              <w:t>5</w:t>
            </w:r>
          </w:p>
          <w:p w:rsidR="0027061D" w:rsidRDefault="0027061D" w:rsidP="00330FB8">
            <w:pPr>
              <w:suppressAutoHyphens/>
              <w:rPr>
                <w:sz w:val="28"/>
                <w:szCs w:val="28"/>
              </w:rPr>
            </w:pPr>
            <w:r>
              <w:rPr>
                <w:sz w:val="28"/>
                <w:szCs w:val="28"/>
              </w:rPr>
              <w:t>11</w:t>
            </w:r>
          </w:p>
          <w:p w:rsidR="0027061D" w:rsidRDefault="0027061D" w:rsidP="00330FB8">
            <w:pPr>
              <w:suppressAutoHyphens/>
              <w:rPr>
                <w:sz w:val="28"/>
                <w:szCs w:val="28"/>
              </w:rPr>
            </w:pPr>
          </w:p>
          <w:p w:rsidR="0027061D" w:rsidRDefault="0027061D" w:rsidP="00330FB8">
            <w:pPr>
              <w:suppressAutoHyphens/>
              <w:rPr>
                <w:sz w:val="28"/>
                <w:szCs w:val="28"/>
              </w:rPr>
            </w:pPr>
            <w:r>
              <w:rPr>
                <w:sz w:val="28"/>
                <w:szCs w:val="28"/>
              </w:rPr>
              <w:t>14</w:t>
            </w:r>
          </w:p>
          <w:p w:rsidR="0027061D" w:rsidRDefault="0027061D" w:rsidP="00330FB8">
            <w:pPr>
              <w:suppressAutoHyphens/>
              <w:rPr>
                <w:sz w:val="28"/>
                <w:szCs w:val="28"/>
              </w:rPr>
            </w:pPr>
            <w:r>
              <w:rPr>
                <w:sz w:val="28"/>
                <w:szCs w:val="28"/>
              </w:rPr>
              <w:t>16</w:t>
            </w:r>
          </w:p>
          <w:p w:rsidR="0027061D" w:rsidRDefault="0027061D" w:rsidP="00330FB8">
            <w:pPr>
              <w:suppressAutoHyphens/>
              <w:rPr>
                <w:sz w:val="28"/>
                <w:szCs w:val="28"/>
              </w:rPr>
            </w:pPr>
            <w:r>
              <w:rPr>
                <w:sz w:val="28"/>
                <w:szCs w:val="28"/>
              </w:rPr>
              <w:t>34</w:t>
            </w:r>
          </w:p>
          <w:p w:rsidR="0027061D" w:rsidRDefault="0027061D" w:rsidP="00330FB8">
            <w:pPr>
              <w:suppressAutoHyphens/>
              <w:rPr>
                <w:sz w:val="28"/>
                <w:szCs w:val="28"/>
              </w:rPr>
            </w:pPr>
            <w:r>
              <w:rPr>
                <w:sz w:val="28"/>
                <w:szCs w:val="28"/>
              </w:rPr>
              <w:t>34</w:t>
            </w:r>
          </w:p>
          <w:p w:rsidR="0027061D" w:rsidRDefault="0027061D" w:rsidP="00330FB8">
            <w:pPr>
              <w:suppressAutoHyphens/>
              <w:rPr>
                <w:sz w:val="28"/>
                <w:szCs w:val="28"/>
              </w:rPr>
            </w:pPr>
          </w:p>
          <w:p w:rsidR="0027061D" w:rsidRDefault="0027061D" w:rsidP="00330FB8">
            <w:pPr>
              <w:suppressAutoHyphens/>
              <w:rPr>
                <w:sz w:val="28"/>
                <w:szCs w:val="28"/>
              </w:rPr>
            </w:pPr>
            <w:r>
              <w:rPr>
                <w:sz w:val="28"/>
                <w:szCs w:val="28"/>
              </w:rPr>
              <w:t>38</w:t>
            </w:r>
          </w:p>
          <w:p w:rsidR="0027061D" w:rsidRDefault="0027061D" w:rsidP="00330FB8">
            <w:pPr>
              <w:suppressAutoHyphens/>
              <w:rPr>
                <w:sz w:val="28"/>
                <w:szCs w:val="28"/>
              </w:rPr>
            </w:pPr>
          </w:p>
          <w:p w:rsidR="0027061D" w:rsidRDefault="0027061D" w:rsidP="00330FB8">
            <w:pPr>
              <w:suppressAutoHyphens/>
              <w:rPr>
                <w:sz w:val="28"/>
                <w:szCs w:val="28"/>
              </w:rPr>
            </w:pPr>
            <w:r>
              <w:rPr>
                <w:sz w:val="28"/>
                <w:szCs w:val="28"/>
              </w:rPr>
              <w:t>51</w:t>
            </w:r>
          </w:p>
          <w:p w:rsidR="0027061D" w:rsidRDefault="0027061D" w:rsidP="00330FB8">
            <w:pPr>
              <w:suppressAutoHyphens/>
              <w:rPr>
                <w:sz w:val="28"/>
                <w:szCs w:val="28"/>
              </w:rPr>
            </w:pPr>
          </w:p>
          <w:p w:rsidR="0027061D" w:rsidRDefault="0027061D" w:rsidP="00330FB8">
            <w:pPr>
              <w:suppressAutoHyphens/>
              <w:rPr>
                <w:sz w:val="28"/>
                <w:szCs w:val="28"/>
              </w:rPr>
            </w:pPr>
            <w:r>
              <w:rPr>
                <w:sz w:val="28"/>
                <w:szCs w:val="28"/>
              </w:rPr>
              <w:t>55</w:t>
            </w:r>
          </w:p>
          <w:p w:rsidR="0027061D" w:rsidRDefault="0027061D" w:rsidP="00330FB8">
            <w:pPr>
              <w:suppressAutoHyphens/>
              <w:rPr>
                <w:sz w:val="28"/>
                <w:szCs w:val="28"/>
              </w:rPr>
            </w:pPr>
            <w:r>
              <w:rPr>
                <w:sz w:val="28"/>
                <w:szCs w:val="28"/>
              </w:rPr>
              <w:t>86</w:t>
            </w:r>
          </w:p>
          <w:p w:rsidR="0027061D" w:rsidRDefault="0027061D" w:rsidP="00330FB8">
            <w:pPr>
              <w:suppressAutoHyphens/>
              <w:rPr>
                <w:sz w:val="28"/>
                <w:szCs w:val="28"/>
              </w:rPr>
            </w:pPr>
            <w:r>
              <w:rPr>
                <w:sz w:val="28"/>
                <w:szCs w:val="28"/>
              </w:rPr>
              <w:t>90</w:t>
            </w:r>
          </w:p>
          <w:p w:rsidR="0027061D" w:rsidRDefault="0027061D" w:rsidP="00330FB8">
            <w:pPr>
              <w:suppressAutoHyphens/>
              <w:rPr>
                <w:sz w:val="28"/>
                <w:szCs w:val="28"/>
              </w:rPr>
            </w:pPr>
          </w:p>
          <w:p w:rsidR="0027061D" w:rsidRDefault="0027061D" w:rsidP="00330FB8">
            <w:pPr>
              <w:suppressAutoHyphens/>
              <w:rPr>
                <w:sz w:val="28"/>
                <w:szCs w:val="28"/>
              </w:rPr>
            </w:pPr>
            <w:r>
              <w:rPr>
                <w:sz w:val="28"/>
                <w:szCs w:val="28"/>
              </w:rPr>
              <w:t>92</w:t>
            </w:r>
          </w:p>
          <w:p w:rsidR="0027061D" w:rsidRDefault="0027061D" w:rsidP="00330FB8">
            <w:pPr>
              <w:suppressAutoHyphens/>
              <w:rPr>
                <w:sz w:val="28"/>
                <w:szCs w:val="28"/>
              </w:rPr>
            </w:pPr>
          </w:p>
          <w:p w:rsidR="0027061D" w:rsidRDefault="0027061D" w:rsidP="00330FB8">
            <w:pPr>
              <w:suppressAutoHyphens/>
              <w:rPr>
                <w:sz w:val="28"/>
                <w:szCs w:val="28"/>
              </w:rPr>
            </w:pPr>
            <w:r w:rsidRPr="0027061D">
              <w:rPr>
                <w:sz w:val="28"/>
                <w:szCs w:val="28"/>
              </w:rPr>
              <w:t>95</w:t>
            </w:r>
          </w:p>
          <w:p w:rsidR="0027061D" w:rsidRDefault="0027061D" w:rsidP="00330FB8">
            <w:pPr>
              <w:suppressAutoHyphens/>
              <w:rPr>
                <w:sz w:val="28"/>
                <w:szCs w:val="28"/>
              </w:rPr>
            </w:pPr>
            <w:r>
              <w:rPr>
                <w:sz w:val="28"/>
                <w:szCs w:val="28"/>
              </w:rPr>
              <w:t>113</w:t>
            </w:r>
          </w:p>
          <w:p w:rsidR="0027061D" w:rsidRDefault="0027061D" w:rsidP="00330FB8">
            <w:pPr>
              <w:suppressAutoHyphens/>
              <w:rPr>
                <w:sz w:val="28"/>
                <w:szCs w:val="28"/>
              </w:rPr>
            </w:pPr>
            <w:r>
              <w:rPr>
                <w:sz w:val="28"/>
                <w:szCs w:val="28"/>
              </w:rPr>
              <w:t>123</w:t>
            </w:r>
          </w:p>
          <w:p w:rsidR="0027061D" w:rsidRDefault="0027061D" w:rsidP="00330FB8">
            <w:pPr>
              <w:suppressAutoHyphens/>
              <w:rPr>
                <w:sz w:val="28"/>
                <w:szCs w:val="28"/>
              </w:rPr>
            </w:pPr>
            <w:r>
              <w:rPr>
                <w:sz w:val="28"/>
                <w:szCs w:val="28"/>
              </w:rPr>
              <w:t>136</w:t>
            </w:r>
          </w:p>
          <w:p w:rsidR="0027061D" w:rsidRDefault="0027061D" w:rsidP="00330FB8">
            <w:pPr>
              <w:suppressAutoHyphens/>
              <w:rPr>
                <w:sz w:val="28"/>
                <w:szCs w:val="28"/>
              </w:rPr>
            </w:pPr>
            <w:r>
              <w:rPr>
                <w:sz w:val="28"/>
                <w:szCs w:val="28"/>
              </w:rPr>
              <w:t>144</w:t>
            </w:r>
          </w:p>
          <w:p w:rsidR="0027061D" w:rsidRDefault="0027061D" w:rsidP="00330FB8">
            <w:pPr>
              <w:suppressAutoHyphens/>
              <w:rPr>
                <w:sz w:val="28"/>
                <w:szCs w:val="28"/>
              </w:rPr>
            </w:pPr>
            <w:r>
              <w:rPr>
                <w:sz w:val="28"/>
                <w:szCs w:val="28"/>
              </w:rPr>
              <w:t>154</w:t>
            </w:r>
          </w:p>
          <w:p w:rsidR="0027061D" w:rsidRDefault="0027061D" w:rsidP="00330FB8">
            <w:pPr>
              <w:suppressAutoHyphens/>
              <w:rPr>
                <w:sz w:val="28"/>
                <w:szCs w:val="28"/>
              </w:rPr>
            </w:pPr>
            <w:r>
              <w:rPr>
                <w:sz w:val="28"/>
                <w:szCs w:val="28"/>
              </w:rPr>
              <w:t>169</w:t>
            </w:r>
          </w:p>
          <w:p w:rsidR="0027061D" w:rsidRDefault="0027061D" w:rsidP="00330FB8">
            <w:pPr>
              <w:suppressAutoHyphens/>
              <w:rPr>
                <w:sz w:val="28"/>
                <w:szCs w:val="28"/>
              </w:rPr>
            </w:pPr>
          </w:p>
          <w:p w:rsidR="0027061D" w:rsidRDefault="0027061D" w:rsidP="00330FB8">
            <w:pPr>
              <w:suppressAutoHyphens/>
              <w:rPr>
                <w:sz w:val="28"/>
                <w:szCs w:val="28"/>
              </w:rPr>
            </w:pPr>
            <w:r>
              <w:rPr>
                <w:sz w:val="28"/>
                <w:szCs w:val="28"/>
              </w:rPr>
              <w:t>175</w:t>
            </w:r>
          </w:p>
          <w:p w:rsidR="0027061D" w:rsidRDefault="0027061D" w:rsidP="00330FB8">
            <w:pPr>
              <w:suppressAutoHyphens/>
              <w:rPr>
                <w:sz w:val="28"/>
                <w:szCs w:val="28"/>
              </w:rPr>
            </w:pPr>
            <w:r>
              <w:rPr>
                <w:sz w:val="28"/>
                <w:szCs w:val="28"/>
              </w:rPr>
              <w:t>186</w:t>
            </w:r>
          </w:p>
          <w:p w:rsidR="0027061D" w:rsidRDefault="0027061D" w:rsidP="00330FB8">
            <w:pPr>
              <w:suppressAutoHyphens/>
              <w:rPr>
                <w:sz w:val="28"/>
                <w:szCs w:val="28"/>
              </w:rPr>
            </w:pPr>
          </w:p>
          <w:p w:rsidR="0027061D" w:rsidRDefault="0027061D" w:rsidP="00330FB8">
            <w:pPr>
              <w:suppressAutoHyphens/>
              <w:rPr>
                <w:sz w:val="28"/>
                <w:szCs w:val="28"/>
              </w:rPr>
            </w:pPr>
            <w:r>
              <w:rPr>
                <w:sz w:val="28"/>
                <w:szCs w:val="28"/>
              </w:rPr>
              <w:t>197</w:t>
            </w:r>
          </w:p>
          <w:p w:rsidR="0027061D" w:rsidRDefault="0027061D" w:rsidP="00330FB8">
            <w:pPr>
              <w:suppressAutoHyphens/>
              <w:rPr>
                <w:sz w:val="28"/>
                <w:szCs w:val="28"/>
              </w:rPr>
            </w:pPr>
            <w:r>
              <w:rPr>
                <w:sz w:val="28"/>
                <w:szCs w:val="28"/>
              </w:rPr>
              <w:t>216</w:t>
            </w:r>
          </w:p>
          <w:p w:rsidR="0027061D" w:rsidRPr="009C0713" w:rsidRDefault="0027061D" w:rsidP="00330FB8">
            <w:pPr>
              <w:suppressAutoHyphens/>
              <w:rPr>
                <w:sz w:val="28"/>
                <w:szCs w:val="28"/>
                <w:highlight w:val="yellow"/>
              </w:rPr>
            </w:pPr>
          </w:p>
        </w:tc>
      </w:tr>
    </w:tbl>
    <w:p w:rsidR="00E5698B" w:rsidRDefault="00E5698B" w:rsidP="00492F46">
      <w:pPr>
        <w:suppressAutoHyphens/>
        <w:autoSpaceDE w:val="0"/>
        <w:autoSpaceDN w:val="0"/>
        <w:adjustRightInd w:val="0"/>
        <w:ind w:firstLine="567"/>
        <w:jc w:val="center"/>
        <w:rPr>
          <w:rFonts w:eastAsia="TimesNewRomanPSMT"/>
          <w:b/>
          <w:sz w:val="28"/>
          <w:szCs w:val="28"/>
        </w:rPr>
      </w:pPr>
    </w:p>
    <w:p w:rsidR="00E5698B" w:rsidRDefault="00E5698B" w:rsidP="00492F46">
      <w:pPr>
        <w:suppressAutoHyphens/>
        <w:autoSpaceDE w:val="0"/>
        <w:autoSpaceDN w:val="0"/>
        <w:adjustRightInd w:val="0"/>
        <w:ind w:firstLine="567"/>
        <w:jc w:val="center"/>
        <w:rPr>
          <w:rFonts w:eastAsia="TimesNewRomanPSMT"/>
          <w:b/>
          <w:sz w:val="28"/>
          <w:szCs w:val="28"/>
        </w:rPr>
      </w:pPr>
    </w:p>
    <w:p w:rsidR="00E5698B" w:rsidRDefault="00E5698B" w:rsidP="00492F46">
      <w:pPr>
        <w:suppressAutoHyphens/>
        <w:autoSpaceDE w:val="0"/>
        <w:autoSpaceDN w:val="0"/>
        <w:adjustRightInd w:val="0"/>
        <w:ind w:firstLine="567"/>
        <w:jc w:val="center"/>
        <w:rPr>
          <w:rFonts w:eastAsia="TimesNewRomanPSMT"/>
          <w:b/>
          <w:sz w:val="28"/>
          <w:szCs w:val="28"/>
        </w:rPr>
      </w:pPr>
    </w:p>
    <w:p w:rsidR="00E5698B" w:rsidRDefault="00E5698B" w:rsidP="00492F46">
      <w:pPr>
        <w:suppressAutoHyphens/>
        <w:autoSpaceDE w:val="0"/>
        <w:autoSpaceDN w:val="0"/>
        <w:adjustRightInd w:val="0"/>
        <w:ind w:firstLine="567"/>
        <w:jc w:val="center"/>
        <w:rPr>
          <w:rFonts w:eastAsia="TimesNewRomanPSMT"/>
          <w:b/>
          <w:sz w:val="28"/>
          <w:szCs w:val="28"/>
        </w:rPr>
      </w:pPr>
    </w:p>
    <w:p w:rsidR="00E5698B" w:rsidRDefault="00E5698B" w:rsidP="00492F46">
      <w:pPr>
        <w:suppressAutoHyphens/>
        <w:autoSpaceDE w:val="0"/>
        <w:autoSpaceDN w:val="0"/>
        <w:adjustRightInd w:val="0"/>
        <w:ind w:firstLine="567"/>
        <w:jc w:val="center"/>
        <w:rPr>
          <w:rFonts w:eastAsia="TimesNewRomanPSMT"/>
          <w:b/>
          <w:sz w:val="28"/>
          <w:szCs w:val="28"/>
        </w:rPr>
      </w:pPr>
    </w:p>
    <w:p w:rsidR="00A1336A" w:rsidRDefault="00A1336A" w:rsidP="00492F46">
      <w:pPr>
        <w:suppressAutoHyphens/>
        <w:autoSpaceDE w:val="0"/>
        <w:autoSpaceDN w:val="0"/>
        <w:adjustRightInd w:val="0"/>
        <w:ind w:firstLine="567"/>
        <w:jc w:val="center"/>
        <w:rPr>
          <w:rFonts w:eastAsia="TimesNewRomanPSMT"/>
          <w:b/>
          <w:sz w:val="28"/>
          <w:szCs w:val="28"/>
        </w:rPr>
      </w:pPr>
    </w:p>
    <w:p w:rsidR="00A1336A" w:rsidRDefault="00A1336A" w:rsidP="00492F46">
      <w:pPr>
        <w:suppressAutoHyphens/>
        <w:autoSpaceDE w:val="0"/>
        <w:autoSpaceDN w:val="0"/>
        <w:adjustRightInd w:val="0"/>
        <w:ind w:firstLine="567"/>
        <w:jc w:val="center"/>
        <w:rPr>
          <w:rFonts w:eastAsia="TimesNewRomanPSMT"/>
          <w:b/>
          <w:sz w:val="28"/>
          <w:szCs w:val="28"/>
        </w:rPr>
      </w:pPr>
    </w:p>
    <w:p w:rsidR="00A1336A" w:rsidRDefault="00A1336A" w:rsidP="00492F46">
      <w:pPr>
        <w:suppressAutoHyphens/>
        <w:autoSpaceDE w:val="0"/>
        <w:autoSpaceDN w:val="0"/>
        <w:adjustRightInd w:val="0"/>
        <w:ind w:firstLine="567"/>
        <w:jc w:val="center"/>
        <w:rPr>
          <w:rFonts w:eastAsia="TimesNewRomanPSMT"/>
          <w:b/>
          <w:sz w:val="28"/>
          <w:szCs w:val="28"/>
        </w:rPr>
      </w:pPr>
    </w:p>
    <w:p w:rsidR="00A1336A" w:rsidRDefault="00A1336A" w:rsidP="00492F46">
      <w:pPr>
        <w:suppressAutoHyphens/>
        <w:autoSpaceDE w:val="0"/>
        <w:autoSpaceDN w:val="0"/>
        <w:adjustRightInd w:val="0"/>
        <w:ind w:firstLine="567"/>
        <w:jc w:val="center"/>
        <w:rPr>
          <w:rFonts w:eastAsia="TimesNewRomanPSMT"/>
          <w:b/>
          <w:sz w:val="28"/>
          <w:szCs w:val="28"/>
        </w:rPr>
      </w:pPr>
    </w:p>
    <w:p w:rsidR="00F17F56" w:rsidRPr="009C0713" w:rsidRDefault="00C55A41" w:rsidP="00492F46">
      <w:pPr>
        <w:suppressAutoHyphens/>
        <w:autoSpaceDE w:val="0"/>
        <w:autoSpaceDN w:val="0"/>
        <w:adjustRightInd w:val="0"/>
        <w:ind w:firstLine="567"/>
        <w:jc w:val="center"/>
        <w:rPr>
          <w:rFonts w:eastAsia="TimesNewRomanPSMT"/>
          <w:b/>
          <w:sz w:val="28"/>
          <w:szCs w:val="28"/>
        </w:rPr>
      </w:pPr>
      <w:r w:rsidRPr="009C0713">
        <w:rPr>
          <w:rFonts w:eastAsia="TimesNewRomanPSMT"/>
          <w:b/>
          <w:sz w:val="28"/>
          <w:szCs w:val="28"/>
        </w:rPr>
        <w:lastRenderedPageBreak/>
        <w:t>Предисловие.</w:t>
      </w:r>
    </w:p>
    <w:p w:rsidR="00F17F56" w:rsidRPr="009C0713" w:rsidRDefault="00F17F56" w:rsidP="00492F46">
      <w:pPr>
        <w:suppressAutoHyphens/>
        <w:autoSpaceDE w:val="0"/>
        <w:autoSpaceDN w:val="0"/>
        <w:adjustRightInd w:val="0"/>
        <w:ind w:firstLine="567"/>
        <w:jc w:val="center"/>
        <w:rPr>
          <w:rFonts w:eastAsia="TimesNewRomanPSMT"/>
          <w:sz w:val="28"/>
          <w:szCs w:val="28"/>
          <w:highlight w:val="yellow"/>
        </w:rPr>
      </w:pPr>
    </w:p>
    <w:p w:rsidR="000869C0" w:rsidRPr="0091188A" w:rsidRDefault="000869C0" w:rsidP="000869C0">
      <w:pPr>
        <w:suppressAutoHyphens/>
        <w:ind w:firstLine="708"/>
        <w:jc w:val="both"/>
        <w:rPr>
          <w:sz w:val="28"/>
          <w:szCs w:val="28"/>
        </w:rPr>
      </w:pPr>
      <w:r>
        <w:rPr>
          <w:sz w:val="28"/>
          <w:szCs w:val="28"/>
        </w:rPr>
        <w:t>Государственный доклад «О состоянии и</w:t>
      </w:r>
      <w:r w:rsidRPr="0091188A">
        <w:rPr>
          <w:sz w:val="28"/>
          <w:szCs w:val="28"/>
        </w:rPr>
        <w:t xml:space="preserve"> об охране окружающей среды </w:t>
      </w:r>
      <w:r>
        <w:rPr>
          <w:sz w:val="28"/>
          <w:szCs w:val="28"/>
        </w:rPr>
        <w:t xml:space="preserve">Белгородской области в </w:t>
      </w:r>
      <w:r w:rsidRPr="0091188A">
        <w:rPr>
          <w:sz w:val="28"/>
          <w:szCs w:val="28"/>
        </w:rPr>
        <w:t>201</w:t>
      </w:r>
      <w:r>
        <w:rPr>
          <w:sz w:val="28"/>
          <w:szCs w:val="28"/>
        </w:rPr>
        <w:t>9</w:t>
      </w:r>
      <w:r w:rsidRPr="0091188A">
        <w:rPr>
          <w:sz w:val="28"/>
          <w:szCs w:val="28"/>
        </w:rPr>
        <w:t xml:space="preserve"> году» подготовлен в целях обеспечения населения</w:t>
      </w:r>
      <w:r>
        <w:rPr>
          <w:sz w:val="28"/>
          <w:szCs w:val="28"/>
        </w:rPr>
        <w:t>,</w:t>
      </w:r>
      <w:r w:rsidRPr="0091188A">
        <w:rPr>
          <w:sz w:val="28"/>
          <w:szCs w:val="28"/>
        </w:rPr>
        <w:t xml:space="preserve"> государственных и муниципальных органов управления, научных, проектных, общественных, других заинтересованных организаций объективной си</w:t>
      </w:r>
      <w:r>
        <w:rPr>
          <w:sz w:val="28"/>
          <w:szCs w:val="28"/>
        </w:rPr>
        <w:t>стематизированной информацией о каче</w:t>
      </w:r>
      <w:r w:rsidRPr="0091188A">
        <w:rPr>
          <w:sz w:val="28"/>
          <w:szCs w:val="28"/>
        </w:rPr>
        <w:t>стве окружающей среды, ее экологическом состоянии, тенденциях их изменения под воздействием антропогенной нагрузк</w:t>
      </w:r>
      <w:r>
        <w:rPr>
          <w:sz w:val="28"/>
          <w:szCs w:val="28"/>
        </w:rPr>
        <w:t xml:space="preserve">и и </w:t>
      </w:r>
      <w:r w:rsidRPr="0091188A">
        <w:rPr>
          <w:sz w:val="28"/>
          <w:szCs w:val="28"/>
        </w:rPr>
        <w:t>природных факторов. Доклад подготовлен в</w:t>
      </w:r>
      <w:r>
        <w:rPr>
          <w:sz w:val="28"/>
          <w:szCs w:val="28"/>
        </w:rPr>
        <w:t xml:space="preserve"> </w:t>
      </w:r>
      <w:r w:rsidRPr="0091188A">
        <w:rPr>
          <w:sz w:val="28"/>
          <w:szCs w:val="28"/>
        </w:rPr>
        <w:t>соответствии с</w:t>
      </w:r>
      <w:r>
        <w:rPr>
          <w:sz w:val="28"/>
          <w:szCs w:val="28"/>
        </w:rPr>
        <w:t xml:space="preserve"> </w:t>
      </w:r>
      <w:r w:rsidRPr="0091188A">
        <w:rPr>
          <w:sz w:val="28"/>
          <w:szCs w:val="28"/>
        </w:rPr>
        <w:t xml:space="preserve">Законом «Об охране окружающей среды» от </w:t>
      </w:r>
      <w:r w:rsidR="00330FB8">
        <w:rPr>
          <w:sz w:val="28"/>
          <w:szCs w:val="28"/>
        </w:rPr>
        <w:t xml:space="preserve">           </w:t>
      </w:r>
      <w:r w:rsidRPr="0091188A">
        <w:rPr>
          <w:sz w:val="28"/>
          <w:szCs w:val="28"/>
        </w:rPr>
        <w:t>10</w:t>
      </w:r>
      <w:r>
        <w:rPr>
          <w:sz w:val="28"/>
          <w:szCs w:val="28"/>
        </w:rPr>
        <w:t xml:space="preserve"> января 2002 года № 7-ФЗ.</w:t>
      </w:r>
      <w:r w:rsidRPr="0091188A">
        <w:rPr>
          <w:sz w:val="28"/>
          <w:szCs w:val="28"/>
        </w:rPr>
        <w:t xml:space="preserve"> </w:t>
      </w:r>
    </w:p>
    <w:p w:rsidR="000869C0" w:rsidRDefault="000869C0" w:rsidP="000869C0">
      <w:pPr>
        <w:suppressAutoHyphens/>
        <w:ind w:firstLine="708"/>
        <w:jc w:val="both"/>
        <w:rPr>
          <w:sz w:val="28"/>
          <w:szCs w:val="28"/>
        </w:rPr>
      </w:pPr>
      <w:r w:rsidRPr="0091188A">
        <w:rPr>
          <w:sz w:val="28"/>
          <w:szCs w:val="28"/>
        </w:rPr>
        <w:t>Президентом Российской Федерации утверждены основы го</w:t>
      </w:r>
      <w:r>
        <w:rPr>
          <w:sz w:val="28"/>
          <w:szCs w:val="28"/>
        </w:rPr>
        <w:t xml:space="preserve">сударственной политики в </w:t>
      </w:r>
      <w:r w:rsidRPr="0091188A">
        <w:rPr>
          <w:sz w:val="28"/>
          <w:szCs w:val="28"/>
        </w:rPr>
        <w:t>области экологического развития Российс</w:t>
      </w:r>
      <w:r>
        <w:rPr>
          <w:sz w:val="28"/>
          <w:szCs w:val="28"/>
        </w:rPr>
        <w:t xml:space="preserve">кой Федерации на период до 2030 </w:t>
      </w:r>
      <w:r w:rsidRPr="0091188A">
        <w:rPr>
          <w:sz w:val="28"/>
          <w:szCs w:val="28"/>
        </w:rPr>
        <w:t xml:space="preserve">года. </w:t>
      </w:r>
      <w:proofErr w:type="gramStart"/>
      <w:r w:rsidRPr="0091188A">
        <w:rPr>
          <w:sz w:val="28"/>
          <w:szCs w:val="28"/>
        </w:rPr>
        <w:t>Стратегической ц</w:t>
      </w:r>
      <w:r>
        <w:rPr>
          <w:sz w:val="28"/>
          <w:szCs w:val="28"/>
        </w:rPr>
        <w:t xml:space="preserve">елью государственной политики в </w:t>
      </w:r>
      <w:r w:rsidRPr="0091188A">
        <w:rPr>
          <w:sz w:val="28"/>
          <w:szCs w:val="28"/>
        </w:rPr>
        <w:t>области экологического развития является решение социаль</w:t>
      </w:r>
      <w:r>
        <w:rPr>
          <w:sz w:val="28"/>
          <w:szCs w:val="28"/>
        </w:rPr>
        <w:t>но-экономических задач, обеспе</w:t>
      </w:r>
      <w:r w:rsidRPr="0091188A">
        <w:rPr>
          <w:sz w:val="28"/>
          <w:szCs w:val="28"/>
        </w:rPr>
        <w:t xml:space="preserve">чивающих экологически ориентированный рост </w:t>
      </w:r>
      <w:r>
        <w:rPr>
          <w:sz w:val="28"/>
          <w:szCs w:val="28"/>
        </w:rPr>
        <w:t>экономики, сохранение благопри</w:t>
      </w:r>
      <w:r w:rsidRPr="0091188A">
        <w:rPr>
          <w:sz w:val="28"/>
          <w:szCs w:val="28"/>
        </w:rPr>
        <w:t>ятной окружающей среды, биологического разнообразия и</w:t>
      </w:r>
      <w:r>
        <w:rPr>
          <w:sz w:val="28"/>
          <w:szCs w:val="28"/>
        </w:rPr>
        <w:t xml:space="preserve"> </w:t>
      </w:r>
      <w:r w:rsidRPr="0091188A">
        <w:rPr>
          <w:sz w:val="28"/>
          <w:szCs w:val="28"/>
        </w:rPr>
        <w:t>природных ресурсов для удовлетворения потребностей нынешнего и</w:t>
      </w:r>
      <w:r>
        <w:rPr>
          <w:sz w:val="28"/>
          <w:szCs w:val="28"/>
        </w:rPr>
        <w:t xml:space="preserve"> </w:t>
      </w:r>
      <w:r w:rsidRPr="0091188A">
        <w:rPr>
          <w:sz w:val="28"/>
          <w:szCs w:val="28"/>
        </w:rPr>
        <w:t>будущих поколений, реализации права каждого человека на благоприятную окружающую с</w:t>
      </w:r>
      <w:r>
        <w:rPr>
          <w:sz w:val="28"/>
          <w:szCs w:val="28"/>
        </w:rPr>
        <w:t xml:space="preserve">реду, укрепления правопорядка в </w:t>
      </w:r>
      <w:r w:rsidRPr="0091188A">
        <w:rPr>
          <w:sz w:val="28"/>
          <w:szCs w:val="28"/>
        </w:rPr>
        <w:t>об</w:t>
      </w:r>
      <w:r>
        <w:rPr>
          <w:sz w:val="28"/>
          <w:szCs w:val="28"/>
        </w:rPr>
        <w:t xml:space="preserve">ласти охраны окружающей среды и </w:t>
      </w:r>
      <w:r w:rsidRPr="0091188A">
        <w:rPr>
          <w:sz w:val="28"/>
          <w:szCs w:val="28"/>
        </w:rPr>
        <w:t xml:space="preserve">обеспечения экологической безопасности. </w:t>
      </w:r>
      <w:proofErr w:type="gramEnd"/>
    </w:p>
    <w:p w:rsidR="000869C0" w:rsidRPr="0093094C" w:rsidRDefault="000869C0" w:rsidP="003821F3">
      <w:pPr>
        <w:suppressAutoHyphens/>
        <w:autoSpaceDE w:val="0"/>
        <w:autoSpaceDN w:val="0"/>
        <w:adjustRightInd w:val="0"/>
        <w:ind w:firstLine="709"/>
        <w:jc w:val="both"/>
        <w:rPr>
          <w:rFonts w:eastAsia="TimesNewRomanPSMT"/>
          <w:sz w:val="28"/>
          <w:szCs w:val="28"/>
        </w:rPr>
      </w:pPr>
      <w:r w:rsidRPr="0093094C">
        <w:rPr>
          <w:rFonts w:eastAsia="TimesNewRomanPSMT"/>
          <w:sz w:val="28"/>
          <w:szCs w:val="28"/>
        </w:rPr>
        <w:t>Также</w:t>
      </w:r>
      <w:r w:rsidR="00FE7A30">
        <w:rPr>
          <w:rFonts w:eastAsia="TimesNewRomanPSMT"/>
          <w:sz w:val="28"/>
          <w:szCs w:val="28"/>
        </w:rPr>
        <w:t>,</w:t>
      </w:r>
      <w:r w:rsidRPr="0093094C">
        <w:rPr>
          <w:rFonts w:eastAsia="TimesNewRomanPSMT"/>
          <w:sz w:val="28"/>
          <w:szCs w:val="28"/>
        </w:rPr>
        <w:t xml:space="preserve"> в рамках экологической стратегии области до 2020 года</w:t>
      </w:r>
      <w:r w:rsidR="00393D68">
        <w:rPr>
          <w:rFonts w:eastAsia="TimesNewRomanPSMT"/>
          <w:sz w:val="28"/>
          <w:szCs w:val="28"/>
        </w:rPr>
        <w:t>,</w:t>
      </w:r>
      <w:r w:rsidRPr="0093094C">
        <w:rPr>
          <w:rFonts w:eastAsia="TimesNewRomanPSMT"/>
          <w:sz w:val="28"/>
          <w:szCs w:val="28"/>
        </w:rPr>
        <w:t xml:space="preserve"> озвученной Губернатором Белгородской области Е.С.Савченко: «Главная задача нынешних поколений белгородцев предотвратить дальнейшее уничтожение недр, уникальных флоры и фауны региона, сохранить и приумножить природные ресурсы. Мы не имеем право разрушать то, что даровано свыше, что нам не принадлежит, что должно остаться будущим жителям белгородчины»</w:t>
      </w:r>
      <w:r w:rsidR="00FE7A30">
        <w:rPr>
          <w:rFonts w:eastAsia="TimesNewRomanPSMT"/>
          <w:sz w:val="28"/>
          <w:szCs w:val="28"/>
        </w:rPr>
        <w:t xml:space="preserve"> на территории региона реализуется ряд уникальных проектов направленных на сохранение и воспризводство окружающей среды</w:t>
      </w:r>
      <w:r w:rsidRPr="0093094C">
        <w:rPr>
          <w:rFonts w:eastAsia="TimesNewRomanPSMT"/>
          <w:sz w:val="28"/>
          <w:szCs w:val="28"/>
        </w:rPr>
        <w:t>.</w:t>
      </w:r>
    </w:p>
    <w:p w:rsidR="000869C0" w:rsidRPr="0091188A" w:rsidRDefault="000869C0" w:rsidP="000869C0">
      <w:pPr>
        <w:suppressAutoHyphens/>
        <w:ind w:firstLine="708"/>
        <w:jc w:val="both"/>
        <w:rPr>
          <w:sz w:val="28"/>
          <w:szCs w:val="28"/>
        </w:rPr>
      </w:pPr>
      <w:r w:rsidRPr="0091188A">
        <w:rPr>
          <w:sz w:val="28"/>
          <w:szCs w:val="28"/>
        </w:rPr>
        <w:t>В разделах доклада содержится информация, характеризующая исторические, физико–географические, климатические особенности региона. Представлены данны</w:t>
      </w:r>
      <w:r w:rsidR="00FE7A30">
        <w:rPr>
          <w:sz w:val="28"/>
          <w:szCs w:val="28"/>
        </w:rPr>
        <w:t xml:space="preserve">е о качестве природной среды, о </w:t>
      </w:r>
      <w:r w:rsidRPr="0091188A">
        <w:rPr>
          <w:sz w:val="28"/>
          <w:szCs w:val="28"/>
        </w:rPr>
        <w:t xml:space="preserve">состоянии природных ресурсов, сведения об особо охраняемых природных территориях, также предоставлена информация о влиянии хозяйственной деятельности </w:t>
      </w:r>
      <w:r w:rsidR="00330FB8">
        <w:rPr>
          <w:sz w:val="28"/>
          <w:szCs w:val="28"/>
        </w:rPr>
        <w:t xml:space="preserve">                 </w:t>
      </w:r>
      <w:r w:rsidRPr="0091188A">
        <w:rPr>
          <w:sz w:val="28"/>
          <w:szCs w:val="28"/>
        </w:rPr>
        <w:t>на ок</w:t>
      </w:r>
      <w:r>
        <w:rPr>
          <w:sz w:val="28"/>
          <w:szCs w:val="28"/>
        </w:rPr>
        <w:t xml:space="preserve">ружающую природную среду и </w:t>
      </w:r>
      <w:r w:rsidRPr="0091188A">
        <w:rPr>
          <w:sz w:val="28"/>
          <w:szCs w:val="28"/>
        </w:rPr>
        <w:t>здоровье населения. Важной составной частью Доклада являются разделы, посвя</w:t>
      </w:r>
      <w:r>
        <w:rPr>
          <w:sz w:val="28"/>
          <w:szCs w:val="28"/>
        </w:rPr>
        <w:t>щенные государ</w:t>
      </w:r>
      <w:r w:rsidRPr="0091188A">
        <w:rPr>
          <w:sz w:val="28"/>
          <w:szCs w:val="28"/>
        </w:rPr>
        <w:t>ственному регулированию в</w:t>
      </w:r>
      <w:r>
        <w:rPr>
          <w:sz w:val="28"/>
          <w:szCs w:val="28"/>
        </w:rPr>
        <w:t xml:space="preserve"> </w:t>
      </w:r>
      <w:r w:rsidRPr="0091188A">
        <w:rPr>
          <w:sz w:val="28"/>
          <w:szCs w:val="28"/>
        </w:rPr>
        <w:t>области охраны окружающей среды и</w:t>
      </w:r>
      <w:r>
        <w:rPr>
          <w:sz w:val="28"/>
          <w:szCs w:val="28"/>
        </w:rPr>
        <w:t xml:space="preserve"> </w:t>
      </w:r>
      <w:r w:rsidRPr="0091188A">
        <w:rPr>
          <w:sz w:val="28"/>
          <w:szCs w:val="28"/>
        </w:rPr>
        <w:t xml:space="preserve">природопользования. </w:t>
      </w:r>
    </w:p>
    <w:p w:rsidR="000869C0" w:rsidRPr="0091188A" w:rsidRDefault="000869C0" w:rsidP="000869C0">
      <w:pPr>
        <w:suppressAutoHyphens/>
        <w:ind w:firstLine="708"/>
        <w:jc w:val="both"/>
        <w:rPr>
          <w:sz w:val="28"/>
          <w:szCs w:val="28"/>
        </w:rPr>
      </w:pPr>
      <w:r w:rsidRPr="0091188A">
        <w:rPr>
          <w:sz w:val="28"/>
          <w:szCs w:val="28"/>
        </w:rPr>
        <w:t>Собранная информация представляет собой результаты труда многих людей по сохранению природы, обеспечению экологической безопасности и развитию уровня экологической культуры населения республики. Всем им хочется выразить особую благодарность за их нелегкий труд на этом общественно значимом поприще.</w:t>
      </w:r>
    </w:p>
    <w:p w:rsidR="000869C0" w:rsidRPr="0091188A" w:rsidRDefault="000869C0" w:rsidP="00393D68">
      <w:pPr>
        <w:suppressAutoHyphens/>
        <w:ind w:firstLine="709"/>
        <w:jc w:val="both"/>
        <w:rPr>
          <w:sz w:val="28"/>
          <w:szCs w:val="28"/>
        </w:rPr>
      </w:pPr>
      <w:r w:rsidRPr="0091188A">
        <w:rPr>
          <w:sz w:val="28"/>
          <w:szCs w:val="28"/>
        </w:rPr>
        <w:lastRenderedPageBreak/>
        <w:t>В докладе использована информация, представленная</w:t>
      </w:r>
      <w:r w:rsidR="00FE7A30">
        <w:rPr>
          <w:sz w:val="28"/>
          <w:szCs w:val="28"/>
        </w:rPr>
        <w:t xml:space="preserve"> региональными,</w:t>
      </w:r>
      <w:r w:rsidRPr="0091188A">
        <w:rPr>
          <w:sz w:val="28"/>
          <w:szCs w:val="28"/>
        </w:rPr>
        <w:t xml:space="preserve"> территориальными федеральными государственными органами</w:t>
      </w:r>
      <w:r w:rsidR="00393D68">
        <w:rPr>
          <w:sz w:val="28"/>
          <w:szCs w:val="28"/>
        </w:rPr>
        <w:t xml:space="preserve"> </w:t>
      </w:r>
      <w:r w:rsidRPr="0091188A">
        <w:rPr>
          <w:sz w:val="28"/>
          <w:szCs w:val="28"/>
        </w:rPr>
        <w:t>исполнительной власти</w:t>
      </w:r>
      <w:r>
        <w:rPr>
          <w:sz w:val="28"/>
          <w:szCs w:val="28"/>
        </w:rPr>
        <w:t xml:space="preserve"> области:</w:t>
      </w:r>
      <w:r w:rsidRPr="0091188A">
        <w:rPr>
          <w:sz w:val="28"/>
          <w:szCs w:val="28"/>
        </w:rPr>
        <w:t xml:space="preserve"> </w:t>
      </w:r>
    </w:p>
    <w:p w:rsidR="000869C0" w:rsidRPr="0093094C" w:rsidRDefault="000869C0" w:rsidP="000869C0">
      <w:pPr>
        <w:suppressAutoHyphens/>
        <w:autoSpaceDE w:val="0"/>
        <w:autoSpaceDN w:val="0"/>
        <w:adjustRightInd w:val="0"/>
        <w:ind w:firstLine="709"/>
        <w:jc w:val="both"/>
        <w:rPr>
          <w:sz w:val="28"/>
          <w:szCs w:val="28"/>
        </w:rPr>
      </w:pPr>
      <w:r w:rsidRPr="0093094C">
        <w:rPr>
          <w:sz w:val="28"/>
          <w:szCs w:val="28"/>
        </w:rPr>
        <w:t>- Управлени</w:t>
      </w:r>
      <w:r w:rsidR="0096453C">
        <w:rPr>
          <w:sz w:val="28"/>
          <w:szCs w:val="28"/>
        </w:rPr>
        <w:t>я</w:t>
      </w:r>
      <w:r w:rsidRPr="0093094C">
        <w:rPr>
          <w:sz w:val="28"/>
          <w:szCs w:val="28"/>
        </w:rPr>
        <w:t xml:space="preserve"> Федеральной службы государственной регистрации, кадастра и картографии по Белгородской области (Росреестр);</w:t>
      </w:r>
    </w:p>
    <w:p w:rsidR="000869C0" w:rsidRPr="0093094C" w:rsidRDefault="000869C0" w:rsidP="000869C0">
      <w:pPr>
        <w:suppressAutoHyphens/>
        <w:ind w:firstLine="709"/>
        <w:jc w:val="both"/>
        <w:rPr>
          <w:sz w:val="28"/>
          <w:szCs w:val="28"/>
        </w:rPr>
      </w:pPr>
      <w:r w:rsidRPr="0093094C">
        <w:rPr>
          <w:sz w:val="28"/>
          <w:szCs w:val="28"/>
        </w:rPr>
        <w:t>- Управлени</w:t>
      </w:r>
      <w:r w:rsidR="0096453C">
        <w:rPr>
          <w:sz w:val="28"/>
          <w:szCs w:val="28"/>
        </w:rPr>
        <w:t>я</w:t>
      </w:r>
      <w:r w:rsidRPr="0093094C">
        <w:rPr>
          <w:sz w:val="28"/>
          <w:szCs w:val="28"/>
        </w:rPr>
        <w:t xml:space="preserve"> Федеральной службы по надзору в сфере защиты прав потребителей и благополучия человека по Белгородской области (Роспотребнадзор);</w:t>
      </w:r>
    </w:p>
    <w:p w:rsidR="000869C0" w:rsidRPr="0093094C" w:rsidRDefault="000869C0" w:rsidP="000869C0">
      <w:pPr>
        <w:suppressAutoHyphens/>
        <w:ind w:firstLine="709"/>
        <w:jc w:val="both"/>
        <w:rPr>
          <w:sz w:val="28"/>
          <w:szCs w:val="28"/>
        </w:rPr>
      </w:pPr>
      <w:r w:rsidRPr="0093094C">
        <w:rPr>
          <w:sz w:val="28"/>
          <w:szCs w:val="28"/>
        </w:rPr>
        <w:t xml:space="preserve">- </w:t>
      </w:r>
      <w:r w:rsidR="0096453C">
        <w:rPr>
          <w:sz w:val="28"/>
          <w:szCs w:val="28"/>
        </w:rPr>
        <w:t>Центрально - Черноземного межрегиональого у</w:t>
      </w:r>
      <w:r w:rsidRPr="0093094C">
        <w:rPr>
          <w:sz w:val="28"/>
          <w:szCs w:val="28"/>
        </w:rPr>
        <w:t>правлени</w:t>
      </w:r>
      <w:r w:rsidR="0096453C">
        <w:rPr>
          <w:sz w:val="28"/>
          <w:szCs w:val="28"/>
        </w:rPr>
        <w:t>я</w:t>
      </w:r>
      <w:r w:rsidRPr="0093094C">
        <w:rPr>
          <w:sz w:val="28"/>
          <w:szCs w:val="28"/>
        </w:rPr>
        <w:t xml:space="preserve"> Федеральной службы надзора в сфере природопользования (Росприроднадзор);</w:t>
      </w:r>
    </w:p>
    <w:p w:rsidR="000869C0" w:rsidRPr="0093094C" w:rsidRDefault="000869C0" w:rsidP="000869C0">
      <w:pPr>
        <w:suppressAutoHyphens/>
        <w:ind w:firstLine="709"/>
        <w:jc w:val="both"/>
        <w:rPr>
          <w:sz w:val="28"/>
          <w:szCs w:val="28"/>
        </w:rPr>
      </w:pPr>
      <w:r w:rsidRPr="0093094C">
        <w:rPr>
          <w:sz w:val="28"/>
          <w:szCs w:val="28"/>
        </w:rPr>
        <w:t>- Управлени</w:t>
      </w:r>
      <w:r w:rsidR="0096453C">
        <w:rPr>
          <w:sz w:val="28"/>
          <w:szCs w:val="28"/>
        </w:rPr>
        <w:t>я</w:t>
      </w:r>
      <w:r w:rsidRPr="0093094C">
        <w:rPr>
          <w:sz w:val="28"/>
          <w:szCs w:val="28"/>
        </w:rPr>
        <w:t xml:space="preserve"> Федеральной службы по ветеринарному </w:t>
      </w:r>
      <w:r w:rsidR="00330FB8">
        <w:rPr>
          <w:sz w:val="28"/>
          <w:szCs w:val="28"/>
        </w:rPr>
        <w:t xml:space="preserve">                                  </w:t>
      </w:r>
      <w:r w:rsidRPr="0093094C">
        <w:rPr>
          <w:sz w:val="28"/>
          <w:szCs w:val="28"/>
        </w:rPr>
        <w:t>и фитосанитарному надзору по Белгородской области (Россельхознадзор);</w:t>
      </w:r>
    </w:p>
    <w:p w:rsidR="000869C0" w:rsidRPr="0093094C" w:rsidRDefault="000869C0" w:rsidP="000869C0">
      <w:pPr>
        <w:suppressAutoHyphens/>
        <w:ind w:firstLine="709"/>
        <w:jc w:val="both"/>
        <w:rPr>
          <w:sz w:val="28"/>
          <w:szCs w:val="28"/>
        </w:rPr>
      </w:pPr>
      <w:r w:rsidRPr="0093094C">
        <w:rPr>
          <w:sz w:val="28"/>
          <w:szCs w:val="28"/>
        </w:rPr>
        <w:t>- Территориальн</w:t>
      </w:r>
      <w:r w:rsidR="0096453C">
        <w:rPr>
          <w:sz w:val="28"/>
          <w:szCs w:val="28"/>
        </w:rPr>
        <w:t>ого</w:t>
      </w:r>
      <w:r w:rsidRPr="0093094C">
        <w:rPr>
          <w:sz w:val="28"/>
          <w:szCs w:val="28"/>
        </w:rPr>
        <w:t xml:space="preserve"> орган</w:t>
      </w:r>
      <w:r w:rsidR="0096453C">
        <w:rPr>
          <w:sz w:val="28"/>
          <w:szCs w:val="28"/>
        </w:rPr>
        <w:t>а</w:t>
      </w:r>
      <w:r w:rsidRPr="0093094C">
        <w:rPr>
          <w:sz w:val="28"/>
          <w:szCs w:val="28"/>
        </w:rPr>
        <w:t xml:space="preserve"> Федеральной службы государственной статистики по Белгородской области (Белгородстат);</w:t>
      </w:r>
    </w:p>
    <w:p w:rsidR="000869C0" w:rsidRPr="0093094C" w:rsidRDefault="000869C0" w:rsidP="000869C0">
      <w:pPr>
        <w:suppressAutoHyphens/>
        <w:ind w:firstLine="709"/>
        <w:jc w:val="both"/>
        <w:rPr>
          <w:sz w:val="28"/>
          <w:szCs w:val="28"/>
        </w:rPr>
      </w:pPr>
      <w:r w:rsidRPr="0093094C">
        <w:rPr>
          <w:sz w:val="28"/>
          <w:szCs w:val="28"/>
        </w:rPr>
        <w:t>- Отдел</w:t>
      </w:r>
      <w:r w:rsidR="0096453C">
        <w:rPr>
          <w:sz w:val="28"/>
          <w:szCs w:val="28"/>
        </w:rPr>
        <w:t>а</w:t>
      </w:r>
      <w:r w:rsidRPr="0093094C">
        <w:rPr>
          <w:sz w:val="28"/>
          <w:szCs w:val="28"/>
        </w:rPr>
        <w:t xml:space="preserve"> водных ресурсов по Белгородской области Донского бассейнового водного управления Федерального агентства водных ресурсов;</w:t>
      </w:r>
    </w:p>
    <w:p w:rsidR="000869C0" w:rsidRPr="0093094C" w:rsidRDefault="000869C0" w:rsidP="000869C0">
      <w:pPr>
        <w:suppressAutoHyphens/>
        <w:ind w:firstLine="709"/>
        <w:jc w:val="both"/>
        <w:rPr>
          <w:sz w:val="28"/>
          <w:szCs w:val="28"/>
        </w:rPr>
      </w:pPr>
      <w:r w:rsidRPr="0093094C">
        <w:rPr>
          <w:sz w:val="28"/>
          <w:szCs w:val="28"/>
        </w:rPr>
        <w:t>- ФГБУ «Центр агрохимической службы “Белгородский”»;</w:t>
      </w:r>
    </w:p>
    <w:p w:rsidR="000869C0" w:rsidRPr="0093094C" w:rsidRDefault="000869C0" w:rsidP="000869C0">
      <w:pPr>
        <w:suppressAutoHyphens/>
        <w:ind w:firstLine="709"/>
        <w:jc w:val="both"/>
        <w:rPr>
          <w:sz w:val="28"/>
          <w:szCs w:val="28"/>
        </w:rPr>
      </w:pPr>
      <w:r w:rsidRPr="0093094C">
        <w:rPr>
          <w:sz w:val="28"/>
          <w:szCs w:val="28"/>
        </w:rPr>
        <w:t xml:space="preserve">- ГУ «Белгородский областной центр по гидрометеорологии </w:t>
      </w:r>
      <w:r w:rsidR="00330FB8">
        <w:rPr>
          <w:sz w:val="28"/>
          <w:szCs w:val="28"/>
        </w:rPr>
        <w:t xml:space="preserve">                         </w:t>
      </w:r>
      <w:r w:rsidRPr="0093094C">
        <w:rPr>
          <w:sz w:val="28"/>
          <w:szCs w:val="28"/>
        </w:rPr>
        <w:t xml:space="preserve">и мониторингу окружающей среды»; </w:t>
      </w:r>
    </w:p>
    <w:p w:rsidR="000869C0" w:rsidRDefault="000869C0" w:rsidP="000869C0">
      <w:pPr>
        <w:suppressAutoHyphens/>
        <w:ind w:firstLine="709"/>
        <w:jc w:val="both"/>
        <w:rPr>
          <w:sz w:val="28"/>
          <w:szCs w:val="28"/>
        </w:rPr>
      </w:pPr>
      <w:r w:rsidRPr="0093094C">
        <w:rPr>
          <w:sz w:val="28"/>
          <w:szCs w:val="28"/>
        </w:rPr>
        <w:t>- Департамент</w:t>
      </w:r>
      <w:r w:rsidR="0096453C">
        <w:rPr>
          <w:sz w:val="28"/>
          <w:szCs w:val="28"/>
        </w:rPr>
        <w:t>а</w:t>
      </w:r>
      <w:r w:rsidRPr="0093094C">
        <w:rPr>
          <w:sz w:val="28"/>
          <w:szCs w:val="28"/>
        </w:rPr>
        <w:t xml:space="preserve"> агропромышленного комплекса и воспроизводства окружающей среды Белгородской области;</w:t>
      </w:r>
    </w:p>
    <w:p w:rsidR="00200FC2" w:rsidRPr="0093094C" w:rsidRDefault="00200FC2" w:rsidP="000869C0">
      <w:pPr>
        <w:suppressAutoHyphens/>
        <w:ind w:firstLine="709"/>
        <w:jc w:val="both"/>
        <w:rPr>
          <w:sz w:val="28"/>
          <w:szCs w:val="28"/>
        </w:rPr>
      </w:pPr>
      <w:r>
        <w:rPr>
          <w:sz w:val="28"/>
          <w:szCs w:val="28"/>
        </w:rPr>
        <w:t xml:space="preserve">- Департамент имущественных и земельных отношений </w:t>
      </w:r>
      <w:r w:rsidRPr="0093094C">
        <w:rPr>
          <w:sz w:val="28"/>
          <w:szCs w:val="28"/>
        </w:rPr>
        <w:t>Белгородской области;</w:t>
      </w:r>
    </w:p>
    <w:p w:rsidR="000869C0" w:rsidRPr="0093094C" w:rsidRDefault="000869C0" w:rsidP="000869C0">
      <w:pPr>
        <w:suppressAutoHyphens/>
        <w:ind w:firstLine="709"/>
        <w:jc w:val="both"/>
        <w:rPr>
          <w:sz w:val="28"/>
          <w:szCs w:val="28"/>
        </w:rPr>
      </w:pPr>
      <w:r w:rsidRPr="0093094C">
        <w:rPr>
          <w:sz w:val="28"/>
          <w:szCs w:val="28"/>
        </w:rPr>
        <w:t>- Департамент</w:t>
      </w:r>
      <w:r w:rsidR="0096453C">
        <w:rPr>
          <w:sz w:val="28"/>
          <w:szCs w:val="28"/>
        </w:rPr>
        <w:t>а</w:t>
      </w:r>
      <w:r w:rsidRPr="0093094C">
        <w:rPr>
          <w:sz w:val="28"/>
          <w:szCs w:val="28"/>
        </w:rPr>
        <w:t xml:space="preserve"> образования Белгородской области;</w:t>
      </w:r>
    </w:p>
    <w:p w:rsidR="000869C0" w:rsidRPr="0093094C" w:rsidRDefault="000869C0" w:rsidP="000869C0">
      <w:pPr>
        <w:suppressAutoHyphens/>
        <w:ind w:firstLine="709"/>
        <w:jc w:val="both"/>
        <w:rPr>
          <w:sz w:val="28"/>
          <w:szCs w:val="28"/>
        </w:rPr>
      </w:pPr>
      <w:r w:rsidRPr="0093094C">
        <w:rPr>
          <w:sz w:val="28"/>
          <w:szCs w:val="28"/>
        </w:rPr>
        <w:t>- Департамент</w:t>
      </w:r>
      <w:r w:rsidR="0096453C">
        <w:rPr>
          <w:sz w:val="28"/>
          <w:szCs w:val="28"/>
        </w:rPr>
        <w:t>а</w:t>
      </w:r>
      <w:r w:rsidRPr="0093094C">
        <w:rPr>
          <w:sz w:val="28"/>
          <w:szCs w:val="28"/>
        </w:rPr>
        <w:t xml:space="preserve"> жилищно-коммунального хозяйства Белгородской области;</w:t>
      </w:r>
    </w:p>
    <w:p w:rsidR="000869C0" w:rsidRPr="0093094C" w:rsidRDefault="000869C0" w:rsidP="000869C0">
      <w:pPr>
        <w:suppressAutoHyphens/>
        <w:ind w:firstLine="709"/>
        <w:jc w:val="both"/>
        <w:rPr>
          <w:sz w:val="28"/>
          <w:szCs w:val="28"/>
        </w:rPr>
      </w:pPr>
      <w:r w:rsidRPr="0093094C">
        <w:rPr>
          <w:sz w:val="28"/>
          <w:szCs w:val="28"/>
        </w:rPr>
        <w:t>- Департамент</w:t>
      </w:r>
      <w:r w:rsidR="0096453C">
        <w:rPr>
          <w:sz w:val="28"/>
          <w:szCs w:val="28"/>
        </w:rPr>
        <w:t>а</w:t>
      </w:r>
      <w:r w:rsidRPr="0093094C">
        <w:rPr>
          <w:sz w:val="28"/>
          <w:szCs w:val="28"/>
        </w:rPr>
        <w:t xml:space="preserve"> экономического развития Белгородской области;</w:t>
      </w:r>
    </w:p>
    <w:p w:rsidR="000869C0" w:rsidRPr="0093094C" w:rsidRDefault="000869C0" w:rsidP="000869C0">
      <w:pPr>
        <w:suppressAutoHyphens/>
        <w:ind w:firstLine="709"/>
        <w:jc w:val="both"/>
        <w:rPr>
          <w:sz w:val="28"/>
          <w:szCs w:val="28"/>
        </w:rPr>
      </w:pPr>
      <w:r w:rsidRPr="0093094C">
        <w:rPr>
          <w:sz w:val="28"/>
          <w:szCs w:val="28"/>
        </w:rPr>
        <w:t>- Департамент</w:t>
      </w:r>
      <w:r w:rsidR="0096453C">
        <w:rPr>
          <w:sz w:val="28"/>
          <w:szCs w:val="28"/>
        </w:rPr>
        <w:t>а</w:t>
      </w:r>
      <w:r w:rsidRPr="0093094C">
        <w:rPr>
          <w:sz w:val="28"/>
          <w:szCs w:val="28"/>
        </w:rPr>
        <w:t xml:space="preserve"> строительства и транспорта Белгородской области;</w:t>
      </w:r>
    </w:p>
    <w:p w:rsidR="000869C0" w:rsidRPr="0093094C" w:rsidRDefault="000869C0" w:rsidP="000869C0">
      <w:pPr>
        <w:suppressAutoHyphens/>
        <w:ind w:firstLine="709"/>
        <w:jc w:val="both"/>
        <w:rPr>
          <w:sz w:val="28"/>
          <w:szCs w:val="28"/>
        </w:rPr>
      </w:pPr>
      <w:r w:rsidRPr="0093094C">
        <w:rPr>
          <w:sz w:val="28"/>
          <w:szCs w:val="28"/>
        </w:rPr>
        <w:t>- Управлени</w:t>
      </w:r>
      <w:r w:rsidR="0096453C">
        <w:rPr>
          <w:sz w:val="28"/>
          <w:szCs w:val="28"/>
        </w:rPr>
        <w:t>я</w:t>
      </w:r>
      <w:r w:rsidRPr="0093094C">
        <w:rPr>
          <w:sz w:val="28"/>
          <w:szCs w:val="28"/>
        </w:rPr>
        <w:t xml:space="preserve"> лесами Белгородской области;</w:t>
      </w:r>
    </w:p>
    <w:p w:rsidR="000869C0" w:rsidRPr="0093094C" w:rsidRDefault="000869C0" w:rsidP="000869C0">
      <w:pPr>
        <w:suppressAutoHyphens/>
        <w:ind w:firstLine="709"/>
        <w:jc w:val="both"/>
        <w:rPr>
          <w:sz w:val="28"/>
          <w:szCs w:val="28"/>
        </w:rPr>
      </w:pPr>
      <w:r w:rsidRPr="0093094C">
        <w:rPr>
          <w:sz w:val="28"/>
          <w:szCs w:val="28"/>
        </w:rPr>
        <w:t>- Управлени</w:t>
      </w:r>
      <w:r w:rsidR="0096453C">
        <w:rPr>
          <w:sz w:val="28"/>
          <w:szCs w:val="28"/>
        </w:rPr>
        <w:t>я</w:t>
      </w:r>
      <w:r w:rsidRPr="0093094C">
        <w:rPr>
          <w:sz w:val="28"/>
          <w:szCs w:val="28"/>
        </w:rPr>
        <w:t xml:space="preserve"> экологического и охотничьего надзора Белгородской области»;</w:t>
      </w:r>
    </w:p>
    <w:p w:rsidR="000869C0" w:rsidRPr="0093094C" w:rsidRDefault="000869C0" w:rsidP="000869C0">
      <w:pPr>
        <w:suppressAutoHyphens/>
        <w:ind w:firstLine="709"/>
        <w:jc w:val="both"/>
        <w:rPr>
          <w:sz w:val="28"/>
          <w:szCs w:val="28"/>
        </w:rPr>
      </w:pPr>
      <w:proofErr w:type="gramStart"/>
      <w:r w:rsidRPr="0093094C">
        <w:rPr>
          <w:sz w:val="28"/>
          <w:szCs w:val="28"/>
        </w:rPr>
        <w:t>- Отдел</w:t>
      </w:r>
      <w:r w:rsidR="0096453C">
        <w:rPr>
          <w:sz w:val="28"/>
          <w:szCs w:val="28"/>
        </w:rPr>
        <w:t>а</w:t>
      </w:r>
      <w:r w:rsidRPr="0093094C">
        <w:rPr>
          <w:sz w:val="28"/>
          <w:szCs w:val="28"/>
        </w:rPr>
        <w:t xml:space="preserve"> геологии и лицензирования по Белгородской и Курской областям департамента по недропользованию по ЦФО.</w:t>
      </w:r>
      <w:proofErr w:type="gramEnd"/>
    </w:p>
    <w:p w:rsidR="000869C0" w:rsidRPr="0093094C" w:rsidRDefault="000869C0" w:rsidP="000869C0">
      <w:pPr>
        <w:suppressAutoHyphens/>
        <w:ind w:firstLine="709"/>
        <w:jc w:val="both"/>
        <w:rPr>
          <w:sz w:val="28"/>
          <w:szCs w:val="28"/>
        </w:rPr>
      </w:pPr>
      <w:r w:rsidRPr="0093094C">
        <w:rPr>
          <w:sz w:val="28"/>
          <w:szCs w:val="28"/>
        </w:rPr>
        <w:t xml:space="preserve">С электронной версией доклада «Об экологической ситуации </w:t>
      </w:r>
      <w:r w:rsidR="00330FB8">
        <w:rPr>
          <w:sz w:val="28"/>
          <w:szCs w:val="28"/>
        </w:rPr>
        <w:t xml:space="preserve">                      </w:t>
      </w:r>
      <w:r w:rsidRPr="0093094C">
        <w:rPr>
          <w:sz w:val="28"/>
          <w:szCs w:val="28"/>
        </w:rPr>
        <w:t>в Белгородской области в 201</w:t>
      </w:r>
      <w:r w:rsidR="00A161CA">
        <w:rPr>
          <w:sz w:val="28"/>
          <w:szCs w:val="28"/>
        </w:rPr>
        <w:t>9</w:t>
      </w:r>
      <w:r w:rsidRPr="0093094C">
        <w:rPr>
          <w:sz w:val="28"/>
          <w:szCs w:val="28"/>
        </w:rPr>
        <w:t xml:space="preserve"> году» можно ознакомиться на сайте  Губернатора и Правительства Белгородской области (</w:t>
      </w:r>
      <w:hyperlink r:id="rId10" w:history="1">
        <w:r w:rsidRPr="0093094C">
          <w:rPr>
            <w:rStyle w:val="afa"/>
            <w:color w:val="auto"/>
            <w:sz w:val="28"/>
            <w:szCs w:val="28"/>
            <w:u w:val="none"/>
            <w:lang w:val="en-US"/>
          </w:rPr>
          <w:t>www</w:t>
        </w:r>
        <w:r w:rsidRPr="0093094C">
          <w:rPr>
            <w:rStyle w:val="afa"/>
            <w:color w:val="auto"/>
            <w:sz w:val="28"/>
            <w:szCs w:val="28"/>
            <w:u w:val="none"/>
          </w:rPr>
          <w:t>.</w:t>
        </w:r>
        <w:r w:rsidRPr="0093094C">
          <w:rPr>
            <w:rStyle w:val="afa"/>
            <w:color w:val="auto"/>
            <w:sz w:val="28"/>
            <w:szCs w:val="28"/>
            <w:u w:val="none"/>
            <w:lang w:val="en-US"/>
          </w:rPr>
          <w:t>belregion</w:t>
        </w:r>
        <w:r w:rsidRPr="0093094C">
          <w:rPr>
            <w:rStyle w:val="afa"/>
            <w:color w:val="auto"/>
            <w:sz w:val="28"/>
            <w:szCs w:val="28"/>
            <w:u w:val="none"/>
          </w:rPr>
          <w:t>.</w:t>
        </w:r>
        <w:r w:rsidRPr="0093094C">
          <w:rPr>
            <w:rStyle w:val="afa"/>
            <w:color w:val="auto"/>
            <w:sz w:val="28"/>
            <w:szCs w:val="28"/>
            <w:u w:val="none"/>
            <w:lang w:val="en-US"/>
          </w:rPr>
          <w:t>ru</w:t>
        </w:r>
      </w:hyperlink>
      <w:r w:rsidRPr="0093094C">
        <w:rPr>
          <w:sz w:val="28"/>
          <w:szCs w:val="28"/>
        </w:rPr>
        <w:t xml:space="preserve">) и на официальном сайте департамента агропромышленного комплекса </w:t>
      </w:r>
      <w:r w:rsidR="00330FB8">
        <w:rPr>
          <w:sz w:val="28"/>
          <w:szCs w:val="28"/>
        </w:rPr>
        <w:t xml:space="preserve">                         </w:t>
      </w:r>
      <w:r w:rsidRPr="0093094C">
        <w:rPr>
          <w:sz w:val="28"/>
          <w:szCs w:val="28"/>
        </w:rPr>
        <w:t>и воспроизводства окружающей среды Белгородской области (</w:t>
      </w:r>
      <w:r w:rsidRPr="0093094C">
        <w:rPr>
          <w:sz w:val="28"/>
          <w:szCs w:val="28"/>
          <w:lang w:val="en-US"/>
        </w:rPr>
        <w:t>www</w:t>
      </w:r>
      <w:r w:rsidRPr="0093094C">
        <w:rPr>
          <w:sz w:val="28"/>
          <w:szCs w:val="28"/>
        </w:rPr>
        <w:t>.</w:t>
      </w:r>
      <w:r w:rsidRPr="0093094C">
        <w:rPr>
          <w:sz w:val="28"/>
          <w:szCs w:val="28"/>
          <w:lang w:val="en-US"/>
        </w:rPr>
        <w:t>belapk</w:t>
      </w:r>
      <w:r w:rsidRPr="0093094C">
        <w:rPr>
          <w:sz w:val="28"/>
          <w:szCs w:val="28"/>
        </w:rPr>
        <w:t>.</w:t>
      </w:r>
      <w:r w:rsidRPr="0093094C">
        <w:rPr>
          <w:sz w:val="28"/>
          <w:szCs w:val="28"/>
          <w:lang w:val="en-US"/>
        </w:rPr>
        <w:t>ru</w:t>
      </w:r>
      <w:r w:rsidRPr="0093094C">
        <w:rPr>
          <w:sz w:val="28"/>
          <w:szCs w:val="28"/>
        </w:rPr>
        <w:t>).</w:t>
      </w:r>
    </w:p>
    <w:p w:rsidR="00B679E2" w:rsidRPr="009C0713" w:rsidRDefault="00B679E2" w:rsidP="00492F46">
      <w:pPr>
        <w:suppressAutoHyphens/>
        <w:ind w:right="540"/>
        <w:jc w:val="both"/>
        <w:rPr>
          <w:sz w:val="30"/>
          <w:szCs w:val="28"/>
          <w:highlight w:val="yellow"/>
        </w:rPr>
      </w:pPr>
    </w:p>
    <w:p w:rsidR="00B679E2" w:rsidRPr="009C0713" w:rsidRDefault="00B679E2" w:rsidP="00492F46">
      <w:pPr>
        <w:suppressAutoHyphens/>
        <w:ind w:right="540"/>
        <w:jc w:val="both"/>
        <w:rPr>
          <w:sz w:val="30"/>
          <w:szCs w:val="28"/>
          <w:highlight w:val="yellow"/>
        </w:rPr>
      </w:pPr>
    </w:p>
    <w:p w:rsidR="00B679E2" w:rsidRPr="00873A0C" w:rsidRDefault="00B679E2" w:rsidP="00492F46">
      <w:pPr>
        <w:suppressAutoHyphens/>
        <w:ind w:right="540"/>
        <w:jc w:val="both"/>
        <w:rPr>
          <w:sz w:val="30"/>
          <w:szCs w:val="28"/>
          <w:highlight w:val="yellow"/>
        </w:rPr>
      </w:pPr>
    </w:p>
    <w:p w:rsidR="00B679E2" w:rsidRPr="009C0713" w:rsidRDefault="00B679E2" w:rsidP="00492F46">
      <w:pPr>
        <w:suppressAutoHyphens/>
        <w:ind w:right="540"/>
        <w:jc w:val="both"/>
        <w:rPr>
          <w:sz w:val="30"/>
          <w:szCs w:val="28"/>
          <w:highlight w:val="yellow"/>
        </w:rPr>
      </w:pPr>
    </w:p>
    <w:p w:rsidR="00EA2BAB" w:rsidRPr="009C0713" w:rsidRDefault="00683C93" w:rsidP="00492F46">
      <w:pPr>
        <w:shd w:val="clear" w:color="auto" w:fill="FFFFFF"/>
        <w:suppressAutoHyphens/>
        <w:jc w:val="center"/>
        <w:rPr>
          <w:b/>
          <w:bCs/>
          <w:sz w:val="28"/>
          <w:szCs w:val="28"/>
        </w:rPr>
      </w:pPr>
      <w:r w:rsidRPr="009C0713">
        <w:rPr>
          <w:b/>
          <w:bCs/>
          <w:sz w:val="28"/>
          <w:szCs w:val="28"/>
        </w:rPr>
        <w:lastRenderedPageBreak/>
        <w:t>1</w:t>
      </w:r>
      <w:r w:rsidR="00EA2BAB" w:rsidRPr="009C0713">
        <w:rPr>
          <w:b/>
          <w:bCs/>
          <w:sz w:val="28"/>
          <w:szCs w:val="28"/>
        </w:rPr>
        <w:t xml:space="preserve">. </w:t>
      </w:r>
      <w:r w:rsidR="00005AF7" w:rsidRPr="009C0713">
        <w:rPr>
          <w:b/>
          <w:bCs/>
          <w:sz w:val="28"/>
          <w:szCs w:val="28"/>
        </w:rPr>
        <w:t>Общие сведения.</w:t>
      </w:r>
    </w:p>
    <w:p w:rsidR="00EA2BAB" w:rsidRPr="009C0713" w:rsidRDefault="00EA2BAB" w:rsidP="00492F46">
      <w:pPr>
        <w:shd w:val="clear" w:color="auto" w:fill="FFFFFF"/>
        <w:suppressAutoHyphens/>
        <w:jc w:val="both"/>
        <w:rPr>
          <w:bCs/>
          <w:sz w:val="28"/>
          <w:szCs w:val="28"/>
        </w:rPr>
      </w:pPr>
    </w:p>
    <w:p w:rsidR="009C0713" w:rsidRDefault="009C0713" w:rsidP="00104573">
      <w:pPr>
        <w:suppressAutoHyphens/>
        <w:ind w:firstLine="709"/>
        <w:jc w:val="both"/>
        <w:rPr>
          <w:sz w:val="28"/>
          <w:szCs w:val="28"/>
        </w:rPr>
      </w:pPr>
      <w:r w:rsidRPr="00322578">
        <w:rPr>
          <w:sz w:val="28"/>
          <w:szCs w:val="28"/>
        </w:rPr>
        <w:t>На современном этапе Белгородская область входит в число успешно развивающихся индустриальных и сельскохозяйственных регионов России. Наличие природных ресурсов, развитая инфраструктура делают нашу область привлекательной для инвестиционных проектов, продвижения инновационных технологий.</w:t>
      </w:r>
    </w:p>
    <w:p w:rsidR="007C05C3" w:rsidRPr="007C05C3" w:rsidRDefault="007C05C3" w:rsidP="00492F46">
      <w:pPr>
        <w:widowControl w:val="0"/>
        <w:suppressAutoHyphens/>
        <w:ind w:firstLine="720"/>
        <w:jc w:val="both"/>
        <w:rPr>
          <w:kern w:val="36"/>
          <w:sz w:val="28"/>
          <w:szCs w:val="28"/>
        </w:rPr>
      </w:pPr>
      <w:r w:rsidRPr="007C05C3">
        <w:rPr>
          <w:sz w:val="28"/>
          <w:szCs w:val="28"/>
        </w:rPr>
        <w:t xml:space="preserve">Белгородская область входит в состав Центрального федерального округа Российской Федерации и является приграничной. </w:t>
      </w:r>
      <w:proofErr w:type="gramStart"/>
      <w:r w:rsidRPr="007C05C3">
        <w:rPr>
          <w:kern w:val="36"/>
          <w:sz w:val="28"/>
          <w:szCs w:val="28"/>
        </w:rPr>
        <w:t>На юге и западе регион граничит с Украиной, на севере и северо-западе - с Курской, на востоке - с Воронежской областями Российской Федерации.</w:t>
      </w:r>
      <w:proofErr w:type="gramEnd"/>
      <w:r w:rsidRPr="007C05C3">
        <w:rPr>
          <w:kern w:val="36"/>
          <w:sz w:val="28"/>
          <w:szCs w:val="28"/>
        </w:rPr>
        <w:t xml:space="preserve"> Общая протяжённость границ Белгородчины - около 1150 километров, из них </w:t>
      </w:r>
      <w:r w:rsidR="00D829BE">
        <w:rPr>
          <w:kern w:val="36"/>
          <w:sz w:val="28"/>
          <w:szCs w:val="28"/>
        </w:rPr>
        <w:t xml:space="preserve">                   </w:t>
      </w:r>
      <w:r w:rsidRPr="007C05C3">
        <w:rPr>
          <w:kern w:val="36"/>
          <w:sz w:val="28"/>
          <w:szCs w:val="28"/>
        </w:rPr>
        <w:t>с Украиной - 540 километров. Протяженность с севера на юг – около 190 км, с запада на восток – около 270 км. На 1 января 20</w:t>
      </w:r>
      <w:r>
        <w:rPr>
          <w:kern w:val="36"/>
          <w:sz w:val="28"/>
          <w:szCs w:val="28"/>
        </w:rPr>
        <w:t>20</w:t>
      </w:r>
      <w:r w:rsidRPr="007C05C3">
        <w:rPr>
          <w:kern w:val="36"/>
          <w:sz w:val="28"/>
          <w:szCs w:val="28"/>
        </w:rPr>
        <w:t xml:space="preserve"> года в состав Белгородской области входит 312 муниципальных образований: 3 городских округа, 19 муниципальных районов, 25 городских поселений, 265 сельских поселений.</w:t>
      </w:r>
    </w:p>
    <w:p w:rsidR="007C05C3" w:rsidRPr="007C05C3" w:rsidRDefault="007C05C3" w:rsidP="00492F46">
      <w:pPr>
        <w:suppressAutoHyphens/>
        <w:ind w:firstLine="720"/>
        <w:jc w:val="both"/>
        <w:rPr>
          <w:sz w:val="28"/>
          <w:szCs w:val="28"/>
        </w:rPr>
      </w:pPr>
      <w:r w:rsidRPr="007C05C3">
        <w:rPr>
          <w:sz w:val="28"/>
          <w:szCs w:val="28"/>
        </w:rPr>
        <w:t>Площадь области – 27,1 тыс. км</w:t>
      </w:r>
      <w:proofErr w:type="gramStart"/>
      <w:r w:rsidRPr="007C05C3">
        <w:rPr>
          <w:sz w:val="28"/>
          <w:szCs w:val="28"/>
          <w:vertAlign w:val="superscript"/>
        </w:rPr>
        <w:t>2</w:t>
      </w:r>
      <w:proofErr w:type="gramEnd"/>
      <w:r w:rsidRPr="007C05C3">
        <w:rPr>
          <w:sz w:val="28"/>
          <w:szCs w:val="28"/>
        </w:rPr>
        <w:t>, удельный вес региона в территории России составляет 0,2%, в ЦФО - 4,2 %.</w:t>
      </w:r>
    </w:p>
    <w:p w:rsidR="007C05C3" w:rsidRPr="00935811" w:rsidRDefault="007C05C3" w:rsidP="00492F46">
      <w:pPr>
        <w:pStyle w:val="21"/>
        <w:suppressAutoHyphens/>
        <w:spacing w:line="240" w:lineRule="auto"/>
        <w:ind w:right="0" w:firstLine="709"/>
        <w:rPr>
          <w:szCs w:val="28"/>
        </w:rPr>
      </w:pPr>
      <w:r w:rsidRPr="00935811">
        <w:rPr>
          <w:szCs w:val="28"/>
        </w:rPr>
        <w:t>По утвержденной оценке численность населения Белгородской области</w:t>
      </w:r>
      <w:r>
        <w:rPr>
          <w:szCs w:val="28"/>
        </w:rPr>
        <w:t xml:space="preserve"> </w:t>
      </w:r>
      <w:r w:rsidRPr="00935811">
        <w:rPr>
          <w:szCs w:val="28"/>
        </w:rPr>
        <w:t>на 1 января 20</w:t>
      </w:r>
      <w:r>
        <w:rPr>
          <w:szCs w:val="28"/>
        </w:rPr>
        <w:t>20</w:t>
      </w:r>
      <w:r w:rsidRPr="00935811">
        <w:rPr>
          <w:szCs w:val="28"/>
        </w:rPr>
        <w:t xml:space="preserve"> года составила 15</w:t>
      </w:r>
      <w:r>
        <w:rPr>
          <w:szCs w:val="28"/>
        </w:rPr>
        <w:t>49</w:t>
      </w:r>
      <w:r w:rsidRPr="00935811">
        <w:rPr>
          <w:szCs w:val="28"/>
        </w:rPr>
        <w:t>,</w:t>
      </w:r>
      <w:r>
        <w:rPr>
          <w:szCs w:val="28"/>
        </w:rPr>
        <w:t>1</w:t>
      </w:r>
      <w:r w:rsidRPr="00935811">
        <w:rPr>
          <w:szCs w:val="28"/>
        </w:rPr>
        <w:t xml:space="preserve"> тыс. человек и </w:t>
      </w:r>
      <w:r>
        <w:rPr>
          <w:szCs w:val="28"/>
        </w:rPr>
        <w:t>увеличилась</w:t>
      </w:r>
      <w:r w:rsidRPr="00935811">
        <w:rPr>
          <w:szCs w:val="28"/>
        </w:rPr>
        <w:t xml:space="preserve"> за </w:t>
      </w:r>
      <w:r w:rsidR="00D829BE">
        <w:rPr>
          <w:szCs w:val="28"/>
        </w:rPr>
        <w:t xml:space="preserve">              </w:t>
      </w:r>
      <w:r w:rsidRPr="00935811">
        <w:rPr>
          <w:szCs w:val="28"/>
        </w:rPr>
        <w:t>201</w:t>
      </w:r>
      <w:r>
        <w:rPr>
          <w:szCs w:val="28"/>
        </w:rPr>
        <w:t>9</w:t>
      </w:r>
      <w:r w:rsidRPr="00935811">
        <w:rPr>
          <w:szCs w:val="28"/>
        </w:rPr>
        <w:t xml:space="preserve"> год на </w:t>
      </w:r>
      <w:r>
        <w:rPr>
          <w:szCs w:val="28"/>
        </w:rPr>
        <w:t>1,7</w:t>
      </w:r>
      <w:r w:rsidRPr="00935811">
        <w:rPr>
          <w:szCs w:val="28"/>
        </w:rPr>
        <w:t xml:space="preserve"> тыс. человек, или на 0,</w:t>
      </w:r>
      <w:r>
        <w:rPr>
          <w:szCs w:val="28"/>
        </w:rPr>
        <w:t>1</w:t>
      </w:r>
      <w:r w:rsidRPr="00935811">
        <w:rPr>
          <w:szCs w:val="28"/>
        </w:rPr>
        <w:t>%.</w:t>
      </w:r>
    </w:p>
    <w:p w:rsidR="007C05C3" w:rsidRPr="00935811" w:rsidRDefault="007C05C3" w:rsidP="00492F46">
      <w:pPr>
        <w:pStyle w:val="21"/>
        <w:suppressAutoHyphens/>
        <w:spacing w:line="240" w:lineRule="auto"/>
        <w:ind w:right="0" w:firstLine="709"/>
        <w:rPr>
          <w:szCs w:val="28"/>
        </w:rPr>
      </w:pPr>
      <w:r w:rsidRPr="00935811">
        <w:rPr>
          <w:szCs w:val="28"/>
        </w:rPr>
        <w:t xml:space="preserve">Численность городского населения </w:t>
      </w:r>
      <w:r>
        <w:rPr>
          <w:szCs w:val="28"/>
        </w:rPr>
        <w:t>увеличилась</w:t>
      </w:r>
      <w:r w:rsidRPr="00935811">
        <w:rPr>
          <w:szCs w:val="28"/>
        </w:rPr>
        <w:t xml:space="preserve"> на </w:t>
      </w:r>
      <w:r>
        <w:rPr>
          <w:szCs w:val="28"/>
        </w:rPr>
        <w:t>1</w:t>
      </w:r>
      <w:r w:rsidRPr="00935811">
        <w:rPr>
          <w:szCs w:val="28"/>
        </w:rPr>
        <w:t>,</w:t>
      </w:r>
      <w:r>
        <w:rPr>
          <w:szCs w:val="28"/>
        </w:rPr>
        <w:t>7</w:t>
      </w:r>
      <w:r w:rsidRPr="00935811">
        <w:rPr>
          <w:szCs w:val="28"/>
        </w:rPr>
        <w:t xml:space="preserve"> тыс. человек </w:t>
      </w:r>
      <w:r w:rsidR="00D829BE">
        <w:rPr>
          <w:szCs w:val="28"/>
        </w:rPr>
        <w:t xml:space="preserve">          </w:t>
      </w:r>
      <w:r w:rsidRPr="00935811">
        <w:rPr>
          <w:szCs w:val="28"/>
        </w:rPr>
        <w:t>(на 0,</w:t>
      </w:r>
      <w:r>
        <w:rPr>
          <w:szCs w:val="28"/>
        </w:rPr>
        <w:t>2</w:t>
      </w:r>
      <w:r w:rsidRPr="00935811">
        <w:rPr>
          <w:szCs w:val="28"/>
        </w:rPr>
        <w:t>%) и составила 10</w:t>
      </w:r>
      <w:r w:rsidRPr="00A81C02">
        <w:rPr>
          <w:szCs w:val="28"/>
        </w:rPr>
        <w:t>4</w:t>
      </w:r>
      <w:r>
        <w:rPr>
          <w:szCs w:val="28"/>
        </w:rPr>
        <w:t>5</w:t>
      </w:r>
      <w:r w:rsidRPr="00935811">
        <w:rPr>
          <w:szCs w:val="28"/>
        </w:rPr>
        <w:t>,</w:t>
      </w:r>
      <w:r>
        <w:rPr>
          <w:szCs w:val="28"/>
        </w:rPr>
        <w:t>5</w:t>
      </w:r>
      <w:r w:rsidRPr="00935811">
        <w:rPr>
          <w:szCs w:val="28"/>
        </w:rPr>
        <w:t xml:space="preserve"> тыс. человек. Численность сельского населения</w:t>
      </w:r>
      <w:r>
        <w:rPr>
          <w:szCs w:val="28"/>
        </w:rPr>
        <w:t xml:space="preserve"> сохранилась практически на прежнем уровне. За 2019 год она</w:t>
      </w:r>
      <w:r w:rsidRPr="00935811">
        <w:rPr>
          <w:szCs w:val="28"/>
        </w:rPr>
        <w:t xml:space="preserve"> </w:t>
      </w:r>
      <w:r w:rsidRPr="003B5DE1">
        <w:rPr>
          <w:szCs w:val="28"/>
        </w:rPr>
        <w:t>увеличилась на 7 человек</w:t>
      </w:r>
      <w:r w:rsidRPr="00935811">
        <w:rPr>
          <w:szCs w:val="28"/>
        </w:rPr>
        <w:t xml:space="preserve"> и составила 5</w:t>
      </w:r>
      <w:r w:rsidRPr="00A81C02">
        <w:rPr>
          <w:szCs w:val="28"/>
        </w:rPr>
        <w:t>0</w:t>
      </w:r>
      <w:r>
        <w:rPr>
          <w:szCs w:val="28"/>
        </w:rPr>
        <w:t>3</w:t>
      </w:r>
      <w:r w:rsidRPr="00935811">
        <w:rPr>
          <w:szCs w:val="28"/>
        </w:rPr>
        <w:t>,</w:t>
      </w:r>
      <w:r>
        <w:rPr>
          <w:szCs w:val="28"/>
        </w:rPr>
        <w:t>6</w:t>
      </w:r>
      <w:r w:rsidRPr="00935811">
        <w:rPr>
          <w:szCs w:val="28"/>
        </w:rPr>
        <w:t xml:space="preserve"> тыс. человек.</w:t>
      </w:r>
    </w:p>
    <w:p w:rsidR="007C05C3" w:rsidRDefault="007C05C3" w:rsidP="00492F46">
      <w:pPr>
        <w:pStyle w:val="21"/>
        <w:suppressAutoHyphens/>
        <w:spacing w:line="240" w:lineRule="auto"/>
        <w:ind w:right="0" w:firstLine="709"/>
        <w:rPr>
          <w:szCs w:val="28"/>
        </w:rPr>
      </w:pPr>
      <w:r w:rsidRPr="00935811">
        <w:rPr>
          <w:szCs w:val="28"/>
        </w:rPr>
        <w:t xml:space="preserve">Прирост численности населения за </w:t>
      </w:r>
      <w:r>
        <w:rPr>
          <w:szCs w:val="28"/>
        </w:rPr>
        <w:t>2019</w:t>
      </w:r>
      <w:r w:rsidRPr="00935811">
        <w:rPr>
          <w:szCs w:val="28"/>
        </w:rPr>
        <w:t xml:space="preserve"> год отмечается на территории</w:t>
      </w:r>
      <w:r>
        <w:rPr>
          <w:szCs w:val="28"/>
        </w:rPr>
        <w:t xml:space="preserve"> 3 городских округов:</w:t>
      </w:r>
      <w:r w:rsidRPr="00935811">
        <w:rPr>
          <w:szCs w:val="28"/>
        </w:rPr>
        <w:t xml:space="preserve"> г. Белгород </w:t>
      </w:r>
      <w:r>
        <w:rPr>
          <w:szCs w:val="28"/>
        </w:rPr>
        <w:t>и Яковлевского –</w:t>
      </w:r>
      <w:r w:rsidRPr="00935811">
        <w:rPr>
          <w:szCs w:val="28"/>
        </w:rPr>
        <w:t xml:space="preserve"> на </w:t>
      </w:r>
      <w:r>
        <w:rPr>
          <w:szCs w:val="28"/>
        </w:rPr>
        <w:t>0,4</w:t>
      </w:r>
      <w:r w:rsidRPr="00935811">
        <w:rPr>
          <w:szCs w:val="28"/>
        </w:rPr>
        <w:t>%</w:t>
      </w:r>
      <w:r>
        <w:rPr>
          <w:szCs w:val="28"/>
        </w:rPr>
        <w:t xml:space="preserve"> в каждом и Грайворонского – на 0,3%, а также </w:t>
      </w:r>
      <w:r w:rsidRPr="00935811">
        <w:rPr>
          <w:szCs w:val="28"/>
        </w:rPr>
        <w:t>Белгородского</w:t>
      </w:r>
      <w:r>
        <w:rPr>
          <w:szCs w:val="28"/>
        </w:rPr>
        <w:t xml:space="preserve"> – на 3,7%, Прохоровского – на 1,2% и Красногвардейского – </w:t>
      </w:r>
      <w:proofErr w:type="gramStart"/>
      <w:r>
        <w:rPr>
          <w:szCs w:val="28"/>
        </w:rPr>
        <w:t>на</w:t>
      </w:r>
      <w:proofErr w:type="gramEnd"/>
      <w:r>
        <w:rPr>
          <w:szCs w:val="28"/>
        </w:rPr>
        <w:t xml:space="preserve"> 0,2%</w:t>
      </w:r>
      <w:r w:rsidRPr="00F22C13">
        <w:rPr>
          <w:szCs w:val="28"/>
        </w:rPr>
        <w:t xml:space="preserve"> </w:t>
      </w:r>
      <w:r>
        <w:rPr>
          <w:szCs w:val="28"/>
        </w:rPr>
        <w:t>муниципальных районов.</w:t>
      </w:r>
    </w:p>
    <w:p w:rsidR="007C05C3" w:rsidRDefault="007C05C3" w:rsidP="00492F46">
      <w:pPr>
        <w:pStyle w:val="31"/>
        <w:suppressAutoHyphens/>
        <w:spacing w:line="240" w:lineRule="auto"/>
        <w:ind w:right="0" w:firstLine="709"/>
        <w:rPr>
          <w:b/>
        </w:rPr>
      </w:pPr>
      <w:r>
        <w:t>С</w:t>
      </w:r>
      <w:r w:rsidRPr="00935811">
        <w:t>нижени</w:t>
      </w:r>
      <w:r>
        <w:t>е</w:t>
      </w:r>
      <w:r w:rsidRPr="00935811">
        <w:t xml:space="preserve"> численности населения </w:t>
      </w:r>
      <w:r>
        <w:t>наблюдалось</w:t>
      </w:r>
      <w:r w:rsidRPr="00935811">
        <w:t xml:space="preserve"> в прошедшем году </w:t>
      </w:r>
      <w:r>
        <w:t xml:space="preserve">на территории 6 городских округов и </w:t>
      </w:r>
      <w:r w:rsidRPr="00935811">
        <w:t>1</w:t>
      </w:r>
      <w:r>
        <w:t>0</w:t>
      </w:r>
      <w:r w:rsidRPr="00935811">
        <w:t xml:space="preserve"> муниципальных район</w:t>
      </w:r>
      <w:r>
        <w:t>ов,</w:t>
      </w:r>
      <w:r w:rsidRPr="00935811">
        <w:t xml:space="preserve"> наибольшее из которых отмечается в </w:t>
      </w:r>
      <w:r>
        <w:t xml:space="preserve">городских округах: Алексеевском – на 1,1%, </w:t>
      </w:r>
      <w:r w:rsidR="00D829BE">
        <w:t xml:space="preserve">                   </w:t>
      </w:r>
      <w:r>
        <w:t xml:space="preserve">и Шебекинском </w:t>
      </w:r>
      <w:r w:rsidRPr="00935811">
        <w:t xml:space="preserve">– на </w:t>
      </w:r>
      <w:r>
        <w:t>0</w:t>
      </w:r>
      <w:r w:rsidRPr="00935811">
        <w:t>,</w:t>
      </w:r>
      <w:r>
        <w:t>9</w:t>
      </w:r>
      <w:r w:rsidRPr="00935811">
        <w:t>%</w:t>
      </w:r>
      <w:r>
        <w:t>, а также</w:t>
      </w:r>
      <w:r w:rsidRPr="00935811">
        <w:t xml:space="preserve"> </w:t>
      </w:r>
      <w:r>
        <w:t>в муниципальных районах: Ивнянском – на 2,1%, Вейделевском – на 1,8%, Красненском – на 1,7%, Волоконовском и в Корочанском – на 1,3% в каждом.</w:t>
      </w:r>
    </w:p>
    <w:p w:rsidR="007C05C3" w:rsidRPr="00935811" w:rsidRDefault="007C05C3" w:rsidP="00492F46">
      <w:pPr>
        <w:suppressAutoHyphens/>
        <w:ind w:firstLine="709"/>
        <w:jc w:val="both"/>
        <w:rPr>
          <w:sz w:val="28"/>
          <w:szCs w:val="28"/>
        </w:rPr>
      </w:pPr>
      <w:r w:rsidRPr="00935811">
        <w:rPr>
          <w:sz w:val="28"/>
          <w:szCs w:val="28"/>
        </w:rPr>
        <w:t xml:space="preserve">Доля городского населения в общей численности населения области </w:t>
      </w:r>
      <w:r>
        <w:rPr>
          <w:sz w:val="28"/>
          <w:szCs w:val="28"/>
        </w:rPr>
        <w:t>осталась на уровне прошлого года</w:t>
      </w:r>
      <w:r w:rsidRPr="004D5D74">
        <w:rPr>
          <w:sz w:val="28"/>
          <w:szCs w:val="28"/>
        </w:rPr>
        <w:t xml:space="preserve"> </w:t>
      </w:r>
      <w:r>
        <w:rPr>
          <w:sz w:val="28"/>
          <w:szCs w:val="28"/>
        </w:rPr>
        <w:t xml:space="preserve">и составила на 1 января 2020 года </w:t>
      </w:r>
      <w:r w:rsidR="00D829BE">
        <w:rPr>
          <w:sz w:val="28"/>
          <w:szCs w:val="28"/>
        </w:rPr>
        <w:t xml:space="preserve">              </w:t>
      </w:r>
      <w:r>
        <w:rPr>
          <w:sz w:val="28"/>
          <w:szCs w:val="28"/>
        </w:rPr>
        <w:t>67,5%</w:t>
      </w:r>
      <w:r w:rsidRPr="00935811">
        <w:rPr>
          <w:sz w:val="28"/>
          <w:szCs w:val="28"/>
        </w:rPr>
        <w:t xml:space="preserve">, сельского соответственно </w:t>
      </w:r>
      <w:r>
        <w:rPr>
          <w:szCs w:val="28"/>
        </w:rPr>
        <w:t xml:space="preserve">– </w:t>
      </w:r>
      <w:r>
        <w:rPr>
          <w:sz w:val="28"/>
          <w:szCs w:val="28"/>
        </w:rPr>
        <w:t>32,5%</w:t>
      </w:r>
      <w:r w:rsidRPr="00935811">
        <w:rPr>
          <w:sz w:val="28"/>
          <w:szCs w:val="28"/>
        </w:rPr>
        <w:t>.</w:t>
      </w:r>
    </w:p>
    <w:p w:rsidR="007C05C3" w:rsidRPr="00935811" w:rsidRDefault="007C05C3" w:rsidP="00492F46">
      <w:pPr>
        <w:pStyle w:val="21"/>
        <w:suppressAutoHyphens/>
        <w:spacing w:line="240" w:lineRule="auto"/>
        <w:ind w:right="0" w:firstLine="709"/>
        <w:rPr>
          <w:szCs w:val="28"/>
        </w:rPr>
      </w:pPr>
      <w:r w:rsidRPr="00935811">
        <w:rPr>
          <w:szCs w:val="28"/>
        </w:rPr>
        <w:t xml:space="preserve">Среди городских населенных пунктов области рост численности населения в </w:t>
      </w:r>
      <w:r w:rsidRPr="00ED7135">
        <w:rPr>
          <w:szCs w:val="28"/>
        </w:rPr>
        <w:t>201</w:t>
      </w:r>
      <w:r>
        <w:rPr>
          <w:szCs w:val="28"/>
        </w:rPr>
        <w:t>9</w:t>
      </w:r>
      <w:r w:rsidRPr="00935811">
        <w:rPr>
          <w:szCs w:val="28"/>
        </w:rPr>
        <w:t xml:space="preserve"> году отмечен в </w:t>
      </w:r>
      <w:r>
        <w:rPr>
          <w:szCs w:val="28"/>
        </w:rPr>
        <w:t xml:space="preserve">5 городах: Бирюч </w:t>
      </w:r>
      <w:r w:rsidRPr="00935811">
        <w:rPr>
          <w:szCs w:val="28"/>
        </w:rPr>
        <w:t xml:space="preserve">на </w:t>
      </w:r>
      <w:r>
        <w:rPr>
          <w:szCs w:val="28"/>
        </w:rPr>
        <w:t>– 2</w:t>
      </w:r>
      <w:r w:rsidRPr="00935811">
        <w:rPr>
          <w:szCs w:val="28"/>
        </w:rPr>
        <w:t>,</w:t>
      </w:r>
      <w:r>
        <w:rPr>
          <w:szCs w:val="28"/>
        </w:rPr>
        <w:t>9</w:t>
      </w:r>
      <w:r w:rsidRPr="00935811">
        <w:rPr>
          <w:szCs w:val="28"/>
        </w:rPr>
        <w:t>%</w:t>
      </w:r>
      <w:r>
        <w:rPr>
          <w:szCs w:val="28"/>
        </w:rPr>
        <w:t xml:space="preserve">, Грайворон – на 1,0%, </w:t>
      </w:r>
      <w:r w:rsidRPr="00935811">
        <w:rPr>
          <w:szCs w:val="28"/>
        </w:rPr>
        <w:t>Белгород</w:t>
      </w:r>
      <w:r>
        <w:rPr>
          <w:szCs w:val="28"/>
        </w:rPr>
        <w:t xml:space="preserve"> – на 0,4%, Строитель – на 0,3% и Старый Оскол – на 0,1%, </w:t>
      </w:r>
      <w:r w:rsidR="00D829BE">
        <w:rPr>
          <w:szCs w:val="28"/>
        </w:rPr>
        <w:t xml:space="preserve">             </w:t>
      </w:r>
      <w:r>
        <w:rPr>
          <w:szCs w:val="28"/>
        </w:rPr>
        <w:t>а также в</w:t>
      </w:r>
      <w:r w:rsidRPr="00935811">
        <w:rPr>
          <w:szCs w:val="28"/>
        </w:rPr>
        <w:t xml:space="preserve"> </w:t>
      </w:r>
      <w:r>
        <w:rPr>
          <w:szCs w:val="28"/>
        </w:rPr>
        <w:t>7</w:t>
      </w:r>
      <w:r w:rsidRPr="00935811">
        <w:rPr>
          <w:szCs w:val="28"/>
        </w:rPr>
        <w:t xml:space="preserve"> поселках городского типа: </w:t>
      </w:r>
      <w:proofErr w:type="gramStart"/>
      <w:r>
        <w:rPr>
          <w:szCs w:val="28"/>
        </w:rPr>
        <w:t>Северный</w:t>
      </w:r>
      <w:proofErr w:type="gramEnd"/>
      <w:r>
        <w:rPr>
          <w:szCs w:val="28"/>
        </w:rPr>
        <w:t xml:space="preserve"> – на 4,6%, </w:t>
      </w:r>
      <w:r w:rsidRPr="00935811">
        <w:rPr>
          <w:szCs w:val="28"/>
        </w:rPr>
        <w:t xml:space="preserve">Разумное </w:t>
      </w:r>
      <w:r>
        <w:rPr>
          <w:szCs w:val="28"/>
        </w:rPr>
        <w:t xml:space="preserve">– </w:t>
      </w:r>
      <w:r w:rsidRPr="00935811">
        <w:rPr>
          <w:szCs w:val="28"/>
        </w:rPr>
        <w:t xml:space="preserve">на </w:t>
      </w:r>
      <w:r>
        <w:rPr>
          <w:szCs w:val="28"/>
        </w:rPr>
        <w:lastRenderedPageBreak/>
        <w:t>3</w:t>
      </w:r>
      <w:r w:rsidRPr="00935811">
        <w:rPr>
          <w:szCs w:val="28"/>
        </w:rPr>
        <w:t>,</w:t>
      </w:r>
      <w:r>
        <w:rPr>
          <w:szCs w:val="28"/>
        </w:rPr>
        <w:t>9</w:t>
      </w:r>
      <w:r w:rsidRPr="00935811">
        <w:rPr>
          <w:szCs w:val="28"/>
        </w:rPr>
        <w:t>%</w:t>
      </w:r>
      <w:r>
        <w:rPr>
          <w:szCs w:val="28"/>
        </w:rPr>
        <w:t>,</w:t>
      </w:r>
      <w:r w:rsidRPr="003B3A09">
        <w:rPr>
          <w:szCs w:val="28"/>
        </w:rPr>
        <w:t xml:space="preserve"> </w:t>
      </w:r>
      <w:r>
        <w:rPr>
          <w:szCs w:val="28"/>
        </w:rPr>
        <w:t xml:space="preserve">Прохоровка – на 1,1%, Ракитное – на 0,5%, Томаровка – на </w:t>
      </w:r>
      <w:r w:rsidR="00D829BE">
        <w:rPr>
          <w:szCs w:val="28"/>
        </w:rPr>
        <w:t xml:space="preserve">                    </w:t>
      </w:r>
      <w:r>
        <w:rPr>
          <w:szCs w:val="28"/>
        </w:rPr>
        <w:t>0,4%, Маслова Пристань и Пролетарский – на 0,3% в каждом</w:t>
      </w:r>
      <w:r w:rsidRPr="00935811">
        <w:rPr>
          <w:szCs w:val="28"/>
        </w:rPr>
        <w:t>.</w:t>
      </w:r>
    </w:p>
    <w:p w:rsidR="007C05C3" w:rsidRPr="00275638" w:rsidRDefault="007C05C3" w:rsidP="00492F46">
      <w:pPr>
        <w:pStyle w:val="21"/>
        <w:suppressAutoHyphens/>
        <w:spacing w:line="240" w:lineRule="auto"/>
        <w:ind w:right="0" w:firstLine="709"/>
        <w:rPr>
          <w:szCs w:val="28"/>
        </w:rPr>
      </w:pPr>
      <w:r w:rsidRPr="00066CAA">
        <w:rPr>
          <w:szCs w:val="28"/>
        </w:rPr>
        <w:t xml:space="preserve">На территории 6 городов и 11 поселков городского типа отмечается снижение численности населения, среди которых наибольшее в городах: Короча – на 1,3%, Шебекино – на 1,1% и Алексеевка – на 1,0%, а также </w:t>
      </w:r>
      <w:r w:rsidR="00D829BE">
        <w:rPr>
          <w:szCs w:val="28"/>
        </w:rPr>
        <w:t xml:space="preserve">                  </w:t>
      </w:r>
      <w:r w:rsidRPr="00066CAA">
        <w:rPr>
          <w:szCs w:val="28"/>
        </w:rPr>
        <w:t>в поселках городского типа:</w:t>
      </w:r>
      <w:r>
        <w:rPr>
          <w:szCs w:val="28"/>
        </w:rPr>
        <w:t xml:space="preserve"> </w:t>
      </w:r>
      <w:r w:rsidRPr="00275638">
        <w:rPr>
          <w:szCs w:val="28"/>
        </w:rPr>
        <w:t xml:space="preserve">Пятницкое и Ивня – на 2,0% в каждом, </w:t>
      </w:r>
      <w:proofErr w:type="gramStart"/>
      <w:r w:rsidRPr="00275638">
        <w:rPr>
          <w:szCs w:val="28"/>
        </w:rPr>
        <w:t>Октябрьский</w:t>
      </w:r>
      <w:proofErr w:type="gramEnd"/>
      <w:r w:rsidRPr="00275638">
        <w:rPr>
          <w:szCs w:val="28"/>
        </w:rPr>
        <w:t xml:space="preserve"> – на 1,9%, Вейделевка – на 1,8</w:t>
      </w:r>
      <w:r>
        <w:rPr>
          <w:szCs w:val="28"/>
        </w:rPr>
        <w:t>% и</w:t>
      </w:r>
      <w:r w:rsidRPr="00275638">
        <w:rPr>
          <w:szCs w:val="28"/>
        </w:rPr>
        <w:t xml:space="preserve"> Яковлево – на 1,7%.</w:t>
      </w:r>
    </w:p>
    <w:p w:rsidR="007C05C3" w:rsidRPr="00923C58" w:rsidRDefault="007C05C3" w:rsidP="00492F46">
      <w:pPr>
        <w:pStyle w:val="21"/>
        <w:suppressAutoHyphens/>
        <w:spacing w:line="240" w:lineRule="auto"/>
        <w:ind w:right="0" w:firstLine="709"/>
        <w:rPr>
          <w:szCs w:val="28"/>
        </w:rPr>
      </w:pPr>
      <w:r w:rsidRPr="00923C58">
        <w:rPr>
          <w:szCs w:val="28"/>
        </w:rPr>
        <w:t xml:space="preserve">Численность сельского населения за прошедший год увеличилась </w:t>
      </w:r>
      <w:r w:rsidR="00D829BE">
        <w:rPr>
          <w:szCs w:val="28"/>
        </w:rPr>
        <w:t xml:space="preserve">               </w:t>
      </w:r>
      <w:r>
        <w:rPr>
          <w:szCs w:val="28"/>
        </w:rPr>
        <w:t xml:space="preserve">в городских округах: </w:t>
      </w:r>
      <w:r w:rsidRPr="00923C58">
        <w:rPr>
          <w:szCs w:val="28"/>
        </w:rPr>
        <w:t xml:space="preserve">Яковлевском – на 0,8% и </w:t>
      </w:r>
      <w:r>
        <w:rPr>
          <w:szCs w:val="28"/>
        </w:rPr>
        <w:t xml:space="preserve">в </w:t>
      </w:r>
      <w:r w:rsidRPr="00923C58">
        <w:rPr>
          <w:szCs w:val="28"/>
        </w:rPr>
        <w:t>Грайворонском – на 0,1%</w:t>
      </w:r>
      <w:r>
        <w:rPr>
          <w:szCs w:val="28"/>
        </w:rPr>
        <w:t>;</w:t>
      </w:r>
      <w:r w:rsidRPr="00923C58">
        <w:rPr>
          <w:szCs w:val="28"/>
        </w:rPr>
        <w:t xml:space="preserve"> </w:t>
      </w:r>
      <w:r w:rsidR="00D829BE">
        <w:rPr>
          <w:szCs w:val="28"/>
        </w:rPr>
        <w:t xml:space="preserve">           </w:t>
      </w:r>
      <w:r w:rsidRPr="00923C58">
        <w:rPr>
          <w:szCs w:val="28"/>
        </w:rPr>
        <w:t xml:space="preserve">а также в </w:t>
      </w:r>
      <w:r w:rsidRPr="00935811">
        <w:rPr>
          <w:szCs w:val="28"/>
        </w:rPr>
        <w:t>муниципальных район</w:t>
      </w:r>
      <w:r>
        <w:rPr>
          <w:szCs w:val="28"/>
        </w:rPr>
        <w:t>ах:</w:t>
      </w:r>
      <w:r w:rsidRPr="00923C58">
        <w:rPr>
          <w:szCs w:val="28"/>
        </w:rPr>
        <w:t xml:space="preserve"> Белгородском – на 3,9% и </w:t>
      </w:r>
      <w:r w:rsidR="00D829BE">
        <w:rPr>
          <w:szCs w:val="28"/>
        </w:rPr>
        <w:t xml:space="preserve">                                  </w:t>
      </w:r>
      <w:r>
        <w:rPr>
          <w:szCs w:val="28"/>
        </w:rPr>
        <w:t xml:space="preserve">в </w:t>
      </w:r>
      <w:r w:rsidRPr="00923C58">
        <w:rPr>
          <w:szCs w:val="28"/>
        </w:rPr>
        <w:t>Прохоровском – на 1,2%.</w:t>
      </w:r>
    </w:p>
    <w:p w:rsidR="007C05C3" w:rsidRDefault="007C05C3" w:rsidP="00492F46">
      <w:pPr>
        <w:pStyle w:val="21"/>
        <w:suppressAutoHyphens/>
        <w:spacing w:line="240" w:lineRule="auto"/>
        <w:ind w:right="0" w:firstLine="709"/>
        <w:rPr>
          <w:szCs w:val="28"/>
        </w:rPr>
      </w:pPr>
      <w:r w:rsidRPr="00923C58">
        <w:rPr>
          <w:szCs w:val="28"/>
        </w:rPr>
        <w:t xml:space="preserve">Снижение численности сельского населения в 2019 году наблюдалось на территории 6 городских округов и 11 муниципальных районов, среди которых наибольшее в городских округах: </w:t>
      </w:r>
      <w:r w:rsidRPr="00D4577F">
        <w:rPr>
          <w:szCs w:val="28"/>
        </w:rPr>
        <w:t xml:space="preserve">Алексеевском – на 1,4% </w:t>
      </w:r>
      <w:r w:rsidR="00D829BE">
        <w:rPr>
          <w:szCs w:val="28"/>
        </w:rPr>
        <w:t xml:space="preserve">                        </w:t>
      </w:r>
      <w:r w:rsidRPr="00D4577F">
        <w:rPr>
          <w:szCs w:val="28"/>
        </w:rPr>
        <w:t xml:space="preserve">и Губкинском – на 1,1%, а также в муниципальных районах: </w:t>
      </w:r>
      <w:r w:rsidRPr="001452A3">
        <w:rPr>
          <w:szCs w:val="28"/>
        </w:rPr>
        <w:t>Ивнянском – на 2,1%, Вейделевском и Волоконовском – на 1,9% в каждом и в Красненском – на 1,7%.</w:t>
      </w:r>
    </w:p>
    <w:p w:rsidR="00D402DF" w:rsidRDefault="00D402DF" w:rsidP="00492F46">
      <w:pPr>
        <w:suppressAutoHyphens/>
        <w:ind w:firstLine="709"/>
        <w:rPr>
          <w:sz w:val="28"/>
          <w:szCs w:val="28"/>
        </w:rPr>
      </w:pPr>
    </w:p>
    <w:p w:rsidR="00D402DF" w:rsidRDefault="00D402DF" w:rsidP="00492F46">
      <w:pPr>
        <w:suppressAutoHyphens/>
        <w:ind w:firstLine="709"/>
        <w:rPr>
          <w:sz w:val="28"/>
          <w:szCs w:val="28"/>
        </w:rPr>
      </w:pPr>
      <w:r w:rsidRPr="00C8198A">
        <w:rPr>
          <w:sz w:val="28"/>
          <w:szCs w:val="28"/>
        </w:rPr>
        <w:t>Среднегодовая численность населения</w:t>
      </w:r>
    </w:p>
    <w:p w:rsidR="00D402DF" w:rsidRPr="00C8198A" w:rsidRDefault="00D402DF" w:rsidP="00492F46">
      <w:pPr>
        <w:suppressAutoHyphens/>
        <w:ind w:firstLine="540"/>
        <w:jc w:val="both"/>
        <w:rPr>
          <w:sz w:val="28"/>
          <w:szCs w:val="28"/>
        </w:rPr>
      </w:pPr>
      <w:r w:rsidRPr="00C8198A">
        <w:rPr>
          <w:sz w:val="28"/>
          <w:szCs w:val="28"/>
        </w:rPr>
        <w:t>2013 год – 1542,5 тыс. человек</w:t>
      </w:r>
    </w:p>
    <w:p w:rsidR="00D402DF" w:rsidRPr="00C8198A" w:rsidRDefault="00D402DF" w:rsidP="00492F46">
      <w:pPr>
        <w:suppressAutoHyphens/>
        <w:ind w:firstLine="540"/>
        <w:jc w:val="both"/>
        <w:rPr>
          <w:sz w:val="28"/>
          <w:szCs w:val="28"/>
        </w:rPr>
      </w:pPr>
      <w:r w:rsidRPr="00C8198A">
        <w:rPr>
          <w:sz w:val="28"/>
          <w:szCs w:val="28"/>
        </w:rPr>
        <w:t>2014 год – 1546,0 тыс. человек</w:t>
      </w:r>
    </w:p>
    <w:p w:rsidR="00D402DF" w:rsidRPr="00C8198A" w:rsidRDefault="00D402DF" w:rsidP="00492F46">
      <w:pPr>
        <w:suppressAutoHyphens/>
        <w:ind w:firstLine="540"/>
        <w:jc w:val="both"/>
        <w:rPr>
          <w:sz w:val="28"/>
          <w:szCs w:val="28"/>
        </w:rPr>
      </w:pPr>
      <w:r w:rsidRPr="00C8198A">
        <w:rPr>
          <w:sz w:val="28"/>
          <w:szCs w:val="28"/>
        </w:rPr>
        <w:t>2015 год - 1549,0 тыс. человек</w:t>
      </w:r>
    </w:p>
    <w:p w:rsidR="00D402DF" w:rsidRPr="00C8198A" w:rsidRDefault="00D402DF" w:rsidP="00492F46">
      <w:pPr>
        <w:suppressAutoHyphens/>
        <w:ind w:firstLine="540"/>
        <w:jc w:val="both"/>
        <w:rPr>
          <w:sz w:val="28"/>
          <w:szCs w:val="28"/>
        </w:rPr>
      </w:pPr>
      <w:r w:rsidRPr="00C8198A">
        <w:rPr>
          <w:sz w:val="28"/>
          <w:szCs w:val="28"/>
        </w:rPr>
        <w:t>2016 год – 1551,5 тыс. человек</w:t>
      </w:r>
    </w:p>
    <w:p w:rsidR="00D402DF" w:rsidRPr="00C8198A" w:rsidRDefault="00D402DF" w:rsidP="00492F46">
      <w:pPr>
        <w:suppressAutoHyphens/>
        <w:ind w:firstLine="540"/>
        <w:jc w:val="both"/>
        <w:rPr>
          <w:sz w:val="28"/>
          <w:szCs w:val="28"/>
        </w:rPr>
      </w:pPr>
      <w:r w:rsidRPr="00C8198A">
        <w:rPr>
          <w:sz w:val="28"/>
          <w:szCs w:val="28"/>
        </w:rPr>
        <w:t>2017 год – 1551,3 тыс. человек.</w:t>
      </w:r>
    </w:p>
    <w:p w:rsidR="00D402DF" w:rsidRDefault="00D402DF" w:rsidP="00492F46">
      <w:pPr>
        <w:suppressAutoHyphens/>
        <w:ind w:firstLine="540"/>
        <w:jc w:val="both"/>
        <w:rPr>
          <w:sz w:val="28"/>
          <w:szCs w:val="28"/>
        </w:rPr>
      </w:pPr>
      <w:r w:rsidRPr="00C8198A">
        <w:rPr>
          <w:sz w:val="28"/>
          <w:szCs w:val="28"/>
        </w:rPr>
        <w:t xml:space="preserve">2018 год </w:t>
      </w:r>
      <w:r>
        <w:rPr>
          <w:sz w:val="28"/>
          <w:szCs w:val="28"/>
        </w:rPr>
        <w:t>–</w:t>
      </w:r>
      <w:r w:rsidRPr="00C8198A">
        <w:rPr>
          <w:sz w:val="28"/>
          <w:szCs w:val="28"/>
        </w:rPr>
        <w:t xml:space="preserve"> 1547,4 тыс. человек.</w:t>
      </w:r>
    </w:p>
    <w:p w:rsidR="00D402DF" w:rsidRPr="00C8198A" w:rsidRDefault="00D402DF" w:rsidP="00492F46">
      <w:pPr>
        <w:suppressAutoHyphens/>
        <w:ind w:firstLine="540"/>
        <w:jc w:val="both"/>
        <w:rPr>
          <w:sz w:val="28"/>
          <w:szCs w:val="28"/>
        </w:rPr>
      </w:pPr>
      <w:r>
        <w:rPr>
          <w:sz w:val="28"/>
          <w:szCs w:val="28"/>
        </w:rPr>
        <w:t>2019 год – 1549,1 тыс. человек.</w:t>
      </w:r>
    </w:p>
    <w:p w:rsidR="00D402DF" w:rsidRPr="009C0713" w:rsidRDefault="00D402DF" w:rsidP="00492F46">
      <w:pPr>
        <w:suppressAutoHyphens/>
        <w:ind w:firstLine="540"/>
        <w:jc w:val="both"/>
        <w:rPr>
          <w:sz w:val="28"/>
          <w:szCs w:val="28"/>
          <w:highlight w:val="yellow"/>
        </w:rPr>
      </w:pPr>
    </w:p>
    <w:p w:rsidR="00D402DF" w:rsidRPr="00C8198A" w:rsidRDefault="00D402DF" w:rsidP="00492F46">
      <w:pPr>
        <w:suppressAutoHyphens/>
        <w:ind w:firstLine="709"/>
        <w:rPr>
          <w:sz w:val="28"/>
          <w:szCs w:val="28"/>
        </w:rPr>
      </w:pPr>
      <w:r w:rsidRPr="00C8198A">
        <w:rPr>
          <w:sz w:val="28"/>
          <w:szCs w:val="28"/>
        </w:rPr>
        <w:t>Трудовые ресурсы</w:t>
      </w:r>
    </w:p>
    <w:p w:rsidR="00D402DF" w:rsidRPr="00C8198A" w:rsidRDefault="00D402DF" w:rsidP="00492F46">
      <w:pPr>
        <w:suppressAutoHyphens/>
        <w:ind w:firstLine="720"/>
        <w:jc w:val="both"/>
        <w:rPr>
          <w:sz w:val="28"/>
          <w:szCs w:val="28"/>
        </w:rPr>
      </w:pPr>
      <w:r w:rsidRPr="00C8198A">
        <w:rPr>
          <w:sz w:val="28"/>
          <w:szCs w:val="28"/>
        </w:rPr>
        <w:t>Трудовой потенциал (экономически активное население):</w:t>
      </w:r>
    </w:p>
    <w:p w:rsidR="00D402DF" w:rsidRPr="00C8198A" w:rsidRDefault="00D402DF" w:rsidP="002B2E7F">
      <w:pPr>
        <w:suppressAutoHyphens/>
        <w:ind w:firstLine="567"/>
        <w:jc w:val="both"/>
        <w:rPr>
          <w:sz w:val="28"/>
          <w:szCs w:val="28"/>
        </w:rPr>
      </w:pPr>
      <w:r w:rsidRPr="00C8198A">
        <w:rPr>
          <w:sz w:val="28"/>
          <w:szCs w:val="28"/>
        </w:rPr>
        <w:t>2013 год – 809,8 тыс. человек</w:t>
      </w:r>
    </w:p>
    <w:p w:rsidR="00D402DF" w:rsidRPr="00C8198A" w:rsidRDefault="00D402DF" w:rsidP="002B2E7F">
      <w:pPr>
        <w:suppressAutoHyphens/>
        <w:ind w:firstLine="567"/>
        <w:jc w:val="both"/>
        <w:rPr>
          <w:sz w:val="28"/>
          <w:szCs w:val="28"/>
        </w:rPr>
      </w:pPr>
      <w:r w:rsidRPr="00C8198A">
        <w:rPr>
          <w:sz w:val="28"/>
          <w:szCs w:val="28"/>
        </w:rPr>
        <w:t>2014 год – 814,1 тыс. человек</w:t>
      </w:r>
    </w:p>
    <w:p w:rsidR="00D402DF" w:rsidRPr="00C8198A" w:rsidRDefault="00D402DF" w:rsidP="002B2E7F">
      <w:pPr>
        <w:suppressAutoHyphens/>
        <w:ind w:firstLine="567"/>
        <w:jc w:val="both"/>
        <w:rPr>
          <w:sz w:val="28"/>
          <w:szCs w:val="28"/>
        </w:rPr>
      </w:pPr>
      <w:r w:rsidRPr="00C8198A">
        <w:rPr>
          <w:sz w:val="28"/>
          <w:szCs w:val="28"/>
        </w:rPr>
        <w:t>2015 год – 806,4 тыс. человек</w:t>
      </w:r>
    </w:p>
    <w:p w:rsidR="00D402DF" w:rsidRPr="00C8198A" w:rsidRDefault="00D402DF" w:rsidP="002B2E7F">
      <w:pPr>
        <w:suppressAutoHyphens/>
        <w:ind w:firstLine="567"/>
        <w:jc w:val="both"/>
        <w:rPr>
          <w:sz w:val="28"/>
          <w:szCs w:val="28"/>
        </w:rPr>
      </w:pPr>
      <w:r w:rsidRPr="00C8198A">
        <w:rPr>
          <w:sz w:val="28"/>
          <w:szCs w:val="28"/>
        </w:rPr>
        <w:t>2016 год – 821,7 тыс. человек</w:t>
      </w:r>
    </w:p>
    <w:p w:rsidR="00D402DF" w:rsidRPr="00C8198A" w:rsidRDefault="00D402DF" w:rsidP="002B2E7F">
      <w:pPr>
        <w:suppressAutoHyphens/>
        <w:ind w:firstLine="567"/>
        <w:jc w:val="both"/>
        <w:rPr>
          <w:sz w:val="28"/>
          <w:szCs w:val="28"/>
        </w:rPr>
      </w:pPr>
      <w:r w:rsidRPr="00C8198A">
        <w:rPr>
          <w:sz w:val="28"/>
          <w:szCs w:val="28"/>
        </w:rPr>
        <w:t>2017 год – 821,7 тыс. человек</w:t>
      </w:r>
    </w:p>
    <w:p w:rsidR="00D402DF" w:rsidRPr="00C8198A" w:rsidRDefault="00D402DF" w:rsidP="002B2E7F">
      <w:pPr>
        <w:suppressAutoHyphens/>
        <w:ind w:firstLine="567"/>
        <w:jc w:val="both"/>
        <w:rPr>
          <w:sz w:val="28"/>
          <w:szCs w:val="28"/>
        </w:rPr>
      </w:pPr>
      <w:r w:rsidRPr="00C8198A">
        <w:rPr>
          <w:sz w:val="28"/>
          <w:szCs w:val="28"/>
        </w:rPr>
        <w:t>2018 год - 859,3 тыс. человек.</w:t>
      </w:r>
    </w:p>
    <w:p w:rsidR="00D402DF" w:rsidRPr="00C8198A" w:rsidRDefault="00D402DF" w:rsidP="002B2E7F">
      <w:pPr>
        <w:suppressAutoHyphens/>
        <w:ind w:firstLine="567"/>
        <w:jc w:val="both"/>
        <w:rPr>
          <w:sz w:val="28"/>
          <w:szCs w:val="28"/>
        </w:rPr>
      </w:pPr>
      <w:r w:rsidRPr="00C8198A">
        <w:rPr>
          <w:sz w:val="28"/>
          <w:szCs w:val="28"/>
        </w:rPr>
        <w:t>201</w:t>
      </w:r>
      <w:r>
        <w:rPr>
          <w:sz w:val="28"/>
          <w:szCs w:val="28"/>
        </w:rPr>
        <w:t>9</w:t>
      </w:r>
      <w:r w:rsidRPr="00C8198A">
        <w:rPr>
          <w:sz w:val="28"/>
          <w:szCs w:val="28"/>
        </w:rPr>
        <w:t xml:space="preserve"> год – </w:t>
      </w:r>
      <w:r>
        <w:rPr>
          <w:sz w:val="28"/>
          <w:szCs w:val="28"/>
        </w:rPr>
        <w:t>825,1</w:t>
      </w:r>
      <w:r w:rsidRPr="00C8198A">
        <w:rPr>
          <w:sz w:val="28"/>
          <w:szCs w:val="28"/>
        </w:rPr>
        <w:t xml:space="preserve"> тыс. человек</w:t>
      </w:r>
    </w:p>
    <w:p w:rsidR="00D402DF" w:rsidRDefault="00D402DF" w:rsidP="00492F46">
      <w:pPr>
        <w:pStyle w:val="21"/>
        <w:suppressAutoHyphens/>
        <w:spacing w:line="240" w:lineRule="auto"/>
        <w:ind w:right="0" w:firstLine="709"/>
        <w:rPr>
          <w:szCs w:val="28"/>
        </w:rPr>
      </w:pPr>
    </w:p>
    <w:p w:rsidR="00D402DF" w:rsidRPr="00322578" w:rsidRDefault="00D402DF" w:rsidP="00492F46">
      <w:pPr>
        <w:pStyle w:val="af6"/>
        <w:suppressAutoHyphens/>
        <w:spacing w:before="0" w:after="0"/>
        <w:ind w:firstLine="709"/>
        <w:rPr>
          <w:sz w:val="28"/>
          <w:szCs w:val="28"/>
        </w:rPr>
      </w:pPr>
      <w:r w:rsidRPr="00322578">
        <w:rPr>
          <w:sz w:val="28"/>
          <w:szCs w:val="28"/>
        </w:rPr>
        <w:t>Валовой региональный продукт (ВРП) является обобщающим показателем экономической деятельности региона, характеризующий процесс производства товаров и услуг для конечного использования.</w:t>
      </w:r>
    </w:p>
    <w:p w:rsidR="00D402DF" w:rsidRPr="00322578" w:rsidRDefault="00D402DF" w:rsidP="00492F46">
      <w:pPr>
        <w:pStyle w:val="af6"/>
        <w:suppressAutoHyphens/>
        <w:spacing w:before="0" w:after="0"/>
        <w:ind w:firstLine="709"/>
        <w:rPr>
          <w:spacing w:val="-4"/>
          <w:sz w:val="28"/>
          <w:szCs w:val="28"/>
        </w:rPr>
      </w:pPr>
      <w:r w:rsidRPr="00322578">
        <w:rPr>
          <w:spacing w:val="-4"/>
          <w:sz w:val="28"/>
          <w:szCs w:val="28"/>
        </w:rPr>
        <w:t xml:space="preserve">За период с 1999 по 2018 годы производство ВРП Белгородской области постоянно росло. Рост ВРП в 2018 году по сравнению с 1998 годом </w:t>
      </w:r>
      <w:r w:rsidR="003821F3">
        <w:rPr>
          <w:spacing w:val="-4"/>
          <w:sz w:val="28"/>
          <w:szCs w:val="28"/>
        </w:rPr>
        <w:t xml:space="preserve">                            </w:t>
      </w:r>
      <w:r w:rsidRPr="00322578">
        <w:rPr>
          <w:spacing w:val="-4"/>
          <w:sz w:val="28"/>
          <w:szCs w:val="28"/>
        </w:rPr>
        <w:t xml:space="preserve">в постоянных ценах составлял 362,0%, т.е. увеличился в 3,6 раза, к 2000 году – </w:t>
      </w:r>
      <w:r w:rsidR="003821F3">
        <w:rPr>
          <w:spacing w:val="-4"/>
          <w:sz w:val="28"/>
          <w:szCs w:val="28"/>
        </w:rPr>
        <w:t xml:space="preserve">   </w:t>
      </w:r>
      <w:r w:rsidRPr="00322578">
        <w:rPr>
          <w:spacing w:val="-4"/>
          <w:sz w:val="28"/>
          <w:szCs w:val="28"/>
        </w:rPr>
        <w:t xml:space="preserve">в 2,9 раза, к 2005 году – </w:t>
      </w:r>
      <w:proofErr w:type="gramStart"/>
      <w:r w:rsidRPr="00322578">
        <w:rPr>
          <w:spacing w:val="-4"/>
          <w:sz w:val="28"/>
          <w:szCs w:val="28"/>
        </w:rPr>
        <w:t>в</w:t>
      </w:r>
      <w:proofErr w:type="gramEnd"/>
      <w:r w:rsidRPr="00322578">
        <w:rPr>
          <w:spacing w:val="-4"/>
          <w:sz w:val="28"/>
          <w:szCs w:val="28"/>
        </w:rPr>
        <w:t xml:space="preserve"> 2,2 раза.</w:t>
      </w:r>
    </w:p>
    <w:p w:rsidR="009C0713" w:rsidRPr="00322578" w:rsidRDefault="009C0713" w:rsidP="00492F46">
      <w:pPr>
        <w:suppressAutoHyphens/>
        <w:ind w:firstLine="709"/>
        <w:jc w:val="both"/>
        <w:rPr>
          <w:sz w:val="28"/>
          <w:szCs w:val="28"/>
        </w:rPr>
      </w:pPr>
      <w:r w:rsidRPr="00322578">
        <w:rPr>
          <w:sz w:val="28"/>
          <w:szCs w:val="28"/>
        </w:rPr>
        <w:lastRenderedPageBreak/>
        <w:t xml:space="preserve">Располагая 1,1% населения страны, Белгородская область производит 1,0% суммарного валового регионального продукта по Российской Федерации, 1,3% объема отгруженных товаров собственного производства, выполненных работ и услуг собственными силами по промышленным видам экономической деятельности, 4,6% продукции сельского хозяйства, </w:t>
      </w:r>
      <w:r w:rsidR="003821F3">
        <w:rPr>
          <w:sz w:val="28"/>
          <w:szCs w:val="28"/>
        </w:rPr>
        <w:t xml:space="preserve">                 </w:t>
      </w:r>
      <w:r w:rsidRPr="00322578">
        <w:rPr>
          <w:sz w:val="28"/>
          <w:szCs w:val="28"/>
        </w:rPr>
        <w:t>0,9% инвестиций в основной капитал,</w:t>
      </w:r>
      <w:r w:rsidRPr="00322578">
        <w:rPr>
          <w:color w:val="FF0000"/>
          <w:sz w:val="28"/>
          <w:szCs w:val="28"/>
        </w:rPr>
        <w:t xml:space="preserve"> </w:t>
      </w:r>
      <w:r w:rsidRPr="00322578">
        <w:rPr>
          <w:sz w:val="28"/>
          <w:szCs w:val="28"/>
        </w:rPr>
        <w:t>1,5% общего объема ввода жилых домов.</w:t>
      </w:r>
      <w:r w:rsidRPr="00322578">
        <w:rPr>
          <w:color w:val="FF0000"/>
          <w:sz w:val="28"/>
          <w:szCs w:val="28"/>
        </w:rPr>
        <w:t xml:space="preserve"> </w:t>
      </w:r>
      <w:r w:rsidRPr="00322578">
        <w:rPr>
          <w:sz w:val="28"/>
          <w:szCs w:val="28"/>
        </w:rPr>
        <w:t>Она занимает 0,8% и 0,6% объема экспорта и импорта страны.</w:t>
      </w:r>
    </w:p>
    <w:p w:rsidR="009C0713" w:rsidRPr="00322578" w:rsidRDefault="009C0713" w:rsidP="00492F46">
      <w:pPr>
        <w:pStyle w:val="af6"/>
        <w:suppressAutoHyphens/>
        <w:spacing w:before="0" w:after="0"/>
        <w:ind w:firstLine="709"/>
        <w:rPr>
          <w:sz w:val="28"/>
          <w:szCs w:val="28"/>
        </w:rPr>
      </w:pPr>
      <w:proofErr w:type="gramStart"/>
      <w:r w:rsidRPr="00322578">
        <w:rPr>
          <w:sz w:val="28"/>
          <w:szCs w:val="28"/>
        </w:rPr>
        <w:t>В Белгородской области производится 35,2% общероссийского производства концентрата железорудного, 24,5% - свинины парной, остывшей или охлажденной, в том числе для детского питания, 17,0% - комбикормов, 16,1% - премиксов, 15,0% - молока сгущенного (концентрированного), 13,4% - майонезов, 12,8% - мяса и субпродуктов пищевых домашней птицы, 5,9% - сахара белого свекловичного в твердом состоянии без вкусоароматических или красящих добавок, цемента шлакового и аналогичных гидравлических цементов, 4,0% - шоколада и кондитерских</w:t>
      </w:r>
      <w:proofErr w:type="gramEnd"/>
      <w:r w:rsidRPr="00322578">
        <w:rPr>
          <w:sz w:val="28"/>
          <w:szCs w:val="28"/>
        </w:rPr>
        <w:t xml:space="preserve"> сахаристых изделий, 3,5% - портландцемента, цемента глиноземистого, 2,8% - масла сливочного и паст масляных, 1,7% - муки пшеничной и пшенично-ржаной.</w:t>
      </w:r>
    </w:p>
    <w:p w:rsidR="00EA360E" w:rsidRDefault="00EA360E" w:rsidP="00492F46">
      <w:pPr>
        <w:suppressAutoHyphens/>
        <w:ind w:firstLine="709"/>
        <w:jc w:val="both"/>
        <w:rPr>
          <w:sz w:val="28"/>
          <w:szCs w:val="28"/>
        </w:rPr>
      </w:pPr>
      <w:r>
        <w:rPr>
          <w:sz w:val="28"/>
          <w:szCs w:val="28"/>
        </w:rPr>
        <w:t>В настоящее время промышленное производство области является ведущим видом экономической деятельности. В 2018 году на его долю приходится 48,7% общего выпуска товаров и услуг, 40,2% валовой добавленной стоимости.</w:t>
      </w:r>
    </w:p>
    <w:p w:rsidR="00EA360E" w:rsidRDefault="00EA360E" w:rsidP="00492F46">
      <w:pPr>
        <w:pStyle w:val="af6"/>
        <w:suppressAutoHyphens/>
        <w:spacing w:before="0" w:after="0"/>
        <w:ind w:firstLine="709"/>
        <w:rPr>
          <w:sz w:val="28"/>
          <w:szCs w:val="28"/>
        </w:rPr>
      </w:pPr>
      <w:r>
        <w:rPr>
          <w:sz w:val="28"/>
          <w:szCs w:val="28"/>
        </w:rPr>
        <w:t xml:space="preserve">Индекс промышленного производства в 2019 году по сравнению </w:t>
      </w:r>
      <w:r w:rsidR="00D829BE">
        <w:rPr>
          <w:sz w:val="28"/>
          <w:szCs w:val="28"/>
        </w:rPr>
        <w:t xml:space="preserve">                  </w:t>
      </w:r>
      <w:r>
        <w:rPr>
          <w:sz w:val="28"/>
          <w:szCs w:val="28"/>
        </w:rPr>
        <w:t>с 2018 годом составил 102,8%.</w:t>
      </w:r>
    </w:p>
    <w:p w:rsidR="00EA360E" w:rsidRDefault="00EA360E" w:rsidP="00492F46">
      <w:pPr>
        <w:suppressAutoHyphens/>
        <w:ind w:firstLine="709"/>
        <w:jc w:val="both"/>
        <w:rPr>
          <w:sz w:val="28"/>
          <w:szCs w:val="28"/>
        </w:rPr>
      </w:pPr>
      <w:r>
        <w:rPr>
          <w:sz w:val="28"/>
          <w:szCs w:val="28"/>
        </w:rPr>
        <w:t>Динамику промышленного производства в области в значительной степени определяет деятельность обрабатывающих производств. На их долю в 2019 году приходилось 76,2% объема отгруженных товаров собственного производства, выполненных работ и услуг собственными силами организаций промышленного производства. При этом 52,6% отгруженной продукции обрабатывающих произво</w:t>
      </w:r>
      <w:proofErr w:type="gramStart"/>
      <w:r>
        <w:rPr>
          <w:sz w:val="28"/>
          <w:szCs w:val="28"/>
        </w:rPr>
        <w:t>дств пр</w:t>
      </w:r>
      <w:proofErr w:type="gramEnd"/>
      <w:r>
        <w:rPr>
          <w:sz w:val="28"/>
          <w:szCs w:val="28"/>
        </w:rPr>
        <w:t xml:space="preserve">иходится на производство пищевых продуктов, включая напитки и табака; 25,8% - металлургическое производство и производство готовых металлических изделий и 4% - прочих неметаллических минеральных продуктов. </w:t>
      </w:r>
    </w:p>
    <w:p w:rsidR="00EA360E" w:rsidRDefault="00EA360E" w:rsidP="00492F46">
      <w:pPr>
        <w:suppressAutoHyphens/>
        <w:ind w:firstLine="709"/>
        <w:jc w:val="both"/>
        <w:rPr>
          <w:sz w:val="28"/>
          <w:szCs w:val="28"/>
        </w:rPr>
      </w:pPr>
      <w:proofErr w:type="gramStart"/>
      <w:r>
        <w:rPr>
          <w:sz w:val="28"/>
          <w:szCs w:val="28"/>
        </w:rPr>
        <w:t xml:space="preserve">Среднегодовой темп роста обрабатывающих производств за 2015-2019 годы составил 104,0%. Продукция предприятий области, таких как </w:t>
      </w:r>
      <w:r w:rsidR="003821F3">
        <w:rPr>
          <w:sz w:val="28"/>
          <w:szCs w:val="28"/>
        </w:rPr>
        <w:t xml:space="preserve">                    </w:t>
      </w:r>
      <w:r>
        <w:rPr>
          <w:sz w:val="28"/>
          <w:szCs w:val="28"/>
        </w:rPr>
        <w:t xml:space="preserve">АО «Лебединский ГОК», АО «Комбинат КМАруда», АО «Губкинский мясокомбинат», ЗАО «Томаровский мясокомбинат», АО «Приосколье», </w:t>
      </w:r>
      <w:r w:rsidR="003821F3">
        <w:rPr>
          <w:sz w:val="28"/>
          <w:szCs w:val="28"/>
        </w:rPr>
        <w:t xml:space="preserve">              </w:t>
      </w:r>
      <w:r>
        <w:rPr>
          <w:sz w:val="28"/>
          <w:szCs w:val="28"/>
        </w:rPr>
        <w:t xml:space="preserve">ЗАО МК «Авида», АО «БМК», ЗАО «Томмолоко», ОАО «ЭФКО», </w:t>
      </w:r>
      <w:r w:rsidR="003821F3">
        <w:rPr>
          <w:sz w:val="28"/>
          <w:szCs w:val="28"/>
        </w:rPr>
        <w:t xml:space="preserve">                   </w:t>
      </w:r>
      <w:r>
        <w:rPr>
          <w:sz w:val="28"/>
          <w:szCs w:val="28"/>
        </w:rPr>
        <w:t>АО «Славянка плюс», ОАО «БЭЗРК», ООО «ТД Агро-Белогорье» пользуется спросом не только в нашей области, но и далеко за ее пределами.</w:t>
      </w:r>
      <w:proofErr w:type="gramEnd"/>
    </w:p>
    <w:p w:rsidR="00EA360E" w:rsidRDefault="00EA360E" w:rsidP="00492F46">
      <w:pPr>
        <w:tabs>
          <w:tab w:val="left" w:pos="426"/>
        </w:tabs>
        <w:suppressAutoHyphens/>
        <w:ind w:firstLine="709"/>
        <w:jc w:val="both"/>
        <w:rPr>
          <w:spacing w:val="-4"/>
          <w:sz w:val="28"/>
          <w:szCs w:val="28"/>
        </w:rPr>
      </w:pPr>
      <w:r>
        <w:rPr>
          <w:spacing w:val="-4"/>
          <w:sz w:val="28"/>
          <w:szCs w:val="28"/>
        </w:rPr>
        <w:t xml:space="preserve">Как и прежде, развитие агропромышленного комплекса является приоритетным в экономической политике правительства области. Особое внимание уделяется реализации мероприятий государственной программы "Развитие сельского хозяйства и рыбоводства в Белгородской области на </w:t>
      </w:r>
      <w:r w:rsidR="003821F3">
        <w:rPr>
          <w:spacing w:val="-4"/>
          <w:sz w:val="28"/>
          <w:szCs w:val="28"/>
        </w:rPr>
        <w:t xml:space="preserve">            </w:t>
      </w:r>
      <w:r>
        <w:rPr>
          <w:spacing w:val="-4"/>
          <w:sz w:val="28"/>
          <w:szCs w:val="28"/>
        </w:rPr>
        <w:lastRenderedPageBreak/>
        <w:t xml:space="preserve">2014-2020 годы", которая направлена на насыщение внутреннего рынка качественными и доступными для населения продуктами питания, создание эффективного, конкурентоспособного сельскохозяйственного производства, дальнейшее повышение уровня жизни и занятости сельского населения. </w:t>
      </w:r>
    </w:p>
    <w:p w:rsidR="00EA360E" w:rsidRDefault="00EA360E" w:rsidP="00492F46">
      <w:pPr>
        <w:tabs>
          <w:tab w:val="left" w:pos="426"/>
        </w:tabs>
        <w:suppressAutoHyphens/>
        <w:ind w:firstLine="709"/>
        <w:jc w:val="both"/>
        <w:rPr>
          <w:sz w:val="28"/>
          <w:szCs w:val="28"/>
        </w:rPr>
      </w:pPr>
      <w:r>
        <w:rPr>
          <w:sz w:val="28"/>
          <w:szCs w:val="28"/>
        </w:rPr>
        <w:t xml:space="preserve">Важным инструментом развития сельского хозяйства является реализация инвестиционных проектов на территории Белгородской области. Уровень самообеспечения в регионе основными сельхозпродуктами является достаточно высоким. Тем самым решается задача импортозамещения. </w:t>
      </w:r>
    </w:p>
    <w:p w:rsidR="00EA360E" w:rsidRDefault="00EA360E" w:rsidP="00492F46">
      <w:pPr>
        <w:tabs>
          <w:tab w:val="left" w:pos="426"/>
        </w:tabs>
        <w:suppressAutoHyphens/>
        <w:ind w:firstLine="709"/>
        <w:jc w:val="both"/>
        <w:rPr>
          <w:sz w:val="28"/>
          <w:szCs w:val="28"/>
        </w:rPr>
      </w:pPr>
      <w:r>
        <w:rPr>
          <w:sz w:val="28"/>
          <w:szCs w:val="28"/>
        </w:rPr>
        <w:t>Ключевыми факторами, обеспечивающими динамичное развитие сельского хозяйства области, являются модернизация производственных процессов в растениеводстве и развитие конкурентных территориальных секторов в животноводстве. В 2019 году на развитие сельского хозяйства области было направлено 11466,1 млн. рублей инвестиций.</w:t>
      </w:r>
    </w:p>
    <w:p w:rsidR="00EA360E" w:rsidRDefault="00EA360E" w:rsidP="00492F46">
      <w:pPr>
        <w:tabs>
          <w:tab w:val="left" w:pos="426"/>
        </w:tabs>
        <w:suppressAutoHyphens/>
        <w:ind w:firstLine="709"/>
        <w:jc w:val="both"/>
        <w:rPr>
          <w:sz w:val="28"/>
          <w:szCs w:val="28"/>
        </w:rPr>
      </w:pPr>
      <w:r>
        <w:rPr>
          <w:sz w:val="28"/>
          <w:szCs w:val="28"/>
        </w:rPr>
        <w:t xml:space="preserve">Выпуск продукции сельского хозяйства во всех категориях хозяйств по предварительным данным за 2019 год составил 272,6 млрд. рублей. Это </w:t>
      </w:r>
      <w:r w:rsidR="003821F3">
        <w:rPr>
          <w:sz w:val="28"/>
          <w:szCs w:val="28"/>
        </w:rPr>
        <w:t xml:space="preserve">           </w:t>
      </w:r>
      <w:r>
        <w:rPr>
          <w:sz w:val="28"/>
          <w:szCs w:val="28"/>
        </w:rPr>
        <w:t xml:space="preserve">4,6% сельскохозяйственной продукции Российской Федерации </w:t>
      </w:r>
      <w:r w:rsidR="00774CF4">
        <w:rPr>
          <w:sz w:val="28"/>
          <w:szCs w:val="28"/>
        </w:rPr>
        <w:t xml:space="preserve">                       </w:t>
      </w:r>
      <w:r>
        <w:rPr>
          <w:sz w:val="28"/>
          <w:szCs w:val="28"/>
        </w:rPr>
        <w:t xml:space="preserve">и 16,5% - Центрального федерального округа. </w:t>
      </w:r>
    </w:p>
    <w:p w:rsidR="00EA360E" w:rsidRDefault="00EA360E" w:rsidP="00492F46">
      <w:pPr>
        <w:tabs>
          <w:tab w:val="left" w:pos="426"/>
        </w:tabs>
        <w:suppressAutoHyphens/>
        <w:ind w:firstLine="709"/>
        <w:jc w:val="both"/>
        <w:rPr>
          <w:sz w:val="28"/>
          <w:szCs w:val="28"/>
        </w:rPr>
      </w:pPr>
      <w:r>
        <w:rPr>
          <w:sz w:val="28"/>
          <w:szCs w:val="28"/>
        </w:rPr>
        <w:t xml:space="preserve">Из всего объема зерна, собранного в ЦФО, 11,1% приходится на нашу область, подсолнечника – 12,1%, овощей – 9,6%, сахарной свеклы – </w:t>
      </w:r>
      <w:r w:rsidR="003821F3">
        <w:rPr>
          <w:sz w:val="28"/>
          <w:szCs w:val="28"/>
        </w:rPr>
        <w:t xml:space="preserve">               </w:t>
      </w:r>
      <w:r>
        <w:rPr>
          <w:sz w:val="28"/>
          <w:szCs w:val="28"/>
        </w:rPr>
        <w:t>9,4%, картофеля – 5,5%. Доля производства скота и птицы на убой (в живом весе) за 2019 год составила 31,5%, яиц – 16,4%, молока – 11,3% (по оперативным данным).</w:t>
      </w:r>
    </w:p>
    <w:p w:rsidR="00EA360E" w:rsidRDefault="00EA360E" w:rsidP="00492F46">
      <w:pPr>
        <w:tabs>
          <w:tab w:val="left" w:pos="426"/>
        </w:tabs>
        <w:suppressAutoHyphens/>
        <w:ind w:firstLine="709"/>
        <w:jc w:val="both"/>
        <w:rPr>
          <w:spacing w:val="-6"/>
          <w:sz w:val="28"/>
          <w:szCs w:val="28"/>
        </w:rPr>
      </w:pPr>
      <w:r>
        <w:rPr>
          <w:spacing w:val="-6"/>
          <w:sz w:val="28"/>
          <w:szCs w:val="28"/>
        </w:rPr>
        <w:t xml:space="preserve">Большой вклад в развитие и подъем сельскохозяйственного производства вносят такие предприятия как агропромышленный холдинг "Мираторг", </w:t>
      </w:r>
      <w:r w:rsidR="003821F3">
        <w:rPr>
          <w:spacing w:val="-6"/>
          <w:sz w:val="28"/>
          <w:szCs w:val="28"/>
        </w:rPr>
        <w:t xml:space="preserve">               </w:t>
      </w:r>
      <w:r>
        <w:rPr>
          <w:spacing w:val="-6"/>
          <w:sz w:val="28"/>
          <w:szCs w:val="28"/>
        </w:rPr>
        <w:t xml:space="preserve">ООО "ГК АГРО-Белогорье", АО "Приосколье", ООО "Белгранкорм", </w:t>
      </w:r>
      <w:r w:rsidR="003821F3">
        <w:rPr>
          <w:spacing w:val="-6"/>
          <w:sz w:val="28"/>
          <w:szCs w:val="28"/>
        </w:rPr>
        <w:t xml:space="preserve">                  </w:t>
      </w:r>
      <w:r>
        <w:rPr>
          <w:spacing w:val="-6"/>
          <w:sz w:val="28"/>
          <w:szCs w:val="28"/>
        </w:rPr>
        <w:t>ООО "Сельскохозяйственное предприятие "Теплицы Белогорья".</w:t>
      </w:r>
    </w:p>
    <w:p w:rsidR="00EA360E" w:rsidRDefault="00EA360E" w:rsidP="00492F46">
      <w:pPr>
        <w:tabs>
          <w:tab w:val="left" w:pos="426"/>
        </w:tabs>
        <w:suppressAutoHyphens/>
        <w:ind w:firstLine="709"/>
        <w:jc w:val="both"/>
        <w:rPr>
          <w:sz w:val="28"/>
          <w:szCs w:val="28"/>
        </w:rPr>
      </w:pPr>
      <w:r>
        <w:rPr>
          <w:sz w:val="28"/>
          <w:szCs w:val="28"/>
        </w:rPr>
        <w:t xml:space="preserve">Несмотря на нестабильные природно-климатические условия последних лет, с 2011 года урожайность основных сельскохозяйственных культур в регионе по-прежнему высока. На сегодняшний день Белгородская область стоит в ряду крупнейших производителей зерна, кукурузы, сои, подсолнечника и сахарной свеклы в стране. Основными крупными производителями продукции растениеводства являются </w:t>
      </w:r>
      <w:r w:rsidR="003821F3">
        <w:rPr>
          <w:sz w:val="28"/>
          <w:szCs w:val="28"/>
        </w:rPr>
        <w:t xml:space="preserve">                                   </w:t>
      </w:r>
      <w:r>
        <w:rPr>
          <w:sz w:val="28"/>
          <w:szCs w:val="28"/>
        </w:rPr>
        <w:t xml:space="preserve">ООО "РусАгроИнвест", ЗАО "Краснояружская зерновая компания" </w:t>
      </w:r>
      <w:proofErr w:type="gramStart"/>
      <w:r>
        <w:rPr>
          <w:sz w:val="28"/>
          <w:szCs w:val="28"/>
        </w:rPr>
        <w:t xml:space="preserve">и </w:t>
      </w:r>
      <w:r w:rsidR="003821F3">
        <w:rPr>
          <w:sz w:val="28"/>
          <w:szCs w:val="28"/>
        </w:rPr>
        <w:t xml:space="preserve">               </w:t>
      </w:r>
      <w:r>
        <w:rPr>
          <w:sz w:val="28"/>
          <w:szCs w:val="28"/>
        </w:rPr>
        <w:t>ООО</w:t>
      </w:r>
      <w:proofErr w:type="gramEnd"/>
      <w:r>
        <w:rPr>
          <w:sz w:val="28"/>
          <w:szCs w:val="28"/>
        </w:rPr>
        <w:t xml:space="preserve"> "Борисовская зерновая компания". </w:t>
      </w:r>
    </w:p>
    <w:p w:rsidR="00EA360E" w:rsidRDefault="00EA360E" w:rsidP="00492F46">
      <w:pPr>
        <w:tabs>
          <w:tab w:val="left" w:pos="426"/>
        </w:tabs>
        <w:suppressAutoHyphens/>
        <w:ind w:firstLine="709"/>
        <w:jc w:val="both"/>
        <w:rPr>
          <w:sz w:val="28"/>
          <w:szCs w:val="28"/>
        </w:rPr>
      </w:pPr>
      <w:r>
        <w:rPr>
          <w:sz w:val="28"/>
          <w:szCs w:val="28"/>
        </w:rPr>
        <w:t xml:space="preserve">Год от года растут валовые сборы зерновых и зернобобовых культур – основы комбикормовой промышленности региона. В 2019 году намолочено 3473 тыс. тонн зерновых и зернобобовых культур (в весе после доработки), урожайность которых составила 48,7 ц/га. Самыми привлекательными и высокорентабельными техническими культурами по-прежнему остаются соя, сахарная свекла и подсолнечник, валовый сбор которых составляет </w:t>
      </w:r>
      <w:r w:rsidR="003821F3">
        <w:rPr>
          <w:sz w:val="28"/>
          <w:szCs w:val="28"/>
        </w:rPr>
        <w:t xml:space="preserve">                 </w:t>
      </w:r>
      <w:r>
        <w:rPr>
          <w:sz w:val="28"/>
          <w:szCs w:val="28"/>
        </w:rPr>
        <w:t xml:space="preserve">563,8, 2796,5 и 475,3 тыс. тонн соответственно. </w:t>
      </w:r>
    </w:p>
    <w:p w:rsidR="00EA360E" w:rsidRDefault="00EA360E" w:rsidP="00492F46">
      <w:pPr>
        <w:tabs>
          <w:tab w:val="left" w:pos="426"/>
        </w:tabs>
        <w:suppressAutoHyphens/>
        <w:ind w:firstLine="709"/>
        <w:jc w:val="both"/>
        <w:rPr>
          <w:sz w:val="28"/>
          <w:szCs w:val="28"/>
        </w:rPr>
      </w:pPr>
      <w:r>
        <w:rPr>
          <w:sz w:val="28"/>
          <w:szCs w:val="28"/>
        </w:rPr>
        <w:t xml:space="preserve">Для достижения более высоких результатов, многие сельхозпредприятия применяют новые технологии возделывания земли, современную многофункциональную широкозахватную посевную и </w:t>
      </w:r>
      <w:r>
        <w:rPr>
          <w:sz w:val="28"/>
          <w:szCs w:val="28"/>
        </w:rPr>
        <w:lastRenderedPageBreak/>
        <w:t xml:space="preserve">почвообрабатывающую технику, при обработке земли используют GPS и ГЛОНАСС-навигацию, проводят испытания и широко внедряют новые сорта и гибриды культур. При этом все большее внимание уделяется решению экологических вопросов и комплексному повышению плодородия почвы. </w:t>
      </w:r>
    </w:p>
    <w:p w:rsidR="00EA360E" w:rsidRDefault="00EA360E" w:rsidP="00492F46">
      <w:pPr>
        <w:tabs>
          <w:tab w:val="left" w:pos="426"/>
        </w:tabs>
        <w:suppressAutoHyphens/>
        <w:ind w:firstLine="709"/>
        <w:jc w:val="both"/>
        <w:rPr>
          <w:sz w:val="28"/>
          <w:szCs w:val="28"/>
        </w:rPr>
      </w:pPr>
      <w:r>
        <w:rPr>
          <w:sz w:val="28"/>
          <w:szCs w:val="28"/>
        </w:rPr>
        <w:t xml:space="preserve">Одним из важных направлений реализации программы в растениеводстве является производство овощей закрытого грунта, выращиванием которых занимаются такие предприятия, как </w:t>
      </w:r>
      <w:r w:rsidR="003821F3">
        <w:rPr>
          <w:sz w:val="28"/>
          <w:szCs w:val="28"/>
        </w:rPr>
        <w:t xml:space="preserve">                              </w:t>
      </w:r>
      <w:r>
        <w:rPr>
          <w:sz w:val="28"/>
          <w:szCs w:val="28"/>
        </w:rPr>
        <w:t xml:space="preserve">ООО "СХП "Теплицы Белогорья", ООО "Тепличный комплекс Белогорья", ООО "Агрофирма "Металлург", ООО "Гринхаус". </w:t>
      </w:r>
    </w:p>
    <w:p w:rsidR="00EA360E" w:rsidRDefault="00EA360E" w:rsidP="00492F46">
      <w:pPr>
        <w:tabs>
          <w:tab w:val="left" w:pos="426"/>
        </w:tabs>
        <w:suppressAutoHyphens/>
        <w:ind w:firstLine="709"/>
        <w:jc w:val="both"/>
        <w:rPr>
          <w:sz w:val="28"/>
          <w:szCs w:val="28"/>
        </w:rPr>
      </w:pPr>
      <w:r>
        <w:rPr>
          <w:sz w:val="28"/>
          <w:szCs w:val="28"/>
        </w:rPr>
        <w:t>В рамках выполнения проекта "Тепличный кластер 500 га" в 2019 году сельхозорганизациями области произведено 415,7 тыс. центнеров овощей закрытого грунта в зимних теплицах общей площадью 828,3 тыс. м</w:t>
      </w:r>
      <w:proofErr w:type="gramStart"/>
      <w:r>
        <w:rPr>
          <w:sz w:val="28"/>
          <w:szCs w:val="28"/>
          <w:vertAlign w:val="superscript"/>
        </w:rPr>
        <w:t>2</w:t>
      </w:r>
      <w:proofErr w:type="gramEnd"/>
      <w:r>
        <w:rPr>
          <w:sz w:val="28"/>
          <w:szCs w:val="28"/>
        </w:rPr>
        <w:t xml:space="preserve">. </w:t>
      </w:r>
    </w:p>
    <w:p w:rsidR="00EA360E" w:rsidRDefault="00EA360E" w:rsidP="00492F46">
      <w:pPr>
        <w:tabs>
          <w:tab w:val="left" w:pos="426"/>
        </w:tabs>
        <w:suppressAutoHyphens/>
        <w:ind w:firstLine="709"/>
        <w:jc w:val="both"/>
        <w:rPr>
          <w:sz w:val="28"/>
          <w:szCs w:val="28"/>
        </w:rPr>
      </w:pPr>
      <w:r>
        <w:rPr>
          <w:sz w:val="28"/>
          <w:szCs w:val="28"/>
        </w:rPr>
        <w:t xml:space="preserve">За счет консолидации средств государственной поддержки, научно-технических разработок, частного капитала уже в 2020 году Белгородская область должна обеспечить около 10% от объема потребления овощей защищенного грунта в Российской Федерации и заместить около </w:t>
      </w:r>
      <w:r w:rsidR="003821F3">
        <w:rPr>
          <w:sz w:val="28"/>
          <w:szCs w:val="28"/>
        </w:rPr>
        <w:t xml:space="preserve">              </w:t>
      </w:r>
      <w:r>
        <w:rPr>
          <w:sz w:val="28"/>
          <w:szCs w:val="28"/>
        </w:rPr>
        <w:t>13% импорта продукции.</w:t>
      </w:r>
    </w:p>
    <w:p w:rsidR="00EA360E" w:rsidRDefault="00EA360E" w:rsidP="00492F46">
      <w:pPr>
        <w:tabs>
          <w:tab w:val="left" w:pos="426"/>
        </w:tabs>
        <w:suppressAutoHyphens/>
        <w:ind w:firstLine="709"/>
        <w:jc w:val="both"/>
        <w:rPr>
          <w:sz w:val="28"/>
          <w:szCs w:val="28"/>
        </w:rPr>
      </w:pPr>
      <w:r>
        <w:rPr>
          <w:sz w:val="28"/>
          <w:szCs w:val="28"/>
        </w:rPr>
        <w:t>В области динамично развивается садоводство интенсивного типа. Построены современные хранилища с газовой средой. Уделяется внимание и переработке плодово-ягодной продукции, проводится реконструкция имеющихся мощностей и строительство новых. Существенный вклад в развитие садоводства на территории Белгородской области вносят крестьянские (фермерские) хозяйства и индивидуальные предприниматели, благодаря которым интенсивно развивается закладка садов.</w:t>
      </w:r>
    </w:p>
    <w:p w:rsidR="00EA360E" w:rsidRDefault="00EA360E" w:rsidP="00492F46">
      <w:pPr>
        <w:tabs>
          <w:tab w:val="left" w:pos="426"/>
        </w:tabs>
        <w:suppressAutoHyphens/>
        <w:ind w:firstLine="709"/>
        <w:jc w:val="both"/>
        <w:rPr>
          <w:sz w:val="28"/>
          <w:szCs w:val="28"/>
        </w:rPr>
      </w:pPr>
      <w:r>
        <w:rPr>
          <w:sz w:val="28"/>
          <w:szCs w:val="28"/>
        </w:rPr>
        <w:t xml:space="preserve">Несмотря на большие успехи в области растениеводства, приоритетным направлением в агропромышленном комплексе Белгородской области все же является производство продукции мясного и молочного животноводства. Доля отрасли </w:t>
      </w:r>
      <w:proofErr w:type="gramStart"/>
      <w:r>
        <w:rPr>
          <w:sz w:val="28"/>
          <w:szCs w:val="28"/>
        </w:rPr>
        <w:t>животноводства</w:t>
      </w:r>
      <w:proofErr w:type="gramEnd"/>
      <w:r>
        <w:rPr>
          <w:sz w:val="28"/>
          <w:szCs w:val="28"/>
        </w:rPr>
        <w:t xml:space="preserve"> в общем объеме произведенной в области сельхозпродукции в 2019 году в стоимостном выражении по предварительным данным составила 64,7%. </w:t>
      </w:r>
    </w:p>
    <w:p w:rsidR="00EA360E" w:rsidRDefault="00EA360E" w:rsidP="00492F46">
      <w:pPr>
        <w:tabs>
          <w:tab w:val="left" w:pos="426"/>
        </w:tabs>
        <w:suppressAutoHyphens/>
        <w:ind w:firstLine="709"/>
        <w:jc w:val="both"/>
        <w:rPr>
          <w:sz w:val="28"/>
          <w:szCs w:val="28"/>
        </w:rPr>
      </w:pPr>
      <w:bookmarkStart w:id="1" w:name="_Toc498676387"/>
      <w:r>
        <w:rPr>
          <w:sz w:val="28"/>
          <w:szCs w:val="28"/>
        </w:rPr>
        <w:t>Для развития животноводства в области создаются условия для производства чистопородных племенных свиней и крупного рогатого скота. По оперативным данным в 2019 году всеми сельхозпроизводителями произведено скота и птицы на убой (в живом весе) 1752,2 тыс. тонн, в том числе свиней – 896,6 тыс. тонн, птицы – 816,1 тыс. тонн. По объему производства свиней и птицы на убой (в живом весе) область является лидером среди субъектов Российской Федерации.</w:t>
      </w:r>
    </w:p>
    <w:p w:rsidR="00EA360E" w:rsidRDefault="00EA360E" w:rsidP="00492F46">
      <w:pPr>
        <w:tabs>
          <w:tab w:val="left" w:pos="426"/>
        </w:tabs>
        <w:suppressAutoHyphens/>
        <w:ind w:firstLine="709"/>
        <w:jc w:val="both"/>
        <w:rPr>
          <w:sz w:val="28"/>
          <w:szCs w:val="28"/>
        </w:rPr>
      </w:pPr>
      <w:r>
        <w:rPr>
          <w:sz w:val="28"/>
          <w:szCs w:val="28"/>
        </w:rPr>
        <w:t xml:space="preserve">Среди наиболее крупных, стабильно действующих участников программ развития свиноводства, созданных в период становления сельского хозяйства Белгородской области и выросших в гигантов производства, можно выделить агропромышленные холдинги "Мираторг" и "БЭЗРК – Белгранкорм", ГК "Агро-Белогорье", АО "Алексеевский бекон", </w:t>
      </w:r>
      <w:r w:rsidR="003821F3">
        <w:rPr>
          <w:sz w:val="28"/>
          <w:szCs w:val="28"/>
        </w:rPr>
        <w:t xml:space="preserve">                     </w:t>
      </w:r>
      <w:r>
        <w:rPr>
          <w:sz w:val="28"/>
          <w:szCs w:val="28"/>
        </w:rPr>
        <w:t>СПК "Колхоз имени Горина".</w:t>
      </w:r>
    </w:p>
    <w:p w:rsidR="00EA360E" w:rsidRDefault="00EA360E" w:rsidP="00492F46">
      <w:pPr>
        <w:tabs>
          <w:tab w:val="left" w:pos="426"/>
        </w:tabs>
        <w:suppressAutoHyphens/>
        <w:ind w:firstLine="709"/>
        <w:jc w:val="both"/>
        <w:rPr>
          <w:sz w:val="28"/>
          <w:szCs w:val="28"/>
        </w:rPr>
      </w:pPr>
      <w:r>
        <w:rPr>
          <w:spacing w:val="-4"/>
          <w:sz w:val="28"/>
          <w:szCs w:val="28"/>
        </w:rPr>
        <w:lastRenderedPageBreak/>
        <w:t>В настоящее время в области набирает обороты молочное скотоводство. Созданы условия для роста поголовья высокоудойных коров, производства и повышения товарности молока, введены мощности по выпуску цельномолочной продукции. Так, по оперативным данным в 2019 году в хозяйствах всех категорий производство молока составило 682,8 тыс. тонн. Ведущими предприятиями в молочном животноводстве являются ЗАО "Молоко Белогорья", АО "Белгородские молочные фермы", АО "Оскольское молоко", ООО "Грайворонская молочная компания", ООО "Агрохолдинг "Авида"</w:t>
      </w:r>
      <w:r>
        <w:rPr>
          <w:sz w:val="28"/>
          <w:szCs w:val="28"/>
        </w:rPr>
        <w:t>.</w:t>
      </w:r>
    </w:p>
    <w:p w:rsidR="00EA360E" w:rsidRDefault="00EA360E" w:rsidP="00492F46">
      <w:pPr>
        <w:tabs>
          <w:tab w:val="left" w:pos="426"/>
        </w:tabs>
        <w:suppressAutoHyphens/>
        <w:ind w:firstLine="709"/>
        <w:jc w:val="both"/>
        <w:rPr>
          <w:sz w:val="28"/>
          <w:szCs w:val="28"/>
        </w:rPr>
      </w:pPr>
      <w:r>
        <w:rPr>
          <w:sz w:val="28"/>
          <w:szCs w:val="28"/>
        </w:rPr>
        <w:t xml:space="preserve">В регионе реализуются программы по наращиванию производства яиц, которое в 2019 году по оперативным данным составило 1647,5 млн. штук. Основными производителями сельскохозяйственной птицы и пищевых яиц являются АО "Приосколье", агропромышленный холдинг "БЭЗРК – Белгранкорм", АО Агрофирма "Русь" </w:t>
      </w:r>
      <w:proofErr w:type="gramStart"/>
      <w:r>
        <w:rPr>
          <w:sz w:val="28"/>
          <w:szCs w:val="28"/>
        </w:rPr>
        <w:t>и ООО</w:t>
      </w:r>
      <w:proofErr w:type="gramEnd"/>
      <w:r>
        <w:rPr>
          <w:sz w:val="28"/>
          <w:szCs w:val="28"/>
        </w:rPr>
        <w:t xml:space="preserve"> "Белянка". </w:t>
      </w:r>
    </w:p>
    <w:bookmarkEnd w:id="1"/>
    <w:p w:rsidR="00EA360E" w:rsidRDefault="00EA360E" w:rsidP="00492F46">
      <w:pPr>
        <w:suppressAutoHyphens/>
        <w:ind w:firstLine="709"/>
        <w:jc w:val="both"/>
        <w:rPr>
          <w:sz w:val="28"/>
          <w:szCs w:val="28"/>
        </w:rPr>
      </w:pPr>
      <w:r>
        <w:rPr>
          <w:sz w:val="28"/>
          <w:szCs w:val="28"/>
        </w:rPr>
        <w:t>Белгородская область всегда была инвестиционно привлекательным регионом. На развитие экономики социальной сферы за последние пять лет направлено 735,6 млрд. рублей инвестиций в основной капитал, в том числе в 2019 году – 167,4 млрд. рублей. Доля области в общем объеме инвестиций по России составляет – 0,9%, по ЦФО - 3,0%.</w:t>
      </w:r>
    </w:p>
    <w:p w:rsidR="00EA360E" w:rsidRDefault="00EA360E" w:rsidP="00492F46">
      <w:pPr>
        <w:pStyle w:val="a5"/>
        <w:suppressAutoHyphens/>
        <w:ind w:firstLine="709"/>
        <w:rPr>
          <w:szCs w:val="28"/>
        </w:rPr>
      </w:pPr>
      <w:r>
        <w:rPr>
          <w:szCs w:val="28"/>
        </w:rPr>
        <w:t>В 2019 году по объему введенной в действие общей площади жилых домов на 1000 человек населения Белгородская область опережает среднее значение по Российской Федерации на 255 м</w:t>
      </w:r>
      <w:proofErr w:type="gramStart"/>
      <w:r>
        <w:rPr>
          <w:szCs w:val="28"/>
          <w:vertAlign w:val="superscript"/>
        </w:rPr>
        <w:t>2</w:t>
      </w:r>
      <w:proofErr w:type="gramEnd"/>
      <w:r>
        <w:rPr>
          <w:szCs w:val="28"/>
        </w:rPr>
        <w:t>, Центральный федеральный округ – на 161 м</w:t>
      </w:r>
      <w:r>
        <w:rPr>
          <w:szCs w:val="28"/>
          <w:vertAlign w:val="superscript"/>
        </w:rPr>
        <w:t>2</w:t>
      </w:r>
      <w:r>
        <w:rPr>
          <w:szCs w:val="28"/>
        </w:rPr>
        <w:t>.</w:t>
      </w:r>
    </w:p>
    <w:p w:rsidR="00EA360E" w:rsidRDefault="00EA360E" w:rsidP="00492F46">
      <w:pPr>
        <w:suppressAutoHyphens/>
        <w:ind w:firstLine="709"/>
        <w:jc w:val="both"/>
        <w:rPr>
          <w:sz w:val="28"/>
          <w:szCs w:val="28"/>
        </w:rPr>
      </w:pPr>
      <w:r>
        <w:rPr>
          <w:sz w:val="28"/>
          <w:szCs w:val="28"/>
        </w:rPr>
        <w:t>На начало 2020 года всеми видами благоустройства одновременно было оборудовано 39,5 млн. м</w:t>
      </w:r>
      <w:proofErr w:type="gramStart"/>
      <w:r>
        <w:rPr>
          <w:sz w:val="28"/>
          <w:szCs w:val="28"/>
          <w:vertAlign w:val="superscript"/>
        </w:rPr>
        <w:t>2</w:t>
      </w:r>
      <w:proofErr w:type="gramEnd"/>
      <w:r>
        <w:rPr>
          <w:sz w:val="28"/>
          <w:szCs w:val="28"/>
        </w:rPr>
        <w:t>, или 79,4% жилищного фонда, в городской местности – 26,9 млн. м</w:t>
      </w:r>
      <w:r>
        <w:rPr>
          <w:sz w:val="28"/>
          <w:szCs w:val="28"/>
          <w:vertAlign w:val="superscript"/>
        </w:rPr>
        <w:t>2</w:t>
      </w:r>
      <w:r>
        <w:rPr>
          <w:sz w:val="28"/>
          <w:szCs w:val="28"/>
        </w:rPr>
        <w:t>, или 89,2%, в сельской – 12,6 млн. м</w:t>
      </w:r>
      <w:r>
        <w:rPr>
          <w:sz w:val="28"/>
          <w:szCs w:val="28"/>
          <w:vertAlign w:val="superscript"/>
        </w:rPr>
        <w:t>2</w:t>
      </w:r>
      <w:r>
        <w:rPr>
          <w:sz w:val="28"/>
          <w:szCs w:val="28"/>
        </w:rPr>
        <w:t>, или 64,5%.</w:t>
      </w:r>
    </w:p>
    <w:p w:rsidR="00EA360E" w:rsidRDefault="00EA360E" w:rsidP="00492F46">
      <w:pPr>
        <w:suppressAutoHyphens/>
        <w:ind w:firstLine="709"/>
        <w:jc w:val="both"/>
        <w:rPr>
          <w:sz w:val="28"/>
          <w:szCs w:val="28"/>
        </w:rPr>
      </w:pPr>
      <w:r>
        <w:rPr>
          <w:sz w:val="28"/>
          <w:szCs w:val="28"/>
        </w:rPr>
        <w:t xml:space="preserve">Парк автотранспорта неуклонно возрастает. По данным управления ГИБДД УМВД России по Белгородской области </w:t>
      </w:r>
      <w:proofErr w:type="gramStart"/>
      <w:r>
        <w:rPr>
          <w:sz w:val="28"/>
          <w:szCs w:val="28"/>
        </w:rPr>
        <w:t>на конец</w:t>
      </w:r>
      <w:proofErr w:type="gramEnd"/>
      <w:r>
        <w:rPr>
          <w:sz w:val="28"/>
          <w:szCs w:val="28"/>
        </w:rPr>
        <w:t xml:space="preserve"> 2019 года насчитывалось 7,7 тыс. автобусов, 69,7 тыс. грузовых и 518,6 тыс. легковых автомобилей</w:t>
      </w:r>
    </w:p>
    <w:p w:rsidR="00EA360E" w:rsidRDefault="00EA360E" w:rsidP="00492F46">
      <w:pPr>
        <w:suppressAutoHyphens/>
        <w:ind w:firstLine="709"/>
        <w:jc w:val="both"/>
        <w:rPr>
          <w:sz w:val="28"/>
          <w:szCs w:val="28"/>
        </w:rPr>
      </w:pPr>
      <w:r>
        <w:rPr>
          <w:sz w:val="28"/>
          <w:szCs w:val="28"/>
        </w:rPr>
        <w:t>В собственности граждан в 2019 году находилось 498,0 тыс. автомобилей, в том числе 39,6 тыс. грузовых автомобилей (56,9% от общего количества) и 3,2 тыс. автобусов (41,7%).</w:t>
      </w:r>
    </w:p>
    <w:p w:rsidR="00EA360E" w:rsidRDefault="00EA360E" w:rsidP="00492F46">
      <w:pPr>
        <w:suppressAutoHyphens/>
        <w:ind w:firstLine="709"/>
        <w:jc w:val="both"/>
        <w:rPr>
          <w:sz w:val="28"/>
          <w:szCs w:val="28"/>
        </w:rPr>
      </w:pPr>
      <w:r>
        <w:rPr>
          <w:sz w:val="28"/>
          <w:szCs w:val="28"/>
        </w:rPr>
        <w:t>В 2019 году на 1000 человек населения приходился 321 автомобиль против 213 - в 2010 году.</w:t>
      </w:r>
    </w:p>
    <w:p w:rsidR="00EA360E" w:rsidRDefault="00EA360E" w:rsidP="00492F46">
      <w:pPr>
        <w:suppressAutoHyphens/>
        <w:ind w:firstLine="709"/>
        <w:jc w:val="both"/>
        <w:rPr>
          <w:spacing w:val="-4"/>
          <w:sz w:val="28"/>
          <w:szCs w:val="28"/>
        </w:rPr>
      </w:pPr>
      <w:r>
        <w:rPr>
          <w:spacing w:val="-4"/>
          <w:sz w:val="28"/>
          <w:szCs w:val="28"/>
        </w:rPr>
        <w:t xml:space="preserve">Протяженность автомобильных дорог общего пользования в 2019 году составила 21776,0 км, в том числе с твердым покрытием – 19905,2 км. Состояние автомобильных дорог существенно улучшилось, </w:t>
      </w:r>
      <w:r>
        <w:rPr>
          <w:sz w:val="28"/>
          <w:szCs w:val="28"/>
        </w:rPr>
        <w:t xml:space="preserve">если в 1954 году только 4,2% дорог имели твердое покрытие, то </w:t>
      </w:r>
      <w:r>
        <w:rPr>
          <w:spacing w:val="-4"/>
          <w:sz w:val="28"/>
          <w:szCs w:val="28"/>
        </w:rPr>
        <w:t xml:space="preserve">к концу 2019 года - 91,4%. </w:t>
      </w:r>
    </w:p>
    <w:p w:rsidR="00D13A0D" w:rsidRPr="009C0713" w:rsidRDefault="00D13A0D" w:rsidP="00492F46">
      <w:pPr>
        <w:suppressAutoHyphens/>
        <w:ind w:firstLine="709"/>
        <w:jc w:val="both"/>
        <w:rPr>
          <w:sz w:val="28"/>
          <w:szCs w:val="28"/>
          <w:highlight w:val="yellow"/>
        </w:rPr>
      </w:pPr>
    </w:p>
    <w:p w:rsidR="002274F5" w:rsidRPr="009C0713" w:rsidRDefault="002274F5" w:rsidP="00492F46">
      <w:pPr>
        <w:suppressAutoHyphens/>
        <w:ind w:firstLine="709"/>
        <w:jc w:val="both"/>
        <w:rPr>
          <w:color w:val="000000"/>
          <w:sz w:val="27"/>
          <w:szCs w:val="27"/>
          <w:highlight w:val="yellow"/>
        </w:rPr>
      </w:pPr>
    </w:p>
    <w:p w:rsidR="00AE68DD" w:rsidRDefault="00AE68DD" w:rsidP="00492F46">
      <w:pPr>
        <w:shd w:val="clear" w:color="auto" w:fill="FFFFFF"/>
        <w:suppressAutoHyphens/>
        <w:jc w:val="center"/>
        <w:rPr>
          <w:b/>
          <w:bCs/>
          <w:sz w:val="28"/>
          <w:szCs w:val="28"/>
          <w:highlight w:val="yellow"/>
        </w:rPr>
      </w:pPr>
    </w:p>
    <w:p w:rsidR="006F6C19" w:rsidRDefault="006F6C19" w:rsidP="00492F46">
      <w:pPr>
        <w:shd w:val="clear" w:color="auto" w:fill="FFFFFF"/>
        <w:suppressAutoHyphens/>
        <w:jc w:val="center"/>
        <w:rPr>
          <w:b/>
          <w:bCs/>
          <w:sz w:val="28"/>
          <w:szCs w:val="28"/>
          <w:highlight w:val="yellow"/>
        </w:rPr>
      </w:pPr>
    </w:p>
    <w:p w:rsidR="00D82CD5" w:rsidRDefault="00D82CD5" w:rsidP="00492F46">
      <w:pPr>
        <w:shd w:val="clear" w:color="auto" w:fill="FFFFFF"/>
        <w:suppressAutoHyphens/>
        <w:jc w:val="center"/>
        <w:rPr>
          <w:b/>
          <w:bCs/>
          <w:sz w:val="28"/>
          <w:szCs w:val="28"/>
          <w:highlight w:val="yellow"/>
        </w:rPr>
      </w:pPr>
    </w:p>
    <w:p w:rsidR="00D82CD5" w:rsidRDefault="00D82CD5" w:rsidP="00492F46">
      <w:pPr>
        <w:shd w:val="clear" w:color="auto" w:fill="FFFFFF"/>
        <w:suppressAutoHyphens/>
        <w:jc w:val="center"/>
        <w:rPr>
          <w:b/>
          <w:bCs/>
          <w:sz w:val="28"/>
          <w:szCs w:val="28"/>
          <w:highlight w:val="yellow"/>
        </w:rPr>
      </w:pPr>
    </w:p>
    <w:p w:rsidR="00DF0F62" w:rsidRPr="00D82CD5" w:rsidRDefault="0035763B" w:rsidP="00492F46">
      <w:pPr>
        <w:pStyle w:val="a5"/>
        <w:suppressAutoHyphens/>
        <w:ind w:right="-143"/>
        <w:jc w:val="center"/>
        <w:rPr>
          <w:b/>
          <w:szCs w:val="28"/>
        </w:rPr>
      </w:pPr>
      <w:r w:rsidRPr="00D82CD5">
        <w:rPr>
          <w:b/>
          <w:szCs w:val="28"/>
        </w:rPr>
        <w:lastRenderedPageBreak/>
        <w:t>2</w:t>
      </w:r>
      <w:r w:rsidR="00D47EAD" w:rsidRPr="00D82CD5">
        <w:rPr>
          <w:b/>
          <w:szCs w:val="28"/>
        </w:rPr>
        <w:t>.</w:t>
      </w:r>
      <w:r w:rsidR="001D42C1" w:rsidRPr="00D82CD5">
        <w:rPr>
          <w:b/>
          <w:szCs w:val="28"/>
        </w:rPr>
        <w:t xml:space="preserve"> </w:t>
      </w:r>
      <w:r w:rsidR="0059190C" w:rsidRPr="00D82CD5">
        <w:rPr>
          <w:b/>
          <w:szCs w:val="28"/>
        </w:rPr>
        <w:t>Климатические особенности и</w:t>
      </w:r>
    </w:p>
    <w:p w:rsidR="002C29AB" w:rsidRPr="00D82CD5" w:rsidRDefault="002C29AB" w:rsidP="00492F46">
      <w:pPr>
        <w:pStyle w:val="a5"/>
        <w:suppressAutoHyphens/>
        <w:ind w:right="-143"/>
        <w:jc w:val="center"/>
        <w:rPr>
          <w:b/>
          <w:szCs w:val="28"/>
        </w:rPr>
      </w:pPr>
      <w:r w:rsidRPr="00D82CD5">
        <w:rPr>
          <w:b/>
          <w:szCs w:val="28"/>
        </w:rPr>
        <w:t>метеорологический обзор</w:t>
      </w:r>
      <w:r w:rsidR="0059190C" w:rsidRPr="00D82CD5">
        <w:rPr>
          <w:b/>
          <w:szCs w:val="28"/>
        </w:rPr>
        <w:t xml:space="preserve"> 201</w:t>
      </w:r>
      <w:r w:rsidR="00B74A9C">
        <w:rPr>
          <w:b/>
          <w:szCs w:val="28"/>
        </w:rPr>
        <w:t>9</w:t>
      </w:r>
      <w:r w:rsidR="0059190C" w:rsidRPr="00D82CD5">
        <w:rPr>
          <w:b/>
          <w:szCs w:val="28"/>
        </w:rPr>
        <w:t xml:space="preserve"> года</w:t>
      </w:r>
    </w:p>
    <w:p w:rsidR="00800EF8" w:rsidRPr="001D6FF9" w:rsidRDefault="00800EF8" w:rsidP="00492F46">
      <w:pPr>
        <w:pStyle w:val="a5"/>
        <w:suppressAutoHyphens/>
        <w:ind w:right="-143"/>
        <w:jc w:val="center"/>
        <w:rPr>
          <w:szCs w:val="28"/>
          <w:highlight w:val="yellow"/>
        </w:rPr>
      </w:pP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a"/>
          <w:spacing w:val="-4"/>
          <w:sz w:val="28"/>
          <w:szCs w:val="28"/>
        </w:rPr>
        <w:t xml:space="preserve">Холодный период года </w:t>
      </w:r>
      <w:r w:rsidRPr="00A04EFA">
        <w:rPr>
          <w:color w:val="000000"/>
          <w:spacing w:val="-4"/>
          <w:sz w:val="28"/>
          <w:szCs w:val="28"/>
        </w:rPr>
        <w:t xml:space="preserve">(с ноября по март) отличался холодным ноябрем и очень теплым февралем. Температура воздуха в среднем составила </w:t>
      </w:r>
      <w:r w:rsidR="003821F3">
        <w:rPr>
          <w:color w:val="000000"/>
          <w:spacing w:val="-4"/>
          <w:sz w:val="28"/>
          <w:szCs w:val="28"/>
        </w:rPr>
        <w:t xml:space="preserve">               </w:t>
      </w:r>
      <w:r w:rsidRPr="00A04EFA">
        <w:rPr>
          <w:color w:val="000000"/>
          <w:spacing w:val="-4"/>
          <w:sz w:val="28"/>
          <w:szCs w:val="28"/>
        </w:rPr>
        <w:t>1,6-2,9° мороза, превысив норму на 1,7-2,0 градуса и, прошлогодние значения на 0,4 градуса.</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b/>
          <w:i w:val="0"/>
          <w:spacing w:val="-4"/>
          <w:sz w:val="28"/>
          <w:szCs w:val="28"/>
        </w:rPr>
        <w:t>Зима.</w:t>
      </w:r>
      <w:r w:rsidRPr="00A04EFA">
        <w:rPr>
          <w:color w:val="000000"/>
          <w:spacing w:val="-4"/>
          <w:sz w:val="28"/>
          <w:szCs w:val="28"/>
        </w:rPr>
        <w:t xml:space="preserve"> Зима (период между двумя устойчивыми переходами среднесуточной температуры воздуха через 0° в сторону понижения осенью и, повышения весной) на территории Белгородской области установилась </w:t>
      </w:r>
      <w:r w:rsidR="003821F3">
        <w:rPr>
          <w:color w:val="000000"/>
          <w:spacing w:val="-4"/>
          <w:sz w:val="28"/>
          <w:szCs w:val="28"/>
        </w:rPr>
        <w:t xml:space="preserve">              </w:t>
      </w:r>
      <w:r w:rsidRPr="00A04EFA">
        <w:rPr>
          <w:color w:val="000000"/>
          <w:spacing w:val="-4"/>
          <w:sz w:val="28"/>
          <w:szCs w:val="28"/>
        </w:rPr>
        <w:t>10-12 ноября, окончилась 4 марта, была короче обычного на 11-22 дня с продолжительностью около 113 дней.</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 xml:space="preserve">Средняя температура воздуха за сезон превысила норму на </w:t>
      </w:r>
      <w:r w:rsidR="003821F3">
        <w:rPr>
          <w:color w:val="000000"/>
          <w:spacing w:val="-4"/>
          <w:sz w:val="28"/>
          <w:szCs w:val="28"/>
        </w:rPr>
        <w:t xml:space="preserve">                       </w:t>
      </w:r>
      <w:r w:rsidRPr="00A04EFA">
        <w:rPr>
          <w:color w:val="000000"/>
          <w:spacing w:val="-4"/>
          <w:sz w:val="28"/>
          <w:szCs w:val="28"/>
        </w:rPr>
        <w:t>1,0-1,5 градуса, составив 3,4-4,6° мороза. Абсолютные минимумы температуры в воздухе по области отмечены 8 и 25 января - 17,5-21,6° мороза, на поверхности почвы (снега) составили 19-27° мороза.</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i w:val="0"/>
          <w:spacing w:val="-4"/>
          <w:sz w:val="28"/>
          <w:szCs w:val="28"/>
        </w:rPr>
        <w:t>Осадки</w:t>
      </w:r>
      <w:r w:rsidRPr="00A04EFA">
        <w:rPr>
          <w:color w:val="000000"/>
          <w:spacing w:val="-4"/>
          <w:sz w:val="28"/>
          <w:szCs w:val="28"/>
        </w:rPr>
        <w:t xml:space="preserve"> в морозные дни зимы преобладали в виде снега, в оттепельные - </w:t>
      </w:r>
      <w:r w:rsidR="003821F3">
        <w:rPr>
          <w:color w:val="000000"/>
          <w:spacing w:val="-4"/>
          <w:sz w:val="28"/>
          <w:szCs w:val="28"/>
        </w:rPr>
        <w:t xml:space="preserve"> </w:t>
      </w:r>
      <w:r w:rsidRPr="00A04EFA">
        <w:rPr>
          <w:color w:val="000000"/>
          <w:spacing w:val="-4"/>
          <w:sz w:val="28"/>
          <w:szCs w:val="28"/>
        </w:rPr>
        <w:t>в виде мокрого снега, снега с дождем и мороси. В целом за зимний период осадков выпало около нормы. Среднее областное количество за сезон составило 190 мм - 91% от климатических значений.</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i w:val="0"/>
          <w:spacing w:val="-4"/>
          <w:sz w:val="28"/>
          <w:szCs w:val="28"/>
        </w:rPr>
        <w:t>Снежный покров. Первое появление снежного покрова</w:t>
      </w:r>
      <w:r w:rsidRPr="00A04EFA">
        <w:rPr>
          <w:rStyle w:val="14pt"/>
          <w:spacing w:val="-4"/>
        </w:rPr>
        <w:t xml:space="preserve"> </w:t>
      </w:r>
      <w:r w:rsidRPr="00A04EFA">
        <w:rPr>
          <w:color w:val="000000"/>
          <w:spacing w:val="-4"/>
          <w:sz w:val="28"/>
          <w:szCs w:val="28"/>
        </w:rPr>
        <w:t>было зафиксировано 26 ноября, что на 13-24 дня позднее обычных сроков его первого появления.</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14pt"/>
          <w:spacing w:val="-4"/>
        </w:rPr>
        <w:t xml:space="preserve">С </w:t>
      </w:r>
      <w:r w:rsidRPr="00A04EFA">
        <w:rPr>
          <w:rStyle w:val="affff8"/>
          <w:i w:val="0"/>
          <w:spacing w:val="-4"/>
          <w:sz w:val="28"/>
          <w:szCs w:val="28"/>
        </w:rPr>
        <w:t xml:space="preserve">этой же даты (26 ноября) образование устойчивого снежного покрова </w:t>
      </w:r>
      <w:r w:rsidRPr="00A04EFA">
        <w:rPr>
          <w:color w:val="000000"/>
          <w:spacing w:val="-4"/>
          <w:sz w:val="28"/>
          <w:szCs w:val="28"/>
        </w:rPr>
        <w:t xml:space="preserve">было устойчивым, что на 8-23 дня раньше средних многолетних сроков. </w:t>
      </w:r>
      <w:r w:rsidR="003821F3">
        <w:rPr>
          <w:color w:val="000000"/>
          <w:spacing w:val="-4"/>
          <w:sz w:val="28"/>
          <w:szCs w:val="28"/>
        </w:rPr>
        <w:t xml:space="preserve">                 </w:t>
      </w:r>
      <w:r w:rsidRPr="00A04EFA">
        <w:rPr>
          <w:color w:val="000000"/>
          <w:spacing w:val="-4"/>
          <w:sz w:val="28"/>
          <w:szCs w:val="28"/>
        </w:rPr>
        <w:t>На</w:t>
      </w:r>
      <w:r w:rsidR="003821F3">
        <w:rPr>
          <w:color w:val="000000"/>
          <w:spacing w:val="-4"/>
          <w:sz w:val="28"/>
          <w:szCs w:val="28"/>
        </w:rPr>
        <w:t xml:space="preserve"> </w:t>
      </w:r>
      <w:r w:rsidRPr="00A04EFA">
        <w:rPr>
          <w:color w:val="000000"/>
          <w:spacing w:val="-4"/>
          <w:sz w:val="28"/>
          <w:szCs w:val="28"/>
        </w:rPr>
        <w:t>30 ноября снежный покров залегал на территории области неравномерно, средняя его высота по маршруту снегомерных съемок составила от 1 до 18 см.</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В течение зимы на территории области снежный покров залегал устойчиво около 11 декад. По данным снегомерных съемок средние значения высоты снежного покрова были наибольшими 31 января - 40-48см.</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i w:val="0"/>
          <w:spacing w:val="-4"/>
          <w:sz w:val="28"/>
          <w:szCs w:val="28"/>
        </w:rPr>
        <w:t>Полный сход снежного покрова</w:t>
      </w:r>
      <w:r w:rsidRPr="00A04EFA">
        <w:rPr>
          <w:rStyle w:val="14pt"/>
          <w:spacing w:val="-4"/>
        </w:rPr>
        <w:t xml:space="preserve"> </w:t>
      </w:r>
      <w:r w:rsidRPr="00A04EFA">
        <w:rPr>
          <w:color w:val="000000"/>
          <w:spacing w:val="-4"/>
          <w:sz w:val="28"/>
          <w:szCs w:val="28"/>
        </w:rPr>
        <w:t>отмечен 17-25 марта - на одну-две недели раньше климатических дат.</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i w:val="0"/>
          <w:spacing w:val="-4"/>
          <w:sz w:val="28"/>
          <w:szCs w:val="28"/>
        </w:rPr>
        <w:t>Плотность снега</w:t>
      </w:r>
      <w:r w:rsidRPr="00A04EFA">
        <w:rPr>
          <w:rStyle w:val="14pt"/>
          <w:spacing w:val="-4"/>
        </w:rPr>
        <w:t xml:space="preserve"> </w:t>
      </w:r>
      <w:r w:rsidRPr="00A04EFA">
        <w:rPr>
          <w:color w:val="000000"/>
          <w:spacing w:val="-4"/>
          <w:sz w:val="28"/>
          <w:szCs w:val="28"/>
        </w:rPr>
        <w:t>в течение зимы была в пределах от 0,16 до 0,39граммов / см. куб.</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i w:val="0"/>
          <w:spacing w:val="-4"/>
          <w:sz w:val="28"/>
          <w:szCs w:val="28"/>
        </w:rPr>
        <w:t>Запасы воды</w:t>
      </w:r>
      <w:r w:rsidRPr="00A04EFA">
        <w:rPr>
          <w:rStyle w:val="14pt"/>
          <w:spacing w:val="-4"/>
        </w:rPr>
        <w:t xml:space="preserve"> </w:t>
      </w:r>
      <w:r w:rsidRPr="00A04EFA">
        <w:rPr>
          <w:color w:val="000000"/>
          <w:spacing w:val="-4"/>
          <w:sz w:val="28"/>
          <w:szCs w:val="28"/>
        </w:rPr>
        <w:t>в снеге составляли от 190 тонн на гектар в начале зимы и, до 1300 тонн - в третьей декаде январ</w:t>
      </w:r>
      <w:proofErr w:type="gramStart"/>
      <w:r w:rsidRPr="00A04EFA">
        <w:rPr>
          <w:color w:val="000000"/>
          <w:spacing w:val="-4"/>
          <w:sz w:val="28"/>
          <w:szCs w:val="28"/>
        </w:rPr>
        <w:t>я-</w:t>
      </w:r>
      <w:proofErr w:type="gramEnd"/>
      <w:r w:rsidRPr="00A04EFA">
        <w:rPr>
          <w:color w:val="000000"/>
          <w:spacing w:val="-4"/>
          <w:sz w:val="28"/>
          <w:szCs w:val="28"/>
        </w:rPr>
        <w:t xml:space="preserve"> первой февраля.</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i w:val="0"/>
          <w:spacing w:val="-4"/>
          <w:sz w:val="28"/>
          <w:szCs w:val="28"/>
        </w:rPr>
        <w:t>Промерзание почвы.</w:t>
      </w:r>
      <w:r w:rsidRPr="00A04EFA">
        <w:rPr>
          <w:rStyle w:val="14pt"/>
          <w:spacing w:val="-4"/>
        </w:rPr>
        <w:t xml:space="preserve"> </w:t>
      </w:r>
      <w:r w:rsidRPr="00A04EFA">
        <w:rPr>
          <w:color w:val="000000"/>
          <w:spacing w:val="-4"/>
          <w:sz w:val="28"/>
          <w:szCs w:val="28"/>
        </w:rPr>
        <w:t>Начало промерзания почвы осенью 201</w:t>
      </w:r>
      <w:r w:rsidR="00A161CA">
        <w:rPr>
          <w:color w:val="000000"/>
          <w:spacing w:val="-4"/>
          <w:sz w:val="28"/>
          <w:szCs w:val="28"/>
        </w:rPr>
        <w:t>9</w:t>
      </w:r>
      <w:r w:rsidRPr="00A04EFA">
        <w:rPr>
          <w:color w:val="000000"/>
          <w:spacing w:val="-4"/>
          <w:sz w:val="28"/>
          <w:szCs w:val="28"/>
        </w:rPr>
        <w:t xml:space="preserve"> года отмечено 12-13 ноября. К 20 ноября промерзание почвы составило 8-27см и сохранялось таким же до конца ноября. В первой декаде декабря почва была промерзшей на глубину 13-24см. Во второй декаде декабря началось оттаивание почвы и на конец декабря оно составило 6-22см, на 4-31см меньше нормы.</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 xml:space="preserve">Из-за мощного снежного покрова в январе промерзание почвы оставалось слабым, от 2 до 19см (при норме 40-84см); в феврале почва продолжала </w:t>
      </w:r>
      <w:r w:rsidRPr="00A04EFA">
        <w:rPr>
          <w:color w:val="000000"/>
          <w:spacing w:val="-4"/>
          <w:sz w:val="28"/>
          <w:szCs w:val="28"/>
        </w:rPr>
        <w:lastRenderedPageBreak/>
        <w:t>незначительно оттаивать снизу, значения глубины промерзания уменьшились до 1-10см, оставаясь такими до конца месяца при норме 60-87см.</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i w:val="0"/>
          <w:spacing w:val="-4"/>
          <w:sz w:val="28"/>
          <w:szCs w:val="28"/>
        </w:rPr>
        <w:t>Полное оттаивание почвы</w:t>
      </w:r>
      <w:r w:rsidRPr="00A04EFA">
        <w:rPr>
          <w:color w:val="000000"/>
          <w:spacing w:val="-4"/>
          <w:sz w:val="28"/>
          <w:szCs w:val="28"/>
        </w:rPr>
        <w:t xml:space="preserve"> отмечено после интенсивного разрушения снежного покрова, 9-19 марта (при климатических датах полного оттаивания </w:t>
      </w:r>
      <w:r w:rsidR="003821F3">
        <w:rPr>
          <w:color w:val="000000"/>
          <w:spacing w:val="-4"/>
          <w:sz w:val="28"/>
          <w:szCs w:val="28"/>
        </w:rPr>
        <w:t xml:space="preserve">          </w:t>
      </w:r>
      <w:r w:rsidRPr="00A04EFA">
        <w:rPr>
          <w:color w:val="000000"/>
          <w:spacing w:val="-4"/>
          <w:sz w:val="28"/>
          <w:szCs w:val="28"/>
        </w:rPr>
        <w:t>5- 21 апреля).</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a"/>
          <w:spacing w:val="-4"/>
          <w:sz w:val="28"/>
          <w:szCs w:val="28"/>
        </w:rPr>
        <w:t>Весна</w:t>
      </w:r>
      <w:r w:rsidRPr="00A04EFA">
        <w:rPr>
          <w:rStyle w:val="1f6"/>
          <w:spacing w:val="-4"/>
          <w:sz w:val="28"/>
          <w:szCs w:val="28"/>
        </w:rPr>
        <w:t xml:space="preserve"> </w:t>
      </w:r>
      <w:r w:rsidRPr="00A04EFA">
        <w:rPr>
          <w:color w:val="000000"/>
          <w:spacing w:val="-4"/>
          <w:sz w:val="28"/>
          <w:szCs w:val="28"/>
        </w:rPr>
        <w:t xml:space="preserve">в 2019 году началась на 17-23 дня раньше обычного, 5 марта </w:t>
      </w:r>
      <w:r w:rsidR="003821F3">
        <w:rPr>
          <w:color w:val="000000"/>
          <w:spacing w:val="-4"/>
          <w:sz w:val="28"/>
          <w:szCs w:val="28"/>
        </w:rPr>
        <w:t xml:space="preserve">                </w:t>
      </w:r>
      <w:r w:rsidRPr="00A04EFA">
        <w:rPr>
          <w:color w:val="000000"/>
          <w:spacing w:val="-4"/>
          <w:sz w:val="28"/>
          <w:szCs w:val="28"/>
        </w:rPr>
        <w:t>(с устойчивым переходом среднесуточной температуры воздуха через 0° в сторону ее дальнейшего повышения).</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Окончание весны наблюдалось 4 мая, на 9-17 дней ранее климатических сроков. За счет этого ее продолжительность составила два месяца, на неделю длиннее обычного.</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i w:val="0"/>
          <w:spacing w:val="-4"/>
          <w:sz w:val="28"/>
          <w:szCs w:val="28"/>
        </w:rPr>
        <w:t>Средняя сезонная температура воздуха</w:t>
      </w:r>
      <w:r w:rsidRPr="00A04EFA">
        <w:rPr>
          <w:color w:val="000000"/>
          <w:spacing w:val="-4"/>
          <w:sz w:val="28"/>
          <w:szCs w:val="28"/>
        </w:rPr>
        <w:t xml:space="preserve"> превысила норму за аналогичный период на 2,7-3,3 градуса, составив 5,3-6,7°.</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i w:val="0"/>
          <w:spacing w:val="-4"/>
          <w:sz w:val="28"/>
          <w:szCs w:val="28"/>
        </w:rPr>
        <w:t>Осадки.</w:t>
      </w:r>
      <w:r w:rsidRPr="00A04EFA">
        <w:rPr>
          <w:color w:val="000000"/>
          <w:spacing w:val="-4"/>
          <w:sz w:val="28"/>
          <w:szCs w:val="28"/>
        </w:rPr>
        <w:t xml:space="preserve"> За весенний сезон выпало умеренное количество дождей. </w:t>
      </w:r>
      <w:r w:rsidR="003821F3">
        <w:rPr>
          <w:color w:val="000000"/>
          <w:spacing w:val="-4"/>
          <w:sz w:val="28"/>
          <w:szCs w:val="28"/>
        </w:rPr>
        <w:t xml:space="preserve">                   </w:t>
      </w:r>
      <w:r w:rsidRPr="00A04EFA">
        <w:rPr>
          <w:color w:val="000000"/>
          <w:spacing w:val="-4"/>
          <w:sz w:val="28"/>
          <w:szCs w:val="28"/>
        </w:rPr>
        <w:t xml:space="preserve">В целом за весну по области суммы осадков составили от 63 до 84мм или от </w:t>
      </w:r>
      <w:r w:rsidR="003821F3">
        <w:rPr>
          <w:color w:val="000000"/>
          <w:spacing w:val="-4"/>
          <w:sz w:val="28"/>
          <w:szCs w:val="28"/>
        </w:rPr>
        <w:t xml:space="preserve">            </w:t>
      </w:r>
      <w:r w:rsidRPr="00A04EFA">
        <w:rPr>
          <w:color w:val="000000"/>
          <w:spacing w:val="-4"/>
          <w:sz w:val="28"/>
          <w:szCs w:val="28"/>
        </w:rPr>
        <w:t>87 до 117% от нормы за аналогичный период. Среднее областное количество - 71мм - 97% от нормы.</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a"/>
          <w:spacing w:val="-4"/>
          <w:sz w:val="28"/>
          <w:szCs w:val="28"/>
        </w:rPr>
        <w:t>Лето</w:t>
      </w:r>
      <w:r w:rsidRPr="00A04EFA">
        <w:rPr>
          <w:rStyle w:val="afffa"/>
          <w:i/>
          <w:spacing w:val="-4"/>
          <w:sz w:val="28"/>
          <w:szCs w:val="28"/>
        </w:rPr>
        <w:t>.</w:t>
      </w:r>
      <w:r w:rsidRPr="00A04EFA">
        <w:rPr>
          <w:rStyle w:val="1f6"/>
          <w:spacing w:val="-4"/>
          <w:sz w:val="28"/>
          <w:szCs w:val="28"/>
        </w:rPr>
        <w:t xml:space="preserve"> </w:t>
      </w:r>
      <w:r w:rsidRPr="00A04EFA">
        <w:rPr>
          <w:color w:val="000000"/>
          <w:spacing w:val="-4"/>
          <w:sz w:val="28"/>
          <w:szCs w:val="28"/>
        </w:rPr>
        <w:t>Летний режим погоды установился с устойчивым переходом среднесуточной температуры воздуха через +15° в сторону ее дальнейшего повышения 4-5 мая и с опережением обычных сроков от 9 дней на юге области до 18 дней - на севере. Абсолютные максимумы температуры воздуха достигали 32,3-34,6°. Лето оказалось жарче обычного на 3,6-4,5 градуса, со средней сезонной температурой 18,5-20°.</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Количество выпавших дождей за лето было очень неравномерным: в мае и июле их выпало с избытком, в июне и августе-первой половине сентября образовался их большой дефицит. Среднее областное количество осадков за летний сезон составило 182 мм - 73% от обычных значений.</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В течение лета, с 28 мая по 16 сентября отмечались суховейные явления. Атмосферная засуха наблюдалась в течение 35-44 дней, почвенная засуха на юге области в течение 2-3 декад.</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Средние декадные дефициты упругости водяного пара за летние месяцы были в пределах от 5 до 16 миллибаров. Максимальные значения зарегистрированы в третьей декаде июня до 34- 47 миллибаров.</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 xml:space="preserve">Летний сезон окончился 14 сентября, с переходом среднесуточной температуры воздуха через +15° в сторону ее понижения, позднее обычного на 8-12 дней. Продолжительность метеорологического лета составила около </w:t>
      </w:r>
      <w:r w:rsidR="003821F3">
        <w:rPr>
          <w:color w:val="000000"/>
          <w:spacing w:val="-4"/>
          <w:sz w:val="28"/>
          <w:szCs w:val="28"/>
        </w:rPr>
        <w:t xml:space="preserve">              </w:t>
      </w:r>
      <w:r w:rsidRPr="00A04EFA">
        <w:rPr>
          <w:color w:val="000000"/>
          <w:spacing w:val="-4"/>
          <w:sz w:val="28"/>
          <w:szCs w:val="28"/>
        </w:rPr>
        <w:t>133 дней, что на 17-29 дней больше обычного (за счет раннего его наступления и позднего окончания). Лето оказалось жарче обычного на 3,6-4,5 градуса, средней сезонной температурой 18,5-20°.</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rStyle w:val="affff8"/>
          <w:b/>
          <w:i w:val="0"/>
          <w:spacing w:val="-4"/>
          <w:sz w:val="28"/>
          <w:szCs w:val="28"/>
        </w:rPr>
        <w:t>Осень</w:t>
      </w:r>
      <w:r w:rsidR="001A486B">
        <w:rPr>
          <w:color w:val="000000"/>
          <w:spacing w:val="-4"/>
          <w:sz w:val="28"/>
          <w:szCs w:val="28"/>
        </w:rPr>
        <w:t xml:space="preserve"> наступила с </w:t>
      </w:r>
      <w:r w:rsidRPr="00A04EFA">
        <w:rPr>
          <w:color w:val="000000"/>
          <w:spacing w:val="-4"/>
          <w:sz w:val="28"/>
          <w:szCs w:val="28"/>
        </w:rPr>
        <w:t>устойчивым переходом среднесуточной температуры воздуха через +15° в сторону дальнейшего понижения 15 сентября, позднее средних многолетних сроков на 8-12 дней.</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 xml:space="preserve">Даты устойчивого перехода среднесуточной температуры воздуха через +10° в сторону ее дальнейшего понижения </w:t>
      </w:r>
      <w:proofErr w:type="gramStart"/>
      <w:r w:rsidRPr="00A04EFA">
        <w:rPr>
          <w:color w:val="000000"/>
          <w:spacing w:val="-4"/>
          <w:sz w:val="28"/>
          <w:szCs w:val="28"/>
        </w:rPr>
        <w:t>на большей части территории</w:t>
      </w:r>
      <w:proofErr w:type="gramEnd"/>
      <w:r w:rsidRPr="00A04EFA">
        <w:rPr>
          <w:color w:val="000000"/>
          <w:spacing w:val="-4"/>
          <w:sz w:val="28"/>
          <w:szCs w:val="28"/>
        </w:rPr>
        <w:t xml:space="preserve"> </w:t>
      </w:r>
      <w:r w:rsidRPr="00A04EFA">
        <w:rPr>
          <w:color w:val="000000"/>
          <w:spacing w:val="-4"/>
          <w:sz w:val="28"/>
          <w:szCs w:val="28"/>
        </w:rPr>
        <w:lastRenderedPageBreak/>
        <w:t xml:space="preserve">сместились за счет возврата тепла на 23-26 октября, что позднее обычных сроков на 25-30 дней. По данным М-2 Богородицкое-Фенино </w:t>
      </w:r>
      <w:r w:rsidR="003821F3">
        <w:rPr>
          <w:color w:val="000000"/>
          <w:spacing w:val="-4"/>
          <w:sz w:val="28"/>
          <w:szCs w:val="28"/>
        </w:rPr>
        <w:t xml:space="preserve">                                    </w:t>
      </w:r>
      <w:r w:rsidRPr="00A04EFA">
        <w:rPr>
          <w:color w:val="000000"/>
          <w:spacing w:val="-4"/>
          <w:sz w:val="28"/>
          <w:szCs w:val="28"/>
        </w:rPr>
        <w:t xml:space="preserve">им. </w:t>
      </w:r>
      <w:r w:rsidR="003821F3">
        <w:rPr>
          <w:color w:val="000000"/>
          <w:spacing w:val="-4"/>
          <w:sz w:val="28"/>
          <w:szCs w:val="28"/>
        </w:rPr>
        <w:t xml:space="preserve"> </w:t>
      </w:r>
      <w:r w:rsidRPr="00A04EFA">
        <w:rPr>
          <w:color w:val="000000"/>
          <w:spacing w:val="-4"/>
          <w:sz w:val="28"/>
          <w:szCs w:val="28"/>
        </w:rPr>
        <w:t>И.А. Пульмана, Губкинского района ее переход, отмеченный 18 сентября (на 9 дней раньше климатических дат), оказался устойчивым.</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 xml:space="preserve">Устойчивый переход среднесуточной температуры воздуха через </w:t>
      </w:r>
      <w:r w:rsidR="003821F3">
        <w:rPr>
          <w:color w:val="000000"/>
          <w:spacing w:val="-4"/>
          <w:sz w:val="28"/>
          <w:szCs w:val="28"/>
        </w:rPr>
        <w:t xml:space="preserve">                 </w:t>
      </w:r>
      <w:r w:rsidRPr="00A04EFA">
        <w:rPr>
          <w:color w:val="000000"/>
          <w:spacing w:val="-4"/>
          <w:sz w:val="28"/>
          <w:szCs w:val="28"/>
        </w:rPr>
        <w:t>+5°</w:t>
      </w:r>
      <w:r w:rsidR="003821F3">
        <w:rPr>
          <w:color w:val="000000"/>
          <w:spacing w:val="-4"/>
          <w:sz w:val="28"/>
          <w:szCs w:val="28"/>
        </w:rPr>
        <w:t xml:space="preserve"> </w:t>
      </w:r>
      <w:r w:rsidRPr="00A04EFA">
        <w:rPr>
          <w:color w:val="000000"/>
          <w:spacing w:val="-4"/>
          <w:sz w:val="28"/>
          <w:szCs w:val="28"/>
        </w:rPr>
        <w:t>в сторону дальнейшего ее понижения произошел по области на 21-23 дня позднее климатических сроков - 13-14 ноября.</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 xml:space="preserve">Окончание осени (с устойчивым переходом среднесуточной температуры воздуха через 0°) отмечено 21 ноября, что позднее климатических дат на </w:t>
      </w:r>
      <w:r w:rsidR="003821F3">
        <w:rPr>
          <w:color w:val="000000"/>
          <w:spacing w:val="-4"/>
          <w:sz w:val="28"/>
          <w:szCs w:val="28"/>
        </w:rPr>
        <w:t xml:space="preserve">          </w:t>
      </w:r>
      <w:r w:rsidRPr="00A04EFA">
        <w:rPr>
          <w:color w:val="000000"/>
          <w:spacing w:val="-4"/>
          <w:sz w:val="28"/>
          <w:szCs w:val="28"/>
        </w:rPr>
        <w:t>2-8 дней.</w:t>
      </w:r>
    </w:p>
    <w:p w:rsidR="001D6FF9" w:rsidRPr="00A04EFA" w:rsidRDefault="001D6FF9" w:rsidP="008137F8">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Метеорологическая осень (период между устойчивыми переходами среднесуточных температур воздуха через +15° и 0°) оказалась короче обычного на 2-8 дней с продолжительностью в 66 дней. Средняя за сезон температура воздуха превысила норму на 2,6 градуса, составив 8,4-9,7°тепла.</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Средняя за сезон температура воздуха превысила норму на 2,6 градуса, составив 8,4-9,7°тепла.</w:t>
      </w:r>
    </w:p>
    <w:p w:rsidR="001D6FF9" w:rsidRPr="00A04EFA" w:rsidRDefault="001D6FF9" w:rsidP="003821F3">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В целом за осень дождей по области выпало от 70 до 120мм (с наименьшим количеством по западу области, наибольшим по северу), что соответствует 92-148% от нормы при среднем областном количестве в 90мм или 111 % от нормы за аналогичный период</w:t>
      </w:r>
    </w:p>
    <w:p w:rsidR="001D6FF9" w:rsidRPr="00A04EFA" w:rsidRDefault="001D6FF9" w:rsidP="00492F46">
      <w:pPr>
        <w:pStyle w:val="2a"/>
        <w:shd w:val="clear" w:color="auto" w:fill="auto"/>
        <w:suppressAutoHyphens/>
        <w:spacing w:before="0" w:line="240" w:lineRule="auto"/>
        <w:ind w:firstLine="708"/>
        <w:rPr>
          <w:spacing w:val="-4"/>
          <w:sz w:val="28"/>
          <w:szCs w:val="28"/>
        </w:rPr>
      </w:pPr>
      <w:r w:rsidRPr="00A04EFA">
        <w:rPr>
          <w:color w:val="000000"/>
          <w:spacing w:val="-4"/>
          <w:sz w:val="28"/>
          <w:szCs w:val="28"/>
        </w:rPr>
        <w:t xml:space="preserve">Возможная продолжительность прямой солнечной радиации </w:t>
      </w:r>
      <w:r w:rsidR="003821F3">
        <w:rPr>
          <w:color w:val="000000"/>
          <w:spacing w:val="-4"/>
          <w:sz w:val="28"/>
          <w:szCs w:val="28"/>
        </w:rPr>
        <w:t xml:space="preserve">                            </w:t>
      </w:r>
      <w:r w:rsidRPr="00A04EFA">
        <w:rPr>
          <w:color w:val="000000"/>
          <w:spacing w:val="-4"/>
          <w:sz w:val="28"/>
          <w:szCs w:val="28"/>
        </w:rPr>
        <w:t xml:space="preserve">в Белгородской области за 2019 год (по данным метеорологических станций </w:t>
      </w:r>
      <w:r w:rsidR="003821F3">
        <w:rPr>
          <w:color w:val="000000"/>
          <w:spacing w:val="-4"/>
          <w:sz w:val="28"/>
          <w:szCs w:val="28"/>
        </w:rPr>
        <w:t xml:space="preserve">              </w:t>
      </w:r>
      <w:r w:rsidRPr="00A04EFA">
        <w:rPr>
          <w:color w:val="000000"/>
          <w:spacing w:val="-4"/>
          <w:sz w:val="28"/>
          <w:szCs w:val="28"/>
        </w:rPr>
        <w:t>в Богородицко</w:t>
      </w:r>
      <w:proofErr w:type="gramStart"/>
      <w:r w:rsidRPr="00A04EFA">
        <w:rPr>
          <w:color w:val="000000"/>
          <w:spacing w:val="-4"/>
          <w:sz w:val="28"/>
          <w:szCs w:val="28"/>
        </w:rPr>
        <w:t>е-</w:t>
      </w:r>
      <w:proofErr w:type="gramEnd"/>
      <w:r w:rsidRPr="00A04EFA">
        <w:rPr>
          <w:color w:val="000000"/>
          <w:spacing w:val="-4"/>
          <w:sz w:val="28"/>
          <w:szCs w:val="28"/>
        </w:rPr>
        <w:t xml:space="preserve"> Фенино, Губкинского района и в городе Валуйки) 4476 часов, а фактическая 2134 часа.</w:t>
      </w:r>
    </w:p>
    <w:p w:rsidR="001D6FF9" w:rsidRPr="001D6FF9" w:rsidRDefault="001D6FF9" w:rsidP="00492F46">
      <w:pPr>
        <w:pStyle w:val="2a"/>
        <w:shd w:val="clear" w:color="auto" w:fill="auto"/>
        <w:suppressAutoHyphens/>
        <w:spacing w:before="0" w:line="240" w:lineRule="auto"/>
        <w:ind w:firstLine="708"/>
        <w:rPr>
          <w:sz w:val="28"/>
          <w:szCs w:val="28"/>
        </w:rPr>
      </w:pPr>
      <w:proofErr w:type="gramStart"/>
      <w:r w:rsidRPr="00A04EFA">
        <w:rPr>
          <w:color w:val="000000"/>
          <w:spacing w:val="-4"/>
          <w:sz w:val="28"/>
          <w:szCs w:val="28"/>
        </w:rPr>
        <w:t>Преобладающее</w:t>
      </w:r>
      <w:proofErr w:type="gramEnd"/>
      <w:r w:rsidRPr="00A04EFA">
        <w:rPr>
          <w:color w:val="000000"/>
          <w:spacing w:val="-4"/>
          <w:sz w:val="28"/>
          <w:szCs w:val="28"/>
        </w:rPr>
        <w:t xml:space="preserve"> направлений ветра в 2019 году — западное </w:t>
      </w:r>
      <w:r w:rsidR="00B06BB6">
        <w:rPr>
          <w:color w:val="000000"/>
          <w:spacing w:val="-4"/>
          <w:sz w:val="28"/>
          <w:szCs w:val="28"/>
        </w:rPr>
        <w:t xml:space="preserve">                     </w:t>
      </w:r>
      <w:r w:rsidRPr="00A04EFA">
        <w:rPr>
          <w:color w:val="000000"/>
          <w:spacing w:val="-4"/>
          <w:sz w:val="28"/>
          <w:szCs w:val="28"/>
        </w:rPr>
        <w:t>(17%), наименьшее — северное (9%). Средняя скорость ветра 3,9 метров в секунду, максимальный порыв ветра наблюдался 15 июня - 23 метра в секунду</w:t>
      </w:r>
      <w:r w:rsidRPr="001D6FF9">
        <w:rPr>
          <w:color w:val="000000"/>
          <w:sz w:val="28"/>
          <w:szCs w:val="28"/>
        </w:rPr>
        <w:t>.</w:t>
      </w:r>
    </w:p>
    <w:p w:rsidR="00A320DE" w:rsidRDefault="00A320DE"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1471E6" w:rsidRDefault="001471E6" w:rsidP="00492F46">
      <w:pPr>
        <w:pStyle w:val="311"/>
        <w:suppressAutoHyphens/>
        <w:rPr>
          <w:sz w:val="28"/>
          <w:szCs w:val="28"/>
          <w:highlight w:val="yellow"/>
        </w:rPr>
      </w:pPr>
    </w:p>
    <w:p w:rsidR="002C29AB" w:rsidRPr="00B06BB6" w:rsidRDefault="0059190C" w:rsidP="00492F46">
      <w:pPr>
        <w:suppressAutoHyphens/>
        <w:jc w:val="center"/>
        <w:rPr>
          <w:b/>
          <w:sz w:val="28"/>
          <w:szCs w:val="28"/>
        </w:rPr>
      </w:pPr>
      <w:r w:rsidRPr="00B06BB6">
        <w:rPr>
          <w:b/>
          <w:sz w:val="28"/>
          <w:szCs w:val="28"/>
        </w:rPr>
        <w:lastRenderedPageBreak/>
        <w:t>2.</w:t>
      </w:r>
      <w:r w:rsidR="001D42C1" w:rsidRPr="00B06BB6">
        <w:rPr>
          <w:b/>
          <w:sz w:val="28"/>
          <w:szCs w:val="28"/>
        </w:rPr>
        <w:t>1</w:t>
      </w:r>
      <w:r w:rsidRPr="00B06BB6">
        <w:rPr>
          <w:b/>
          <w:sz w:val="28"/>
          <w:szCs w:val="28"/>
        </w:rPr>
        <w:t xml:space="preserve"> </w:t>
      </w:r>
      <w:r w:rsidR="002C29AB" w:rsidRPr="00B06BB6">
        <w:rPr>
          <w:b/>
          <w:sz w:val="28"/>
          <w:szCs w:val="28"/>
        </w:rPr>
        <w:t>Агрометеорологические условия формирования урожая</w:t>
      </w:r>
      <w:r w:rsidR="00D67DF9" w:rsidRPr="00B06BB6">
        <w:rPr>
          <w:b/>
          <w:sz w:val="28"/>
          <w:szCs w:val="28"/>
        </w:rPr>
        <w:t xml:space="preserve"> </w:t>
      </w:r>
      <w:r w:rsidR="002C29AB" w:rsidRPr="00B06BB6">
        <w:rPr>
          <w:b/>
          <w:sz w:val="28"/>
          <w:szCs w:val="28"/>
        </w:rPr>
        <w:t>сельскохозяйственных культур.</w:t>
      </w:r>
    </w:p>
    <w:p w:rsidR="00A320DE" w:rsidRPr="00B06BB6" w:rsidRDefault="00A320DE" w:rsidP="00492F46">
      <w:pPr>
        <w:suppressAutoHyphens/>
        <w:jc w:val="center"/>
        <w:rPr>
          <w:sz w:val="28"/>
          <w:szCs w:val="28"/>
        </w:rPr>
      </w:pPr>
    </w:p>
    <w:p w:rsidR="00A320DE" w:rsidRPr="00B06BB6" w:rsidRDefault="00A320DE" w:rsidP="00492F46">
      <w:pPr>
        <w:tabs>
          <w:tab w:val="left" w:pos="709"/>
        </w:tabs>
        <w:suppressAutoHyphens/>
        <w:jc w:val="both"/>
        <w:rPr>
          <w:sz w:val="28"/>
          <w:szCs w:val="28"/>
        </w:rPr>
      </w:pPr>
      <w:r w:rsidRPr="00B06BB6">
        <w:rPr>
          <w:sz w:val="28"/>
          <w:szCs w:val="28"/>
        </w:rPr>
        <w:tab/>
      </w:r>
      <w:r w:rsidR="002C29AB" w:rsidRPr="00B06BB6">
        <w:rPr>
          <w:sz w:val="28"/>
          <w:szCs w:val="28"/>
        </w:rPr>
        <w:t>В период сева озимых 201</w:t>
      </w:r>
      <w:r w:rsidR="00B06BB6" w:rsidRPr="00B06BB6">
        <w:rPr>
          <w:sz w:val="28"/>
          <w:szCs w:val="28"/>
        </w:rPr>
        <w:t>9</w:t>
      </w:r>
      <w:r w:rsidR="002C29AB" w:rsidRPr="00B06BB6">
        <w:rPr>
          <w:sz w:val="28"/>
          <w:szCs w:val="28"/>
        </w:rPr>
        <w:t xml:space="preserve"> года  наблюдались опасные агрометеорологические явления: </w:t>
      </w:r>
      <w:r w:rsidR="00B06BB6" w:rsidRPr="00B06BB6">
        <w:rPr>
          <w:sz w:val="28"/>
          <w:szCs w:val="28"/>
        </w:rPr>
        <w:t>атмосферная засуха с середины июля по середину сентября (50-61 день), на юге области - почвенная засуха с середины августа по середину сентября. Как следствие - очень позднее окончание сева (24 октября) и неоднородность развития посевов</w:t>
      </w:r>
      <w:r w:rsidR="002C29AB" w:rsidRPr="00B06BB6">
        <w:rPr>
          <w:sz w:val="28"/>
          <w:szCs w:val="28"/>
        </w:rPr>
        <w:t xml:space="preserve">. </w:t>
      </w:r>
    </w:p>
    <w:p w:rsidR="00A320DE" w:rsidRPr="003C086A" w:rsidRDefault="003C086A" w:rsidP="00492F46">
      <w:pPr>
        <w:tabs>
          <w:tab w:val="left" w:pos="709"/>
        </w:tabs>
        <w:suppressAutoHyphens/>
        <w:jc w:val="both"/>
        <w:rPr>
          <w:sz w:val="28"/>
          <w:szCs w:val="28"/>
        </w:rPr>
      </w:pPr>
      <w:r>
        <w:rPr>
          <w:sz w:val="28"/>
          <w:szCs w:val="28"/>
        </w:rPr>
        <w:tab/>
      </w:r>
      <w:r w:rsidR="002C29AB" w:rsidRPr="003C086A">
        <w:rPr>
          <w:sz w:val="28"/>
          <w:szCs w:val="28"/>
        </w:rPr>
        <w:t>Прекращение вегетации наступило в обычные сроки</w:t>
      </w:r>
      <w:r w:rsidRPr="003C086A">
        <w:rPr>
          <w:sz w:val="28"/>
          <w:szCs w:val="28"/>
        </w:rPr>
        <w:t xml:space="preserve">, 5-6 ноября. </w:t>
      </w:r>
      <w:proofErr w:type="gramStart"/>
      <w:r w:rsidRPr="003C086A">
        <w:rPr>
          <w:sz w:val="28"/>
          <w:szCs w:val="28"/>
        </w:rPr>
        <w:t>Перед уходом в зиму, на большей части территории, влагообеспеченность повысилась до хорошей, в плохом состоянии находилось  5</w:t>
      </w:r>
      <w:r w:rsidR="002C29AB" w:rsidRPr="003C086A">
        <w:rPr>
          <w:sz w:val="28"/>
          <w:szCs w:val="28"/>
        </w:rPr>
        <w:t>% полей.</w:t>
      </w:r>
      <w:proofErr w:type="gramEnd"/>
    </w:p>
    <w:p w:rsidR="00A320DE" w:rsidRPr="003C086A" w:rsidRDefault="00A320DE" w:rsidP="00492F46">
      <w:pPr>
        <w:tabs>
          <w:tab w:val="left" w:pos="709"/>
        </w:tabs>
        <w:suppressAutoHyphens/>
        <w:jc w:val="both"/>
        <w:rPr>
          <w:sz w:val="28"/>
          <w:szCs w:val="28"/>
        </w:rPr>
      </w:pPr>
      <w:r w:rsidRPr="003C086A">
        <w:rPr>
          <w:sz w:val="28"/>
          <w:szCs w:val="28"/>
        </w:rPr>
        <w:tab/>
      </w:r>
      <w:r w:rsidR="002C29AB" w:rsidRPr="003C086A">
        <w:rPr>
          <w:sz w:val="28"/>
          <w:szCs w:val="28"/>
        </w:rPr>
        <w:t xml:space="preserve">Стадии закаливания проходили в </w:t>
      </w:r>
      <w:r w:rsidR="003C086A" w:rsidRPr="003C086A">
        <w:rPr>
          <w:sz w:val="28"/>
          <w:szCs w:val="28"/>
        </w:rPr>
        <w:t>нормальных</w:t>
      </w:r>
      <w:r w:rsidR="002C29AB" w:rsidRPr="003C086A">
        <w:rPr>
          <w:sz w:val="28"/>
          <w:szCs w:val="28"/>
        </w:rPr>
        <w:t xml:space="preserve"> условиях. </w:t>
      </w:r>
      <w:r w:rsidR="003C086A" w:rsidRPr="003C086A">
        <w:rPr>
          <w:sz w:val="28"/>
          <w:szCs w:val="28"/>
        </w:rPr>
        <w:t>Агрометеусловия п</w:t>
      </w:r>
      <w:r w:rsidR="002C29AB" w:rsidRPr="003C086A">
        <w:rPr>
          <w:sz w:val="28"/>
          <w:szCs w:val="28"/>
        </w:rPr>
        <w:t>ерезимовк</w:t>
      </w:r>
      <w:r w:rsidR="003C086A" w:rsidRPr="003C086A">
        <w:rPr>
          <w:sz w:val="28"/>
          <w:szCs w:val="28"/>
        </w:rPr>
        <w:t>и</w:t>
      </w:r>
      <w:r w:rsidR="002C29AB" w:rsidRPr="003C086A">
        <w:rPr>
          <w:sz w:val="28"/>
          <w:szCs w:val="28"/>
        </w:rPr>
        <w:t xml:space="preserve"> посевов проходила в условиях короткой зимы, с небольшими значениями глубины промерзания почвы и высоты снега. Опасности вымерзания не было. К началу вегетации в плохом состоянии находило</w:t>
      </w:r>
      <w:r w:rsidR="003C086A" w:rsidRPr="003C086A">
        <w:rPr>
          <w:sz w:val="28"/>
          <w:szCs w:val="28"/>
        </w:rPr>
        <w:t>сь около 6</w:t>
      </w:r>
      <w:r w:rsidRPr="003C086A">
        <w:rPr>
          <w:sz w:val="28"/>
          <w:szCs w:val="28"/>
        </w:rPr>
        <w:t>% полей.</w:t>
      </w:r>
    </w:p>
    <w:p w:rsidR="00DA678A" w:rsidRDefault="00A320DE" w:rsidP="00492F46">
      <w:pPr>
        <w:tabs>
          <w:tab w:val="left" w:pos="-360"/>
          <w:tab w:val="num" w:pos="630"/>
          <w:tab w:val="num" w:pos="709"/>
        </w:tabs>
        <w:suppressAutoHyphens/>
        <w:jc w:val="both"/>
        <w:rPr>
          <w:sz w:val="28"/>
          <w:szCs w:val="28"/>
        </w:rPr>
      </w:pPr>
      <w:r w:rsidRPr="003C086A">
        <w:rPr>
          <w:sz w:val="28"/>
          <w:szCs w:val="28"/>
        </w:rPr>
        <w:tab/>
      </w:r>
      <w:r w:rsidR="002C29AB" w:rsidRPr="003C086A">
        <w:rPr>
          <w:sz w:val="28"/>
          <w:szCs w:val="28"/>
        </w:rPr>
        <w:t xml:space="preserve">Начало сева ранних яровых культур </w:t>
      </w:r>
      <w:r w:rsidR="00DA678A">
        <w:rPr>
          <w:sz w:val="28"/>
          <w:szCs w:val="28"/>
        </w:rPr>
        <w:t>в конце марта - начале апреля было обусловленно ранним сходом снежного покрова</w:t>
      </w:r>
      <w:r w:rsidR="002C29AB" w:rsidRPr="003C086A">
        <w:rPr>
          <w:sz w:val="28"/>
          <w:szCs w:val="28"/>
        </w:rPr>
        <w:t>. Развитие и формирование урожайности в большинстве дней вегетации шло в благоприятных условиях,</w:t>
      </w:r>
      <w:r w:rsidR="00DA678A">
        <w:rPr>
          <w:sz w:val="28"/>
          <w:szCs w:val="28"/>
        </w:rPr>
        <w:t xml:space="preserve"> в июне местами по области ухудшаясь при атмос</w:t>
      </w:r>
      <w:r w:rsidR="008137F8">
        <w:rPr>
          <w:sz w:val="28"/>
          <w:szCs w:val="28"/>
        </w:rPr>
        <w:t>ф</w:t>
      </w:r>
      <w:r w:rsidR="00DA678A">
        <w:rPr>
          <w:sz w:val="28"/>
          <w:szCs w:val="28"/>
        </w:rPr>
        <w:t>ерной и почвенной засухе,</w:t>
      </w:r>
      <w:r w:rsidR="002C29AB" w:rsidRPr="003C086A">
        <w:rPr>
          <w:sz w:val="28"/>
          <w:szCs w:val="28"/>
        </w:rPr>
        <w:t xml:space="preserve"> на юге в отдельные периоды ухудшалось низкой влагообеспеченностью.</w:t>
      </w:r>
    </w:p>
    <w:p w:rsidR="002C29AB" w:rsidRPr="003C086A" w:rsidRDefault="00DA678A" w:rsidP="00492F46">
      <w:pPr>
        <w:tabs>
          <w:tab w:val="left" w:pos="-360"/>
          <w:tab w:val="num" w:pos="630"/>
          <w:tab w:val="num" w:pos="709"/>
        </w:tabs>
        <w:suppressAutoHyphens/>
        <w:jc w:val="both"/>
        <w:rPr>
          <w:sz w:val="28"/>
          <w:szCs w:val="28"/>
        </w:rPr>
      </w:pPr>
      <w:r>
        <w:rPr>
          <w:sz w:val="28"/>
          <w:szCs w:val="28"/>
        </w:rPr>
        <w:tab/>
      </w:r>
      <w:r w:rsidR="002C29AB" w:rsidRPr="003C086A">
        <w:rPr>
          <w:sz w:val="28"/>
          <w:szCs w:val="28"/>
        </w:rPr>
        <w:t xml:space="preserve">Уборка в середине июля местами по области осложнялась полеганием посевов ячменя и переувлажнением почвы после сильных дождей, в августе завершалась в хороших </w:t>
      </w:r>
      <w:r w:rsidR="00A320DE" w:rsidRPr="003C086A">
        <w:rPr>
          <w:sz w:val="28"/>
          <w:szCs w:val="28"/>
        </w:rPr>
        <w:t>условиях. Урожайность</w:t>
      </w:r>
      <w:r w:rsidR="002C29AB" w:rsidRPr="003C086A">
        <w:rPr>
          <w:sz w:val="28"/>
          <w:szCs w:val="28"/>
        </w:rPr>
        <w:t xml:space="preserve"> ячменя была </w:t>
      </w:r>
      <w:r w:rsidR="00430542">
        <w:rPr>
          <w:sz w:val="28"/>
          <w:szCs w:val="28"/>
        </w:rPr>
        <w:t>выше</w:t>
      </w:r>
      <w:r w:rsidR="002C29AB" w:rsidRPr="003C086A">
        <w:rPr>
          <w:sz w:val="28"/>
          <w:szCs w:val="28"/>
        </w:rPr>
        <w:t xml:space="preserve"> за последние пять лет и ниже прошлогодней; гороха – </w:t>
      </w:r>
      <w:r w:rsidR="00F95300">
        <w:rPr>
          <w:sz w:val="28"/>
          <w:szCs w:val="28"/>
        </w:rPr>
        <w:t xml:space="preserve">близка </w:t>
      </w:r>
      <w:proofErr w:type="gramStart"/>
      <w:r w:rsidR="00F95300">
        <w:rPr>
          <w:sz w:val="28"/>
          <w:szCs w:val="28"/>
        </w:rPr>
        <w:t>к</w:t>
      </w:r>
      <w:proofErr w:type="gramEnd"/>
      <w:r w:rsidR="002C29AB" w:rsidRPr="003C086A">
        <w:rPr>
          <w:sz w:val="28"/>
          <w:szCs w:val="28"/>
        </w:rPr>
        <w:t xml:space="preserve"> прошлогодней</w:t>
      </w:r>
      <w:r w:rsidR="003E744E">
        <w:rPr>
          <w:sz w:val="28"/>
          <w:szCs w:val="28"/>
        </w:rPr>
        <w:t>, но ниже средней за последние пять лет</w:t>
      </w:r>
      <w:r w:rsidR="002C29AB" w:rsidRPr="003C086A">
        <w:rPr>
          <w:sz w:val="28"/>
          <w:szCs w:val="28"/>
        </w:rPr>
        <w:t>.</w:t>
      </w:r>
    </w:p>
    <w:p w:rsidR="003C5EEE" w:rsidRDefault="002C29AB" w:rsidP="00492F46">
      <w:pPr>
        <w:tabs>
          <w:tab w:val="left" w:pos="-360"/>
          <w:tab w:val="left" w:pos="-180"/>
        </w:tabs>
        <w:suppressAutoHyphens/>
        <w:jc w:val="both"/>
        <w:rPr>
          <w:sz w:val="28"/>
          <w:szCs w:val="28"/>
        </w:rPr>
      </w:pPr>
      <w:r w:rsidRPr="003C086A">
        <w:rPr>
          <w:sz w:val="28"/>
          <w:szCs w:val="28"/>
        </w:rPr>
        <w:tab/>
      </w:r>
      <w:r w:rsidR="003E744E">
        <w:rPr>
          <w:sz w:val="28"/>
          <w:szCs w:val="28"/>
        </w:rPr>
        <w:t xml:space="preserve">Темпы сева поздних яровых культур были ускоренными. </w:t>
      </w:r>
      <w:r w:rsidRPr="003C086A">
        <w:rPr>
          <w:sz w:val="28"/>
          <w:szCs w:val="28"/>
        </w:rPr>
        <w:t>Условия прорастания семян поздних яровых культур преобладали удовлетворительные.</w:t>
      </w:r>
      <w:r w:rsidR="003C5EEE">
        <w:rPr>
          <w:sz w:val="28"/>
          <w:szCs w:val="28"/>
        </w:rPr>
        <w:t xml:space="preserve"> Тепло и влагообеспеченность в период прорастания семян и появления всходов преобладали </w:t>
      </w:r>
      <w:proofErr w:type="gramStart"/>
      <w:r w:rsidR="003C5EEE">
        <w:rPr>
          <w:sz w:val="28"/>
          <w:szCs w:val="28"/>
        </w:rPr>
        <w:t>оптимальными</w:t>
      </w:r>
      <w:proofErr w:type="gramEnd"/>
      <w:r w:rsidR="003C5EEE">
        <w:rPr>
          <w:sz w:val="28"/>
          <w:szCs w:val="28"/>
        </w:rPr>
        <w:t>. На отдельных полях зафиксированы повреждения всходов сильными дождями и градом.</w:t>
      </w:r>
    </w:p>
    <w:p w:rsidR="003C5EEE" w:rsidRDefault="00BD08D3" w:rsidP="00492F46">
      <w:pPr>
        <w:tabs>
          <w:tab w:val="left" w:pos="-360"/>
          <w:tab w:val="left" w:pos="-180"/>
        </w:tabs>
        <w:suppressAutoHyphens/>
        <w:jc w:val="both"/>
        <w:rPr>
          <w:sz w:val="28"/>
          <w:szCs w:val="28"/>
        </w:rPr>
      </w:pPr>
      <w:r>
        <w:rPr>
          <w:sz w:val="28"/>
          <w:szCs w:val="28"/>
        </w:rPr>
        <w:tab/>
      </w:r>
      <w:r w:rsidR="003C5EEE">
        <w:rPr>
          <w:sz w:val="28"/>
          <w:szCs w:val="28"/>
        </w:rPr>
        <w:t>Рост и развитие поздних яровых проходил при высоких темпах накопления активного тепла и достаточной влагообеспеченности на большей части полей.</w:t>
      </w:r>
    </w:p>
    <w:p w:rsidR="00BD08D3" w:rsidRDefault="00BD08D3" w:rsidP="00492F46">
      <w:pPr>
        <w:tabs>
          <w:tab w:val="left" w:pos="-360"/>
          <w:tab w:val="left" w:pos="-180"/>
        </w:tabs>
        <w:suppressAutoHyphens/>
        <w:jc w:val="both"/>
        <w:rPr>
          <w:sz w:val="28"/>
          <w:szCs w:val="28"/>
        </w:rPr>
      </w:pPr>
      <w:r>
        <w:rPr>
          <w:sz w:val="28"/>
          <w:szCs w:val="28"/>
        </w:rPr>
        <w:tab/>
      </w:r>
      <w:proofErr w:type="gramStart"/>
      <w:r>
        <w:rPr>
          <w:sz w:val="28"/>
          <w:szCs w:val="28"/>
        </w:rPr>
        <w:t>Фактором</w:t>
      </w:r>
      <w:proofErr w:type="gramEnd"/>
      <w:r>
        <w:rPr>
          <w:sz w:val="28"/>
          <w:szCs w:val="28"/>
        </w:rPr>
        <w:t xml:space="preserve"> снижающим их урожайность была неровномерность выпадения дождей на территории области, большой их дефицит в июне и в августе.</w:t>
      </w:r>
    </w:p>
    <w:p w:rsidR="002C29AB" w:rsidRPr="003C086A" w:rsidRDefault="00D67DF9" w:rsidP="00492F46">
      <w:pPr>
        <w:tabs>
          <w:tab w:val="left" w:pos="-360"/>
          <w:tab w:val="left" w:pos="-180"/>
        </w:tabs>
        <w:suppressAutoHyphens/>
        <w:jc w:val="both"/>
        <w:rPr>
          <w:sz w:val="28"/>
          <w:szCs w:val="28"/>
        </w:rPr>
      </w:pPr>
      <w:r w:rsidRPr="003C086A">
        <w:rPr>
          <w:sz w:val="28"/>
          <w:szCs w:val="28"/>
        </w:rPr>
        <w:tab/>
      </w:r>
      <w:r w:rsidR="002C29AB" w:rsidRPr="003C086A">
        <w:rPr>
          <w:sz w:val="28"/>
          <w:szCs w:val="28"/>
        </w:rPr>
        <w:t xml:space="preserve">Условия уборки были благоприятные. </w:t>
      </w:r>
      <w:proofErr w:type="gramStart"/>
      <w:r w:rsidR="002C29AB" w:rsidRPr="003C086A">
        <w:rPr>
          <w:sz w:val="28"/>
          <w:szCs w:val="28"/>
        </w:rPr>
        <w:t xml:space="preserve">Предварительная урожайность кукурузы, </w:t>
      </w:r>
      <w:r w:rsidR="00BD08D3" w:rsidRPr="003C086A">
        <w:rPr>
          <w:sz w:val="28"/>
          <w:szCs w:val="28"/>
        </w:rPr>
        <w:t>подсолнечника</w:t>
      </w:r>
      <w:r w:rsidR="00BD08D3">
        <w:rPr>
          <w:sz w:val="28"/>
          <w:szCs w:val="28"/>
        </w:rPr>
        <w:t xml:space="preserve"> и</w:t>
      </w:r>
      <w:r w:rsidR="00BD08D3" w:rsidRPr="003C086A">
        <w:rPr>
          <w:sz w:val="28"/>
          <w:szCs w:val="28"/>
        </w:rPr>
        <w:t xml:space="preserve"> гречихи </w:t>
      </w:r>
      <w:r w:rsidR="00BD08D3">
        <w:rPr>
          <w:sz w:val="28"/>
          <w:szCs w:val="28"/>
        </w:rPr>
        <w:t xml:space="preserve"> оказалась рекордной, </w:t>
      </w:r>
      <w:r w:rsidR="002C29AB" w:rsidRPr="003C086A">
        <w:rPr>
          <w:sz w:val="28"/>
          <w:szCs w:val="28"/>
        </w:rPr>
        <w:t xml:space="preserve">сои </w:t>
      </w:r>
      <w:r w:rsidR="00BD08D3">
        <w:rPr>
          <w:sz w:val="28"/>
          <w:szCs w:val="28"/>
        </w:rPr>
        <w:t>- больше средней за последние 5 лет</w:t>
      </w:r>
      <w:r w:rsidR="003E1E83">
        <w:rPr>
          <w:sz w:val="28"/>
          <w:szCs w:val="28"/>
        </w:rPr>
        <w:t xml:space="preserve">, </w:t>
      </w:r>
      <w:r w:rsidR="00BD08D3">
        <w:rPr>
          <w:sz w:val="28"/>
          <w:szCs w:val="28"/>
        </w:rPr>
        <w:t xml:space="preserve">но ниже прошлогодней, </w:t>
      </w:r>
      <w:r w:rsidR="002C29AB" w:rsidRPr="003C086A">
        <w:rPr>
          <w:sz w:val="28"/>
          <w:szCs w:val="28"/>
        </w:rPr>
        <w:t xml:space="preserve">сахарной свеклы - </w:t>
      </w:r>
      <w:r w:rsidR="00BD08D3">
        <w:rPr>
          <w:sz w:val="28"/>
          <w:szCs w:val="28"/>
        </w:rPr>
        <w:t>ниже прошлогодней и</w:t>
      </w:r>
      <w:r w:rsidR="002C29AB" w:rsidRPr="003C086A">
        <w:rPr>
          <w:sz w:val="28"/>
          <w:szCs w:val="28"/>
        </w:rPr>
        <w:t xml:space="preserve"> средней за последние пять лет. </w:t>
      </w:r>
      <w:proofErr w:type="gramEnd"/>
    </w:p>
    <w:p w:rsidR="0005377D" w:rsidRDefault="002C29AB" w:rsidP="00492F46">
      <w:pPr>
        <w:suppressAutoHyphens/>
        <w:ind w:firstLine="709"/>
        <w:jc w:val="both"/>
        <w:rPr>
          <w:sz w:val="28"/>
          <w:szCs w:val="28"/>
        </w:rPr>
      </w:pPr>
      <w:r w:rsidRPr="003C086A">
        <w:rPr>
          <w:sz w:val="28"/>
          <w:szCs w:val="28"/>
        </w:rPr>
        <w:t>Условия перезимовки и формирования урожайности плодовых</w:t>
      </w:r>
      <w:r w:rsidR="00D67DF9" w:rsidRPr="003C086A">
        <w:rPr>
          <w:sz w:val="28"/>
          <w:szCs w:val="28"/>
        </w:rPr>
        <w:t xml:space="preserve"> </w:t>
      </w:r>
      <w:r w:rsidRPr="003C086A">
        <w:rPr>
          <w:sz w:val="28"/>
          <w:szCs w:val="28"/>
        </w:rPr>
        <w:t>культур преобладали благоприятные. Во время опыления местами</w:t>
      </w:r>
      <w:r w:rsidR="00D67DF9" w:rsidRPr="003C086A">
        <w:rPr>
          <w:sz w:val="28"/>
          <w:szCs w:val="28"/>
        </w:rPr>
        <w:t xml:space="preserve"> </w:t>
      </w:r>
      <w:r w:rsidRPr="003C086A">
        <w:rPr>
          <w:sz w:val="28"/>
          <w:szCs w:val="28"/>
        </w:rPr>
        <w:t>осложнялись суховейными явлениями, при формиров</w:t>
      </w:r>
      <w:r w:rsidR="008E4206">
        <w:rPr>
          <w:sz w:val="28"/>
          <w:szCs w:val="28"/>
        </w:rPr>
        <w:t>а</w:t>
      </w:r>
      <w:r w:rsidR="0005377D">
        <w:rPr>
          <w:sz w:val="28"/>
          <w:szCs w:val="28"/>
        </w:rPr>
        <w:t>нии завязей в течение 1-4 дней.</w:t>
      </w:r>
    </w:p>
    <w:p w:rsidR="002C29AB" w:rsidRPr="003C086A" w:rsidRDefault="002C29AB" w:rsidP="00492F46">
      <w:pPr>
        <w:suppressAutoHyphens/>
        <w:ind w:firstLine="709"/>
        <w:jc w:val="both"/>
        <w:rPr>
          <w:sz w:val="28"/>
          <w:szCs w:val="28"/>
        </w:rPr>
      </w:pPr>
      <w:r w:rsidRPr="003C086A">
        <w:rPr>
          <w:sz w:val="28"/>
          <w:szCs w:val="28"/>
        </w:rPr>
        <w:lastRenderedPageBreak/>
        <w:t xml:space="preserve">Урожайность плодовых культур была  </w:t>
      </w:r>
      <w:r w:rsidR="0005377D">
        <w:rPr>
          <w:sz w:val="28"/>
          <w:szCs w:val="28"/>
        </w:rPr>
        <w:t>ниже</w:t>
      </w:r>
      <w:r w:rsidRPr="003C086A">
        <w:rPr>
          <w:sz w:val="28"/>
          <w:szCs w:val="28"/>
        </w:rPr>
        <w:t xml:space="preserve"> прошлогодней</w:t>
      </w:r>
      <w:r w:rsidR="0005377D">
        <w:rPr>
          <w:sz w:val="28"/>
          <w:szCs w:val="28"/>
        </w:rPr>
        <w:t>.</w:t>
      </w:r>
    </w:p>
    <w:p w:rsidR="0005377D" w:rsidRDefault="00D67DF9" w:rsidP="00492F46">
      <w:pPr>
        <w:suppressAutoHyphens/>
        <w:jc w:val="both"/>
        <w:rPr>
          <w:sz w:val="28"/>
          <w:szCs w:val="28"/>
        </w:rPr>
      </w:pPr>
      <w:r w:rsidRPr="003C086A">
        <w:rPr>
          <w:sz w:val="28"/>
          <w:szCs w:val="28"/>
        </w:rPr>
        <w:tab/>
      </w:r>
      <w:r w:rsidR="002C29AB" w:rsidRPr="003C086A">
        <w:rPr>
          <w:sz w:val="28"/>
          <w:szCs w:val="28"/>
        </w:rPr>
        <w:t>Сев озимых культур под урожай 20</w:t>
      </w:r>
      <w:r w:rsidR="0005377D">
        <w:rPr>
          <w:sz w:val="28"/>
          <w:szCs w:val="28"/>
        </w:rPr>
        <w:t>20</w:t>
      </w:r>
      <w:r w:rsidR="002C29AB" w:rsidRPr="003C086A">
        <w:rPr>
          <w:sz w:val="28"/>
          <w:szCs w:val="28"/>
        </w:rPr>
        <w:t xml:space="preserve"> года был растянут из-за недостаточной влагообеспеченности пахотного слоя почвы до середины октября, что сказалось на неравномерности развития посевов. </w:t>
      </w:r>
    </w:p>
    <w:p w:rsidR="00D67DF9" w:rsidRPr="003C086A" w:rsidRDefault="002C29AB" w:rsidP="0005377D">
      <w:pPr>
        <w:suppressAutoHyphens/>
        <w:ind w:firstLine="567"/>
        <w:jc w:val="both"/>
        <w:rPr>
          <w:sz w:val="28"/>
          <w:szCs w:val="28"/>
        </w:rPr>
      </w:pPr>
      <w:r w:rsidRPr="003C086A">
        <w:rPr>
          <w:sz w:val="28"/>
          <w:szCs w:val="28"/>
        </w:rPr>
        <w:t xml:space="preserve">Прекращение вегетации на </w:t>
      </w:r>
      <w:r w:rsidR="0005377D">
        <w:rPr>
          <w:sz w:val="28"/>
          <w:szCs w:val="28"/>
        </w:rPr>
        <w:t>две-три</w:t>
      </w:r>
      <w:r w:rsidRPr="003C086A">
        <w:rPr>
          <w:sz w:val="28"/>
          <w:szCs w:val="28"/>
        </w:rPr>
        <w:t xml:space="preserve"> недели позднее обычного. Перед  уходом в зиму </w:t>
      </w:r>
      <w:r w:rsidR="0005377D">
        <w:rPr>
          <w:sz w:val="28"/>
          <w:szCs w:val="28"/>
        </w:rPr>
        <w:t>77</w:t>
      </w:r>
      <w:r w:rsidRPr="003C086A">
        <w:rPr>
          <w:sz w:val="28"/>
          <w:szCs w:val="28"/>
        </w:rPr>
        <w:t xml:space="preserve">% озимых находились в фазе кущения, </w:t>
      </w:r>
      <w:r w:rsidR="0005377D">
        <w:rPr>
          <w:sz w:val="28"/>
          <w:szCs w:val="28"/>
        </w:rPr>
        <w:t>20</w:t>
      </w:r>
      <w:r w:rsidRPr="003C086A">
        <w:rPr>
          <w:sz w:val="28"/>
          <w:szCs w:val="28"/>
        </w:rPr>
        <w:t xml:space="preserve">% - 3-го листа, </w:t>
      </w:r>
      <w:r w:rsidR="001471E6">
        <w:rPr>
          <w:sz w:val="28"/>
          <w:szCs w:val="28"/>
        </w:rPr>
        <w:t xml:space="preserve"> </w:t>
      </w:r>
      <w:r w:rsidR="0005377D">
        <w:rPr>
          <w:sz w:val="28"/>
          <w:szCs w:val="28"/>
        </w:rPr>
        <w:t>3</w:t>
      </w:r>
      <w:r w:rsidRPr="003C086A">
        <w:rPr>
          <w:sz w:val="28"/>
          <w:szCs w:val="28"/>
        </w:rPr>
        <w:t xml:space="preserve">% - всходов. В отличном и хорошем состоянии отмечено </w:t>
      </w:r>
      <w:r w:rsidR="0005377D">
        <w:rPr>
          <w:sz w:val="28"/>
          <w:szCs w:val="28"/>
        </w:rPr>
        <w:t>82</w:t>
      </w:r>
      <w:r w:rsidRPr="003C086A">
        <w:rPr>
          <w:sz w:val="28"/>
          <w:szCs w:val="28"/>
        </w:rPr>
        <w:t xml:space="preserve">% полей, в удовлетворительном - </w:t>
      </w:r>
      <w:r w:rsidR="0005377D">
        <w:rPr>
          <w:sz w:val="28"/>
          <w:szCs w:val="28"/>
        </w:rPr>
        <w:t>15</w:t>
      </w:r>
      <w:r w:rsidRPr="003C086A">
        <w:rPr>
          <w:sz w:val="28"/>
          <w:szCs w:val="28"/>
        </w:rPr>
        <w:t xml:space="preserve">%, в плохом - </w:t>
      </w:r>
      <w:r w:rsidR="0005377D">
        <w:rPr>
          <w:sz w:val="28"/>
          <w:szCs w:val="28"/>
        </w:rPr>
        <w:t>3</w:t>
      </w:r>
      <w:r w:rsidRPr="003C086A">
        <w:rPr>
          <w:sz w:val="28"/>
          <w:szCs w:val="28"/>
        </w:rPr>
        <w:t xml:space="preserve">%. Влагообеспеченность метрового слоя почвы перед уходом в зиму преимущественно хорошая - 70-108% </w:t>
      </w:r>
      <w:proofErr w:type="gramStart"/>
      <w:r w:rsidRPr="003C086A">
        <w:rPr>
          <w:sz w:val="28"/>
          <w:szCs w:val="28"/>
        </w:rPr>
        <w:t>от</w:t>
      </w:r>
      <w:proofErr w:type="gramEnd"/>
      <w:r w:rsidRPr="003C086A">
        <w:rPr>
          <w:sz w:val="28"/>
          <w:szCs w:val="28"/>
        </w:rPr>
        <w:t xml:space="preserve"> наименьшей полевой влагоемкости, местами </w:t>
      </w:r>
      <w:r w:rsidR="000F6B56">
        <w:rPr>
          <w:sz w:val="28"/>
          <w:szCs w:val="28"/>
        </w:rPr>
        <w:t>удовлетворительная.</w:t>
      </w:r>
    </w:p>
    <w:p w:rsidR="002C29AB" w:rsidRPr="003C086A" w:rsidRDefault="002C29AB" w:rsidP="00492F46">
      <w:pPr>
        <w:suppressAutoHyphens/>
        <w:ind w:firstLine="567"/>
        <w:jc w:val="both"/>
        <w:rPr>
          <w:sz w:val="28"/>
          <w:szCs w:val="28"/>
        </w:rPr>
      </w:pPr>
      <w:r w:rsidRPr="003C086A">
        <w:rPr>
          <w:sz w:val="28"/>
          <w:szCs w:val="28"/>
        </w:rPr>
        <w:t xml:space="preserve">Стадии закаливания проходили в </w:t>
      </w:r>
      <w:r w:rsidR="000F6B56">
        <w:rPr>
          <w:sz w:val="28"/>
          <w:szCs w:val="28"/>
        </w:rPr>
        <w:t>благоприятных</w:t>
      </w:r>
      <w:r w:rsidRPr="003C086A">
        <w:rPr>
          <w:sz w:val="28"/>
          <w:szCs w:val="28"/>
        </w:rPr>
        <w:t xml:space="preserve"> условиях. </w:t>
      </w:r>
    </w:p>
    <w:p w:rsidR="002C29AB" w:rsidRPr="003C086A" w:rsidRDefault="002C29AB" w:rsidP="00492F46">
      <w:pPr>
        <w:suppressAutoHyphens/>
        <w:ind w:firstLine="567"/>
        <w:jc w:val="both"/>
        <w:rPr>
          <w:iCs/>
          <w:sz w:val="28"/>
          <w:szCs w:val="28"/>
        </w:rPr>
      </w:pPr>
    </w:p>
    <w:p w:rsidR="002C29AB" w:rsidRPr="009C0713" w:rsidRDefault="002C29AB" w:rsidP="00492F46">
      <w:pPr>
        <w:suppressAutoHyphens/>
        <w:ind w:firstLine="567"/>
        <w:jc w:val="both"/>
        <w:rPr>
          <w:iCs/>
          <w:szCs w:val="28"/>
          <w:highlight w:val="yellow"/>
        </w:rPr>
      </w:pPr>
      <w:r w:rsidRPr="009C0713">
        <w:rPr>
          <w:iCs/>
          <w:szCs w:val="28"/>
          <w:highlight w:val="yellow"/>
        </w:rPr>
        <w:t xml:space="preserve"> </w:t>
      </w:r>
    </w:p>
    <w:p w:rsidR="002E1261" w:rsidRPr="009C0713" w:rsidRDefault="002E1261" w:rsidP="00492F46">
      <w:pPr>
        <w:pStyle w:val="a5"/>
        <w:suppressAutoHyphens/>
        <w:ind w:left="720" w:right="354"/>
        <w:jc w:val="center"/>
        <w:rPr>
          <w:szCs w:val="28"/>
          <w:highlight w:val="yellow"/>
        </w:rPr>
      </w:pPr>
    </w:p>
    <w:p w:rsidR="002E1261" w:rsidRPr="009C0713" w:rsidRDefault="002E1261" w:rsidP="00492F46">
      <w:pPr>
        <w:pStyle w:val="a5"/>
        <w:suppressAutoHyphens/>
        <w:ind w:left="720" w:right="354"/>
        <w:jc w:val="center"/>
        <w:rPr>
          <w:szCs w:val="28"/>
          <w:highlight w:val="yellow"/>
        </w:rPr>
      </w:pPr>
    </w:p>
    <w:p w:rsidR="002E1261" w:rsidRDefault="002E1261"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Default="001471E6" w:rsidP="00492F46">
      <w:pPr>
        <w:pStyle w:val="a5"/>
        <w:suppressAutoHyphens/>
        <w:ind w:left="720" w:right="354"/>
        <w:jc w:val="center"/>
        <w:rPr>
          <w:szCs w:val="28"/>
          <w:highlight w:val="yellow"/>
        </w:rPr>
      </w:pPr>
    </w:p>
    <w:p w:rsidR="001471E6" w:rsidRPr="009C0713" w:rsidRDefault="001471E6" w:rsidP="00492F46">
      <w:pPr>
        <w:pStyle w:val="a5"/>
        <w:suppressAutoHyphens/>
        <w:ind w:left="720" w:right="354"/>
        <w:jc w:val="center"/>
        <w:rPr>
          <w:szCs w:val="28"/>
          <w:highlight w:val="yellow"/>
        </w:rPr>
      </w:pPr>
    </w:p>
    <w:p w:rsidR="0059190C" w:rsidRPr="00471C7B" w:rsidRDefault="0059190C" w:rsidP="00492F46">
      <w:pPr>
        <w:pStyle w:val="a5"/>
        <w:suppressAutoHyphens/>
        <w:ind w:left="720" w:right="354"/>
        <w:jc w:val="center"/>
        <w:rPr>
          <w:b/>
          <w:szCs w:val="28"/>
        </w:rPr>
      </w:pPr>
      <w:r w:rsidRPr="00471C7B">
        <w:rPr>
          <w:b/>
          <w:szCs w:val="28"/>
        </w:rPr>
        <w:lastRenderedPageBreak/>
        <w:t xml:space="preserve">3. </w:t>
      </w:r>
      <w:r w:rsidR="00887E3F" w:rsidRPr="00471C7B">
        <w:rPr>
          <w:b/>
          <w:szCs w:val="28"/>
        </w:rPr>
        <w:t>Атмосферный воздух.</w:t>
      </w:r>
    </w:p>
    <w:p w:rsidR="0059190C" w:rsidRDefault="0059190C" w:rsidP="00492F46">
      <w:pPr>
        <w:pStyle w:val="a5"/>
        <w:suppressAutoHyphens/>
        <w:ind w:left="720" w:right="354"/>
        <w:jc w:val="center"/>
        <w:rPr>
          <w:szCs w:val="28"/>
          <w:highlight w:val="yellow"/>
        </w:rPr>
      </w:pPr>
    </w:p>
    <w:p w:rsidR="00030506" w:rsidRPr="00675BA4" w:rsidRDefault="00030506" w:rsidP="00492F46">
      <w:pPr>
        <w:pStyle w:val="a5"/>
        <w:tabs>
          <w:tab w:val="left" w:pos="9240"/>
          <w:tab w:val="left" w:pos="9360"/>
        </w:tabs>
        <w:suppressAutoHyphens/>
        <w:ind w:firstLine="720"/>
        <w:rPr>
          <w:szCs w:val="28"/>
        </w:rPr>
      </w:pPr>
      <w:r w:rsidRPr="00675BA4">
        <w:rPr>
          <w:szCs w:val="28"/>
        </w:rPr>
        <w:t xml:space="preserve">Атмосфера – тонкая и весьма чувствительная оболочка Земли. </w:t>
      </w:r>
      <w:r w:rsidR="005B1F07">
        <w:rPr>
          <w:szCs w:val="28"/>
        </w:rPr>
        <w:t xml:space="preserve">                        </w:t>
      </w:r>
      <w:r w:rsidRPr="00675BA4">
        <w:rPr>
          <w:szCs w:val="28"/>
        </w:rPr>
        <w:t>В нижнем, прилегающем к земной поверхности слое атмосферы происходят основные процессы переноса воздушных масс, что приводит к изменениям ее состава, температур, давления и влажности.</w:t>
      </w:r>
    </w:p>
    <w:p w:rsidR="00030506" w:rsidRPr="00675BA4" w:rsidRDefault="00030506" w:rsidP="00492F46">
      <w:pPr>
        <w:pStyle w:val="a5"/>
        <w:tabs>
          <w:tab w:val="left" w:pos="9240"/>
          <w:tab w:val="left" w:pos="9360"/>
        </w:tabs>
        <w:suppressAutoHyphens/>
        <w:ind w:firstLine="720"/>
        <w:rPr>
          <w:szCs w:val="28"/>
        </w:rPr>
      </w:pPr>
      <w:r w:rsidRPr="00675BA4">
        <w:rPr>
          <w:szCs w:val="28"/>
        </w:rPr>
        <w:t xml:space="preserve">Загрязнение воздуха – главная проблема санитарного состояния окружающей среды. Увеличение количества поступающих в атмосферу потенциально вредных газов и частиц в глобальном масштабе приводит к ущербу для здоровья человека и окружающей среды. </w:t>
      </w:r>
    </w:p>
    <w:p w:rsidR="005B1F07" w:rsidRDefault="00030506" w:rsidP="00492F46">
      <w:pPr>
        <w:pStyle w:val="a5"/>
        <w:tabs>
          <w:tab w:val="left" w:pos="9240"/>
          <w:tab w:val="left" w:pos="9360"/>
        </w:tabs>
        <w:suppressAutoHyphens/>
        <w:ind w:firstLine="720"/>
        <w:rPr>
          <w:szCs w:val="28"/>
        </w:rPr>
      </w:pPr>
      <w:r>
        <w:rPr>
          <w:szCs w:val="28"/>
        </w:rPr>
        <w:t>Всего в 2019</w:t>
      </w:r>
      <w:r w:rsidRPr="00675BA4">
        <w:rPr>
          <w:szCs w:val="28"/>
        </w:rPr>
        <w:t xml:space="preserve"> году выброшено в атмосферу </w:t>
      </w:r>
      <w:r>
        <w:rPr>
          <w:color w:val="000000"/>
          <w:szCs w:val="28"/>
        </w:rPr>
        <w:t xml:space="preserve">161,265 </w:t>
      </w:r>
      <w:r w:rsidRPr="00675BA4">
        <w:rPr>
          <w:szCs w:val="28"/>
        </w:rPr>
        <w:t>тыс</w:t>
      </w:r>
      <w:proofErr w:type="gramStart"/>
      <w:r w:rsidRPr="00675BA4">
        <w:rPr>
          <w:szCs w:val="28"/>
        </w:rPr>
        <w:t>.т</w:t>
      </w:r>
      <w:proofErr w:type="gramEnd"/>
      <w:r w:rsidRPr="00675BA4">
        <w:rPr>
          <w:szCs w:val="28"/>
        </w:rPr>
        <w:t xml:space="preserve">онн загрязняющих веществ стационарными источниками. </w:t>
      </w:r>
      <w:proofErr w:type="gramStart"/>
      <w:r w:rsidRPr="00675BA4">
        <w:rPr>
          <w:szCs w:val="28"/>
        </w:rPr>
        <w:t>Наиболее распространенными загрязняющими веществами, которые обнаруживаются в атмосфере каждого населенного пункта, являются взвешенные вещества (пыль, сажа, зола и т.п.), оксиды азоты, углерода, серы, а также углеводороды.</w:t>
      </w:r>
      <w:proofErr w:type="gramEnd"/>
      <w:r w:rsidRPr="00675BA4">
        <w:rPr>
          <w:szCs w:val="28"/>
        </w:rPr>
        <w:t xml:space="preserve"> В таблице №</w:t>
      </w:r>
      <w:r>
        <w:rPr>
          <w:szCs w:val="28"/>
        </w:rPr>
        <w:t xml:space="preserve"> 1</w:t>
      </w:r>
      <w:r w:rsidRPr="00675BA4">
        <w:rPr>
          <w:szCs w:val="28"/>
        </w:rPr>
        <w:t xml:space="preserve"> показана динамика выбросов загрязняющих атмосферу веществ, отходящих от стационарных источников за </w:t>
      </w:r>
      <w:proofErr w:type="gramStart"/>
      <w:r w:rsidRPr="00675BA4">
        <w:rPr>
          <w:szCs w:val="28"/>
        </w:rPr>
        <w:t>последние</w:t>
      </w:r>
      <w:proofErr w:type="gramEnd"/>
      <w:r w:rsidRPr="00675BA4">
        <w:rPr>
          <w:szCs w:val="28"/>
        </w:rPr>
        <w:t xml:space="preserve"> 5 лет.</w:t>
      </w:r>
      <w:r w:rsidR="005B1F07">
        <w:rPr>
          <w:szCs w:val="28"/>
        </w:rPr>
        <w:t xml:space="preserve"> </w:t>
      </w:r>
      <w:r w:rsidR="00AA5776">
        <w:rPr>
          <w:szCs w:val="28"/>
        </w:rPr>
        <w:t>В таблицах</w:t>
      </w:r>
      <w:r>
        <w:rPr>
          <w:szCs w:val="28"/>
        </w:rPr>
        <w:t xml:space="preserve"> показан анализ выбросов загрязняющих веществ в атмосферу стационарными источниками объектов негативного воздействия </w:t>
      </w:r>
      <w:r w:rsidRPr="007927CB">
        <w:rPr>
          <w:szCs w:val="28"/>
        </w:rPr>
        <w:t>за 2019 год.</w:t>
      </w:r>
    </w:p>
    <w:p w:rsidR="00030506" w:rsidRPr="00675BA4" w:rsidRDefault="00030506" w:rsidP="00492F46">
      <w:pPr>
        <w:suppressAutoHyphens/>
        <w:ind w:firstLine="709"/>
        <w:jc w:val="right"/>
        <w:rPr>
          <w:sz w:val="28"/>
          <w:szCs w:val="28"/>
        </w:rPr>
      </w:pPr>
    </w:p>
    <w:p w:rsidR="00030506" w:rsidRPr="00030506" w:rsidRDefault="00030506" w:rsidP="00492F46">
      <w:pPr>
        <w:suppressAutoHyphens/>
        <w:jc w:val="center"/>
        <w:rPr>
          <w:b/>
          <w:sz w:val="28"/>
          <w:szCs w:val="28"/>
        </w:rPr>
      </w:pPr>
      <w:r w:rsidRPr="00030506">
        <w:rPr>
          <w:b/>
          <w:sz w:val="28"/>
          <w:szCs w:val="28"/>
        </w:rPr>
        <w:t>Динамика выбросов загрязняющих атмосферу веществ, отходящих от стационарных источников за 2015-2019 годы</w:t>
      </w:r>
    </w:p>
    <w:p w:rsidR="00030506" w:rsidRDefault="00030506" w:rsidP="00492F46">
      <w:pPr>
        <w:suppressAutoHyphens/>
        <w:jc w:val="center"/>
        <w:rPr>
          <w:b/>
          <w:sz w:val="28"/>
          <w:szCs w:val="28"/>
        </w:rPr>
      </w:pPr>
    </w:p>
    <w:tbl>
      <w:tblPr>
        <w:tblW w:w="9915" w:type="dxa"/>
        <w:jc w:val="center"/>
        <w:tblInd w:w="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60"/>
        <w:gridCol w:w="1276"/>
        <w:gridCol w:w="1289"/>
        <w:gridCol w:w="1134"/>
        <w:gridCol w:w="992"/>
        <w:gridCol w:w="1134"/>
        <w:gridCol w:w="1130"/>
      </w:tblGrid>
      <w:tr w:rsidR="00030506" w:rsidRPr="00AA5776" w:rsidTr="003E1E83">
        <w:trPr>
          <w:trHeight w:val="549"/>
          <w:jc w:val="center"/>
        </w:trPr>
        <w:tc>
          <w:tcPr>
            <w:tcW w:w="2960" w:type="dxa"/>
            <w:shd w:val="clear" w:color="auto" w:fill="F2F2F2" w:themeFill="background1" w:themeFillShade="F2"/>
            <w:vAlign w:val="center"/>
          </w:tcPr>
          <w:p w:rsidR="00030506" w:rsidRPr="00AA5776" w:rsidRDefault="00030506" w:rsidP="00492F46">
            <w:pPr>
              <w:suppressAutoHyphens/>
              <w:jc w:val="center"/>
            </w:pPr>
          </w:p>
        </w:tc>
        <w:tc>
          <w:tcPr>
            <w:tcW w:w="1276" w:type="dxa"/>
            <w:shd w:val="clear" w:color="auto" w:fill="F2F2F2" w:themeFill="background1" w:themeFillShade="F2"/>
            <w:vAlign w:val="center"/>
          </w:tcPr>
          <w:p w:rsidR="00030506" w:rsidRPr="00AA5776" w:rsidRDefault="00030506" w:rsidP="00492F46">
            <w:pPr>
              <w:suppressAutoHyphens/>
              <w:jc w:val="center"/>
            </w:pPr>
            <w:r w:rsidRPr="00AA5776">
              <w:t>Ед</w:t>
            </w:r>
            <w:proofErr w:type="gramStart"/>
            <w:r w:rsidRPr="00AA5776">
              <w:t>.и</w:t>
            </w:r>
            <w:proofErr w:type="gramEnd"/>
            <w:r w:rsidRPr="00AA5776">
              <w:t>зм.</w:t>
            </w:r>
          </w:p>
        </w:tc>
        <w:tc>
          <w:tcPr>
            <w:tcW w:w="1289" w:type="dxa"/>
            <w:shd w:val="clear" w:color="auto" w:fill="F2F2F2" w:themeFill="background1" w:themeFillShade="F2"/>
            <w:vAlign w:val="center"/>
          </w:tcPr>
          <w:p w:rsidR="00030506" w:rsidRPr="00AA5776" w:rsidRDefault="00030506" w:rsidP="00492F46">
            <w:pPr>
              <w:suppressAutoHyphens/>
              <w:jc w:val="center"/>
            </w:pPr>
            <w:r w:rsidRPr="00AA5776">
              <w:t>2015</w:t>
            </w:r>
          </w:p>
        </w:tc>
        <w:tc>
          <w:tcPr>
            <w:tcW w:w="1134" w:type="dxa"/>
            <w:shd w:val="clear" w:color="auto" w:fill="F2F2F2" w:themeFill="background1" w:themeFillShade="F2"/>
            <w:vAlign w:val="center"/>
          </w:tcPr>
          <w:p w:rsidR="00030506" w:rsidRPr="00AA5776" w:rsidRDefault="00030506" w:rsidP="00492F46">
            <w:pPr>
              <w:suppressAutoHyphens/>
              <w:jc w:val="center"/>
            </w:pPr>
            <w:r w:rsidRPr="00AA5776">
              <w:t>2016</w:t>
            </w:r>
          </w:p>
        </w:tc>
        <w:tc>
          <w:tcPr>
            <w:tcW w:w="992" w:type="dxa"/>
            <w:shd w:val="clear" w:color="auto" w:fill="F2F2F2" w:themeFill="background1" w:themeFillShade="F2"/>
            <w:vAlign w:val="center"/>
          </w:tcPr>
          <w:p w:rsidR="00030506" w:rsidRPr="00AA5776" w:rsidRDefault="00030506" w:rsidP="00492F46">
            <w:pPr>
              <w:suppressAutoHyphens/>
              <w:jc w:val="center"/>
            </w:pPr>
            <w:r w:rsidRPr="00AA5776">
              <w:t>2017</w:t>
            </w:r>
          </w:p>
        </w:tc>
        <w:tc>
          <w:tcPr>
            <w:tcW w:w="1134" w:type="dxa"/>
            <w:shd w:val="clear" w:color="auto" w:fill="F2F2F2" w:themeFill="background1" w:themeFillShade="F2"/>
            <w:vAlign w:val="center"/>
          </w:tcPr>
          <w:p w:rsidR="00030506" w:rsidRPr="00AA5776" w:rsidRDefault="00030506" w:rsidP="00492F46">
            <w:pPr>
              <w:suppressAutoHyphens/>
              <w:jc w:val="center"/>
            </w:pPr>
            <w:r w:rsidRPr="00AA5776">
              <w:t>2018</w:t>
            </w:r>
          </w:p>
        </w:tc>
        <w:tc>
          <w:tcPr>
            <w:tcW w:w="1130" w:type="dxa"/>
            <w:shd w:val="clear" w:color="auto" w:fill="F2F2F2" w:themeFill="background1" w:themeFillShade="F2"/>
            <w:vAlign w:val="center"/>
          </w:tcPr>
          <w:p w:rsidR="00030506" w:rsidRPr="00AA5776" w:rsidRDefault="00030506" w:rsidP="00492F46">
            <w:pPr>
              <w:suppressAutoHyphens/>
              <w:jc w:val="center"/>
            </w:pPr>
            <w:r w:rsidRPr="00AA5776">
              <w:t>2019</w:t>
            </w:r>
          </w:p>
        </w:tc>
      </w:tr>
      <w:tr w:rsidR="00030506" w:rsidRPr="00AA5776" w:rsidTr="003E1E83">
        <w:trPr>
          <w:trHeight w:val="557"/>
          <w:jc w:val="center"/>
        </w:trPr>
        <w:tc>
          <w:tcPr>
            <w:tcW w:w="2960" w:type="dxa"/>
            <w:vAlign w:val="center"/>
          </w:tcPr>
          <w:p w:rsidR="00030506" w:rsidRPr="00AA5776" w:rsidRDefault="00030506" w:rsidP="00492F46">
            <w:pPr>
              <w:suppressAutoHyphens/>
              <w:jc w:val="center"/>
            </w:pPr>
            <w:r w:rsidRPr="00AA5776">
              <w:t>Загрязняющие вещества</w:t>
            </w:r>
          </w:p>
        </w:tc>
        <w:tc>
          <w:tcPr>
            <w:tcW w:w="1276" w:type="dxa"/>
            <w:vAlign w:val="center"/>
          </w:tcPr>
          <w:p w:rsidR="00030506" w:rsidRPr="00AA5776" w:rsidRDefault="00030506" w:rsidP="00492F46">
            <w:pPr>
              <w:suppressAutoHyphens/>
              <w:ind w:left="-108" w:right="-108"/>
              <w:jc w:val="center"/>
            </w:pPr>
            <w:r w:rsidRPr="00AA5776">
              <w:t>тыс</w:t>
            </w:r>
            <w:proofErr w:type="gramStart"/>
            <w:r w:rsidRPr="00AA5776">
              <w:t>.т</w:t>
            </w:r>
            <w:proofErr w:type="gramEnd"/>
            <w:r w:rsidRPr="00AA5776">
              <w:t>онн</w:t>
            </w:r>
          </w:p>
        </w:tc>
        <w:tc>
          <w:tcPr>
            <w:tcW w:w="1289" w:type="dxa"/>
            <w:vAlign w:val="center"/>
          </w:tcPr>
          <w:p w:rsidR="00030506" w:rsidRPr="00AA5776" w:rsidRDefault="00030506" w:rsidP="00492F46">
            <w:pPr>
              <w:suppressAutoHyphens/>
              <w:jc w:val="center"/>
            </w:pPr>
            <w:r w:rsidRPr="00AA5776">
              <w:t>118,39</w:t>
            </w:r>
          </w:p>
        </w:tc>
        <w:tc>
          <w:tcPr>
            <w:tcW w:w="1134" w:type="dxa"/>
            <w:vAlign w:val="center"/>
          </w:tcPr>
          <w:p w:rsidR="00030506" w:rsidRPr="00AA5776" w:rsidRDefault="00030506" w:rsidP="00492F46">
            <w:pPr>
              <w:suppressAutoHyphens/>
              <w:jc w:val="center"/>
            </w:pPr>
            <w:r w:rsidRPr="00AA5776">
              <w:t>112,85</w:t>
            </w:r>
          </w:p>
        </w:tc>
        <w:tc>
          <w:tcPr>
            <w:tcW w:w="992" w:type="dxa"/>
            <w:vAlign w:val="center"/>
          </w:tcPr>
          <w:p w:rsidR="00030506" w:rsidRPr="00AA5776" w:rsidRDefault="00030506" w:rsidP="00492F46">
            <w:pPr>
              <w:suppressAutoHyphens/>
              <w:ind w:left="-108" w:right="-143"/>
              <w:jc w:val="center"/>
            </w:pPr>
            <w:r w:rsidRPr="00AA5776">
              <w:t>116,51</w:t>
            </w:r>
          </w:p>
        </w:tc>
        <w:tc>
          <w:tcPr>
            <w:tcW w:w="1134" w:type="dxa"/>
            <w:vAlign w:val="center"/>
          </w:tcPr>
          <w:p w:rsidR="00030506" w:rsidRPr="00AA5776" w:rsidRDefault="00030506" w:rsidP="00492F46">
            <w:pPr>
              <w:suppressAutoHyphens/>
              <w:jc w:val="center"/>
            </w:pPr>
            <w:r w:rsidRPr="00AA5776">
              <w:t>177,726</w:t>
            </w:r>
          </w:p>
        </w:tc>
        <w:tc>
          <w:tcPr>
            <w:tcW w:w="1130" w:type="dxa"/>
            <w:vAlign w:val="center"/>
          </w:tcPr>
          <w:p w:rsidR="00030506" w:rsidRPr="00AA5776" w:rsidRDefault="00030506" w:rsidP="00492F46">
            <w:pPr>
              <w:suppressAutoHyphens/>
              <w:jc w:val="center"/>
            </w:pPr>
            <w:r w:rsidRPr="00AA5776">
              <w:rPr>
                <w:color w:val="000000"/>
              </w:rPr>
              <w:t>161,265</w:t>
            </w:r>
          </w:p>
        </w:tc>
      </w:tr>
    </w:tbl>
    <w:p w:rsidR="00030506" w:rsidRPr="00F453C7" w:rsidRDefault="00030506" w:rsidP="00492F46">
      <w:pPr>
        <w:pStyle w:val="a5"/>
        <w:tabs>
          <w:tab w:val="left" w:pos="9240"/>
          <w:tab w:val="left" w:pos="9360"/>
        </w:tabs>
        <w:suppressAutoHyphens/>
        <w:ind w:firstLine="720"/>
        <w:rPr>
          <w:sz w:val="26"/>
          <w:szCs w:val="26"/>
        </w:rPr>
      </w:pPr>
    </w:p>
    <w:p w:rsidR="00030506" w:rsidRDefault="00030506" w:rsidP="00492F46">
      <w:pPr>
        <w:suppressAutoHyphens/>
        <w:ind w:firstLine="709"/>
        <w:jc w:val="right"/>
        <w:rPr>
          <w:sz w:val="28"/>
          <w:szCs w:val="28"/>
        </w:rPr>
      </w:pPr>
      <w:r w:rsidRPr="00675BA4">
        <w:rPr>
          <w:sz w:val="28"/>
          <w:szCs w:val="28"/>
        </w:rPr>
        <w:t xml:space="preserve">Таблица </w:t>
      </w:r>
      <w:r>
        <w:rPr>
          <w:sz w:val="28"/>
          <w:szCs w:val="28"/>
        </w:rPr>
        <w:t>2</w:t>
      </w:r>
    </w:p>
    <w:p w:rsidR="00030506" w:rsidRDefault="00030506" w:rsidP="00492F46">
      <w:pPr>
        <w:suppressAutoHyphens/>
        <w:ind w:firstLine="709"/>
        <w:jc w:val="center"/>
        <w:rPr>
          <w:sz w:val="28"/>
          <w:szCs w:val="28"/>
        </w:rPr>
      </w:pPr>
    </w:p>
    <w:tbl>
      <w:tblPr>
        <w:tblW w:w="9889" w:type="dxa"/>
        <w:tblLayout w:type="fixed"/>
        <w:tblLook w:val="00A0" w:firstRow="1" w:lastRow="0" w:firstColumn="1" w:lastColumn="0" w:noHBand="0" w:noVBand="0"/>
      </w:tblPr>
      <w:tblGrid>
        <w:gridCol w:w="2943"/>
        <w:gridCol w:w="1418"/>
        <w:gridCol w:w="2551"/>
        <w:gridCol w:w="2977"/>
      </w:tblGrid>
      <w:tr w:rsidR="00030506" w:rsidRPr="00AA5776" w:rsidTr="00AA5776">
        <w:trPr>
          <w:trHeight w:val="295"/>
        </w:trPr>
        <w:tc>
          <w:tcPr>
            <w:tcW w:w="294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b/>
                <w:color w:val="000000"/>
              </w:rPr>
            </w:pPr>
          </w:p>
        </w:tc>
        <w:tc>
          <w:tcPr>
            <w:tcW w:w="396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b/>
                <w:color w:val="000000"/>
              </w:rPr>
            </w:pPr>
            <w:r w:rsidRPr="00AA5776">
              <w:rPr>
                <w:b/>
                <w:color w:val="000000"/>
              </w:rPr>
              <w:t>Выбрасывается без очистки</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b/>
                <w:color w:val="000000"/>
              </w:rPr>
            </w:pPr>
            <w:r w:rsidRPr="00AA5776">
              <w:rPr>
                <w:b/>
                <w:color w:val="000000"/>
              </w:rPr>
              <w:t>Всего выброшено в атмосферу загрязняющих веществ</w:t>
            </w:r>
          </w:p>
        </w:tc>
      </w:tr>
      <w:tr w:rsidR="00030506" w:rsidRPr="00AA5776" w:rsidTr="00AA5776">
        <w:trPr>
          <w:trHeight w:val="570"/>
        </w:trPr>
        <w:tc>
          <w:tcPr>
            <w:tcW w:w="294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b/>
                <w:color w:val="000000"/>
              </w:rPr>
            </w:pPr>
          </w:p>
        </w:tc>
        <w:tc>
          <w:tcPr>
            <w:tcW w:w="141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b/>
                <w:color w:val="000000"/>
              </w:rPr>
            </w:pPr>
            <w:r w:rsidRPr="00AA5776">
              <w:rPr>
                <w:b/>
                <w:color w:val="000000"/>
              </w:rPr>
              <w:t>Всего</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b/>
                <w:color w:val="000000"/>
              </w:rPr>
            </w:pPr>
            <w:r w:rsidRPr="00AA5776">
              <w:rPr>
                <w:b/>
                <w:color w:val="000000"/>
              </w:rPr>
              <w:t>В т.ч. от организованных источников выброс</w:t>
            </w:r>
          </w:p>
        </w:tc>
        <w:tc>
          <w:tcPr>
            <w:tcW w:w="297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b/>
                <w:color w:val="000000"/>
              </w:rPr>
            </w:pPr>
          </w:p>
        </w:tc>
      </w:tr>
      <w:tr w:rsidR="00030506" w:rsidRPr="00AA5776" w:rsidTr="00AA5776">
        <w:trPr>
          <w:trHeight w:val="570"/>
        </w:trPr>
        <w:tc>
          <w:tcPr>
            <w:tcW w:w="294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color w:val="000000"/>
              </w:rPr>
            </w:pPr>
          </w:p>
        </w:tc>
        <w:tc>
          <w:tcPr>
            <w:tcW w:w="141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color w:val="000000"/>
              </w:rPr>
            </w:pPr>
          </w:p>
        </w:tc>
        <w:tc>
          <w:tcPr>
            <w:tcW w:w="25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color w:val="000000"/>
              </w:rPr>
            </w:pPr>
          </w:p>
        </w:tc>
        <w:tc>
          <w:tcPr>
            <w:tcW w:w="297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color w:val="000000"/>
              </w:rPr>
            </w:pPr>
          </w:p>
        </w:tc>
      </w:tr>
      <w:tr w:rsidR="00030506" w:rsidRPr="00AA5776" w:rsidTr="00AA5776">
        <w:trPr>
          <w:trHeight w:val="276"/>
        </w:trPr>
        <w:tc>
          <w:tcPr>
            <w:tcW w:w="294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color w:val="000000"/>
              </w:rPr>
            </w:pPr>
          </w:p>
        </w:tc>
        <w:tc>
          <w:tcPr>
            <w:tcW w:w="141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color w:val="000000"/>
              </w:rPr>
            </w:pPr>
          </w:p>
        </w:tc>
        <w:tc>
          <w:tcPr>
            <w:tcW w:w="255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color w:val="000000"/>
              </w:rPr>
            </w:pPr>
          </w:p>
        </w:tc>
        <w:tc>
          <w:tcPr>
            <w:tcW w:w="297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30506" w:rsidRPr="00AA5776" w:rsidRDefault="00030506" w:rsidP="00492F46">
            <w:pPr>
              <w:suppressAutoHyphens/>
              <w:jc w:val="center"/>
              <w:rPr>
                <w:color w:val="000000"/>
              </w:rPr>
            </w:pPr>
          </w:p>
        </w:tc>
      </w:tr>
      <w:tr w:rsidR="00497EE8" w:rsidRPr="00AA5776" w:rsidTr="00AA5776">
        <w:trPr>
          <w:trHeight w:val="479"/>
        </w:trPr>
        <w:tc>
          <w:tcPr>
            <w:tcW w:w="2943"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rPr>
                <w:b/>
                <w:bCs/>
                <w:color w:val="000000"/>
              </w:rPr>
            </w:pPr>
            <w:r w:rsidRPr="00AA5776">
              <w:rPr>
                <w:b/>
                <w:bCs/>
                <w:color w:val="000000"/>
              </w:rPr>
              <w:t>Всего</w:t>
            </w:r>
          </w:p>
        </w:tc>
        <w:tc>
          <w:tcPr>
            <w:tcW w:w="1418"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rPr>
                <w:b/>
                <w:color w:val="000000"/>
              </w:rPr>
            </w:pPr>
            <w:r w:rsidRPr="00AA5776">
              <w:rPr>
                <w:b/>
                <w:color w:val="000000"/>
              </w:rPr>
              <w:t>148,603</w:t>
            </w:r>
          </w:p>
        </w:tc>
        <w:tc>
          <w:tcPr>
            <w:tcW w:w="2551"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rPr>
                <w:b/>
                <w:color w:val="000000"/>
              </w:rPr>
            </w:pPr>
            <w:r w:rsidRPr="00AA5776">
              <w:rPr>
                <w:b/>
                <w:color w:val="000000"/>
              </w:rPr>
              <w:t>111,504</w:t>
            </w:r>
          </w:p>
        </w:tc>
        <w:tc>
          <w:tcPr>
            <w:tcW w:w="2977"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rPr>
                <w:b/>
                <w:bCs/>
              </w:rPr>
            </w:pPr>
            <w:r w:rsidRPr="00AA5776">
              <w:rPr>
                <w:b/>
                <w:bCs/>
              </w:rPr>
              <w:t>161,265</w:t>
            </w:r>
          </w:p>
        </w:tc>
      </w:tr>
      <w:tr w:rsidR="00497EE8" w:rsidRPr="00AA5776" w:rsidTr="00AA5776">
        <w:trPr>
          <w:trHeight w:val="557"/>
        </w:trPr>
        <w:tc>
          <w:tcPr>
            <w:tcW w:w="2943" w:type="dxa"/>
            <w:tcBorders>
              <w:top w:val="nil"/>
              <w:left w:val="single" w:sz="4" w:space="0" w:color="auto"/>
              <w:bottom w:val="single" w:sz="4" w:space="0" w:color="auto"/>
              <w:right w:val="single" w:sz="4" w:space="0" w:color="auto"/>
            </w:tcBorders>
            <w:vAlign w:val="center"/>
          </w:tcPr>
          <w:p w:rsidR="00497EE8" w:rsidRPr="00AA5776" w:rsidRDefault="00497EE8" w:rsidP="00492F46">
            <w:pPr>
              <w:suppressAutoHyphens/>
              <w:jc w:val="center"/>
              <w:rPr>
                <w:color w:val="000000"/>
              </w:rPr>
            </w:pPr>
            <w:r w:rsidRPr="00AA5776">
              <w:rPr>
                <w:color w:val="000000"/>
              </w:rPr>
              <w:t xml:space="preserve">в том числе: </w:t>
            </w:r>
            <w:r w:rsidRPr="00AA5776">
              <w:rPr>
                <w:color w:val="000000"/>
              </w:rPr>
              <w:br/>
            </w:r>
            <w:proofErr w:type="gramStart"/>
            <w:r w:rsidRPr="00AA5776">
              <w:rPr>
                <w:color w:val="000000"/>
              </w:rPr>
              <w:t>твердые</w:t>
            </w:r>
            <w:proofErr w:type="gramEnd"/>
          </w:p>
        </w:tc>
        <w:tc>
          <w:tcPr>
            <w:tcW w:w="1418"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10,272</w:t>
            </w:r>
          </w:p>
        </w:tc>
        <w:tc>
          <w:tcPr>
            <w:tcW w:w="2551"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5,712</w:t>
            </w:r>
          </w:p>
        </w:tc>
        <w:tc>
          <w:tcPr>
            <w:tcW w:w="2977"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22,914</w:t>
            </w:r>
          </w:p>
        </w:tc>
      </w:tr>
      <w:tr w:rsidR="00497EE8" w:rsidRPr="00AA5776" w:rsidTr="00AA5776">
        <w:trPr>
          <w:trHeight w:val="565"/>
        </w:trPr>
        <w:tc>
          <w:tcPr>
            <w:tcW w:w="2943"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rPr>
                <w:color w:val="000000"/>
              </w:rPr>
            </w:pPr>
            <w:r w:rsidRPr="00AA5776">
              <w:rPr>
                <w:color w:val="000000"/>
              </w:rPr>
              <w:t>газообразные и жидкие</w:t>
            </w:r>
          </w:p>
        </w:tc>
        <w:tc>
          <w:tcPr>
            <w:tcW w:w="1418"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138,330</w:t>
            </w:r>
          </w:p>
        </w:tc>
        <w:tc>
          <w:tcPr>
            <w:tcW w:w="2551"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105,792</w:t>
            </w:r>
          </w:p>
        </w:tc>
        <w:tc>
          <w:tcPr>
            <w:tcW w:w="2977"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138,351</w:t>
            </w:r>
          </w:p>
        </w:tc>
      </w:tr>
      <w:tr w:rsidR="00497EE8" w:rsidRPr="00AA5776" w:rsidTr="00AA5776">
        <w:trPr>
          <w:trHeight w:val="403"/>
        </w:trPr>
        <w:tc>
          <w:tcPr>
            <w:tcW w:w="2943" w:type="dxa"/>
            <w:tcBorders>
              <w:top w:val="nil"/>
              <w:left w:val="single" w:sz="4" w:space="0" w:color="auto"/>
              <w:bottom w:val="single" w:sz="4" w:space="0" w:color="auto"/>
              <w:right w:val="single" w:sz="4" w:space="0" w:color="auto"/>
            </w:tcBorders>
            <w:vAlign w:val="center"/>
          </w:tcPr>
          <w:p w:rsidR="00497EE8" w:rsidRPr="00AA5776" w:rsidRDefault="00497EE8" w:rsidP="00492F46">
            <w:pPr>
              <w:suppressAutoHyphens/>
              <w:jc w:val="center"/>
              <w:rPr>
                <w:color w:val="000000"/>
              </w:rPr>
            </w:pPr>
            <w:r w:rsidRPr="00AA5776">
              <w:rPr>
                <w:color w:val="000000"/>
              </w:rPr>
              <w:t>из них:</w:t>
            </w:r>
            <w:r w:rsidRPr="00AA5776">
              <w:rPr>
                <w:color w:val="000000"/>
              </w:rPr>
              <w:br/>
              <w:t>диоксид серы</w:t>
            </w:r>
          </w:p>
        </w:tc>
        <w:tc>
          <w:tcPr>
            <w:tcW w:w="1418"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27,211</w:t>
            </w:r>
          </w:p>
        </w:tc>
        <w:tc>
          <w:tcPr>
            <w:tcW w:w="2551"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26,973</w:t>
            </w:r>
          </w:p>
        </w:tc>
        <w:tc>
          <w:tcPr>
            <w:tcW w:w="2977"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27,212</w:t>
            </w:r>
          </w:p>
        </w:tc>
      </w:tr>
      <w:tr w:rsidR="00497EE8" w:rsidRPr="00AA5776" w:rsidTr="00AA5776">
        <w:trPr>
          <w:trHeight w:val="553"/>
        </w:trPr>
        <w:tc>
          <w:tcPr>
            <w:tcW w:w="2943"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rPr>
                <w:color w:val="000000"/>
              </w:rPr>
            </w:pPr>
            <w:r w:rsidRPr="00AA5776">
              <w:rPr>
                <w:color w:val="000000"/>
              </w:rPr>
              <w:t>оксид углерода</w:t>
            </w:r>
          </w:p>
        </w:tc>
        <w:tc>
          <w:tcPr>
            <w:tcW w:w="1418"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47,400</w:t>
            </w:r>
          </w:p>
        </w:tc>
        <w:tc>
          <w:tcPr>
            <w:tcW w:w="2551"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45,892</w:t>
            </w:r>
          </w:p>
        </w:tc>
        <w:tc>
          <w:tcPr>
            <w:tcW w:w="2977"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47,401</w:t>
            </w:r>
          </w:p>
        </w:tc>
      </w:tr>
      <w:tr w:rsidR="00497EE8" w:rsidRPr="00AA5776" w:rsidTr="00AA5776">
        <w:trPr>
          <w:trHeight w:val="697"/>
        </w:trPr>
        <w:tc>
          <w:tcPr>
            <w:tcW w:w="2943" w:type="dxa"/>
            <w:tcBorders>
              <w:top w:val="nil"/>
              <w:left w:val="single" w:sz="4" w:space="0" w:color="auto"/>
              <w:bottom w:val="single" w:sz="4" w:space="0" w:color="auto"/>
              <w:right w:val="single" w:sz="4" w:space="0" w:color="auto"/>
            </w:tcBorders>
            <w:vAlign w:val="center"/>
          </w:tcPr>
          <w:p w:rsidR="00497EE8" w:rsidRPr="00AA5776" w:rsidRDefault="00497EE8" w:rsidP="00492F46">
            <w:pPr>
              <w:suppressAutoHyphens/>
              <w:jc w:val="center"/>
              <w:rPr>
                <w:color w:val="000000"/>
              </w:rPr>
            </w:pPr>
            <w:r w:rsidRPr="00AA5776">
              <w:rPr>
                <w:color w:val="000000"/>
              </w:rPr>
              <w:lastRenderedPageBreak/>
              <w:t>оксиды азота</w:t>
            </w:r>
            <w:r w:rsidRPr="00AA5776">
              <w:rPr>
                <w:color w:val="000000"/>
              </w:rPr>
              <w:br/>
              <w:t>(в пересчете на NO</w:t>
            </w:r>
            <w:r w:rsidRPr="00AA5776">
              <w:rPr>
                <w:color w:val="000000"/>
                <w:vertAlign w:val="subscript"/>
              </w:rPr>
              <w:t>2</w:t>
            </w:r>
            <w:r w:rsidRPr="00AA5776">
              <w:rPr>
                <w:color w:val="000000"/>
              </w:rPr>
              <w:t>)</w:t>
            </w:r>
          </w:p>
        </w:tc>
        <w:tc>
          <w:tcPr>
            <w:tcW w:w="1418"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21,572</w:t>
            </w:r>
          </w:p>
        </w:tc>
        <w:tc>
          <w:tcPr>
            <w:tcW w:w="2551"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18,559</w:t>
            </w:r>
          </w:p>
        </w:tc>
        <w:tc>
          <w:tcPr>
            <w:tcW w:w="2977"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21,523</w:t>
            </w:r>
          </w:p>
        </w:tc>
      </w:tr>
      <w:tr w:rsidR="00497EE8" w:rsidRPr="00AA5776" w:rsidTr="00AA5776">
        <w:trPr>
          <w:trHeight w:val="425"/>
        </w:trPr>
        <w:tc>
          <w:tcPr>
            <w:tcW w:w="2943"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rPr>
                <w:color w:val="000000"/>
              </w:rPr>
            </w:pPr>
            <w:r w:rsidRPr="00AA5776">
              <w:rPr>
                <w:color w:val="000000"/>
              </w:rPr>
              <w:t>углеводороды (без ЛОС)</w:t>
            </w:r>
          </w:p>
        </w:tc>
        <w:tc>
          <w:tcPr>
            <w:tcW w:w="1418"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33,974</w:t>
            </w:r>
          </w:p>
        </w:tc>
        <w:tc>
          <w:tcPr>
            <w:tcW w:w="2551"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10,048</w:t>
            </w:r>
          </w:p>
        </w:tc>
        <w:tc>
          <w:tcPr>
            <w:tcW w:w="2977"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33,974</w:t>
            </w:r>
          </w:p>
        </w:tc>
      </w:tr>
      <w:tr w:rsidR="00497EE8" w:rsidRPr="00AA5776" w:rsidTr="00AA5776">
        <w:trPr>
          <w:trHeight w:val="699"/>
        </w:trPr>
        <w:tc>
          <w:tcPr>
            <w:tcW w:w="2943" w:type="dxa"/>
            <w:tcBorders>
              <w:top w:val="nil"/>
              <w:left w:val="single" w:sz="4" w:space="0" w:color="auto"/>
              <w:bottom w:val="single" w:sz="4" w:space="0" w:color="auto"/>
              <w:right w:val="single" w:sz="4" w:space="0" w:color="auto"/>
            </w:tcBorders>
            <w:vAlign w:val="center"/>
          </w:tcPr>
          <w:p w:rsidR="00497EE8" w:rsidRPr="00AA5776" w:rsidRDefault="00497EE8" w:rsidP="00492F46">
            <w:pPr>
              <w:suppressAutoHyphens/>
              <w:jc w:val="center"/>
              <w:rPr>
                <w:color w:val="000000"/>
              </w:rPr>
            </w:pPr>
            <w:r w:rsidRPr="00AA5776">
              <w:rPr>
                <w:color w:val="000000"/>
              </w:rPr>
              <w:t>летучие органические соединения</w:t>
            </w:r>
          </w:p>
        </w:tc>
        <w:tc>
          <w:tcPr>
            <w:tcW w:w="1418"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4212,102</w:t>
            </w:r>
          </w:p>
        </w:tc>
        <w:tc>
          <w:tcPr>
            <w:tcW w:w="2551"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1617,286</w:t>
            </w:r>
          </w:p>
        </w:tc>
        <w:tc>
          <w:tcPr>
            <w:tcW w:w="2977" w:type="dxa"/>
            <w:tcBorders>
              <w:top w:val="nil"/>
              <w:left w:val="nil"/>
              <w:bottom w:val="single" w:sz="4" w:space="0" w:color="auto"/>
              <w:right w:val="single" w:sz="4" w:space="0" w:color="auto"/>
            </w:tcBorders>
            <w:vAlign w:val="center"/>
          </w:tcPr>
          <w:p w:rsidR="00497EE8" w:rsidRPr="00AA5776" w:rsidRDefault="00497EE8" w:rsidP="00492F46">
            <w:pPr>
              <w:suppressAutoHyphens/>
              <w:jc w:val="center"/>
            </w:pPr>
            <w:r w:rsidRPr="00AA5776">
              <w:t>4225,613</w:t>
            </w:r>
          </w:p>
        </w:tc>
      </w:tr>
      <w:tr w:rsidR="00497EE8" w:rsidRPr="00AA5776" w:rsidTr="00AA5776">
        <w:trPr>
          <w:trHeight w:val="553"/>
        </w:trPr>
        <w:tc>
          <w:tcPr>
            <w:tcW w:w="2943"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rPr>
                <w:color w:val="000000"/>
              </w:rPr>
            </w:pPr>
            <w:r w:rsidRPr="00AA5776">
              <w:rPr>
                <w:color w:val="000000"/>
              </w:rPr>
              <w:t>прочие газообразные</w:t>
            </w:r>
            <w:r w:rsidRPr="00AA5776">
              <w:rPr>
                <w:color w:val="000000"/>
              </w:rPr>
              <w:br/>
              <w:t>и жидкие</w:t>
            </w:r>
          </w:p>
        </w:tc>
        <w:tc>
          <w:tcPr>
            <w:tcW w:w="1418"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3,961</w:t>
            </w:r>
          </w:p>
        </w:tc>
        <w:tc>
          <w:tcPr>
            <w:tcW w:w="2551"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2,703</w:t>
            </w:r>
          </w:p>
        </w:tc>
        <w:tc>
          <w:tcPr>
            <w:tcW w:w="2977" w:type="dxa"/>
            <w:tcBorders>
              <w:top w:val="nil"/>
              <w:left w:val="nil"/>
              <w:bottom w:val="single" w:sz="4" w:space="0" w:color="auto"/>
              <w:right w:val="single" w:sz="4" w:space="0" w:color="auto"/>
            </w:tcBorders>
            <w:shd w:val="clear" w:color="auto" w:fill="F2F2F2" w:themeFill="background1" w:themeFillShade="F2"/>
            <w:vAlign w:val="center"/>
          </w:tcPr>
          <w:p w:rsidR="00497EE8" w:rsidRPr="00AA5776" w:rsidRDefault="00497EE8" w:rsidP="00492F46">
            <w:pPr>
              <w:suppressAutoHyphens/>
              <w:jc w:val="center"/>
            </w:pPr>
            <w:r w:rsidRPr="00AA5776">
              <w:t>3,967</w:t>
            </w:r>
          </w:p>
        </w:tc>
      </w:tr>
    </w:tbl>
    <w:p w:rsidR="00D85C3A" w:rsidRDefault="00D85C3A" w:rsidP="00492F46">
      <w:pPr>
        <w:pStyle w:val="a5"/>
        <w:tabs>
          <w:tab w:val="left" w:pos="9240"/>
          <w:tab w:val="left" w:pos="9360"/>
        </w:tabs>
        <w:suppressAutoHyphens/>
        <w:ind w:firstLine="720"/>
        <w:rPr>
          <w:szCs w:val="28"/>
        </w:rPr>
      </w:pPr>
    </w:p>
    <w:p w:rsidR="00D85C3A" w:rsidRDefault="00D85C3A" w:rsidP="00492F46">
      <w:pPr>
        <w:pStyle w:val="a5"/>
        <w:tabs>
          <w:tab w:val="left" w:pos="9240"/>
          <w:tab w:val="left" w:pos="9360"/>
        </w:tabs>
        <w:suppressAutoHyphens/>
        <w:ind w:firstLine="720"/>
        <w:rPr>
          <w:szCs w:val="28"/>
        </w:rPr>
      </w:pPr>
      <w:r w:rsidRPr="00675BA4">
        <w:rPr>
          <w:szCs w:val="28"/>
        </w:rPr>
        <w:t xml:space="preserve">Основными источниками загрязнения атмосферы на территории Белгородской области являются предприятия железорудной и металлургической промышленности, промышленности строительных материалов, в том числе: </w:t>
      </w:r>
    </w:p>
    <w:p w:rsidR="00D85C3A" w:rsidRPr="00675BA4" w:rsidRDefault="00D85C3A" w:rsidP="00492F46">
      <w:pPr>
        <w:suppressAutoHyphens/>
        <w:ind w:firstLine="540"/>
        <w:jc w:val="both"/>
        <w:rPr>
          <w:sz w:val="28"/>
          <w:szCs w:val="28"/>
        </w:rPr>
      </w:pPr>
      <w:r>
        <w:rPr>
          <w:sz w:val="28"/>
          <w:szCs w:val="28"/>
        </w:rPr>
        <w:t xml:space="preserve">- </w:t>
      </w:r>
      <w:r w:rsidRPr="00675BA4">
        <w:rPr>
          <w:sz w:val="28"/>
          <w:szCs w:val="28"/>
        </w:rPr>
        <w:t>АО «Оскольский эл</w:t>
      </w:r>
      <w:r>
        <w:rPr>
          <w:sz w:val="28"/>
          <w:szCs w:val="28"/>
        </w:rPr>
        <w:t xml:space="preserve">ектрометаллургический комбинат» - </w:t>
      </w:r>
      <w:r w:rsidR="00AA5776">
        <w:rPr>
          <w:sz w:val="28"/>
          <w:szCs w:val="28"/>
        </w:rPr>
        <w:t xml:space="preserve">                         </w:t>
      </w:r>
      <w:r w:rsidRPr="00675BA4">
        <w:rPr>
          <w:sz w:val="28"/>
          <w:szCs w:val="28"/>
        </w:rPr>
        <w:t>(37 – 47 тыс. тонн/год),</w:t>
      </w:r>
    </w:p>
    <w:p w:rsidR="00D85C3A" w:rsidRPr="00675BA4" w:rsidRDefault="00D85C3A" w:rsidP="00492F46">
      <w:pPr>
        <w:suppressAutoHyphens/>
        <w:ind w:firstLine="540"/>
        <w:jc w:val="both"/>
        <w:rPr>
          <w:sz w:val="28"/>
          <w:szCs w:val="28"/>
        </w:rPr>
      </w:pPr>
      <w:r>
        <w:rPr>
          <w:sz w:val="28"/>
          <w:szCs w:val="28"/>
        </w:rPr>
        <w:t xml:space="preserve"> - </w:t>
      </w:r>
      <w:r w:rsidRPr="00675BA4">
        <w:rPr>
          <w:sz w:val="28"/>
          <w:szCs w:val="28"/>
        </w:rPr>
        <w:t>АО «Стойленский горно-</w:t>
      </w:r>
      <w:r>
        <w:rPr>
          <w:sz w:val="28"/>
          <w:szCs w:val="28"/>
        </w:rPr>
        <w:t xml:space="preserve">обогатительный комбинат» </w:t>
      </w:r>
      <w:r w:rsidR="003E1E83">
        <w:rPr>
          <w:sz w:val="28"/>
          <w:szCs w:val="28"/>
        </w:rPr>
        <w:t>-</w:t>
      </w:r>
      <w:r w:rsidR="00AA5776">
        <w:rPr>
          <w:sz w:val="28"/>
          <w:szCs w:val="28"/>
        </w:rPr>
        <w:t xml:space="preserve">                              </w:t>
      </w:r>
      <w:r>
        <w:rPr>
          <w:sz w:val="28"/>
          <w:szCs w:val="28"/>
        </w:rPr>
        <w:t>(13 –15</w:t>
      </w:r>
      <w:r w:rsidRPr="00675BA4">
        <w:rPr>
          <w:sz w:val="28"/>
          <w:szCs w:val="28"/>
        </w:rPr>
        <w:t xml:space="preserve"> тыс. тонн/год), </w:t>
      </w:r>
    </w:p>
    <w:p w:rsidR="00D85C3A" w:rsidRPr="00675BA4" w:rsidRDefault="00D85C3A" w:rsidP="00492F46">
      <w:pPr>
        <w:suppressAutoHyphens/>
        <w:ind w:firstLine="540"/>
        <w:jc w:val="both"/>
        <w:rPr>
          <w:sz w:val="28"/>
          <w:szCs w:val="28"/>
        </w:rPr>
      </w:pPr>
      <w:r>
        <w:rPr>
          <w:sz w:val="28"/>
          <w:szCs w:val="28"/>
        </w:rPr>
        <w:t xml:space="preserve"> - </w:t>
      </w:r>
      <w:r w:rsidRPr="00675BA4">
        <w:rPr>
          <w:sz w:val="28"/>
          <w:szCs w:val="28"/>
        </w:rPr>
        <w:t>АО «Лебединский го</w:t>
      </w:r>
      <w:r>
        <w:rPr>
          <w:sz w:val="28"/>
          <w:szCs w:val="28"/>
        </w:rPr>
        <w:t xml:space="preserve">рно-обогатительный комбинат» </w:t>
      </w:r>
      <w:r w:rsidR="003E1E83">
        <w:rPr>
          <w:sz w:val="28"/>
          <w:szCs w:val="28"/>
        </w:rPr>
        <w:t>-</w:t>
      </w:r>
      <w:r w:rsidR="00AA5776">
        <w:rPr>
          <w:sz w:val="28"/>
          <w:szCs w:val="28"/>
        </w:rPr>
        <w:t xml:space="preserve">                              </w:t>
      </w:r>
      <w:r>
        <w:rPr>
          <w:sz w:val="28"/>
          <w:szCs w:val="28"/>
        </w:rPr>
        <w:t>(31 – 34</w:t>
      </w:r>
      <w:r w:rsidRPr="00675BA4">
        <w:rPr>
          <w:sz w:val="28"/>
          <w:szCs w:val="28"/>
        </w:rPr>
        <w:t xml:space="preserve"> тыс. тонн/год), </w:t>
      </w:r>
    </w:p>
    <w:p w:rsidR="008A75F8" w:rsidRPr="008A75F8" w:rsidRDefault="008A75F8" w:rsidP="00492F46">
      <w:pPr>
        <w:pStyle w:val="a5"/>
        <w:tabs>
          <w:tab w:val="left" w:pos="9240"/>
          <w:tab w:val="left" w:pos="9360"/>
        </w:tabs>
        <w:suppressAutoHyphens/>
        <w:ind w:firstLine="709"/>
        <w:rPr>
          <w:szCs w:val="28"/>
        </w:rPr>
      </w:pPr>
      <w:proofErr w:type="gramStart"/>
      <w:r w:rsidRPr="008A75F8">
        <w:rPr>
          <w:szCs w:val="28"/>
        </w:rPr>
        <w:t xml:space="preserve">Белгородским центром по гидрометеорологии и мониторингу окружающей среды - филиалом ФГБУ «Центрально-черноземное управление по гидрометеорологии и мониторингу окружающей среды» (Белгородской лабораторией по мониторингу загрязнения атмосферы и Старооскольской комплексной лабораторией по мониторингу окружающей среды) проводятся регулярные наблюдения за состоянием атмосферного воздуха в Белгородской области на 8 стационарных постах в городах Белгороде, Старом Осколе, Губкине. </w:t>
      </w:r>
      <w:proofErr w:type="gramEnd"/>
    </w:p>
    <w:p w:rsidR="0081679F" w:rsidRDefault="0081679F" w:rsidP="00492F46">
      <w:pPr>
        <w:suppressAutoHyphens/>
        <w:rPr>
          <w:sz w:val="28"/>
          <w:szCs w:val="28"/>
        </w:rPr>
      </w:pPr>
    </w:p>
    <w:p w:rsidR="00072207" w:rsidRPr="008A75F8" w:rsidRDefault="00072207" w:rsidP="00492F46">
      <w:pPr>
        <w:suppressAutoHyphens/>
        <w:jc w:val="center"/>
        <w:rPr>
          <w:b/>
          <w:sz w:val="28"/>
          <w:szCs w:val="28"/>
        </w:rPr>
      </w:pPr>
      <w:r w:rsidRPr="008A75F8">
        <w:rPr>
          <w:b/>
          <w:sz w:val="28"/>
          <w:szCs w:val="28"/>
        </w:rPr>
        <w:t>Сведения об используемых методиках</w:t>
      </w:r>
    </w:p>
    <w:p w:rsidR="00072207" w:rsidRPr="008A75F8" w:rsidRDefault="00072207" w:rsidP="00492F46">
      <w:pPr>
        <w:suppressAutoHyphens/>
        <w:jc w:val="center"/>
        <w:rPr>
          <w:b/>
          <w:sz w:val="28"/>
          <w:szCs w:val="28"/>
        </w:rPr>
      </w:pPr>
      <w:r w:rsidRPr="008A75F8">
        <w:rPr>
          <w:b/>
          <w:sz w:val="28"/>
          <w:szCs w:val="28"/>
        </w:rPr>
        <w:t>химического анализа проб атмосферного воздуха</w:t>
      </w:r>
    </w:p>
    <w:tbl>
      <w:tblPr>
        <w:tblpPr w:leftFromText="180" w:rightFromText="180" w:vertAnchor="text" w:horzAnchor="margin" w:tblpY="326"/>
        <w:tblW w:w="9709" w:type="dxa"/>
        <w:tblBorders>
          <w:top w:val="single" w:sz="6" w:space="0" w:color="auto"/>
          <w:left w:val="single" w:sz="6" w:space="0" w:color="auto"/>
          <w:bottom w:val="single" w:sz="6" w:space="0" w:color="auto"/>
          <w:right w:val="single" w:sz="6" w:space="0" w:color="auto"/>
          <w:insideV w:val="single" w:sz="4" w:space="0" w:color="auto"/>
        </w:tblBorders>
        <w:tblLayout w:type="fixed"/>
        <w:tblCellMar>
          <w:left w:w="70" w:type="dxa"/>
          <w:right w:w="70" w:type="dxa"/>
        </w:tblCellMar>
        <w:tblLook w:val="0000" w:firstRow="0" w:lastRow="0" w:firstColumn="0" w:lastColumn="0" w:noHBand="0" w:noVBand="0"/>
      </w:tblPr>
      <w:tblGrid>
        <w:gridCol w:w="1771"/>
        <w:gridCol w:w="5387"/>
        <w:gridCol w:w="2551"/>
      </w:tblGrid>
      <w:tr w:rsidR="008A75F8" w:rsidRPr="00AA5776" w:rsidTr="00AA5776">
        <w:trPr>
          <w:trHeight w:val="55"/>
        </w:trPr>
        <w:tc>
          <w:tcPr>
            <w:tcW w:w="1771" w:type="dxa"/>
            <w:shd w:val="clear" w:color="auto" w:fill="F2F2F2" w:themeFill="background1" w:themeFillShade="F2"/>
          </w:tcPr>
          <w:p w:rsidR="008A75F8" w:rsidRPr="00AA5776" w:rsidRDefault="008A75F8" w:rsidP="00492F46">
            <w:pPr>
              <w:suppressAutoHyphens/>
              <w:jc w:val="center"/>
              <w:rPr>
                <w:b/>
              </w:rPr>
            </w:pPr>
          </w:p>
        </w:tc>
        <w:tc>
          <w:tcPr>
            <w:tcW w:w="5387" w:type="dxa"/>
            <w:vMerge w:val="restart"/>
            <w:shd w:val="clear" w:color="auto" w:fill="F2F2F2" w:themeFill="background1" w:themeFillShade="F2"/>
          </w:tcPr>
          <w:p w:rsidR="008A75F8" w:rsidRPr="00AA5776" w:rsidRDefault="008A75F8" w:rsidP="00492F46">
            <w:pPr>
              <w:suppressAutoHyphens/>
              <w:jc w:val="center"/>
              <w:rPr>
                <w:b/>
              </w:rPr>
            </w:pPr>
            <w:r w:rsidRPr="00AA5776">
              <w:rPr>
                <w:b/>
              </w:rPr>
              <w:t xml:space="preserve">Номер методики </w:t>
            </w:r>
            <w:proofErr w:type="gramStart"/>
            <w:r w:rsidRPr="00AA5776">
              <w:rPr>
                <w:b/>
              </w:rPr>
              <w:t>в</w:t>
            </w:r>
            <w:proofErr w:type="gramEnd"/>
          </w:p>
          <w:p w:rsidR="008A75F8" w:rsidRPr="00AA5776" w:rsidRDefault="008A75F8" w:rsidP="00492F46">
            <w:pPr>
              <w:suppressAutoHyphens/>
              <w:jc w:val="center"/>
              <w:rPr>
                <w:b/>
              </w:rPr>
            </w:pPr>
            <w:proofErr w:type="gramStart"/>
            <w:r w:rsidRPr="00AA5776">
              <w:rPr>
                <w:b/>
              </w:rPr>
              <w:t>Руководстве</w:t>
            </w:r>
            <w:proofErr w:type="gramEnd"/>
            <w:r w:rsidRPr="00AA5776">
              <w:rPr>
                <w:b/>
              </w:rPr>
              <w:t xml:space="preserve"> или другом</w:t>
            </w:r>
          </w:p>
          <w:p w:rsidR="008A75F8" w:rsidRPr="00AA5776" w:rsidRDefault="008A75F8" w:rsidP="00492F46">
            <w:pPr>
              <w:suppressAutoHyphens/>
              <w:jc w:val="center"/>
              <w:rPr>
                <w:b/>
              </w:rPr>
            </w:pPr>
            <w:r w:rsidRPr="00AA5776">
              <w:rPr>
                <w:b/>
              </w:rPr>
              <w:t xml:space="preserve">литературном </w:t>
            </w:r>
            <w:proofErr w:type="gramStart"/>
            <w:r w:rsidRPr="00AA5776">
              <w:rPr>
                <w:b/>
              </w:rPr>
              <w:t>источнике</w:t>
            </w:r>
            <w:proofErr w:type="gramEnd"/>
          </w:p>
        </w:tc>
        <w:tc>
          <w:tcPr>
            <w:tcW w:w="2551" w:type="dxa"/>
            <w:vMerge w:val="restart"/>
            <w:shd w:val="clear" w:color="auto" w:fill="F2F2F2" w:themeFill="background1" w:themeFillShade="F2"/>
            <w:vAlign w:val="center"/>
          </w:tcPr>
          <w:p w:rsidR="008A75F8" w:rsidRPr="00AA5776" w:rsidRDefault="008A75F8" w:rsidP="00492F46">
            <w:pPr>
              <w:suppressAutoHyphens/>
              <w:jc w:val="center"/>
              <w:rPr>
                <w:b/>
              </w:rPr>
            </w:pPr>
            <w:r w:rsidRPr="00AA5776">
              <w:rPr>
                <w:b/>
              </w:rPr>
              <w:t>Реактив</w:t>
            </w:r>
          </w:p>
        </w:tc>
      </w:tr>
      <w:tr w:rsidR="008A75F8" w:rsidRPr="00AA5776" w:rsidTr="00AA5776">
        <w:trPr>
          <w:trHeight w:val="579"/>
        </w:trPr>
        <w:tc>
          <w:tcPr>
            <w:tcW w:w="1771" w:type="dxa"/>
            <w:shd w:val="clear" w:color="auto" w:fill="F2F2F2" w:themeFill="background1" w:themeFillShade="F2"/>
          </w:tcPr>
          <w:p w:rsidR="008A75F8" w:rsidRPr="00AA5776" w:rsidRDefault="008A75F8" w:rsidP="00492F46">
            <w:pPr>
              <w:suppressAutoHyphens/>
              <w:jc w:val="center"/>
              <w:rPr>
                <w:b/>
              </w:rPr>
            </w:pPr>
            <w:r w:rsidRPr="00AA5776">
              <w:rPr>
                <w:b/>
              </w:rPr>
              <w:t>Вещество</w:t>
            </w:r>
          </w:p>
        </w:tc>
        <w:tc>
          <w:tcPr>
            <w:tcW w:w="5387" w:type="dxa"/>
            <w:vMerge/>
            <w:shd w:val="clear" w:color="auto" w:fill="F2F2F2" w:themeFill="background1" w:themeFillShade="F2"/>
          </w:tcPr>
          <w:p w:rsidR="008A75F8" w:rsidRPr="00AA5776" w:rsidRDefault="008A75F8" w:rsidP="00492F46">
            <w:pPr>
              <w:suppressAutoHyphens/>
              <w:jc w:val="center"/>
              <w:rPr>
                <w:b/>
              </w:rPr>
            </w:pPr>
          </w:p>
        </w:tc>
        <w:tc>
          <w:tcPr>
            <w:tcW w:w="2551" w:type="dxa"/>
            <w:vMerge/>
            <w:shd w:val="clear" w:color="auto" w:fill="F2F2F2" w:themeFill="background1" w:themeFillShade="F2"/>
          </w:tcPr>
          <w:p w:rsidR="008A75F8" w:rsidRPr="00AA5776" w:rsidRDefault="008A75F8" w:rsidP="00492F46">
            <w:pPr>
              <w:suppressAutoHyphens/>
              <w:jc w:val="center"/>
            </w:pPr>
          </w:p>
        </w:tc>
      </w:tr>
      <w:tr w:rsidR="00072207" w:rsidRPr="00AA5776" w:rsidTr="00AA5776">
        <w:trPr>
          <w:trHeight w:val="267"/>
        </w:trPr>
        <w:tc>
          <w:tcPr>
            <w:tcW w:w="1771" w:type="dxa"/>
            <w:tcBorders>
              <w:top w:val="single" w:sz="4" w:space="0" w:color="auto"/>
              <w:left w:val="single" w:sz="4" w:space="0" w:color="auto"/>
              <w:bottom w:val="single" w:sz="4" w:space="0" w:color="auto"/>
            </w:tcBorders>
          </w:tcPr>
          <w:p w:rsidR="00072207" w:rsidRPr="00AA5776" w:rsidRDefault="00072207" w:rsidP="00492F46">
            <w:pPr>
              <w:suppressAutoHyphens/>
              <w:jc w:val="center"/>
            </w:pPr>
            <w:r w:rsidRPr="00AA5776">
              <w:t>1</w:t>
            </w:r>
          </w:p>
        </w:tc>
        <w:tc>
          <w:tcPr>
            <w:tcW w:w="5387" w:type="dxa"/>
            <w:tcBorders>
              <w:top w:val="single" w:sz="4" w:space="0" w:color="auto"/>
              <w:bottom w:val="single" w:sz="4" w:space="0" w:color="auto"/>
            </w:tcBorders>
          </w:tcPr>
          <w:p w:rsidR="00072207" w:rsidRPr="00AA5776" w:rsidRDefault="00072207" w:rsidP="00492F46">
            <w:pPr>
              <w:suppressAutoHyphens/>
              <w:jc w:val="center"/>
            </w:pPr>
            <w:r w:rsidRPr="00AA5776">
              <w:t>2</w:t>
            </w:r>
          </w:p>
        </w:tc>
        <w:tc>
          <w:tcPr>
            <w:tcW w:w="2551" w:type="dxa"/>
            <w:tcBorders>
              <w:top w:val="single" w:sz="4" w:space="0" w:color="auto"/>
              <w:bottom w:val="single" w:sz="4" w:space="0" w:color="auto"/>
              <w:right w:val="single" w:sz="4" w:space="0" w:color="auto"/>
            </w:tcBorders>
          </w:tcPr>
          <w:p w:rsidR="00072207" w:rsidRPr="00AA5776" w:rsidRDefault="00072207" w:rsidP="00492F46">
            <w:pPr>
              <w:suppressAutoHyphens/>
              <w:jc w:val="center"/>
            </w:pPr>
            <w:r w:rsidRPr="00AA5776">
              <w:t>3</w:t>
            </w:r>
          </w:p>
        </w:tc>
      </w:tr>
      <w:tr w:rsidR="00072207" w:rsidRPr="00AA5776" w:rsidTr="00AA5776">
        <w:trPr>
          <w:trHeight w:val="267"/>
        </w:trPr>
        <w:tc>
          <w:tcPr>
            <w:tcW w:w="1771" w:type="dxa"/>
            <w:tcBorders>
              <w:top w:val="nil"/>
            </w:tcBorders>
          </w:tcPr>
          <w:p w:rsidR="00072207" w:rsidRPr="00AA5776" w:rsidRDefault="00072207" w:rsidP="00492F46">
            <w:pPr>
              <w:suppressAutoHyphens/>
              <w:jc w:val="center"/>
            </w:pPr>
            <w:r w:rsidRPr="00AA5776">
              <w:t>Взвешенные</w:t>
            </w:r>
          </w:p>
        </w:tc>
        <w:tc>
          <w:tcPr>
            <w:tcW w:w="5387" w:type="dxa"/>
            <w:tcBorders>
              <w:top w:val="nil"/>
            </w:tcBorders>
          </w:tcPr>
          <w:p w:rsidR="00072207" w:rsidRPr="00AA5776" w:rsidRDefault="00072207" w:rsidP="00492F46">
            <w:pPr>
              <w:suppressAutoHyphens/>
              <w:jc w:val="center"/>
            </w:pPr>
            <w:r w:rsidRPr="00AA5776">
              <w:t>5.2.6.  РД 52.04.186-89</w:t>
            </w:r>
          </w:p>
        </w:tc>
        <w:tc>
          <w:tcPr>
            <w:tcW w:w="2551" w:type="dxa"/>
            <w:tcBorders>
              <w:top w:val="nil"/>
            </w:tcBorders>
          </w:tcPr>
          <w:p w:rsidR="00072207" w:rsidRPr="00AA5776" w:rsidRDefault="00072207" w:rsidP="00492F46">
            <w:pPr>
              <w:suppressAutoHyphens/>
              <w:jc w:val="center"/>
            </w:pPr>
            <w:r w:rsidRPr="00AA5776">
              <w:t>весовой метод</w:t>
            </w:r>
          </w:p>
        </w:tc>
      </w:tr>
      <w:tr w:rsidR="00072207" w:rsidRPr="00AA5776" w:rsidTr="00AA5776">
        <w:trPr>
          <w:trHeight w:val="282"/>
        </w:trPr>
        <w:tc>
          <w:tcPr>
            <w:tcW w:w="1771" w:type="dxa"/>
          </w:tcPr>
          <w:p w:rsidR="00072207" w:rsidRPr="00AA5776" w:rsidRDefault="00072207" w:rsidP="00492F46">
            <w:pPr>
              <w:suppressAutoHyphens/>
              <w:jc w:val="center"/>
            </w:pPr>
            <w:r w:rsidRPr="00AA5776">
              <w:t>вещества</w:t>
            </w:r>
          </w:p>
        </w:tc>
        <w:tc>
          <w:tcPr>
            <w:tcW w:w="5387" w:type="dxa"/>
          </w:tcPr>
          <w:p w:rsidR="00072207" w:rsidRPr="00AA5776" w:rsidRDefault="00072207" w:rsidP="00492F46">
            <w:pPr>
              <w:suppressAutoHyphens/>
              <w:jc w:val="center"/>
            </w:pPr>
            <w:r w:rsidRPr="00AA5776">
              <w:t>«Руководство по контролю</w:t>
            </w:r>
          </w:p>
        </w:tc>
        <w:tc>
          <w:tcPr>
            <w:tcW w:w="2551" w:type="dxa"/>
          </w:tcPr>
          <w:p w:rsidR="00072207" w:rsidRPr="00AA5776" w:rsidRDefault="00072207" w:rsidP="00492F46">
            <w:pPr>
              <w:suppressAutoHyphens/>
              <w:jc w:val="center"/>
            </w:pPr>
          </w:p>
        </w:tc>
      </w:tr>
      <w:tr w:rsidR="00072207" w:rsidRPr="00AA5776" w:rsidTr="00AA5776">
        <w:trPr>
          <w:trHeight w:val="267"/>
        </w:trPr>
        <w:tc>
          <w:tcPr>
            <w:tcW w:w="1771" w:type="dxa"/>
          </w:tcPr>
          <w:p w:rsidR="00072207" w:rsidRPr="00AA5776" w:rsidRDefault="00072207" w:rsidP="00492F46">
            <w:pPr>
              <w:suppressAutoHyphens/>
              <w:jc w:val="center"/>
            </w:pPr>
          </w:p>
        </w:tc>
        <w:tc>
          <w:tcPr>
            <w:tcW w:w="5387" w:type="dxa"/>
          </w:tcPr>
          <w:p w:rsidR="00072207" w:rsidRPr="00AA5776" w:rsidRDefault="00072207" w:rsidP="00492F46">
            <w:pPr>
              <w:suppressAutoHyphens/>
              <w:jc w:val="center"/>
            </w:pPr>
            <w:r w:rsidRPr="00AA5776">
              <w:t>загрязнения атмосферы», М. 1991 г.</w:t>
            </w:r>
          </w:p>
        </w:tc>
        <w:tc>
          <w:tcPr>
            <w:tcW w:w="2551" w:type="dxa"/>
          </w:tcPr>
          <w:p w:rsidR="00072207" w:rsidRPr="00AA5776" w:rsidRDefault="00072207" w:rsidP="00492F46">
            <w:pPr>
              <w:suppressAutoHyphens/>
              <w:jc w:val="center"/>
            </w:pPr>
          </w:p>
        </w:tc>
      </w:tr>
      <w:tr w:rsidR="00072207" w:rsidRPr="00AA5776" w:rsidTr="00AA5776">
        <w:trPr>
          <w:trHeight w:val="548"/>
        </w:trPr>
        <w:tc>
          <w:tcPr>
            <w:tcW w:w="1771" w:type="dxa"/>
            <w:shd w:val="clear" w:color="auto" w:fill="F2F2F2" w:themeFill="background1" w:themeFillShade="F2"/>
          </w:tcPr>
          <w:p w:rsidR="00072207" w:rsidRPr="00AA5776" w:rsidRDefault="00072207" w:rsidP="00492F46">
            <w:pPr>
              <w:suppressAutoHyphens/>
              <w:jc w:val="center"/>
            </w:pPr>
            <w:r w:rsidRPr="00AA5776">
              <w:t>Диоксид серы</w:t>
            </w:r>
          </w:p>
        </w:tc>
        <w:tc>
          <w:tcPr>
            <w:tcW w:w="5387" w:type="dxa"/>
            <w:shd w:val="clear" w:color="auto" w:fill="F2F2F2" w:themeFill="background1" w:themeFillShade="F2"/>
          </w:tcPr>
          <w:p w:rsidR="00072207" w:rsidRPr="00AA5776" w:rsidRDefault="00072207" w:rsidP="00492F46">
            <w:pPr>
              <w:suppressAutoHyphens/>
              <w:jc w:val="center"/>
            </w:pPr>
            <w:r w:rsidRPr="00AA5776">
              <w:t>52.04.822-2015</w:t>
            </w:r>
          </w:p>
        </w:tc>
        <w:tc>
          <w:tcPr>
            <w:tcW w:w="2551" w:type="dxa"/>
            <w:shd w:val="clear" w:color="auto" w:fill="F2F2F2" w:themeFill="background1" w:themeFillShade="F2"/>
          </w:tcPr>
          <w:p w:rsidR="00072207" w:rsidRPr="00AA5776" w:rsidRDefault="00072207" w:rsidP="00492F46">
            <w:pPr>
              <w:suppressAutoHyphens/>
              <w:jc w:val="center"/>
            </w:pPr>
            <w:r w:rsidRPr="00AA5776">
              <w:t>формальдегидо-парарозанилиновый метод</w:t>
            </w:r>
          </w:p>
        </w:tc>
      </w:tr>
      <w:tr w:rsidR="00072207" w:rsidRPr="00AA5776" w:rsidTr="00AA5776">
        <w:trPr>
          <w:trHeight w:val="548"/>
        </w:trPr>
        <w:tc>
          <w:tcPr>
            <w:tcW w:w="1771" w:type="dxa"/>
          </w:tcPr>
          <w:p w:rsidR="00072207" w:rsidRPr="00AA5776" w:rsidRDefault="00072207" w:rsidP="00492F46">
            <w:pPr>
              <w:suppressAutoHyphens/>
              <w:jc w:val="center"/>
            </w:pPr>
            <w:r w:rsidRPr="00AA5776">
              <w:t>Оксид</w:t>
            </w:r>
          </w:p>
          <w:p w:rsidR="00072207" w:rsidRPr="00AA5776" w:rsidRDefault="00072207" w:rsidP="00492F46">
            <w:pPr>
              <w:suppressAutoHyphens/>
              <w:jc w:val="center"/>
            </w:pPr>
            <w:r w:rsidRPr="00AA5776">
              <w:t>углерода</w:t>
            </w:r>
          </w:p>
        </w:tc>
        <w:tc>
          <w:tcPr>
            <w:tcW w:w="5387" w:type="dxa"/>
          </w:tcPr>
          <w:p w:rsidR="00072207" w:rsidRPr="00AA5776" w:rsidRDefault="00072207" w:rsidP="00492F46">
            <w:pPr>
              <w:suppressAutoHyphens/>
              <w:jc w:val="center"/>
            </w:pPr>
            <w:r w:rsidRPr="00AA5776">
              <w:t>6.5.2. РД 52.04.186-89</w:t>
            </w:r>
          </w:p>
        </w:tc>
        <w:tc>
          <w:tcPr>
            <w:tcW w:w="2551" w:type="dxa"/>
          </w:tcPr>
          <w:p w:rsidR="00072207" w:rsidRPr="00AA5776" w:rsidRDefault="00072207" w:rsidP="00492F46">
            <w:pPr>
              <w:suppressAutoHyphens/>
              <w:jc w:val="center"/>
            </w:pPr>
            <w:r w:rsidRPr="00AA5776">
              <w:t>автоматический газоанализатор</w:t>
            </w:r>
          </w:p>
          <w:p w:rsidR="00072207" w:rsidRPr="00AA5776" w:rsidRDefault="00072207" w:rsidP="00492F46">
            <w:pPr>
              <w:suppressAutoHyphens/>
              <w:jc w:val="center"/>
            </w:pPr>
            <w:r w:rsidRPr="00AA5776">
              <w:t>«Палладий-3»</w:t>
            </w:r>
          </w:p>
        </w:tc>
      </w:tr>
      <w:tr w:rsidR="00072207" w:rsidRPr="00AA5776" w:rsidTr="00AA5776">
        <w:trPr>
          <w:trHeight w:val="548"/>
        </w:trPr>
        <w:tc>
          <w:tcPr>
            <w:tcW w:w="1771" w:type="dxa"/>
            <w:shd w:val="clear" w:color="auto" w:fill="F2F2F2" w:themeFill="background1" w:themeFillShade="F2"/>
          </w:tcPr>
          <w:p w:rsidR="00072207" w:rsidRPr="00AA5776" w:rsidRDefault="00072207" w:rsidP="00492F46">
            <w:pPr>
              <w:suppressAutoHyphens/>
              <w:jc w:val="center"/>
            </w:pPr>
            <w:r w:rsidRPr="00AA5776">
              <w:t>Диоксид азота</w:t>
            </w:r>
          </w:p>
        </w:tc>
        <w:tc>
          <w:tcPr>
            <w:tcW w:w="5387" w:type="dxa"/>
            <w:shd w:val="clear" w:color="auto" w:fill="F2F2F2" w:themeFill="background1" w:themeFillShade="F2"/>
          </w:tcPr>
          <w:p w:rsidR="00072207" w:rsidRPr="00AA5776" w:rsidRDefault="00072207" w:rsidP="00492F46">
            <w:pPr>
              <w:suppressAutoHyphens/>
              <w:jc w:val="center"/>
            </w:pPr>
            <w:r w:rsidRPr="00AA5776">
              <w:t>РД 52.04.792-2014</w:t>
            </w:r>
          </w:p>
        </w:tc>
        <w:tc>
          <w:tcPr>
            <w:tcW w:w="2551" w:type="dxa"/>
            <w:shd w:val="clear" w:color="auto" w:fill="F2F2F2" w:themeFill="background1" w:themeFillShade="F2"/>
          </w:tcPr>
          <w:p w:rsidR="00072207" w:rsidRPr="00AA5776" w:rsidRDefault="00072207" w:rsidP="00492F46">
            <w:pPr>
              <w:suppressAutoHyphens/>
              <w:jc w:val="center"/>
            </w:pPr>
            <w:r w:rsidRPr="00AA5776">
              <w:t>сульфаниловая кислота,</w:t>
            </w:r>
          </w:p>
        </w:tc>
      </w:tr>
      <w:tr w:rsidR="00072207" w:rsidRPr="00AA5776" w:rsidTr="00AA5776">
        <w:trPr>
          <w:trHeight w:val="267"/>
        </w:trPr>
        <w:tc>
          <w:tcPr>
            <w:tcW w:w="1771" w:type="dxa"/>
          </w:tcPr>
          <w:p w:rsidR="00072207" w:rsidRPr="00AA5776" w:rsidRDefault="00072207" w:rsidP="00492F46">
            <w:pPr>
              <w:suppressAutoHyphens/>
              <w:jc w:val="center"/>
            </w:pPr>
            <w:r w:rsidRPr="00AA5776">
              <w:t>Оксид азота</w:t>
            </w:r>
          </w:p>
        </w:tc>
        <w:tc>
          <w:tcPr>
            <w:tcW w:w="5387" w:type="dxa"/>
          </w:tcPr>
          <w:p w:rsidR="00072207" w:rsidRPr="00AA5776" w:rsidRDefault="00072207" w:rsidP="00492F46">
            <w:pPr>
              <w:suppressAutoHyphens/>
              <w:jc w:val="center"/>
            </w:pPr>
            <w:r w:rsidRPr="00AA5776">
              <w:t>РД 52.04.792-2014 Методика измерения</w:t>
            </w:r>
          </w:p>
        </w:tc>
        <w:tc>
          <w:tcPr>
            <w:tcW w:w="2551" w:type="dxa"/>
          </w:tcPr>
          <w:p w:rsidR="00072207" w:rsidRPr="00AA5776" w:rsidRDefault="00072207" w:rsidP="00492F46">
            <w:pPr>
              <w:suppressAutoHyphens/>
              <w:jc w:val="center"/>
            </w:pPr>
            <w:r w:rsidRPr="00AA5776">
              <w:rPr>
                <w:lang w:val="en-US"/>
              </w:rPr>
              <w:t>i</w:t>
            </w:r>
            <w:r w:rsidRPr="00AA5776">
              <w:t>-нафтиламин</w:t>
            </w:r>
          </w:p>
        </w:tc>
      </w:tr>
      <w:tr w:rsidR="00072207" w:rsidRPr="00AA5776" w:rsidTr="00AA5776">
        <w:trPr>
          <w:trHeight w:val="267"/>
        </w:trPr>
        <w:tc>
          <w:tcPr>
            <w:tcW w:w="1771" w:type="dxa"/>
          </w:tcPr>
          <w:p w:rsidR="00072207" w:rsidRPr="00AA5776" w:rsidRDefault="00072207" w:rsidP="00492F46">
            <w:pPr>
              <w:suppressAutoHyphens/>
              <w:jc w:val="center"/>
            </w:pPr>
          </w:p>
        </w:tc>
        <w:tc>
          <w:tcPr>
            <w:tcW w:w="5387" w:type="dxa"/>
          </w:tcPr>
          <w:p w:rsidR="00072207" w:rsidRPr="00AA5776" w:rsidRDefault="001D1F20" w:rsidP="00492F46">
            <w:pPr>
              <w:suppressAutoHyphens/>
              <w:jc w:val="center"/>
            </w:pPr>
            <w:r w:rsidRPr="00AA5776">
              <w:t>фотометрическим методом</w:t>
            </w:r>
            <w:r w:rsidR="00072207" w:rsidRPr="00AA5776">
              <w:t xml:space="preserve"> </w:t>
            </w:r>
            <w:proofErr w:type="gramStart"/>
            <w:r w:rsidR="00072207" w:rsidRPr="00AA5776">
              <w:t>с</w:t>
            </w:r>
            <w:proofErr w:type="gramEnd"/>
          </w:p>
        </w:tc>
        <w:tc>
          <w:tcPr>
            <w:tcW w:w="2551" w:type="dxa"/>
          </w:tcPr>
          <w:p w:rsidR="00072207" w:rsidRPr="00AA5776" w:rsidRDefault="00072207" w:rsidP="00492F46">
            <w:pPr>
              <w:suppressAutoHyphens/>
              <w:jc w:val="center"/>
            </w:pPr>
          </w:p>
        </w:tc>
      </w:tr>
      <w:tr w:rsidR="00072207" w:rsidRPr="00AA5776" w:rsidTr="00AA5776">
        <w:trPr>
          <w:trHeight w:val="282"/>
        </w:trPr>
        <w:tc>
          <w:tcPr>
            <w:tcW w:w="1771" w:type="dxa"/>
          </w:tcPr>
          <w:p w:rsidR="00072207" w:rsidRPr="00AA5776" w:rsidRDefault="00072207" w:rsidP="00492F46">
            <w:pPr>
              <w:suppressAutoHyphens/>
              <w:jc w:val="center"/>
            </w:pPr>
          </w:p>
        </w:tc>
        <w:tc>
          <w:tcPr>
            <w:tcW w:w="5387" w:type="dxa"/>
          </w:tcPr>
          <w:p w:rsidR="00072207" w:rsidRPr="00AA5776" w:rsidRDefault="00072207" w:rsidP="00492F46">
            <w:pPr>
              <w:suppressAutoHyphens/>
              <w:jc w:val="center"/>
            </w:pPr>
            <w:r w:rsidRPr="00AA5776">
              <w:t>использованием сульфаниловой кислоты</w:t>
            </w:r>
          </w:p>
        </w:tc>
        <w:tc>
          <w:tcPr>
            <w:tcW w:w="2551" w:type="dxa"/>
          </w:tcPr>
          <w:p w:rsidR="00072207" w:rsidRPr="00AA5776" w:rsidRDefault="00072207" w:rsidP="00492F46">
            <w:pPr>
              <w:suppressAutoHyphens/>
              <w:jc w:val="center"/>
            </w:pPr>
          </w:p>
        </w:tc>
      </w:tr>
      <w:tr w:rsidR="00072207" w:rsidRPr="00AA5776" w:rsidTr="00AA5776">
        <w:trPr>
          <w:trHeight w:val="282"/>
        </w:trPr>
        <w:tc>
          <w:tcPr>
            <w:tcW w:w="1771" w:type="dxa"/>
          </w:tcPr>
          <w:p w:rsidR="00072207" w:rsidRPr="00AA5776" w:rsidRDefault="00072207" w:rsidP="00492F46">
            <w:pPr>
              <w:suppressAutoHyphens/>
              <w:jc w:val="center"/>
            </w:pPr>
          </w:p>
        </w:tc>
        <w:tc>
          <w:tcPr>
            <w:tcW w:w="5387" w:type="dxa"/>
          </w:tcPr>
          <w:p w:rsidR="00072207" w:rsidRPr="00AA5776" w:rsidRDefault="00072207" w:rsidP="00492F46">
            <w:pPr>
              <w:suppressAutoHyphens/>
              <w:jc w:val="center"/>
            </w:pPr>
            <w:r w:rsidRPr="00AA5776">
              <w:t xml:space="preserve">и </w:t>
            </w:r>
            <w:r w:rsidRPr="00AA5776">
              <w:rPr>
                <w:lang w:val="en-US"/>
              </w:rPr>
              <w:t>i</w:t>
            </w:r>
            <w:r w:rsidRPr="00AA5776">
              <w:t>-нафтиламина</w:t>
            </w:r>
          </w:p>
        </w:tc>
        <w:tc>
          <w:tcPr>
            <w:tcW w:w="2551" w:type="dxa"/>
          </w:tcPr>
          <w:p w:rsidR="00072207" w:rsidRPr="00AA5776" w:rsidRDefault="00072207" w:rsidP="00492F46">
            <w:pPr>
              <w:suppressAutoHyphens/>
              <w:jc w:val="center"/>
            </w:pPr>
          </w:p>
        </w:tc>
      </w:tr>
      <w:tr w:rsidR="00072207" w:rsidRPr="00AA5776" w:rsidTr="00AA5776">
        <w:trPr>
          <w:trHeight w:val="548"/>
        </w:trPr>
        <w:tc>
          <w:tcPr>
            <w:tcW w:w="1771" w:type="dxa"/>
            <w:shd w:val="clear" w:color="auto" w:fill="F2F2F2" w:themeFill="background1" w:themeFillShade="F2"/>
          </w:tcPr>
          <w:p w:rsidR="00072207" w:rsidRPr="00AA5776" w:rsidRDefault="00072207" w:rsidP="00492F46">
            <w:pPr>
              <w:suppressAutoHyphens/>
              <w:jc w:val="center"/>
            </w:pPr>
            <w:r w:rsidRPr="00AA5776">
              <w:t>Фенол</w:t>
            </w:r>
          </w:p>
        </w:tc>
        <w:tc>
          <w:tcPr>
            <w:tcW w:w="5387" w:type="dxa"/>
            <w:shd w:val="clear" w:color="auto" w:fill="F2F2F2" w:themeFill="background1" w:themeFillShade="F2"/>
          </w:tcPr>
          <w:p w:rsidR="00072207" w:rsidRPr="00AA5776" w:rsidRDefault="00072207" w:rsidP="00492F46">
            <w:pPr>
              <w:suppressAutoHyphens/>
              <w:jc w:val="center"/>
            </w:pPr>
            <w:r w:rsidRPr="00AA5776">
              <w:t>52.04.799-2014</w:t>
            </w:r>
          </w:p>
        </w:tc>
        <w:tc>
          <w:tcPr>
            <w:tcW w:w="2551" w:type="dxa"/>
            <w:shd w:val="clear" w:color="auto" w:fill="F2F2F2" w:themeFill="background1" w:themeFillShade="F2"/>
          </w:tcPr>
          <w:p w:rsidR="00072207" w:rsidRPr="00AA5776" w:rsidRDefault="00072207" w:rsidP="00492F46">
            <w:pPr>
              <w:suppressAutoHyphens/>
              <w:jc w:val="center"/>
            </w:pPr>
            <w:r w:rsidRPr="00AA5776">
              <w:t>4-аминоантипирин</w:t>
            </w:r>
          </w:p>
        </w:tc>
      </w:tr>
      <w:tr w:rsidR="00072207" w:rsidRPr="00AA5776" w:rsidTr="00AA5776">
        <w:trPr>
          <w:trHeight w:val="267"/>
        </w:trPr>
        <w:tc>
          <w:tcPr>
            <w:tcW w:w="1771" w:type="dxa"/>
          </w:tcPr>
          <w:p w:rsidR="00072207" w:rsidRPr="00AA5776" w:rsidRDefault="008A75F8" w:rsidP="00492F46">
            <w:pPr>
              <w:suppressAutoHyphens/>
              <w:jc w:val="center"/>
            </w:pPr>
            <w:r w:rsidRPr="00AA5776">
              <w:t>Аммиак</w:t>
            </w:r>
          </w:p>
        </w:tc>
        <w:tc>
          <w:tcPr>
            <w:tcW w:w="5387" w:type="dxa"/>
          </w:tcPr>
          <w:p w:rsidR="00072207" w:rsidRPr="00AA5776" w:rsidRDefault="00072207" w:rsidP="00492F46">
            <w:pPr>
              <w:suppressAutoHyphens/>
              <w:jc w:val="center"/>
            </w:pPr>
            <w:r w:rsidRPr="00AA5776">
              <w:t xml:space="preserve">Методика измерений </w:t>
            </w:r>
            <w:proofErr w:type="gramStart"/>
            <w:r w:rsidRPr="00AA5776">
              <w:t>фотометрическим</w:t>
            </w:r>
            <w:proofErr w:type="gramEnd"/>
          </w:p>
        </w:tc>
        <w:tc>
          <w:tcPr>
            <w:tcW w:w="2551" w:type="dxa"/>
          </w:tcPr>
          <w:p w:rsidR="00072207" w:rsidRPr="00AA5776" w:rsidRDefault="00072207" w:rsidP="00492F46">
            <w:pPr>
              <w:suppressAutoHyphens/>
              <w:jc w:val="center"/>
            </w:pPr>
          </w:p>
        </w:tc>
      </w:tr>
      <w:tr w:rsidR="00072207" w:rsidRPr="00AA5776" w:rsidTr="00AA5776">
        <w:trPr>
          <w:trHeight w:val="282"/>
        </w:trPr>
        <w:tc>
          <w:tcPr>
            <w:tcW w:w="1771" w:type="dxa"/>
          </w:tcPr>
          <w:p w:rsidR="00072207" w:rsidRPr="00AA5776" w:rsidRDefault="00072207" w:rsidP="00492F46">
            <w:pPr>
              <w:suppressAutoHyphens/>
              <w:jc w:val="center"/>
            </w:pPr>
          </w:p>
        </w:tc>
        <w:tc>
          <w:tcPr>
            <w:tcW w:w="5387" w:type="dxa"/>
          </w:tcPr>
          <w:p w:rsidR="00072207" w:rsidRPr="00AA5776" w:rsidRDefault="00072207" w:rsidP="00492F46">
            <w:pPr>
              <w:suppressAutoHyphens/>
              <w:jc w:val="center"/>
            </w:pPr>
            <w:r w:rsidRPr="00AA5776">
              <w:t>методом с использованием 4-аминоантипирина</w:t>
            </w:r>
            <w:r w:rsidR="001D1F20" w:rsidRPr="00AA5776">
              <w:t xml:space="preserve"> </w:t>
            </w:r>
          </w:p>
        </w:tc>
        <w:tc>
          <w:tcPr>
            <w:tcW w:w="2551" w:type="dxa"/>
          </w:tcPr>
          <w:p w:rsidR="00072207" w:rsidRPr="00AA5776" w:rsidRDefault="00072207" w:rsidP="00492F46">
            <w:pPr>
              <w:suppressAutoHyphens/>
              <w:jc w:val="center"/>
            </w:pPr>
          </w:p>
        </w:tc>
      </w:tr>
      <w:tr w:rsidR="00072207" w:rsidRPr="00AA5776" w:rsidTr="00AA5776">
        <w:trPr>
          <w:trHeight w:val="241"/>
        </w:trPr>
        <w:tc>
          <w:tcPr>
            <w:tcW w:w="1771" w:type="dxa"/>
          </w:tcPr>
          <w:p w:rsidR="00072207" w:rsidRPr="00AA5776" w:rsidRDefault="00072207" w:rsidP="00492F46">
            <w:pPr>
              <w:suppressAutoHyphens/>
              <w:jc w:val="center"/>
            </w:pPr>
          </w:p>
        </w:tc>
        <w:tc>
          <w:tcPr>
            <w:tcW w:w="5387" w:type="dxa"/>
          </w:tcPr>
          <w:p w:rsidR="00072207" w:rsidRPr="00AA5776" w:rsidRDefault="00072207" w:rsidP="00492F46">
            <w:pPr>
              <w:suppressAutoHyphens/>
              <w:jc w:val="center"/>
            </w:pPr>
            <w:r w:rsidRPr="00AA5776">
              <w:t>52.04.791-2014</w:t>
            </w:r>
          </w:p>
        </w:tc>
        <w:tc>
          <w:tcPr>
            <w:tcW w:w="2551" w:type="dxa"/>
          </w:tcPr>
          <w:p w:rsidR="00072207" w:rsidRPr="00AA5776" w:rsidRDefault="00072207" w:rsidP="00492F46">
            <w:pPr>
              <w:suppressAutoHyphens/>
              <w:jc w:val="center"/>
            </w:pPr>
            <w:r w:rsidRPr="00AA5776">
              <w:t>натрия салицилат</w:t>
            </w:r>
          </w:p>
        </w:tc>
      </w:tr>
      <w:tr w:rsidR="00072207" w:rsidRPr="00AA5776" w:rsidTr="00AA5776">
        <w:trPr>
          <w:trHeight w:val="267"/>
        </w:trPr>
        <w:tc>
          <w:tcPr>
            <w:tcW w:w="1771" w:type="dxa"/>
          </w:tcPr>
          <w:p w:rsidR="00072207" w:rsidRPr="00AA5776" w:rsidRDefault="00072207" w:rsidP="00492F46">
            <w:pPr>
              <w:suppressAutoHyphens/>
              <w:jc w:val="center"/>
            </w:pPr>
          </w:p>
        </w:tc>
        <w:tc>
          <w:tcPr>
            <w:tcW w:w="5387" w:type="dxa"/>
          </w:tcPr>
          <w:p w:rsidR="00072207" w:rsidRPr="00AA5776" w:rsidRDefault="00072207" w:rsidP="00492F46">
            <w:pPr>
              <w:suppressAutoHyphens/>
              <w:jc w:val="center"/>
            </w:pPr>
            <w:r w:rsidRPr="00AA5776">
              <w:t>Массовая концентрация аммиака в пробах</w:t>
            </w:r>
          </w:p>
        </w:tc>
        <w:tc>
          <w:tcPr>
            <w:tcW w:w="2551" w:type="dxa"/>
          </w:tcPr>
          <w:p w:rsidR="00072207" w:rsidRPr="00AA5776" w:rsidRDefault="00072207" w:rsidP="00492F46">
            <w:pPr>
              <w:suppressAutoHyphens/>
              <w:jc w:val="center"/>
            </w:pPr>
          </w:p>
        </w:tc>
      </w:tr>
      <w:tr w:rsidR="00072207" w:rsidRPr="00AA5776" w:rsidTr="00AA5776">
        <w:trPr>
          <w:trHeight w:val="282"/>
        </w:trPr>
        <w:tc>
          <w:tcPr>
            <w:tcW w:w="1771" w:type="dxa"/>
          </w:tcPr>
          <w:p w:rsidR="00072207" w:rsidRPr="00AA5776" w:rsidRDefault="00072207" w:rsidP="00492F46">
            <w:pPr>
              <w:suppressAutoHyphens/>
              <w:jc w:val="center"/>
            </w:pPr>
          </w:p>
        </w:tc>
        <w:tc>
          <w:tcPr>
            <w:tcW w:w="5387" w:type="dxa"/>
          </w:tcPr>
          <w:p w:rsidR="00072207" w:rsidRPr="00AA5776" w:rsidRDefault="00072207" w:rsidP="00492F46">
            <w:pPr>
              <w:suppressAutoHyphens/>
              <w:jc w:val="center"/>
            </w:pPr>
            <w:r w:rsidRPr="00AA5776">
              <w:t>атмосферного воздуха. Методика измерений</w:t>
            </w:r>
          </w:p>
        </w:tc>
        <w:tc>
          <w:tcPr>
            <w:tcW w:w="2551" w:type="dxa"/>
          </w:tcPr>
          <w:p w:rsidR="00072207" w:rsidRPr="00AA5776" w:rsidRDefault="00072207" w:rsidP="00492F46">
            <w:pPr>
              <w:suppressAutoHyphens/>
              <w:jc w:val="center"/>
            </w:pPr>
          </w:p>
        </w:tc>
      </w:tr>
      <w:tr w:rsidR="00072207" w:rsidRPr="00AA5776" w:rsidTr="00AA5776">
        <w:trPr>
          <w:trHeight w:val="548"/>
        </w:trPr>
        <w:tc>
          <w:tcPr>
            <w:tcW w:w="1771" w:type="dxa"/>
          </w:tcPr>
          <w:p w:rsidR="00072207" w:rsidRPr="00AA5776" w:rsidRDefault="00072207" w:rsidP="00492F46">
            <w:pPr>
              <w:suppressAutoHyphens/>
              <w:jc w:val="center"/>
            </w:pPr>
          </w:p>
        </w:tc>
        <w:tc>
          <w:tcPr>
            <w:tcW w:w="5387" w:type="dxa"/>
          </w:tcPr>
          <w:p w:rsidR="00072207" w:rsidRPr="00AA5776" w:rsidRDefault="00072207" w:rsidP="00492F46">
            <w:pPr>
              <w:suppressAutoHyphens/>
              <w:jc w:val="center"/>
            </w:pPr>
            <w:r w:rsidRPr="00AA5776">
              <w:t>фотометрическим методом с салицилатом  натрия</w:t>
            </w:r>
          </w:p>
        </w:tc>
        <w:tc>
          <w:tcPr>
            <w:tcW w:w="2551" w:type="dxa"/>
          </w:tcPr>
          <w:p w:rsidR="00072207" w:rsidRPr="00AA5776" w:rsidRDefault="00072207" w:rsidP="00492F46">
            <w:pPr>
              <w:suppressAutoHyphens/>
              <w:jc w:val="center"/>
            </w:pPr>
          </w:p>
        </w:tc>
      </w:tr>
      <w:tr w:rsidR="00072207" w:rsidRPr="00AA5776" w:rsidTr="00AA5776">
        <w:trPr>
          <w:trHeight w:val="416"/>
        </w:trPr>
        <w:tc>
          <w:tcPr>
            <w:tcW w:w="1771" w:type="dxa"/>
            <w:shd w:val="clear" w:color="auto" w:fill="F2F2F2" w:themeFill="background1" w:themeFillShade="F2"/>
          </w:tcPr>
          <w:p w:rsidR="00072207" w:rsidRPr="00AA5776" w:rsidRDefault="00072207" w:rsidP="00492F46">
            <w:pPr>
              <w:suppressAutoHyphens/>
              <w:jc w:val="center"/>
            </w:pPr>
            <w:r w:rsidRPr="00AA5776">
              <w:t>Формальдегид</w:t>
            </w:r>
          </w:p>
          <w:p w:rsidR="00072207" w:rsidRPr="00AA5776" w:rsidRDefault="00072207" w:rsidP="00492F46">
            <w:pPr>
              <w:suppressAutoHyphens/>
              <w:jc w:val="center"/>
            </w:pPr>
          </w:p>
        </w:tc>
        <w:tc>
          <w:tcPr>
            <w:tcW w:w="5387" w:type="dxa"/>
            <w:shd w:val="clear" w:color="auto" w:fill="F2F2F2" w:themeFill="background1" w:themeFillShade="F2"/>
          </w:tcPr>
          <w:p w:rsidR="00072207" w:rsidRPr="00AA5776" w:rsidRDefault="00072207" w:rsidP="00492F46">
            <w:pPr>
              <w:suppressAutoHyphens/>
              <w:jc w:val="center"/>
            </w:pPr>
            <w:r w:rsidRPr="00AA5776">
              <w:t>52.04.824-2015</w:t>
            </w:r>
          </w:p>
        </w:tc>
        <w:tc>
          <w:tcPr>
            <w:tcW w:w="2551" w:type="dxa"/>
            <w:shd w:val="clear" w:color="auto" w:fill="F2F2F2" w:themeFill="background1" w:themeFillShade="F2"/>
          </w:tcPr>
          <w:p w:rsidR="00072207" w:rsidRPr="00AA5776" w:rsidRDefault="00072207" w:rsidP="00492F46">
            <w:pPr>
              <w:suppressAutoHyphens/>
              <w:jc w:val="center"/>
            </w:pPr>
            <w:r w:rsidRPr="00AA5776">
              <w:t>фенилгидразин</w:t>
            </w:r>
          </w:p>
        </w:tc>
      </w:tr>
      <w:tr w:rsidR="00072207" w:rsidRPr="00AA5776" w:rsidTr="00AA5776">
        <w:trPr>
          <w:trHeight w:val="267"/>
        </w:trPr>
        <w:tc>
          <w:tcPr>
            <w:tcW w:w="1771" w:type="dxa"/>
          </w:tcPr>
          <w:p w:rsidR="00072207" w:rsidRPr="00AA5776" w:rsidRDefault="00072207" w:rsidP="00492F46">
            <w:pPr>
              <w:suppressAutoHyphens/>
              <w:jc w:val="center"/>
            </w:pPr>
            <w:r w:rsidRPr="00AA5776">
              <w:t>Бен</w:t>
            </w:r>
            <w:proofErr w:type="gramStart"/>
            <w:r w:rsidRPr="00AA5776">
              <w:t>з(</w:t>
            </w:r>
            <w:proofErr w:type="gramEnd"/>
            <w:r w:rsidRPr="00AA5776">
              <w:t>а)пирен</w:t>
            </w:r>
          </w:p>
        </w:tc>
        <w:tc>
          <w:tcPr>
            <w:tcW w:w="5387" w:type="dxa"/>
          </w:tcPr>
          <w:p w:rsidR="00072207" w:rsidRPr="00AA5776" w:rsidRDefault="00072207" w:rsidP="00492F46">
            <w:pPr>
              <w:suppressAutoHyphens/>
              <w:jc w:val="center"/>
            </w:pPr>
            <w:r w:rsidRPr="00AA5776">
              <w:t>М 02-14-2007</w:t>
            </w:r>
          </w:p>
        </w:tc>
        <w:tc>
          <w:tcPr>
            <w:tcW w:w="2551" w:type="dxa"/>
          </w:tcPr>
          <w:p w:rsidR="00072207" w:rsidRPr="00AA5776" w:rsidRDefault="00072207" w:rsidP="00492F46">
            <w:pPr>
              <w:suppressAutoHyphens/>
              <w:jc w:val="center"/>
            </w:pPr>
            <w:r w:rsidRPr="00AA5776">
              <w:t>Гексан</w:t>
            </w:r>
          </w:p>
        </w:tc>
      </w:tr>
      <w:tr w:rsidR="00072207" w:rsidRPr="00AA5776" w:rsidTr="00AA5776">
        <w:trPr>
          <w:trHeight w:val="1364"/>
        </w:trPr>
        <w:tc>
          <w:tcPr>
            <w:tcW w:w="1771" w:type="dxa"/>
          </w:tcPr>
          <w:p w:rsidR="00072207" w:rsidRPr="00AA5776" w:rsidRDefault="00072207" w:rsidP="00492F46">
            <w:pPr>
              <w:suppressAutoHyphens/>
              <w:jc w:val="center"/>
            </w:pPr>
          </w:p>
        </w:tc>
        <w:tc>
          <w:tcPr>
            <w:tcW w:w="5387" w:type="dxa"/>
          </w:tcPr>
          <w:p w:rsidR="00072207" w:rsidRPr="00AA5776" w:rsidRDefault="00072207" w:rsidP="00492F46">
            <w:pPr>
              <w:suppressAutoHyphens/>
              <w:jc w:val="center"/>
            </w:pPr>
            <w:r w:rsidRPr="00AA5776">
              <w:t>«Методика выполнения измерений</w:t>
            </w:r>
          </w:p>
          <w:p w:rsidR="00072207" w:rsidRPr="00AA5776" w:rsidRDefault="00072207" w:rsidP="00492F46">
            <w:pPr>
              <w:suppressAutoHyphens/>
              <w:jc w:val="center"/>
            </w:pPr>
            <w:r w:rsidRPr="00AA5776">
              <w:t>Массовой концентрации бен</w:t>
            </w:r>
            <w:proofErr w:type="gramStart"/>
            <w:r w:rsidRPr="00AA5776">
              <w:t>з(</w:t>
            </w:r>
            <w:proofErr w:type="gramEnd"/>
            <w:r w:rsidRPr="00AA5776">
              <w:t>а)пирена в атмосферном воздухе населенных мест и в воздухе рабочей зоны методом ВЭЖХ с использованием жидкостного хроматограф «ЛЮМАХРОМ», Санкт-Петербург 2007 г.</w:t>
            </w:r>
          </w:p>
        </w:tc>
        <w:tc>
          <w:tcPr>
            <w:tcW w:w="2551" w:type="dxa"/>
          </w:tcPr>
          <w:p w:rsidR="00072207" w:rsidRPr="00AA5776" w:rsidRDefault="00072207" w:rsidP="00492F46">
            <w:pPr>
              <w:suppressAutoHyphens/>
              <w:jc w:val="center"/>
            </w:pPr>
          </w:p>
        </w:tc>
      </w:tr>
    </w:tbl>
    <w:p w:rsidR="001D1F20" w:rsidRDefault="001D1F20" w:rsidP="00492F46">
      <w:pPr>
        <w:suppressAutoHyphens/>
        <w:jc w:val="center"/>
      </w:pPr>
    </w:p>
    <w:p w:rsidR="00E543AA" w:rsidRDefault="00E543AA" w:rsidP="00492F46">
      <w:pPr>
        <w:suppressAutoHyphens/>
        <w:jc w:val="center"/>
      </w:pPr>
    </w:p>
    <w:tbl>
      <w:tblPr>
        <w:tblpPr w:leftFromText="180" w:rightFromText="180" w:vertAnchor="text" w:horzAnchor="margin" w:tblpY="538"/>
        <w:tblW w:w="0" w:type="auto"/>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055"/>
        <w:gridCol w:w="2126"/>
        <w:gridCol w:w="3260"/>
        <w:gridCol w:w="1985"/>
      </w:tblGrid>
      <w:tr w:rsidR="001D1F20" w:rsidRPr="00E118DD" w:rsidTr="00AA5776">
        <w:trPr>
          <w:trHeight w:val="412"/>
        </w:trPr>
        <w:tc>
          <w:tcPr>
            <w:tcW w:w="2055" w:type="dxa"/>
            <w:vMerge w:val="restart"/>
            <w:tcBorders>
              <w:top w:val="single" w:sz="4" w:space="0" w:color="auto"/>
              <w:right w:val="single" w:sz="4" w:space="0" w:color="auto"/>
            </w:tcBorders>
            <w:shd w:val="clear" w:color="auto" w:fill="F2F2F2" w:themeFill="background1" w:themeFillShade="F2"/>
          </w:tcPr>
          <w:p w:rsidR="001D1F20" w:rsidRPr="001D1F20" w:rsidRDefault="001D1F20" w:rsidP="00492F46">
            <w:pPr>
              <w:suppressAutoHyphens/>
              <w:jc w:val="center"/>
              <w:rPr>
                <w:b/>
              </w:rPr>
            </w:pPr>
            <w:r w:rsidRPr="001D1F20">
              <w:rPr>
                <w:b/>
              </w:rPr>
              <w:t>Город</w:t>
            </w:r>
          </w:p>
        </w:tc>
        <w:tc>
          <w:tcPr>
            <w:tcW w:w="2126" w:type="dxa"/>
            <w:vMerge w:val="restart"/>
            <w:tcBorders>
              <w:top w:val="single" w:sz="4" w:space="0" w:color="auto"/>
              <w:left w:val="single" w:sz="4" w:space="0" w:color="auto"/>
              <w:right w:val="single" w:sz="4" w:space="0" w:color="auto"/>
            </w:tcBorders>
            <w:shd w:val="clear" w:color="auto" w:fill="F2F2F2" w:themeFill="background1" w:themeFillShade="F2"/>
          </w:tcPr>
          <w:p w:rsidR="001D1F20" w:rsidRPr="001D1F20" w:rsidRDefault="001D1F20" w:rsidP="00492F46">
            <w:pPr>
              <w:suppressAutoHyphens/>
              <w:jc w:val="center"/>
              <w:rPr>
                <w:b/>
              </w:rPr>
            </w:pPr>
            <w:r w:rsidRPr="001D1F20">
              <w:rPr>
                <w:b/>
              </w:rPr>
              <w:t>Вещество</w:t>
            </w:r>
          </w:p>
        </w:tc>
        <w:tc>
          <w:tcPr>
            <w:tcW w:w="5245" w:type="dxa"/>
            <w:gridSpan w:val="2"/>
            <w:tcBorders>
              <w:top w:val="single" w:sz="4" w:space="0" w:color="auto"/>
              <w:left w:val="single" w:sz="4" w:space="0" w:color="auto"/>
            </w:tcBorders>
            <w:shd w:val="clear" w:color="auto" w:fill="F2F2F2" w:themeFill="background1" w:themeFillShade="F2"/>
          </w:tcPr>
          <w:p w:rsidR="001D1F20" w:rsidRPr="001D1F20" w:rsidRDefault="001D1F20" w:rsidP="00492F46">
            <w:pPr>
              <w:suppressAutoHyphens/>
              <w:jc w:val="center"/>
              <w:rPr>
                <w:b/>
              </w:rPr>
            </w:pPr>
            <w:r w:rsidRPr="001D1F20">
              <w:rPr>
                <w:b/>
              </w:rPr>
              <w:t>Прибор</w:t>
            </w:r>
          </w:p>
        </w:tc>
      </w:tr>
      <w:tr w:rsidR="001D1F20" w:rsidRPr="00E118DD" w:rsidTr="00AA5776">
        <w:trPr>
          <w:trHeight w:val="560"/>
        </w:trPr>
        <w:tc>
          <w:tcPr>
            <w:tcW w:w="2055" w:type="dxa"/>
            <w:vMerge/>
            <w:tcBorders>
              <w:right w:val="single" w:sz="4" w:space="0" w:color="auto"/>
            </w:tcBorders>
            <w:shd w:val="clear" w:color="auto" w:fill="F2F2F2" w:themeFill="background1" w:themeFillShade="F2"/>
          </w:tcPr>
          <w:p w:rsidR="001D1F20" w:rsidRPr="001D1F20" w:rsidRDefault="001D1F20" w:rsidP="00492F46">
            <w:pPr>
              <w:suppressAutoHyphens/>
              <w:jc w:val="center"/>
              <w:rPr>
                <w:b/>
              </w:rPr>
            </w:pPr>
          </w:p>
        </w:tc>
        <w:tc>
          <w:tcPr>
            <w:tcW w:w="2126" w:type="dxa"/>
            <w:vMerge/>
            <w:tcBorders>
              <w:left w:val="single" w:sz="4" w:space="0" w:color="auto"/>
              <w:right w:val="single" w:sz="4" w:space="0" w:color="auto"/>
            </w:tcBorders>
            <w:shd w:val="clear" w:color="auto" w:fill="F2F2F2" w:themeFill="background1" w:themeFillShade="F2"/>
          </w:tcPr>
          <w:p w:rsidR="001D1F20" w:rsidRPr="001D1F20" w:rsidRDefault="001D1F20" w:rsidP="00492F46">
            <w:pPr>
              <w:suppressAutoHyphens/>
              <w:jc w:val="center"/>
              <w:rPr>
                <w:b/>
              </w:rPr>
            </w:pPr>
          </w:p>
        </w:tc>
        <w:tc>
          <w:tcPr>
            <w:tcW w:w="3260" w:type="dxa"/>
            <w:tcBorders>
              <w:top w:val="single" w:sz="4" w:space="0" w:color="auto"/>
              <w:left w:val="single" w:sz="4" w:space="0" w:color="auto"/>
              <w:right w:val="single" w:sz="4" w:space="0" w:color="auto"/>
            </w:tcBorders>
            <w:shd w:val="clear" w:color="auto" w:fill="F2F2F2" w:themeFill="background1" w:themeFillShade="F2"/>
          </w:tcPr>
          <w:p w:rsidR="001D1F20" w:rsidRPr="001D1F20" w:rsidRDefault="001D1F20" w:rsidP="00492F46">
            <w:pPr>
              <w:suppressAutoHyphens/>
              <w:jc w:val="center"/>
              <w:rPr>
                <w:b/>
              </w:rPr>
            </w:pPr>
            <w:r w:rsidRPr="001D1F20">
              <w:rPr>
                <w:b/>
              </w:rPr>
              <w:t>марка</w:t>
            </w:r>
          </w:p>
        </w:tc>
        <w:tc>
          <w:tcPr>
            <w:tcW w:w="1985" w:type="dxa"/>
            <w:tcBorders>
              <w:top w:val="single" w:sz="4" w:space="0" w:color="auto"/>
              <w:left w:val="single" w:sz="4" w:space="0" w:color="auto"/>
            </w:tcBorders>
            <w:shd w:val="clear" w:color="auto" w:fill="F2F2F2" w:themeFill="background1" w:themeFillShade="F2"/>
          </w:tcPr>
          <w:p w:rsidR="001D1F20" w:rsidRPr="001D1F20" w:rsidRDefault="001D1F20" w:rsidP="00492F46">
            <w:pPr>
              <w:suppressAutoHyphens/>
              <w:jc w:val="center"/>
              <w:rPr>
                <w:b/>
              </w:rPr>
            </w:pPr>
            <w:r w:rsidRPr="001D1F20">
              <w:rPr>
                <w:b/>
              </w:rPr>
              <w:t>количество</w:t>
            </w:r>
          </w:p>
        </w:tc>
      </w:tr>
      <w:tr w:rsidR="001D1F20" w:rsidRPr="00E118DD" w:rsidTr="001D1F20">
        <w:trPr>
          <w:trHeight w:val="337"/>
        </w:trPr>
        <w:tc>
          <w:tcPr>
            <w:tcW w:w="2055" w:type="dxa"/>
            <w:tcBorders>
              <w:top w:val="single" w:sz="4" w:space="0" w:color="auto"/>
              <w:bottom w:val="nil"/>
              <w:right w:val="single" w:sz="4" w:space="0" w:color="auto"/>
            </w:tcBorders>
          </w:tcPr>
          <w:p w:rsidR="001D1F20" w:rsidRPr="00883AB6" w:rsidRDefault="001D1F20" w:rsidP="00492F46">
            <w:pPr>
              <w:suppressAutoHyphens/>
            </w:pPr>
            <w:r w:rsidRPr="00883AB6">
              <w:t>Белгород</w:t>
            </w:r>
          </w:p>
        </w:tc>
        <w:tc>
          <w:tcPr>
            <w:tcW w:w="2126" w:type="dxa"/>
            <w:tcBorders>
              <w:top w:val="single" w:sz="4" w:space="0" w:color="auto"/>
              <w:left w:val="single" w:sz="4" w:space="0" w:color="auto"/>
              <w:bottom w:val="nil"/>
              <w:right w:val="single" w:sz="4" w:space="0" w:color="auto"/>
            </w:tcBorders>
          </w:tcPr>
          <w:p w:rsidR="001D1F20" w:rsidRPr="00883AB6" w:rsidRDefault="001D1F20" w:rsidP="00492F46">
            <w:pPr>
              <w:suppressAutoHyphens/>
              <w:jc w:val="center"/>
            </w:pPr>
            <w:r w:rsidRPr="00883AB6">
              <w:t xml:space="preserve">Оксид углерода     </w:t>
            </w:r>
          </w:p>
        </w:tc>
        <w:tc>
          <w:tcPr>
            <w:tcW w:w="3260" w:type="dxa"/>
            <w:tcBorders>
              <w:top w:val="single" w:sz="4" w:space="0" w:color="auto"/>
              <w:left w:val="single" w:sz="4" w:space="0" w:color="auto"/>
              <w:bottom w:val="nil"/>
              <w:right w:val="single" w:sz="4" w:space="0" w:color="auto"/>
            </w:tcBorders>
          </w:tcPr>
          <w:p w:rsidR="001D1F20" w:rsidRPr="00883AB6" w:rsidRDefault="001D1F20" w:rsidP="00492F46">
            <w:pPr>
              <w:suppressAutoHyphens/>
              <w:jc w:val="center"/>
              <w:rPr>
                <w:u w:val="single"/>
              </w:rPr>
            </w:pPr>
            <w:r w:rsidRPr="00883AB6">
              <w:rPr>
                <w:u w:val="single"/>
              </w:rPr>
              <w:t xml:space="preserve">«Палладий-3М-02» </w:t>
            </w:r>
          </w:p>
        </w:tc>
        <w:tc>
          <w:tcPr>
            <w:tcW w:w="1985" w:type="dxa"/>
            <w:tcBorders>
              <w:top w:val="single" w:sz="4" w:space="0" w:color="auto"/>
              <w:left w:val="single" w:sz="4" w:space="0" w:color="auto"/>
              <w:bottom w:val="nil"/>
            </w:tcBorders>
          </w:tcPr>
          <w:p w:rsidR="001D1F20" w:rsidRPr="00883AB6" w:rsidRDefault="001D1F20" w:rsidP="00492F46">
            <w:pPr>
              <w:suppressAutoHyphens/>
              <w:jc w:val="center"/>
              <w:rPr>
                <w:u w:val="single"/>
              </w:rPr>
            </w:pPr>
            <w:r w:rsidRPr="00883AB6">
              <w:rPr>
                <w:u w:val="single"/>
              </w:rPr>
              <w:t>1</w:t>
            </w:r>
          </w:p>
        </w:tc>
      </w:tr>
      <w:tr w:rsidR="001D1F20" w:rsidRPr="00E118DD" w:rsidTr="001D1F20">
        <w:trPr>
          <w:trHeight w:val="356"/>
        </w:trPr>
        <w:tc>
          <w:tcPr>
            <w:tcW w:w="2055" w:type="dxa"/>
            <w:tcBorders>
              <w:top w:val="nil"/>
              <w:bottom w:val="nil"/>
              <w:right w:val="single" w:sz="4" w:space="0" w:color="auto"/>
            </w:tcBorders>
          </w:tcPr>
          <w:p w:rsidR="001D1F20" w:rsidRPr="00883AB6" w:rsidRDefault="001D1F20" w:rsidP="00492F46">
            <w:pPr>
              <w:suppressAutoHyphens/>
            </w:pPr>
          </w:p>
        </w:tc>
        <w:tc>
          <w:tcPr>
            <w:tcW w:w="2126" w:type="dxa"/>
            <w:tcBorders>
              <w:top w:val="nil"/>
              <w:left w:val="single" w:sz="4" w:space="0" w:color="auto"/>
              <w:bottom w:val="nil"/>
              <w:right w:val="single" w:sz="4" w:space="0" w:color="auto"/>
            </w:tcBorders>
          </w:tcPr>
          <w:p w:rsidR="001D1F20" w:rsidRPr="00883AB6" w:rsidRDefault="001D1F20" w:rsidP="00492F46">
            <w:pPr>
              <w:suppressAutoHyphens/>
              <w:jc w:val="center"/>
            </w:pPr>
          </w:p>
        </w:tc>
        <w:tc>
          <w:tcPr>
            <w:tcW w:w="3260" w:type="dxa"/>
            <w:tcBorders>
              <w:top w:val="nil"/>
              <w:left w:val="single" w:sz="4" w:space="0" w:color="auto"/>
              <w:bottom w:val="nil"/>
              <w:right w:val="single" w:sz="4" w:space="0" w:color="auto"/>
            </w:tcBorders>
          </w:tcPr>
          <w:p w:rsidR="001D1F20" w:rsidRPr="00883AB6" w:rsidRDefault="001D1F20" w:rsidP="00492F46">
            <w:pPr>
              <w:suppressAutoHyphens/>
              <w:jc w:val="center"/>
              <w:rPr>
                <w:u w:val="single"/>
              </w:rPr>
            </w:pPr>
            <w:r w:rsidRPr="00883AB6">
              <w:rPr>
                <w:u w:val="single"/>
              </w:rPr>
              <w:t xml:space="preserve">«Палладий-3М-01» </w:t>
            </w:r>
          </w:p>
        </w:tc>
        <w:tc>
          <w:tcPr>
            <w:tcW w:w="1985" w:type="dxa"/>
            <w:tcBorders>
              <w:top w:val="nil"/>
              <w:left w:val="single" w:sz="4" w:space="0" w:color="auto"/>
              <w:bottom w:val="nil"/>
            </w:tcBorders>
          </w:tcPr>
          <w:p w:rsidR="001D1F20" w:rsidRPr="00883AB6" w:rsidRDefault="001D1F20" w:rsidP="00492F46">
            <w:pPr>
              <w:suppressAutoHyphens/>
              <w:jc w:val="center"/>
              <w:rPr>
                <w:u w:val="single"/>
              </w:rPr>
            </w:pPr>
            <w:r w:rsidRPr="00883AB6">
              <w:rPr>
                <w:u w:val="single"/>
              </w:rPr>
              <w:t>1</w:t>
            </w:r>
          </w:p>
        </w:tc>
      </w:tr>
      <w:tr w:rsidR="001D1F20" w:rsidRPr="00E118DD" w:rsidTr="001D1F20">
        <w:trPr>
          <w:trHeight w:val="70"/>
        </w:trPr>
        <w:tc>
          <w:tcPr>
            <w:tcW w:w="2055" w:type="dxa"/>
            <w:tcBorders>
              <w:top w:val="nil"/>
              <w:bottom w:val="single" w:sz="4" w:space="0" w:color="auto"/>
              <w:right w:val="single" w:sz="4" w:space="0" w:color="auto"/>
            </w:tcBorders>
          </w:tcPr>
          <w:p w:rsidR="001D1F20" w:rsidRPr="00E118DD" w:rsidRDefault="001D1F20" w:rsidP="00492F46">
            <w:pPr>
              <w:suppressAutoHyphens/>
            </w:pPr>
          </w:p>
        </w:tc>
        <w:tc>
          <w:tcPr>
            <w:tcW w:w="2126" w:type="dxa"/>
            <w:tcBorders>
              <w:top w:val="nil"/>
              <w:left w:val="single" w:sz="4" w:space="0" w:color="auto"/>
              <w:bottom w:val="single" w:sz="4" w:space="0" w:color="auto"/>
              <w:right w:val="single" w:sz="4" w:space="0" w:color="auto"/>
            </w:tcBorders>
          </w:tcPr>
          <w:p w:rsidR="001D1F20" w:rsidRPr="00E118DD" w:rsidRDefault="001D1F20" w:rsidP="00492F46">
            <w:pPr>
              <w:suppressAutoHyphens/>
            </w:pPr>
          </w:p>
        </w:tc>
        <w:tc>
          <w:tcPr>
            <w:tcW w:w="3260" w:type="dxa"/>
            <w:tcBorders>
              <w:top w:val="nil"/>
              <w:left w:val="single" w:sz="4" w:space="0" w:color="auto"/>
              <w:bottom w:val="single" w:sz="4" w:space="0" w:color="auto"/>
              <w:right w:val="single" w:sz="4" w:space="0" w:color="auto"/>
            </w:tcBorders>
          </w:tcPr>
          <w:p w:rsidR="001D1F20" w:rsidRPr="00E118DD" w:rsidRDefault="001D1F20" w:rsidP="00492F46">
            <w:pPr>
              <w:suppressAutoHyphens/>
            </w:pPr>
          </w:p>
        </w:tc>
        <w:tc>
          <w:tcPr>
            <w:tcW w:w="1985" w:type="dxa"/>
            <w:tcBorders>
              <w:top w:val="nil"/>
              <w:left w:val="single" w:sz="4" w:space="0" w:color="auto"/>
              <w:bottom w:val="single" w:sz="4" w:space="0" w:color="auto"/>
            </w:tcBorders>
          </w:tcPr>
          <w:p w:rsidR="001D1F20" w:rsidRPr="00E118DD" w:rsidRDefault="001D1F20" w:rsidP="00492F46">
            <w:pPr>
              <w:suppressAutoHyphens/>
            </w:pPr>
          </w:p>
        </w:tc>
      </w:tr>
    </w:tbl>
    <w:p w:rsidR="00072207" w:rsidRDefault="001D1F20" w:rsidP="00492F46">
      <w:pPr>
        <w:suppressAutoHyphens/>
        <w:jc w:val="center"/>
        <w:rPr>
          <w:b/>
          <w:sz w:val="28"/>
          <w:szCs w:val="28"/>
        </w:rPr>
      </w:pPr>
      <w:r w:rsidRPr="001D1F20">
        <w:rPr>
          <w:b/>
          <w:sz w:val="28"/>
          <w:szCs w:val="28"/>
        </w:rPr>
        <w:t xml:space="preserve"> </w:t>
      </w:r>
      <w:r w:rsidR="00072207" w:rsidRPr="001D1F20">
        <w:rPr>
          <w:b/>
          <w:sz w:val="28"/>
          <w:szCs w:val="28"/>
        </w:rPr>
        <w:t>Сведения об используемых приборах</w:t>
      </w:r>
    </w:p>
    <w:p w:rsidR="00D85C3A" w:rsidRDefault="00D85C3A" w:rsidP="00492F46">
      <w:pPr>
        <w:tabs>
          <w:tab w:val="center" w:pos="4926"/>
        </w:tabs>
        <w:suppressAutoHyphens/>
        <w:jc w:val="center"/>
        <w:rPr>
          <w:b/>
          <w:sz w:val="28"/>
          <w:szCs w:val="28"/>
        </w:rPr>
      </w:pPr>
    </w:p>
    <w:p w:rsidR="00E543AA" w:rsidRDefault="00E543AA" w:rsidP="00492F46">
      <w:pPr>
        <w:tabs>
          <w:tab w:val="center" w:pos="4926"/>
        </w:tabs>
        <w:suppressAutoHyphens/>
        <w:jc w:val="center"/>
        <w:rPr>
          <w:b/>
          <w:sz w:val="28"/>
          <w:szCs w:val="28"/>
        </w:rPr>
      </w:pPr>
    </w:p>
    <w:p w:rsidR="00D85C3A" w:rsidRPr="00471C7B" w:rsidRDefault="00D85C3A" w:rsidP="00492F46">
      <w:pPr>
        <w:tabs>
          <w:tab w:val="center" w:pos="4926"/>
        </w:tabs>
        <w:suppressAutoHyphens/>
        <w:jc w:val="center"/>
        <w:rPr>
          <w:b/>
          <w:sz w:val="28"/>
          <w:szCs w:val="28"/>
        </w:rPr>
      </w:pPr>
      <w:r w:rsidRPr="00471C7B">
        <w:rPr>
          <w:b/>
          <w:sz w:val="28"/>
          <w:szCs w:val="28"/>
        </w:rPr>
        <w:t>Сведения о количестве постов (станций), наблюдений</w:t>
      </w:r>
    </w:p>
    <w:p w:rsidR="00D85C3A" w:rsidRDefault="00D85C3A" w:rsidP="00492F46">
      <w:pPr>
        <w:suppressAutoHyphens/>
        <w:jc w:val="center"/>
        <w:rPr>
          <w:b/>
          <w:sz w:val="28"/>
          <w:szCs w:val="28"/>
        </w:rPr>
      </w:pPr>
      <w:r w:rsidRPr="00471C7B">
        <w:rPr>
          <w:b/>
          <w:sz w:val="28"/>
          <w:szCs w:val="28"/>
        </w:rPr>
        <w:t>и обследованных предприятий в 2019</w:t>
      </w:r>
      <w:r>
        <w:rPr>
          <w:b/>
          <w:sz w:val="28"/>
          <w:szCs w:val="28"/>
        </w:rPr>
        <w:t xml:space="preserve"> году</w:t>
      </w:r>
    </w:p>
    <w:p w:rsidR="00471C7B" w:rsidRPr="001D1F20" w:rsidRDefault="00471C7B" w:rsidP="00492F46">
      <w:pPr>
        <w:suppressAutoHyphens/>
        <w:jc w:val="center"/>
        <w:rPr>
          <w:b/>
          <w:sz w:val="28"/>
          <w:szCs w:val="28"/>
        </w:rPr>
      </w:pPr>
    </w:p>
    <w:tbl>
      <w:tblPr>
        <w:tblW w:w="10121"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1630"/>
        <w:gridCol w:w="850"/>
        <w:gridCol w:w="142"/>
        <w:gridCol w:w="709"/>
        <w:gridCol w:w="425"/>
        <w:gridCol w:w="850"/>
        <w:gridCol w:w="142"/>
        <w:gridCol w:w="992"/>
        <w:gridCol w:w="426"/>
        <w:gridCol w:w="425"/>
        <w:gridCol w:w="1134"/>
        <w:gridCol w:w="142"/>
        <w:gridCol w:w="1842"/>
        <w:gridCol w:w="142"/>
        <w:gridCol w:w="270"/>
      </w:tblGrid>
      <w:tr w:rsidR="000E5D37" w:rsidRPr="00AA5776" w:rsidTr="00D85C3A">
        <w:trPr>
          <w:gridAfter w:val="1"/>
          <w:wAfter w:w="270" w:type="dxa"/>
          <w:trHeight w:val="567"/>
        </w:trPr>
        <w:tc>
          <w:tcPr>
            <w:tcW w:w="1630" w:type="dxa"/>
            <w:vMerge w:val="restart"/>
            <w:tcBorders>
              <w:top w:val="single" w:sz="4" w:space="0" w:color="auto"/>
              <w:right w:val="single" w:sz="4" w:space="0" w:color="auto"/>
            </w:tcBorders>
            <w:shd w:val="clear" w:color="auto" w:fill="F2F2F2" w:themeFill="background1" w:themeFillShade="F2"/>
            <w:vAlign w:val="center"/>
          </w:tcPr>
          <w:p w:rsidR="000E5D37" w:rsidRPr="00AA5776" w:rsidRDefault="000E5D37" w:rsidP="00492F46">
            <w:pPr>
              <w:suppressAutoHyphens/>
              <w:ind w:left="-142" w:right="-70"/>
              <w:jc w:val="center"/>
              <w:rPr>
                <w:b/>
              </w:rPr>
            </w:pPr>
            <w:r w:rsidRPr="00AA5776">
              <w:rPr>
                <w:b/>
              </w:rPr>
              <w:t xml:space="preserve">Город, </w:t>
            </w:r>
          </w:p>
          <w:p w:rsidR="000E5D37" w:rsidRPr="00AA5776" w:rsidRDefault="000E5D37" w:rsidP="00492F46">
            <w:pPr>
              <w:suppressAutoHyphens/>
              <w:ind w:left="-142" w:right="-70"/>
              <w:jc w:val="center"/>
              <w:rPr>
                <w:b/>
              </w:rPr>
            </w:pPr>
            <w:r w:rsidRPr="00AA5776">
              <w:rPr>
                <w:b/>
              </w:rPr>
              <w:t>область,</w:t>
            </w:r>
          </w:p>
          <w:p w:rsidR="000E5D37" w:rsidRPr="00AA5776" w:rsidRDefault="000E5D37" w:rsidP="00492F46">
            <w:pPr>
              <w:suppressAutoHyphens/>
              <w:ind w:left="-142" w:right="-70"/>
              <w:jc w:val="center"/>
              <w:rPr>
                <w:b/>
              </w:rPr>
            </w:pPr>
            <w:r w:rsidRPr="00AA5776">
              <w:rPr>
                <w:b/>
              </w:rPr>
              <w:t>край,</w:t>
            </w:r>
          </w:p>
          <w:p w:rsidR="000E5D37" w:rsidRPr="00AA5776" w:rsidRDefault="000E5D37" w:rsidP="00492F46">
            <w:pPr>
              <w:suppressAutoHyphens/>
              <w:ind w:left="-142" w:right="-70"/>
              <w:jc w:val="center"/>
              <w:rPr>
                <w:b/>
              </w:rPr>
            </w:pPr>
            <w:r w:rsidRPr="00AA5776">
              <w:rPr>
                <w:b/>
              </w:rPr>
              <w:t>республика</w:t>
            </w:r>
          </w:p>
        </w:tc>
        <w:tc>
          <w:tcPr>
            <w:tcW w:w="8221" w:type="dxa"/>
            <w:gridSpan w:val="13"/>
            <w:tcBorders>
              <w:top w:val="single" w:sz="4" w:space="0" w:color="auto"/>
              <w:left w:val="single" w:sz="4" w:space="0" w:color="auto"/>
            </w:tcBorders>
            <w:shd w:val="clear" w:color="auto" w:fill="F2F2F2" w:themeFill="background1" w:themeFillShade="F2"/>
            <w:vAlign w:val="center"/>
          </w:tcPr>
          <w:p w:rsidR="000E5D37" w:rsidRPr="00AA5776" w:rsidRDefault="000E5D37" w:rsidP="00492F46">
            <w:pPr>
              <w:suppressAutoHyphens/>
              <w:jc w:val="center"/>
              <w:rPr>
                <w:b/>
              </w:rPr>
            </w:pPr>
            <w:r w:rsidRPr="00AA5776">
              <w:rPr>
                <w:b/>
              </w:rPr>
              <w:t>Количество</w:t>
            </w:r>
          </w:p>
        </w:tc>
      </w:tr>
      <w:tr w:rsidR="000E5D37" w:rsidRPr="00AA5776" w:rsidTr="00D85C3A">
        <w:trPr>
          <w:gridAfter w:val="1"/>
          <w:wAfter w:w="270" w:type="dxa"/>
          <w:trHeight w:val="721"/>
        </w:trPr>
        <w:tc>
          <w:tcPr>
            <w:tcW w:w="1630" w:type="dxa"/>
            <w:vMerge/>
            <w:tcBorders>
              <w:right w:val="single" w:sz="4" w:space="0" w:color="auto"/>
            </w:tcBorders>
            <w:shd w:val="clear" w:color="auto" w:fill="F2F2F2" w:themeFill="background1" w:themeFillShade="F2"/>
            <w:vAlign w:val="center"/>
          </w:tcPr>
          <w:p w:rsidR="000E5D37" w:rsidRPr="00AA5776" w:rsidRDefault="000E5D37" w:rsidP="00492F46">
            <w:pPr>
              <w:suppressAutoHyphens/>
              <w:jc w:val="center"/>
              <w:rPr>
                <w:b/>
              </w:rPr>
            </w:pPr>
          </w:p>
        </w:tc>
        <w:tc>
          <w:tcPr>
            <w:tcW w:w="2976" w:type="dxa"/>
            <w:gridSpan w:val="5"/>
            <w:tcBorders>
              <w:top w:val="single" w:sz="4" w:space="0" w:color="auto"/>
              <w:left w:val="single" w:sz="4" w:space="0" w:color="auto"/>
              <w:bottom w:val="nil"/>
              <w:right w:val="single" w:sz="4" w:space="0" w:color="auto"/>
            </w:tcBorders>
            <w:shd w:val="clear" w:color="auto" w:fill="F2F2F2" w:themeFill="background1" w:themeFillShade="F2"/>
            <w:vAlign w:val="center"/>
          </w:tcPr>
          <w:p w:rsidR="000E5D37" w:rsidRPr="00AA5776" w:rsidRDefault="000E5D37" w:rsidP="00492F46">
            <w:pPr>
              <w:suppressAutoHyphens/>
              <w:jc w:val="center"/>
              <w:rPr>
                <w:b/>
              </w:rPr>
            </w:pPr>
            <w:r w:rsidRPr="00AA5776">
              <w:rPr>
                <w:b/>
              </w:rPr>
              <w:t>постов (станций)</w:t>
            </w:r>
          </w:p>
        </w:tc>
        <w:tc>
          <w:tcPr>
            <w:tcW w:w="3261" w:type="dxa"/>
            <w:gridSpan w:val="6"/>
            <w:tcBorders>
              <w:top w:val="single" w:sz="4" w:space="0" w:color="auto"/>
              <w:left w:val="single" w:sz="4" w:space="0" w:color="auto"/>
              <w:bottom w:val="nil"/>
              <w:right w:val="single" w:sz="4" w:space="0" w:color="auto"/>
            </w:tcBorders>
            <w:shd w:val="clear" w:color="auto" w:fill="F2F2F2" w:themeFill="background1" w:themeFillShade="F2"/>
            <w:vAlign w:val="center"/>
          </w:tcPr>
          <w:p w:rsidR="000E5D37" w:rsidRPr="00AA5776" w:rsidRDefault="000E5D37" w:rsidP="00492F46">
            <w:pPr>
              <w:suppressAutoHyphens/>
              <w:jc w:val="center"/>
              <w:rPr>
                <w:b/>
              </w:rPr>
            </w:pPr>
            <w:r w:rsidRPr="00AA5776">
              <w:rPr>
                <w:b/>
              </w:rPr>
              <w:t>наблюдений, тыс.</w:t>
            </w:r>
          </w:p>
        </w:tc>
        <w:tc>
          <w:tcPr>
            <w:tcW w:w="1984" w:type="dxa"/>
            <w:gridSpan w:val="2"/>
            <w:vMerge w:val="restart"/>
            <w:tcBorders>
              <w:top w:val="single" w:sz="4" w:space="0" w:color="auto"/>
              <w:left w:val="single" w:sz="4" w:space="0" w:color="auto"/>
            </w:tcBorders>
            <w:shd w:val="clear" w:color="auto" w:fill="F2F2F2" w:themeFill="background1" w:themeFillShade="F2"/>
            <w:vAlign w:val="center"/>
          </w:tcPr>
          <w:p w:rsidR="000E5D37" w:rsidRPr="00AA5776" w:rsidRDefault="000E5D37" w:rsidP="00492F46">
            <w:pPr>
              <w:suppressAutoHyphens/>
              <w:ind w:left="-70" w:right="-70"/>
              <w:jc w:val="center"/>
              <w:rPr>
                <w:b/>
              </w:rPr>
            </w:pPr>
            <w:r w:rsidRPr="00AA5776">
              <w:rPr>
                <w:b/>
              </w:rPr>
              <w:t>Обследован</w:t>
            </w:r>
            <w:r w:rsidR="00BA332D" w:rsidRPr="00AA5776">
              <w:rPr>
                <w:b/>
              </w:rPr>
              <w:t>ных предпри</w:t>
            </w:r>
            <w:r w:rsidRPr="00AA5776">
              <w:rPr>
                <w:b/>
              </w:rPr>
              <w:t>ятий</w:t>
            </w:r>
          </w:p>
        </w:tc>
      </w:tr>
      <w:tr w:rsidR="001477FB" w:rsidRPr="00AA5776" w:rsidTr="00D85C3A">
        <w:trPr>
          <w:gridAfter w:val="1"/>
          <w:wAfter w:w="270" w:type="dxa"/>
          <w:trHeight w:val="843"/>
        </w:trPr>
        <w:tc>
          <w:tcPr>
            <w:tcW w:w="1630" w:type="dxa"/>
            <w:vMerge/>
            <w:tcBorders>
              <w:right w:val="single" w:sz="4" w:space="0" w:color="auto"/>
            </w:tcBorders>
            <w:vAlign w:val="center"/>
          </w:tcPr>
          <w:p w:rsidR="001477FB" w:rsidRPr="00AA5776" w:rsidRDefault="001477FB" w:rsidP="00492F46">
            <w:pPr>
              <w:suppressAutoHyphens/>
              <w:jc w:val="center"/>
              <w:rPr>
                <w:b/>
              </w:rPr>
            </w:pPr>
          </w:p>
        </w:tc>
        <w:tc>
          <w:tcPr>
            <w:tcW w:w="850" w:type="dxa"/>
            <w:tcBorders>
              <w:top w:val="single" w:sz="4" w:space="0" w:color="auto"/>
              <w:left w:val="single" w:sz="4" w:space="0" w:color="auto"/>
              <w:right w:val="single" w:sz="4" w:space="0" w:color="auto"/>
            </w:tcBorders>
            <w:shd w:val="clear" w:color="auto" w:fill="F2F2F2" w:themeFill="background1" w:themeFillShade="F2"/>
            <w:vAlign w:val="center"/>
          </w:tcPr>
          <w:p w:rsidR="001477FB" w:rsidRPr="00AA5776" w:rsidRDefault="001477FB" w:rsidP="00492F46">
            <w:pPr>
              <w:suppressAutoHyphens/>
              <w:ind w:left="-70" w:right="-70"/>
              <w:jc w:val="center"/>
              <w:rPr>
                <w:b/>
              </w:rPr>
            </w:pPr>
            <w:r w:rsidRPr="00AA5776">
              <w:rPr>
                <w:b/>
              </w:rPr>
              <w:t>УГМС</w:t>
            </w:r>
          </w:p>
        </w:tc>
        <w:tc>
          <w:tcPr>
            <w:tcW w:w="851" w:type="dxa"/>
            <w:gridSpan w:val="2"/>
            <w:tcBorders>
              <w:top w:val="single" w:sz="4" w:space="0" w:color="auto"/>
              <w:left w:val="single" w:sz="4" w:space="0" w:color="auto"/>
              <w:right w:val="single" w:sz="4" w:space="0" w:color="auto"/>
            </w:tcBorders>
            <w:shd w:val="clear" w:color="auto" w:fill="F2F2F2" w:themeFill="background1" w:themeFillShade="F2"/>
            <w:vAlign w:val="center"/>
          </w:tcPr>
          <w:p w:rsidR="001477FB" w:rsidRPr="00AA5776" w:rsidRDefault="001477FB" w:rsidP="00492F46">
            <w:pPr>
              <w:suppressAutoHyphens/>
              <w:jc w:val="center"/>
              <w:rPr>
                <w:b/>
              </w:rPr>
            </w:pPr>
            <w:r w:rsidRPr="00AA5776">
              <w:rPr>
                <w:b/>
              </w:rPr>
              <w:t>СЭН</w:t>
            </w:r>
          </w:p>
        </w:tc>
        <w:tc>
          <w:tcPr>
            <w:tcW w:w="1275" w:type="dxa"/>
            <w:gridSpan w:val="2"/>
            <w:tcBorders>
              <w:top w:val="single" w:sz="4" w:space="0" w:color="auto"/>
              <w:left w:val="single" w:sz="4" w:space="0" w:color="auto"/>
              <w:right w:val="single" w:sz="4" w:space="0" w:color="auto"/>
            </w:tcBorders>
            <w:shd w:val="clear" w:color="auto" w:fill="F2F2F2" w:themeFill="background1" w:themeFillShade="F2"/>
            <w:vAlign w:val="center"/>
          </w:tcPr>
          <w:p w:rsidR="001477FB" w:rsidRPr="00AA5776" w:rsidRDefault="001477FB" w:rsidP="00492F46">
            <w:pPr>
              <w:suppressAutoHyphens/>
              <w:jc w:val="center"/>
              <w:rPr>
                <w:b/>
              </w:rPr>
            </w:pPr>
            <w:r w:rsidRPr="00AA5776">
              <w:rPr>
                <w:b/>
              </w:rPr>
              <w:t>Других ведомств</w:t>
            </w:r>
          </w:p>
        </w:tc>
        <w:tc>
          <w:tcPr>
            <w:tcW w:w="1134" w:type="dxa"/>
            <w:gridSpan w:val="2"/>
            <w:tcBorders>
              <w:top w:val="single" w:sz="4" w:space="0" w:color="auto"/>
              <w:left w:val="single" w:sz="4" w:space="0" w:color="auto"/>
              <w:right w:val="single" w:sz="4" w:space="0" w:color="auto"/>
            </w:tcBorders>
            <w:shd w:val="clear" w:color="auto" w:fill="F2F2F2" w:themeFill="background1" w:themeFillShade="F2"/>
            <w:vAlign w:val="center"/>
          </w:tcPr>
          <w:p w:rsidR="001477FB" w:rsidRPr="00AA5776" w:rsidRDefault="001477FB" w:rsidP="00492F46">
            <w:pPr>
              <w:suppressAutoHyphens/>
              <w:jc w:val="center"/>
              <w:rPr>
                <w:b/>
              </w:rPr>
            </w:pPr>
            <w:r w:rsidRPr="00AA5776">
              <w:rPr>
                <w:b/>
              </w:rPr>
              <w:t>УГМС</w:t>
            </w:r>
          </w:p>
        </w:tc>
        <w:tc>
          <w:tcPr>
            <w:tcW w:w="851" w:type="dxa"/>
            <w:gridSpan w:val="2"/>
            <w:tcBorders>
              <w:top w:val="single" w:sz="4" w:space="0" w:color="auto"/>
              <w:left w:val="single" w:sz="4" w:space="0" w:color="auto"/>
              <w:right w:val="single" w:sz="4" w:space="0" w:color="auto"/>
            </w:tcBorders>
            <w:shd w:val="clear" w:color="auto" w:fill="F2F2F2" w:themeFill="background1" w:themeFillShade="F2"/>
            <w:vAlign w:val="center"/>
          </w:tcPr>
          <w:p w:rsidR="001477FB" w:rsidRPr="00AA5776" w:rsidRDefault="001477FB" w:rsidP="00492F46">
            <w:pPr>
              <w:suppressAutoHyphens/>
              <w:jc w:val="center"/>
              <w:rPr>
                <w:b/>
              </w:rPr>
            </w:pPr>
            <w:r w:rsidRPr="00AA5776">
              <w:rPr>
                <w:b/>
              </w:rPr>
              <w:t>СЭН</w:t>
            </w:r>
          </w:p>
        </w:tc>
        <w:tc>
          <w:tcPr>
            <w:tcW w:w="1276" w:type="dxa"/>
            <w:gridSpan w:val="2"/>
            <w:tcBorders>
              <w:top w:val="single" w:sz="4" w:space="0" w:color="auto"/>
              <w:left w:val="single" w:sz="4" w:space="0" w:color="auto"/>
              <w:right w:val="single" w:sz="4" w:space="0" w:color="auto"/>
            </w:tcBorders>
            <w:shd w:val="clear" w:color="auto" w:fill="F2F2F2" w:themeFill="background1" w:themeFillShade="F2"/>
            <w:vAlign w:val="center"/>
          </w:tcPr>
          <w:p w:rsidR="001477FB" w:rsidRPr="00AA5776" w:rsidRDefault="001477FB" w:rsidP="00492F46">
            <w:pPr>
              <w:suppressAutoHyphens/>
              <w:jc w:val="center"/>
              <w:rPr>
                <w:b/>
              </w:rPr>
            </w:pPr>
            <w:r w:rsidRPr="00AA5776">
              <w:rPr>
                <w:b/>
              </w:rPr>
              <w:t>других ведомств</w:t>
            </w:r>
          </w:p>
        </w:tc>
        <w:tc>
          <w:tcPr>
            <w:tcW w:w="1984" w:type="dxa"/>
            <w:gridSpan w:val="2"/>
            <w:vMerge/>
            <w:tcBorders>
              <w:left w:val="single" w:sz="4" w:space="0" w:color="auto"/>
            </w:tcBorders>
            <w:vAlign w:val="center"/>
          </w:tcPr>
          <w:p w:rsidR="001477FB" w:rsidRPr="00AA5776" w:rsidRDefault="001477FB" w:rsidP="00492F46">
            <w:pPr>
              <w:suppressAutoHyphens/>
              <w:jc w:val="center"/>
              <w:rPr>
                <w:b/>
              </w:rPr>
            </w:pPr>
          </w:p>
        </w:tc>
      </w:tr>
      <w:tr w:rsidR="00BA332D" w:rsidRPr="00AA5776" w:rsidTr="00D85C3A">
        <w:trPr>
          <w:gridAfter w:val="1"/>
          <w:wAfter w:w="270" w:type="dxa"/>
          <w:trHeight w:val="266"/>
        </w:trPr>
        <w:tc>
          <w:tcPr>
            <w:tcW w:w="1630" w:type="dxa"/>
            <w:tcBorders>
              <w:top w:val="single" w:sz="4" w:space="0" w:color="auto"/>
              <w:bottom w:val="nil"/>
              <w:right w:val="single" w:sz="4" w:space="0" w:color="auto"/>
            </w:tcBorders>
          </w:tcPr>
          <w:p w:rsidR="00072207" w:rsidRPr="00AA5776" w:rsidRDefault="00072207" w:rsidP="00492F46">
            <w:pPr>
              <w:suppressAutoHyphens/>
            </w:pPr>
            <w:r w:rsidRPr="00AA5776">
              <w:t>Белгород</w:t>
            </w:r>
          </w:p>
        </w:tc>
        <w:tc>
          <w:tcPr>
            <w:tcW w:w="850" w:type="dxa"/>
            <w:tcBorders>
              <w:top w:val="single" w:sz="4" w:space="0" w:color="auto"/>
              <w:left w:val="single" w:sz="4" w:space="0" w:color="auto"/>
              <w:bottom w:val="nil"/>
              <w:right w:val="single" w:sz="4" w:space="0" w:color="auto"/>
            </w:tcBorders>
          </w:tcPr>
          <w:p w:rsidR="00072207" w:rsidRPr="00AA5776" w:rsidRDefault="00072207" w:rsidP="00492F46">
            <w:pPr>
              <w:suppressAutoHyphens/>
              <w:jc w:val="center"/>
            </w:pPr>
            <w:r w:rsidRPr="00AA5776">
              <w:t>4</w:t>
            </w:r>
          </w:p>
        </w:tc>
        <w:tc>
          <w:tcPr>
            <w:tcW w:w="851" w:type="dxa"/>
            <w:gridSpan w:val="2"/>
            <w:tcBorders>
              <w:top w:val="single" w:sz="4" w:space="0" w:color="auto"/>
              <w:left w:val="single" w:sz="4" w:space="0" w:color="auto"/>
              <w:bottom w:val="nil"/>
              <w:right w:val="single" w:sz="4" w:space="0" w:color="auto"/>
            </w:tcBorders>
          </w:tcPr>
          <w:p w:rsidR="00072207" w:rsidRPr="00AA5776" w:rsidRDefault="000E5D37" w:rsidP="00492F46">
            <w:pPr>
              <w:suppressAutoHyphens/>
              <w:jc w:val="center"/>
            </w:pPr>
            <w:r w:rsidRPr="00AA5776">
              <w:t>0</w:t>
            </w:r>
          </w:p>
        </w:tc>
        <w:tc>
          <w:tcPr>
            <w:tcW w:w="1275" w:type="dxa"/>
            <w:gridSpan w:val="2"/>
            <w:tcBorders>
              <w:top w:val="single" w:sz="4" w:space="0" w:color="auto"/>
              <w:left w:val="single" w:sz="4" w:space="0" w:color="auto"/>
              <w:bottom w:val="nil"/>
              <w:right w:val="single" w:sz="4" w:space="0" w:color="auto"/>
            </w:tcBorders>
          </w:tcPr>
          <w:p w:rsidR="00072207" w:rsidRPr="00AA5776" w:rsidRDefault="000E5D37" w:rsidP="00492F46">
            <w:pPr>
              <w:suppressAutoHyphens/>
              <w:jc w:val="center"/>
            </w:pPr>
            <w:r w:rsidRPr="00AA5776">
              <w:t>0</w:t>
            </w:r>
          </w:p>
        </w:tc>
        <w:tc>
          <w:tcPr>
            <w:tcW w:w="1134" w:type="dxa"/>
            <w:gridSpan w:val="2"/>
            <w:tcBorders>
              <w:top w:val="single" w:sz="4" w:space="0" w:color="auto"/>
              <w:left w:val="single" w:sz="4" w:space="0" w:color="auto"/>
              <w:bottom w:val="nil"/>
              <w:right w:val="single" w:sz="4" w:space="0" w:color="auto"/>
            </w:tcBorders>
          </w:tcPr>
          <w:p w:rsidR="00072207" w:rsidRPr="00AA5776" w:rsidRDefault="00072207" w:rsidP="00492F46">
            <w:pPr>
              <w:suppressAutoHyphens/>
              <w:jc w:val="center"/>
            </w:pPr>
            <w:r w:rsidRPr="00AA5776">
              <w:t>19,344</w:t>
            </w:r>
          </w:p>
        </w:tc>
        <w:tc>
          <w:tcPr>
            <w:tcW w:w="851" w:type="dxa"/>
            <w:gridSpan w:val="2"/>
            <w:tcBorders>
              <w:top w:val="single" w:sz="4" w:space="0" w:color="auto"/>
              <w:left w:val="single" w:sz="4" w:space="0" w:color="auto"/>
              <w:bottom w:val="nil"/>
              <w:right w:val="single" w:sz="4" w:space="0" w:color="auto"/>
            </w:tcBorders>
          </w:tcPr>
          <w:p w:rsidR="00072207" w:rsidRPr="00AA5776" w:rsidRDefault="000E5D37" w:rsidP="00492F46">
            <w:pPr>
              <w:suppressAutoHyphens/>
              <w:jc w:val="center"/>
            </w:pPr>
            <w:r w:rsidRPr="00AA5776">
              <w:t>0</w:t>
            </w:r>
          </w:p>
        </w:tc>
        <w:tc>
          <w:tcPr>
            <w:tcW w:w="1276" w:type="dxa"/>
            <w:gridSpan w:val="2"/>
            <w:tcBorders>
              <w:top w:val="single" w:sz="4" w:space="0" w:color="auto"/>
              <w:left w:val="single" w:sz="4" w:space="0" w:color="auto"/>
              <w:bottom w:val="nil"/>
              <w:right w:val="single" w:sz="4" w:space="0" w:color="auto"/>
            </w:tcBorders>
          </w:tcPr>
          <w:p w:rsidR="00072207" w:rsidRPr="00AA5776" w:rsidRDefault="000E5D37" w:rsidP="00492F46">
            <w:pPr>
              <w:suppressAutoHyphens/>
              <w:jc w:val="center"/>
            </w:pPr>
            <w:r w:rsidRPr="00AA5776">
              <w:t>0</w:t>
            </w:r>
          </w:p>
        </w:tc>
        <w:tc>
          <w:tcPr>
            <w:tcW w:w="1984" w:type="dxa"/>
            <w:gridSpan w:val="2"/>
            <w:tcBorders>
              <w:top w:val="single" w:sz="4" w:space="0" w:color="auto"/>
              <w:left w:val="single" w:sz="4" w:space="0" w:color="auto"/>
              <w:bottom w:val="nil"/>
            </w:tcBorders>
          </w:tcPr>
          <w:p w:rsidR="00072207" w:rsidRPr="00AA5776" w:rsidRDefault="000E5D37" w:rsidP="00492F46">
            <w:pPr>
              <w:suppressAutoHyphens/>
              <w:jc w:val="center"/>
            </w:pPr>
            <w:r w:rsidRPr="00AA5776">
              <w:t>0</w:t>
            </w:r>
          </w:p>
        </w:tc>
      </w:tr>
      <w:tr w:rsidR="00BA332D" w:rsidRPr="00AA5776" w:rsidTr="00D85C3A">
        <w:trPr>
          <w:gridAfter w:val="1"/>
          <w:wAfter w:w="270" w:type="dxa"/>
          <w:trHeight w:val="281"/>
        </w:trPr>
        <w:tc>
          <w:tcPr>
            <w:tcW w:w="1630" w:type="dxa"/>
            <w:tcBorders>
              <w:top w:val="nil"/>
              <w:bottom w:val="single" w:sz="4" w:space="0" w:color="auto"/>
              <w:right w:val="single" w:sz="4" w:space="0" w:color="auto"/>
            </w:tcBorders>
          </w:tcPr>
          <w:p w:rsidR="00072207" w:rsidRPr="00AA5776" w:rsidRDefault="00072207" w:rsidP="00492F46">
            <w:pPr>
              <w:suppressAutoHyphens/>
            </w:pPr>
          </w:p>
        </w:tc>
        <w:tc>
          <w:tcPr>
            <w:tcW w:w="850" w:type="dxa"/>
            <w:tcBorders>
              <w:top w:val="nil"/>
              <w:left w:val="single" w:sz="4" w:space="0" w:color="auto"/>
              <w:bottom w:val="single" w:sz="4" w:space="0" w:color="auto"/>
              <w:right w:val="single" w:sz="4" w:space="0" w:color="auto"/>
            </w:tcBorders>
          </w:tcPr>
          <w:p w:rsidR="00072207" w:rsidRPr="00AA5776" w:rsidRDefault="00072207" w:rsidP="00492F46">
            <w:pPr>
              <w:suppressAutoHyphens/>
            </w:pPr>
          </w:p>
        </w:tc>
        <w:tc>
          <w:tcPr>
            <w:tcW w:w="851" w:type="dxa"/>
            <w:gridSpan w:val="2"/>
            <w:tcBorders>
              <w:top w:val="nil"/>
              <w:left w:val="single" w:sz="4" w:space="0" w:color="auto"/>
              <w:bottom w:val="single" w:sz="4" w:space="0" w:color="auto"/>
              <w:right w:val="single" w:sz="4" w:space="0" w:color="auto"/>
            </w:tcBorders>
          </w:tcPr>
          <w:p w:rsidR="00072207" w:rsidRPr="00AA5776" w:rsidRDefault="00072207" w:rsidP="00492F46">
            <w:pPr>
              <w:suppressAutoHyphens/>
            </w:pPr>
          </w:p>
        </w:tc>
        <w:tc>
          <w:tcPr>
            <w:tcW w:w="1275" w:type="dxa"/>
            <w:gridSpan w:val="2"/>
            <w:tcBorders>
              <w:top w:val="nil"/>
              <w:left w:val="single" w:sz="4" w:space="0" w:color="auto"/>
              <w:bottom w:val="single" w:sz="4" w:space="0" w:color="auto"/>
              <w:right w:val="single" w:sz="4" w:space="0" w:color="auto"/>
            </w:tcBorders>
          </w:tcPr>
          <w:p w:rsidR="00072207" w:rsidRPr="00AA5776" w:rsidRDefault="00072207" w:rsidP="00492F46">
            <w:pPr>
              <w:suppressAutoHyphens/>
            </w:pPr>
          </w:p>
        </w:tc>
        <w:tc>
          <w:tcPr>
            <w:tcW w:w="1134" w:type="dxa"/>
            <w:gridSpan w:val="2"/>
            <w:tcBorders>
              <w:top w:val="nil"/>
              <w:left w:val="single" w:sz="4" w:space="0" w:color="auto"/>
              <w:bottom w:val="single" w:sz="4" w:space="0" w:color="auto"/>
              <w:right w:val="single" w:sz="4" w:space="0" w:color="auto"/>
            </w:tcBorders>
          </w:tcPr>
          <w:p w:rsidR="00072207" w:rsidRPr="00AA5776" w:rsidRDefault="00072207" w:rsidP="00492F46">
            <w:pPr>
              <w:suppressAutoHyphens/>
            </w:pPr>
          </w:p>
        </w:tc>
        <w:tc>
          <w:tcPr>
            <w:tcW w:w="851" w:type="dxa"/>
            <w:gridSpan w:val="2"/>
            <w:tcBorders>
              <w:top w:val="nil"/>
              <w:left w:val="single" w:sz="4" w:space="0" w:color="auto"/>
              <w:bottom w:val="single" w:sz="4" w:space="0" w:color="auto"/>
              <w:right w:val="single" w:sz="4" w:space="0" w:color="auto"/>
            </w:tcBorders>
          </w:tcPr>
          <w:p w:rsidR="00072207" w:rsidRPr="00AA5776" w:rsidRDefault="00072207" w:rsidP="00492F46">
            <w:pPr>
              <w:suppressAutoHyphens/>
            </w:pPr>
          </w:p>
        </w:tc>
        <w:tc>
          <w:tcPr>
            <w:tcW w:w="1276" w:type="dxa"/>
            <w:gridSpan w:val="2"/>
            <w:tcBorders>
              <w:top w:val="nil"/>
              <w:left w:val="single" w:sz="4" w:space="0" w:color="auto"/>
              <w:bottom w:val="single" w:sz="4" w:space="0" w:color="auto"/>
              <w:right w:val="single" w:sz="4" w:space="0" w:color="auto"/>
            </w:tcBorders>
          </w:tcPr>
          <w:p w:rsidR="00072207" w:rsidRPr="00AA5776" w:rsidRDefault="00072207" w:rsidP="00492F46">
            <w:pPr>
              <w:suppressAutoHyphens/>
            </w:pPr>
          </w:p>
        </w:tc>
        <w:tc>
          <w:tcPr>
            <w:tcW w:w="1984" w:type="dxa"/>
            <w:gridSpan w:val="2"/>
            <w:tcBorders>
              <w:top w:val="nil"/>
              <w:left w:val="single" w:sz="4" w:space="0" w:color="auto"/>
              <w:bottom w:val="single" w:sz="4" w:space="0" w:color="auto"/>
            </w:tcBorders>
          </w:tcPr>
          <w:p w:rsidR="00072207" w:rsidRPr="00AA5776" w:rsidRDefault="00072207" w:rsidP="00492F46">
            <w:pPr>
              <w:suppressAutoHyphens/>
            </w:pPr>
          </w:p>
        </w:tc>
      </w:tr>
      <w:tr w:rsidR="00072207" w:rsidRPr="00AA5776" w:rsidTr="00D85C3A">
        <w:trPr>
          <w:trHeight w:val="635"/>
        </w:trPr>
        <w:tc>
          <w:tcPr>
            <w:tcW w:w="10121" w:type="dxa"/>
            <w:gridSpan w:val="15"/>
            <w:tcBorders>
              <w:top w:val="nil"/>
              <w:left w:val="nil"/>
              <w:bottom w:val="nil"/>
              <w:right w:val="nil"/>
            </w:tcBorders>
          </w:tcPr>
          <w:p w:rsidR="00E543AA" w:rsidRDefault="00E543AA" w:rsidP="00492F46">
            <w:pPr>
              <w:suppressAutoHyphens/>
              <w:jc w:val="center"/>
              <w:rPr>
                <w:b/>
              </w:rPr>
            </w:pPr>
          </w:p>
          <w:p w:rsidR="00E543AA" w:rsidRDefault="00E543AA" w:rsidP="00492F46">
            <w:pPr>
              <w:suppressAutoHyphens/>
              <w:jc w:val="center"/>
              <w:rPr>
                <w:b/>
              </w:rPr>
            </w:pPr>
          </w:p>
          <w:p w:rsidR="00E543AA" w:rsidRDefault="00E543AA" w:rsidP="00492F46">
            <w:pPr>
              <w:suppressAutoHyphens/>
              <w:jc w:val="center"/>
              <w:rPr>
                <w:b/>
              </w:rPr>
            </w:pPr>
          </w:p>
          <w:p w:rsidR="00E543AA" w:rsidRDefault="00E543AA" w:rsidP="00492F46">
            <w:pPr>
              <w:suppressAutoHyphens/>
              <w:jc w:val="center"/>
              <w:rPr>
                <w:b/>
              </w:rPr>
            </w:pPr>
          </w:p>
          <w:p w:rsidR="00072207" w:rsidRPr="00E543AA" w:rsidRDefault="00072207" w:rsidP="00492F46">
            <w:pPr>
              <w:suppressAutoHyphens/>
              <w:jc w:val="center"/>
              <w:rPr>
                <w:b/>
                <w:sz w:val="28"/>
                <w:szCs w:val="28"/>
              </w:rPr>
            </w:pPr>
            <w:r w:rsidRPr="00E543AA">
              <w:rPr>
                <w:b/>
                <w:sz w:val="28"/>
                <w:szCs w:val="28"/>
              </w:rPr>
              <w:lastRenderedPageBreak/>
              <w:t>Количество наблюдений за концентрациями примесей в 2019</w:t>
            </w:r>
            <w:r w:rsidR="00516C8B" w:rsidRPr="00E543AA">
              <w:rPr>
                <w:b/>
                <w:sz w:val="28"/>
                <w:szCs w:val="28"/>
              </w:rPr>
              <w:t xml:space="preserve"> году</w:t>
            </w:r>
            <w:r w:rsidRPr="00E543AA">
              <w:rPr>
                <w:b/>
                <w:sz w:val="28"/>
                <w:szCs w:val="28"/>
              </w:rPr>
              <w:t xml:space="preserve">  </w:t>
            </w:r>
          </w:p>
        </w:tc>
      </w:tr>
      <w:tr w:rsidR="008F48B4" w:rsidRPr="00AA5776" w:rsidTr="00D85C3A">
        <w:trPr>
          <w:gridAfter w:val="2"/>
          <w:wAfter w:w="412" w:type="dxa"/>
          <w:trHeight w:val="626"/>
        </w:trPr>
        <w:tc>
          <w:tcPr>
            <w:tcW w:w="2622" w:type="dxa"/>
            <w:gridSpan w:val="3"/>
            <w:vMerge w:val="restart"/>
            <w:tcBorders>
              <w:top w:val="single" w:sz="4" w:space="0" w:color="auto"/>
              <w:right w:val="single" w:sz="4" w:space="0" w:color="auto"/>
            </w:tcBorders>
            <w:shd w:val="clear" w:color="auto" w:fill="F2F2F2" w:themeFill="background1" w:themeFillShade="F2"/>
            <w:vAlign w:val="center"/>
          </w:tcPr>
          <w:p w:rsidR="008F48B4" w:rsidRPr="00AA5776" w:rsidRDefault="008F48B4" w:rsidP="00492F46">
            <w:pPr>
              <w:suppressAutoHyphens/>
              <w:jc w:val="center"/>
              <w:rPr>
                <w:b/>
              </w:rPr>
            </w:pPr>
            <w:r w:rsidRPr="00AA5776">
              <w:rPr>
                <w:b/>
              </w:rPr>
              <w:lastRenderedPageBreak/>
              <w:t>Вид</w:t>
            </w:r>
          </w:p>
          <w:p w:rsidR="008F48B4" w:rsidRPr="00AA5776" w:rsidRDefault="008F48B4" w:rsidP="00492F46">
            <w:pPr>
              <w:suppressAutoHyphens/>
              <w:jc w:val="center"/>
              <w:rPr>
                <w:b/>
              </w:rPr>
            </w:pPr>
            <w:r w:rsidRPr="00AA5776">
              <w:rPr>
                <w:b/>
              </w:rPr>
              <w:t>наблюдений</w:t>
            </w:r>
          </w:p>
        </w:tc>
        <w:tc>
          <w:tcPr>
            <w:tcW w:w="3544" w:type="dxa"/>
            <w:gridSpan w:val="6"/>
            <w:tcBorders>
              <w:top w:val="single" w:sz="4" w:space="0" w:color="auto"/>
              <w:left w:val="single" w:sz="4" w:space="0" w:color="auto"/>
              <w:right w:val="single" w:sz="4" w:space="0" w:color="auto"/>
            </w:tcBorders>
            <w:shd w:val="clear" w:color="auto" w:fill="F2F2F2" w:themeFill="background1" w:themeFillShade="F2"/>
            <w:vAlign w:val="center"/>
          </w:tcPr>
          <w:p w:rsidR="008F48B4" w:rsidRPr="00AA5776" w:rsidRDefault="008F48B4" w:rsidP="00492F46">
            <w:pPr>
              <w:suppressAutoHyphens/>
              <w:jc w:val="center"/>
              <w:rPr>
                <w:b/>
              </w:rPr>
            </w:pPr>
            <w:r w:rsidRPr="00AA5776">
              <w:rPr>
                <w:b/>
              </w:rPr>
              <w:t>Количество наблюдений</w:t>
            </w:r>
          </w:p>
        </w:tc>
        <w:tc>
          <w:tcPr>
            <w:tcW w:w="3543" w:type="dxa"/>
            <w:gridSpan w:val="4"/>
            <w:tcBorders>
              <w:top w:val="single" w:sz="4" w:space="0" w:color="auto"/>
              <w:left w:val="single" w:sz="4" w:space="0" w:color="auto"/>
            </w:tcBorders>
            <w:shd w:val="clear" w:color="auto" w:fill="F2F2F2" w:themeFill="background1" w:themeFillShade="F2"/>
            <w:vAlign w:val="center"/>
          </w:tcPr>
          <w:p w:rsidR="008F48B4" w:rsidRPr="00AA5776" w:rsidRDefault="008F48B4" w:rsidP="00492F46">
            <w:pPr>
              <w:suppressAutoHyphens/>
              <w:jc w:val="center"/>
              <w:rPr>
                <w:b/>
              </w:rPr>
            </w:pPr>
            <w:r w:rsidRPr="00AA5776">
              <w:rPr>
                <w:b/>
              </w:rPr>
              <w:t>Значение ПДК</w:t>
            </w:r>
          </w:p>
          <w:p w:rsidR="008F48B4" w:rsidRPr="00AA5776" w:rsidRDefault="008F48B4" w:rsidP="00492F46">
            <w:pPr>
              <w:suppressAutoHyphens/>
              <w:jc w:val="center"/>
              <w:rPr>
                <w:b/>
              </w:rPr>
            </w:pPr>
            <w:r w:rsidRPr="00AA5776">
              <w:rPr>
                <w:b/>
              </w:rPr>
              <w:t>мг/м</w:t>
            </w:r>
            <w:r w:rsidRPr="00AA5776">
              <w:rPr>
                <w:b/>
                <w:vertAlign w:val="superscript"/>
              </w:rPr>
              <w:t xml:space="preserve">3 </w:t>
            </w:r>
            <w:r w:rsidRPr="00AA5776">
              <w:rPr>
                <w:b/>
              </w:rPr>
              <w:t>(мкг/м</w:t>
            </w:r>
            <w:r w:rsidRPr="00AA5776">
              <w:rPr>
                <w:b/>
                <w:vertAlign w:val="superscript"/>
              </w:rPr>
              <w:t>3</w:t>
            </w:r>
            <w:r w:rsidRPr="00AA5776">
              <w:rPr>
                <w:b/>
              </w:rPr>
              <w:t>)</w:t>
            </w:r>
          </w:p>
        </w:tc>
      </w:tr>
      <w:tr w:rsidR="008F48B4" w:rsidRPr="00AA5776" w:rsidTr="00D85C3A">
        <w:trPr>
          <w:gridAfter w:val="2"/>
          <w:wAfter w:w="412" w:type="dxa"/>
          <w:trHeight w:val="649"/>
        </w:trPr>
        <w:tc>
          <w:tcPr>
            <w:tcW w:w="2622" w:type="dxa"/>
            <w:gridSpan w:val="3"/>
            <w:vMerge/>
            <w:tcBorders>
              <w:bottom w:val="single" w:sz="4" w:space="0" w:color="auto"/>
              <w:right w:val="single" w:sz="4" w:space="0" w:color="auto"/>
            </w:tcBorders>
            <w:shd w:val="clear" w:color="auto" w:fill="F2F2F2" w:themeFill="background1" w:themeFillShade="F2"/>
            <w:vAlign w:val="center"/>
          </w:tcPr>
          <w:p w:rsidR="008F48B4" w:rsidRPr="00AA5776" w:rsidRDefault="008F48B4" w:rsidP="00492F46">
            <w:pPr>
              <w:suppressAutoHyphens/>
              <w:jc w:val="center"/>
              <w:rPr>
                <w:b/>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F48B4" w:rsidRPr="00AA5776" w:rsidRDefault="008F48B4" w:rsidP="00492F46">
            <w:pPr>
              <w:suppressAutoHyphens/>
              <w:jc w:val="center"/>
              <w:rPr>
                <w:b/>
              </w:rPr>
            </w:pPr>
            <w:r w:rsidRPr="00AA5776">
              <w:rPr>
                <w:b/>
              </w:rPr>
              <w:t>УГМС</w:t>
            </w:r>
          </w:p>
        </w:tc>
        <w:tc>
          <w:tcPr>
            <w:tcW w:w="99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F48B4" w:rsidRPr="00AA5776" w:rsidRDefault="008F48B4" w:rsidP="00492F46">
            <w:pPr>
              <w:suppressAutoHyphens/>
              <w:jc w:val="center"/>
              <w:rPr>
                <w:b/>
              </w:rPr>
            </w:pPr>
            <w:r w:rsidRPr="00AA5776">
              <w:rPr>
                <w:b/>
              </w:rPr>
              <w:t>СЭН</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F48B4" w:rsidRPr="00AA5776" w:rsidRDefault="008F48B4" w:rsidP="00492F46">
            <w:pPr>
              <w:suppressAutoHyphens/>
              <w:jc w:val="center"/>
              <w:rPr>
                <w:b/>
              </w:rPr>
            </w:pPr>
            <w:r w:rsidRPr="00AA5776">
              <w:rPr>
                <w:b/>
              </w:rPr>
              <w:t>Других</w:t>
            </w:r>
          </w:p>
          <w:p w:rsidR="008F48B4" w:rsidRPr="00AA5776" w:rsidRDefault="008F48B4" w:rsidP="00492F46">
            <w:pPr>
              <w:suppressAutoHyphens/>
              <w:jc w:val="center"/>
              <w:rPr>
                <w:b/>
              </w:rPr>
            </w:pPr>
            <w:r w:rsidRPr="00AA5776">
              <w:rPr>
                <w:b/>
              </w:rPr>
              <w:t>ведомств</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8F48B4" w:rsidRPr="00AA5776" w:rsidRDefault="008F48B4" w:rsidP="00492F46">
            <w:pPr>
              <w:suppressAutoHyphens/>
              <w:jc w:val="center"/>
              <w:rPr>
                <w:b/>
              </w:rPr>
            </w:pPr>
            <w:r w:rsidRPr="00AA5776">
              <w:rPr>
                <w:b/>
              </w:rPr>
              <w:t>ПДК м. р.</w:t>
            </w:r>
          </w:p>
        </w:tc>
        <w:tc>
          <w:tcPr>
            <w:tcW w:w="1984" w:type="dxa"/>
            <w:gridSpan w:val="2"/>
            <w:tcBorders>
              <w:top w:val="single" w:sz="4" w:space="0" w:color="auto"/>
              <w:left w:val="single" w:sz="4" w:space="0" w:color="auto"/>
              <w:bottom w:val="single" w:sz="4" w:space="0" w:color="auto"/>
            </w:tcBorders>
            <w:shd w:val="clear" w:color="auto" w:fill="F2F2F2" w:themeFill="background1" w:themeFillShade="F2"/>
            <w:vAlign w:val="center"/>
          </w:tcPr>
          <w:p w:rsidR="008F48B4" w:rsidRPr="00AA5776" w:rsidRDefault="008F48B4" w:rsidP="00492F46">
            <w:pPr>
              <w:suppressAutoHyphens/>
              <w:jc w:val="center"/>
              <w:rPr>
                <w:b/>
              </w:rPr>
            </w:pPr>
            <w:r w:rsidRPr="00AA5776">
              <w:rPr>
                <w:b/>
              </w:rPr>
              <w:t>ПДК с. с.</w:t>
            </w:r>
          </w:p>
        </w:tc>
      </w:tr>
      <w:tr w:rsidR="004B0DD5" w:rsidRPr="00AA5776" w:rsidTr="00D85C3A">
        <w:trPr>
          <w:gridAfter w:val="2"/>
          <w:wAfter w:w="412" w:type="dxa"/>
          <w:trHeight w:val="308"/>
        </w:trPr>
        <w:tc>
          <w:tcPr>
            <w:tcW w:w="2622" w:type="dxa"/>
            <w:gridSpan w:val="3"/>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pPr>
            <w:r w:rsidRPr="00AA5776">
              <w:t>Дискретных:</w:t>
            </w:r>
          </w:p>
        </w:tc>
        <w:tc>
          <w:tcPr>
            <w:tcW w:w="113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p>
        </w:tc>
        <w:tc>
          <w:tcPr>
            <w:tcW w:w="992"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98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r>
      <w:tr w:rsidR="004B0DD5" w:rsidRPr="00AA5776" w:rsidTr="00D85C3A">
        <w:trPr>
          <w:gridAfter w:val="2"/>
          <w:wAfter w:w="412" w:type="dxa"/>
          <w:trHeight w:val="326"/>
        </w:trPr>
        <w:tc>
          <w:tcPr>
            <w:tcW w:w="262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516C8B" w:rsidRPr="00AA5776" w:rsidRDefault="004B0DD5" w:rsidP="00492F46">
            <w:pPr>
              <w:suppressAutoHyphens/>
            </w:pPr>
            <w:r w:rsidRPr="00AA5776">
              <w:t xml:space="preserve">Взвешенные </w:t>
            </w:r>
          </w:p>
          <w:p w:rsidR="004B0DD5" w:rsidRPr="00AA5776" w:rsidRDefault="004B0DD5" w:rsidP="00492F46">
            <w:pPr>
              <w:suppressAutoHyphens/>
            </w:pPr>
            <w:r w:rsidRPr="00AA5776">
              <w:t xml:space="preserve">вещества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3588</w:t>
            </w:r>
          </w:p>
        </w:tc>
        <w:tc>
          <w:tcPr>
            <w:tcW w:w="99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0,5</w:t>
            </w:r>
          </w:p>
        </w:tc>
        <w:tc>
          <w:tcPr>
            <w:tcW w:w="198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0,15</w:t>
            </w:r>
          </w:p>
        </w:tc>
      </w:tr>
      <w:tr w:rsidR="004B0DD5" w:rsidRPr="00AA5776" w:rsidTr="00D85C3A">
        <w:trPr>
          <w:gridAfter w:val="2"/>
          <w:wAfter w:w="412" w:type="dxa"/>
          <w:trHeight w:val="308"/>
        </w:trPr>
        <w:tc>
          <w:tcPr>
            <w:tcW w:w="2622" w:type="dxa"/>
            <w:gridSpan w:val="3"/>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pPr>
            <w:r w:rsidRPr="00AA5776">
              <w:t>Диоксид серы</w:t>
            </w:r>
          </w:p>
        </w:tc>
        <w:tc>
          <w:tcPr>
            <w:tcW w:w="113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2691</w:t>
            </w:r>
          </w:p>
        </w:tc>
        <w:tc>
          <w:tcPr>
            <w:tcW w:w="992"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0,5</w:t>
            </w:r>
          </w:p>
        </w:tc>
        <w:tc>
          <w:tcPr>
            <w:tcW w:w="198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0,05</w:t>
            </w:r>
          </w:p>
        </w:tc>
      </w:tr>
      <w:tr w:rsidR="004B0DD5" w:rsidRPr="00AA5776" w:rsidTr="00D85C3A">
        <w:trPr>
          <w:gridAfter w:val="2"/>
          <w:wAfter w:w="412" w:type="dxa"/>
          <w:trHeight w:val="326"/>
        </w:trPr>
        <w:tc>
          <w:tcPr>
            <w:tcW w:w="262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pPr>
            <w:r w:rsidRPr="00AA5776">
              <w:t>Оксид углерода</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3588</w:t>
            </w:r>
          </w:p>
        </w:tc>
        <w:tc>
          <w:tcPr>
            <w:tcW w:w="99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5,0</w:t>
            </w:r>
          </w:p>
        </w:tc>
        <w:tc>
          <w:tcPr>
            <w:tcW w:w="198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3,0</w:t>
            </w:r>
          </w:p>
        </w:tc>
      </w:tr>
      <w:tr w:rsidR="004B0DD5" w:rsidRPr="00AA5776" w:rsidTr="00D85C3A">
        <w:trPr>
          <w:gridAfter w:val="2"/>
          <w:wAfter w:w="412" w:type="dxa"/>
          <w:trHeight w:val="308"/>
        </w:trPr>
        <w:tc>
          <w:tcPr>
            <w:tcW w:w="2622" w:type="dxa"/>
            <w:gridSpan w:val="3"/>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pPr>
            <w:r w:rsidRPr="00AA5776">
              <w:t xml:space="preserve">Диоксид азота   </w:t>
            </w:r>
          </w:p>
        </w:tc>
        <w:tc>
          <w:tcPr>
            <w:tcW w:w="113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3588</w:t>
            </w:r>
          </w:p>
        </w:tc>
        <w:tc>
          <w:tcPr>
            <w:tcW w:w="992"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0,2</w:t>
            </w:r>
          </w:p>
        </w:tc>
        <w:tc>
          <w:tcPr>
            <w:tcW w:w="198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0,04</w:t>
            </w:r>
          </w:p>
        </w:tc>
      </w:tr>
      <w:tr w:rsidR="004B0DD5" w:rsidRPr="00AA5776" w:rsidTr="00D85C3A">
        <w:trPr>
          <w:gridAfter w:val="2"/>
          <w:wAfter w:w="412" w:type="dxa"/>
          <w:trHeight w:val="326"/>
        </w:trPr>
        <w:tc>
          <w:tcPr>
            <w:tcW w:w="262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pPr>
            <w:r w:rsidRPr="00AA5776">
              <w:t>Оксид азота</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897</w:t>
            </w:r>
          </w:p>
        </w:tc>
        <w:tc>
          <w:tcPr>
            <w:tcW w:w="99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0,4</w:t>
            </w:r>
          </w:p>
        </w:tc>
        <w:tc>
          <w:tcPr>
            <w:tcW w:w="198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0,06</w:t>
            </w:r>
          </w:p>
        </w:tc>
      </w:tr>
      <w:tr w:rsidR="004B0DD5" w:rsidRPr="00AA5776" w:rsidTr="00D85C3A">
        <w:trPr>
          <w:gridAfter w:val="2"/>
          <w:wAfter w:w="412" w:type="dxa"/>
          <w:trHeight w:val="308"/>
        </w:trPr>
        <w:tc>
          <w:tcPr>
            <w:tcW w:w="2622" w:type="dxa"/>
            <w:gridSpan w:val="3"/>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rPr>
                <w:b/>
              </w:rPr>
            </w:pPr>
            <w:r w:rsidRPr="00AA5776">
              <w:rPr>
                <w:b/>
              </w:rPr>
              <w:t>Итого:</w:t>
            </w:r>
          </w:p>
        </w:tc>
        <w:tc>
          <w:tcPr>
            <w:tcW w:w="113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14352</w:t>
            </w:r>
          </w:p>
        </w:tc>
        <w:tc>
          <w:tcPr>
            <w:tcW w:w="992"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0</w:t>
            </w:r>
          </w:p>
        </w:tc>
        <w:tc>
          <w:tcPr>
            <w:tcW w:w="1418"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0</w:t>
            </w:r>
          </w:p>
        </w:tc>
        <w:tc>
          <w:tcPr>
            <w:tcW w:w="1559"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0</w:t>
            </w:r>
          </w:p>
        </w:tc>
        <w:tc>
          <w:tcPr>
            <w:tcW w:w="198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0</w:t>
            </w:r>
          </w:p>
        </w:tc>
      </w:tr>
      <w:tr w:rsidR="004B0DD5" w:rsidRPr="00AA5776" w:rsidTr="00D85C3A">
        <w:trPr>
          <w:gridAfter w:val="2"/>
          <w:wAfter w:w="412" w:type="dxa"/>
          <w:trHeight w:val="326"/>
        </w:trPr>
        <w:tc>
          <w:tcPr>
            <w:tcW w:w="262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pPr>
            <w:r w:rsidRPr="00AA5776">
              <w:t xml:space="preserve"> Специфических:</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p>
        </w:tc>
        <w:tc>
          <w:tcPr>
            <w:tcW w:w="99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98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r>
      <w:tr w:rsidR="004B0DD5" w:rsidRPr="00AA5776" w:rsidTr="00D85C3A">
        <w:trPr>
          <w:gridAfter w:val="2"/>
          <w:wAfter w:w="412" w:type="dxa"/>
          <w:trHeight w:val="308"/>
        </w:trPr>
        <w:tc>
          <w:tcPr>
            <w:tcW w:w="2622" w:type="dxa"/>
            <w:gridSpan w:val="3"/>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pPr>
            <w:r w:rsidRPr="00AA5776">
              <w:t>Аммиак</w:t>
            </w:r>
          </w:p>
        </w:tc>
        <w:tc>
          <w:tcPr>
            <w:tcW w:w="113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1560</w:t>
            </w:r>
          </w:p>
        </w:tc>
        <w:tc>
          <w:tcPr>
            <w:tcW w:w="992"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0,2</w:t>
            </w:r>
          </w:p>
        </w:tc>
        <w:tc>
          <w:tcPr>
            <w:tcW w:w="198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0,04</w:t>
            </w:r>
          </w:p>
        </w:tc>
      </w:tr>
      <w:tr w:rsidR="004B0DD5" w:rsidRPr="00AA5776" w:rsidTr="00D85C3A">
        <w:trPr>
          <w:gridAfter w:val="2"/>
          <w:wAfter w:w="412" w:type="dxa"/>
          <w:trHeight w:val="308"/>
        </w:trPr>
        <w:tc>
          <w:tcPr>
            <w:tcW w:w="262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pPr>
            <w:r w:rsidRPr="00AA5776">
              <w:t xml:space="preserve">Фенол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1872</w:t>
            </w:r>
          </w:p>
        </w:tc>
        <w:tc>
          <w:tcPr>
            <w:tcW w:w="99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0,01</w:t>
            </w:r>
          </w:p>
        </w:tc>
        <w:tc>
          <w:tcPr>
            <w:tcW w:w="198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0,006</w:t>
            </w:r>
          </w:p>
        </w:tc>
      </w:tr>
      <w:tr w:rsidR="004B0DD5" w:rsidRPr="00AA5776" w:rsidTr="00D85C3A">
        <w:trPr>
          <w:gridAfter w:val="2"/>
          <w:wAfter w:w="412" w:type="dxa"/>
          <w:trHeight w:val="326"/>
        </w:trPr>
        <w:tc>
          <w:tcPr>
            <w:tcW w:w="2622" w:type="dxa"/>
            <w:gridSpan w:val="3"/>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pPr>
            <w:r w:rsidRPr="00AA5776">
              <w:t>Формальдегид</w:t>
            </w:r>
          </w:p>
        </w:tc>
        <w:tc>
          <w:tcPr>
            <w:tcW w:w="113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1560</w:t>
            </w:r>
          </w:p>
        </w:tc>
        <w:tc>
          <w:tcPr>
            <w:tcW w:w="992"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0,05</w:t>
            </w:r>
          </w:p>
        </w:tc>
        <w:tc>
          <w:tcPr>
            <w:tcW w:w="198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0,01</w:t>
            </w:r>
          </w:p>
        </w:tc>
      </w:tr>
      <w:tr w:rsidR="004B0DD5" w:rsidRPr="00AA5776" w:rsidTr="00D85C3A">
        <w:trPr>
          <w:gridAfter w:val="2"/>
          <w:wAfter w:w="412" w:type="dxa"/>
          <w:trHeight w:val="308"/>
        </w:trPr>
        <w:tc>
          <w:tcPr>
            <w:tcW w:w="262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rPr>
                <w:b/>
              </w:rPr>
            </w:pPr>
            <w:r w:rsidRPr="00AA5776">
              <w:rPr>
                <w:b/>
              </w:rPr>
              <w:t>Итого:</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rPr>
                <w:b/>
              </w:rPr>
            </w:pPr>
            <w:r w:rsidRPr="00AA5776">
              <w:rPr>
                <w:b/>
              </w:rPr>
              <w:t>4992</w:t>
            </w:r>
          </w:p>
        </w:tc>
        <w:tc>
          <w:tcPr>
            <w:tcW w:w="99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rPr>
                <w:b/>
              </w:rPr>
            </w:pPr>
            <w:r w:rsidRPr="00AA5776">
              <w:rPr>
                <w:b/>
              </w:rPr>
              <w:t>0</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rPr>
                <w:b/>
              </w:rPr>
            </w:pPr>
            <w:r w:rsidRPr="00AA5776">
              <w:rPr>
                <w:b/>
              </w:rPr>
              <w:t>0</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rPr>
                <w:b/>
              </w:rPr>
            </w:pPr>
            <w:r w:rsidRPr="00AA5776">
              <w:rPr>
                <w:b/>
              </w:rPr>
              <w:t>0</w:t>
            </w:r>
          </w:p>
        </w:tc>
        <w:tc>
          <w:tcPr>
            <w:tcW w:w="198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rPr>
                <w:b/>
              </w:rPr>
            </w:pPr>
            <w:r w:rsidRPr="00AA5776">
              <w:rPr>
                <w:b/>
              </w:rPr>
              <w:t>0</w:t>
            </w:r>
          </w:p>
        </w:tc>
      </w:tr>
      <w:tr w:rsidR="004B0DD5" w:rsidRPr="00AA5776" w:rsidTr="00D85C3A">
        <w:trPr>
          <w:gridAfter w:val="2"/>
          <w:wAfter w:w="412" w:type="dxa"/>
          <w:trHeight w:val="326"/>
        </w:trPr>
        <w:tc>
          <w:tcPr>
            <w:tcW w:w="2622" w:type="dxa"/>
            <w:gridSpan w:val="3"/>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rPr>
                <w:b/>
              </w:rPr>
            </w:pPr>
            <w:r w:rsidRPr="00AA5776">
              <w:rPr>
                <w:b/>
              </w:rPr>
              <w:t>ВСЕГО</w:t>
            </w:r>
          </w:p>
        </w:tc>
        <w:tc>
          <w:tcPr>
            <w:tcW w:w="113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19344</w:t>
            </w:r>
          </w:p>
        </w:tc>
        <w:tc>
          <w:tcPr>
            <w:tcW w:w="992"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0</w:t>
            </w:r>
          </w:p>
        </w:tc>
        <w:tc>
          <w:tcPr>
            <w:tcW w:w="1418"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0</w:t>
            </w:r>
          </w:p>
        </w:tc>
        <w:tc>
          <w:tcPr>
            <w:tcW w:w="1559"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0</w:t>
            </w:r>
          </w:p>
        </w:tc>
        <w:tc>
          <w:tcPr>
            <w:tcW w:w="198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rPr>
                <w:b/>
              </w:rPr>
            </w:pPr>
            <w:r w:rsidRPr="00AA5776">
              <w:rPr>
                <w:b/>
              </w:rPr>
              <w:t>0</w:t>
            </w:r>
          </w:p>
        </w:tc>
      </w:tr>
      <w:tr w:rsidR="004B0DD5" w:rsidRPr="00AA5776" w:rsidTr="00D85C3A">
        <w:trPr>
          <w:gridAfter w:val="2"/>
          <w:wAfter w:w="412" w:type="dxa"/>
          <w:trHeight w:val="308"/>
        </w:trPr>
        <w:tc>
          <w:tcPr>
            <w:tcW w:w="2622"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pPr>
            <w:r w:rsidRPr="00AA5776">
              <w:t>Месячные:</w:t>
            </w:r>
          </w:p>
        </w:tc>
        <w:tc>
          <w:tcPr>
            <w:tcW w:w="113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p>
        </w:tc>
        <w:tc>
          <w:tcPr>
            <w:tcW w:w="992"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c>
          <w:tcPr>
            <w:tcW w:w="1984"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4B0DD5" w:rsidRPr="00AA5776" w:rsidRDefault="004B0DD5" w:rsidP="00492F46">
            <w:pPr>
              <w:suppressAutoHyphens/>
              <w:jc w:val="center"/>
            </w:pPr>
            <w:r w:rsidRPr="00AA5776">
              <w:t>0</w:t>
            </w:r>
          </w:p>
        </w:tc>
      </w:tr>
      <w:tr w:rsidR="004B0DD5" w:rsidRPr="00AA5776" w:rsidTr="00D85C3A">
        <w:trPr>
          <w:gridAfter w:val="2"/>
          <w:wAfter w:w="412" w:type="dxa"/>
          <w:trHeight w:val="308"/>
        </w:trPr>
        <w:tc>
          <w:tcPr>
            <w:tcW w:w="2622" w:type="dxa"/>
            <w:gridSpan w:val="3"/>
            <w:tcBorders>
              <w:top w:val="single" w:sz="4" w:space="0" w:color="auto"/>
              <w:left w:val="single" w:sz="4" w:space="0" w:color="auto"/>
              <w:bottom w:val="single" w:sz="4" w:space="0" w:color="auto"/>
              <w:right w:val="single" w:sz="4" w:space="0" w:color="auto"/>
            </w:tcBorders>
            <w:shd w:val="clear" w:color="auto" w:fill="auto"/>
          </w:tcPr>
          <w:p w:rsidR="004B0DD5" w:rsidRPr="00AA5776" w:rsidRDefault="004B0DD5" w:rsidP="00492F46">
            <w:pPr>
              <w:suppressAutoHyphens/>
            </w:pPr>
            <w:r w:rsidRPr="00AA5776">
              <w:t>Бен</w:t>
            </w:r>
            <w:proofErr w:type="gramStart"/>
            <w:r w:rsidRPr="00AA5776">
              <w:t>з(</w:t>
            </w:r>
            <w:proofErr w:type="gramEnd"/>
            <w:r w:rsidRPr="00AA5776">
              <w:t>а)пирен</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p w:rsidR="004B0DD5" w:rsidRPr="00AA5776" w:rsidRDefault="004B0DD5" w:rsidP="00492F46">
            <w:pPr>
              <w:suppressAutoHyphens/>
              <w:jc w:val="center"/>
            </w:pPr>
            <w:r w:rsidRPr="00AA5776">
              <w:t>897</w:t>
            </w:r>
          </w:p>
        </w:tc>
        <w:tc>
          <w:tcPr>
            <w:tcW w:w="992"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418"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559"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c>
          <w:tcPr>
            <w:tcW w:w="1984" w:type="dxa"/>
            <w:gridSpan w:val="2"/>
            <w:tcBorders>
              <w:top w:val="single" w:sz="4" w:space="0" w:color="auto"/>
              <w:left w:val="single" w:sz="4" w:space="0" w:color="auto"/>
              <w:bottom w:val="single" w:sz="4" w:space="0" w:color="auto"/>
              <w:right w:val="single" w:sz="4" w:space="0" w:color="auto"/>
            </w:tcBorders>
          </w:tcPr>
          <w:p w:rsidR="004B0DD5" w:rsidRPr="00AA5776" w:rsidRDefault="004B0DD5" w:rsidP="00492F46">
            <w:pPr>
              <w:suppressAutoHyphens/>
              <w:jc w:val="center"/>
            </w:pPr>
            <w:r w:rsidRPr="00AA5776">
              <w:t>0</w:t>
            </w:r>
          </w:p>
        </w:tc>
      </w:tr>
    </w:tbl>
    <w:p w:rsidR="00072207" w:rsidRPr="00E118DD" w:rsidRDefault="00072207" w:rsidP="00492F46">
      <w:pPr>
        <w:suppressAutoHyphens/>
      </w:pPr>
    </w:p>
    <w:p w:rsidR="00164FC4" w:rsidRPr="00CE75CB" w:rsidRDefault="00164FC4" w:rsidP="00492F46">
      <w:pPr>
        <w:suppressAutoHyphens/>
        <w:ind w:firstLine="709"/>
        <w:jc w:val="both"/>
        <w:rPr>
          <w:sz w:val="28"/>
          <w:szCs w:val="28"/>
        </w:rPr>
      </w:pPr>
      <w:r w:rsidRPr="00CE75CB">
        <w:rPr>
          <w:sz w:val="28"/>
          <w:szCs w:val="28"/>
        </w:rPr>
        <w:t>Основные источники загрязнения атмосферы г</w:t>
      </w:r>
      <w:proofErr w:type="gramStart"/>
      <w:r w:rsidRPr="00CE75CB">
        <w:rPr>
          <w:sz w:val="28"/>
          <w:szCs w:val="28"/>
        </w:rPr>
        <w:t>.Б</w:t>
      </w:r>
      <w:proofErr w:type="gramEnd"/>
      <w:r w:rsidRPr="00CE75CB">
        <w:rPr>
          <w:sz w:val="28"/>
          <w:szCs w:val="28"/>
        </w:rPr>
        <w:t>елгорода</w:t>
      </w:r>
      <w:r w:rsidRPr="00CE75CB">
        <w:rPr>
          <w:b/>
          <w:sz w:val="28"/>
          <w:szCs w:val="28"/>
        </w:rPr>
        <w:t xml:space="preserve">: </w:t>
      </w:r>
      <w:r>
        <w:rPr>
          <w:b/>
          <w:sz w:val="28"/>
          <w:szCs w:val="28"/>
        </w:rPr>
        <w:t xml:space="preserve">                          </w:t>
      </w:r>
      <w:r w:rsidRPr="00CE75CB">
        <w:rPr>
          <w:sz w:val="28"/>
          <w:szCs w:val="28"/>
        </w:rPr>
        <w:t xml:space="preserve">ЗАО «Белгородский цемент», ОАО «Белнергомаш», </w:t>
      </w:r>
      <w:r w:rsidR="00774CF4">
        <w:rPr>
          <w:sz w:val="28"/>
          <w:szCs w:val="28"/>
        </w:rPr>
        <w:t xml:space="preserve">                                           </w:t>
      </w:r>
      <w:r w:rsidRPr="00CE75CB">
        <w:rPr>
          <w:sz w:val="28"/>
          <w:szCs w:val="28"/>
        </w:rPr>
        <w:t>ОАО «Стройматериалы», ОАО «Полисинтез», а также автомобильный и железнодорожный транспорт. Предприятия  расположены  в  основном на западе и востоке города.</w:t>
      </w:r>
    </w:p>
    <w:p w:rsidR="00164FC4" w:rsidRDefault="00164FC4" w:rsidP="00492F46">
      <w:pPr>
        <w:suppressAutoHyphens/>
        <w:jc w:val="center"/>
        <w:rPr>
          <w:b/>
          <w:sz w:val="28"/>
          <w:szCs w:val="28"/>
        </w:rPr>
      </w:pPr>
    </w:p>
    <w:p w:rsidR="00164FC4" w:rsidRDefault="00164FC4" w:rsidP="00492F46">
      <w:pPr>
        <w:suppressAutoHyphens/>
        <w:jc w:val="center"/>
        <w:rPr>
          <w:b/>
          <w:sz w:val="28"/>
          <w:szCs w:val="28"/>
        </w:rPr>
      </w:pPr>
      <w:r w:rsidRPr="00CE75CB">
        <w:rPr>
          <w:b/>
          <w:sz w:val="28"/>
          <w:szCs w:val="28"/>
        </w:rPr>
        <w:t>Выбросы вредных (загрязняющих) веществ в атмосферу в 201</w:t>
      </w:r>
      <w:r>
        <w:rPr>
          <w:b/>
          <w:sz w:val="28"/>
          <w:szCs w:val="28"/>
        </w:rPr>
        <w:t>9</w:t>
      </w:r>
      <w:r w:rsidRPr="00CE75CB">
        <w:rPr>
          <w:b/>
          <w:sz w:val="28"/>
          <w:szCs w:val="28"/>
        </w:rPr>
        <w:t xml:space="preserve"> году</w:t>
      </w:r>
    </w:p>
    <w:p w:rsidR="00164FC4" w:rsidRPr="00CE75CB" w:rsidRDefault="00164FC4" w:rsidP="00492F46">
      <w:pPr>
        <w:suppressAutoHyphens/>
        <w:jc w:val="center"/>
        <w:rPr>
          <w:sz w:val="28"/>
          <w:szCs w:val="28"/>
        </w:rPr>
      </w:pPr>
    </w:p>
    <w:tbl>
      <w:tblPr>
        <w:tblW w:w="5000" w:type="pct"/>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574"/>
        <w:gridCol w:w="1254"/>
        <w:gridCol w:w="836"/>
        <w:gridCol w:w="1076"/>
        <w:gridCol w:w="1134"/>
        <w:gridCol w:w="1276"/>
        <w:gridCol w:w="1345"/>
      </w:tblGrid>
      <w:tr w:rsidR="00164FC4" w:rsidRPr="00E543AA" w:rsidTr="00C93737">
        <w:trPr>
          <w:cantSplit/>
          <w:trHeight w:val="261"/>
        </w:trPr>
        <w:tc>
          <w:tcPr>
            <w:tcW w:w="2622" w:type="dxa"/>
            <w:vMerge w:val="restart"/>
            <w:tcBorders>
              <w:top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rPr>
                <w:b/>
              </w:rPr>
            </w:pPr>
            <w:r w:rsidRPr="00E543AA">
              <w:rPr>
                <w:b/>
              </w:rPr>
              <w:t>Выбросы</w:t>
            </w:r>
          </w:p>
        </w:tc>
        <w:tc>
          <w:tcPr>
            <w:tcW w:w="7043" w:type="dxa"/>
            <w:gridSpan w:val="6"/>
            <w:tcBorders>
              <w:top w:val="single" w:sz="4" w:space="0" w:color="auto"/>
            </w:tcBorders>
            <w:shd w:val="clear" w:color="auto" w:fill="F2F2F2" w:themeFill="background1" w:themeFillShade="F2"/>
            <w:vAlign w:val="center"/>
          </w:tcPr>
          <w:p w:rsidR="00164FC4" w:rsidRPr="00E543AA" w:rsidRDefault="00164FC4" w:rsidP="00492F46">
            <w:pPr>
              <w:suppressAutoHyphens/>
              <w:jc w:val="center"/>
              <w:rPr>
                <w:b/>
              </w:rPr>
            </w:pPr>
            <w:r w:rsidRPr="00E543AA">
              <w:rPr>
                <w:b/>
              </w:rPr>
              <w:t>Количество выбросов, тыс.т.</w:t>
            </w:r>
          </w:p>
        </w:tc>
      </w:tr>
      <w:tr w:rsidR="00164FC4" w:rsidRPr="00E543AA" w:rsidTr="00164FC4">
        <w:trPr>
          <w:cantSplit/>
          <w:trHeight w:val="537"/>
        </w:trPr>
        <w:tc>
          <w:tcPr>
            <w:tcW w:w="2622" w:type="dxa"/>
            <w:vMerge/>
            <w:tcBorders>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rPr>
                <w:b/>
              </w:rPr>
            </w:pP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rPr>
                <w:b/>
              </w:rPr>
            </w:pPr>
            <w:r w:rsidRPr="00E543AA">
              <w:rPr>
                <w:b/>
              </w:rPr>
              <w:t>Тверд.</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rPr>
                <w:b/>
              </w:rPr>
            </w:pPr>
            <w:r w:rsidRPr="00E543AA">
              <w:rPr>
                <w:b/>
              </w:rPr>
              <w:t>SO</w:t>
            </w:r>
            <w:r w:rsidRPr="00E543AA">
              <w:rPr>
                <w:b/>
                <w:vertAlign w:val="subscript"/>
              </w:rPr>
              <w:t>2</w:t>
            </w:r>
          </w:p>
        </w:tc>
        <w:tc>
          <w:tcPr>
            <w:tcW w:w="10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rPr>
                <w:b/>
              </w:rPr>
            </w:pPr>
            <w:r w:rsidRPr="00E543AA">
              <w:rPr>
                <w:b/>
              </w:rPr>
              <w:t>NO</w:t>
            </w:r>
            <w:proofErr w:type="gramStart"/>
            <w:r w:rsidRPr="00E543AA">
              <w:rPr>
                <w:b/>
                <w:vertAlign w:val="subscript"/>
              </w:rPr>
              <w:t>х</w:t>
            </w:r>
            <w:proofErr w:type="gramEnd"/>
          </w:p>
        </w:tc>
        <w:tc>
          <w:tcPr>
            <w:tcW w:w="1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rPr>
                <w:b/>
              </w:rPr>
            </w:pPr>
            <w:r w:rsidRPr="00E543AA">
              <w:rPr>
                <w:b/>
              </w:rPr>
              <w:t>CO</w:t>
            </w:r>
          </w:p>
        </w:tc>
        <w:tc>
          <w:tcPr>
            <w:tcW w:w="12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rPr>
                <w:b/>
              </w:rPr>
            </w:pPr>
            <w:r w:rsidRPr="00E543AA">
              <w:rPr>
                <w:b/>
              </w:rPr>
              <w:t>Другие</w:t>
            </w:r>
          </w:p>
        </w:tc>
        <w:tc>
          <w:tcPr>
            <w:tcW w:w="1369" w:type="dxa"/>
            <w:tcBorders>
              <w:top w:val="single" w:sz="4" w:space="0" w:color="auto"/>
              <w:left w:val="single" w:sz="4" w:space="0" w:color="auto"/>
              <w:bottom w:val="single" w:sz="4" w:space="0" w:color="auto"/>
            </w:tcBorders>
            <w:shd w:val="clear" w:color="auto" w:fill="F2F2F2" w:themeFill="background1" w:themeFillShade="F2"/>
            <w:vAlign w:val="center"/>
          </w:tcPr>
          <w:p w:rsidR="00164FC4" w:rsidRPr="00E543AA" w:rsidRDefault="00164FC4" w:rsidP="00492F46">
            <w:pPr>
              <w:suppressAutoHyphens/>
              <w:jc w:val="center"/>
              <w:rPr>
                <w:b/>
              </w:rPr>
            </w:pPr>
            <w:r w:rsidRPr="00E543AA">
              <w:rPr>
                <w:b/>
              </w:rPr>
              <w:t>Всего</w:t>
            </w:r>
          </w:p>
        </w:tc>
      </w:tr>
      <w:tr w:rsidR="00164FC4" w:rsidRPr="00E543AA" w:rsidTr="00164FC4">
        <w:trPr>
          <w:cantSplit/>
          <w:trHeight w:val="559"/>
        </w:trPr>
        <w:tc>
          <w:tcPr>
            <w:tcW w:w="2622"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Автотранспорта**</w:t>
            </w:r>
          </w:p>
        </w:tc>
        <w:tc>
          <w:tcPr>
            <w:tcW w:w="1276"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0,06</w:t>
            </w:r>
          </w:p>
        </w:tc>
        <w:tc>
          <w:tcPr>
            <w:tcW w:w="850"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0,21</w:t>
            </w:r>
          </w:p>
        </w:tc>
        <w:tc>
          <w:tcPr>
            <w:tcW w:w="1095"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2,9</w:t>
            </w:r>
          </w:p>
        </w:tc>
        <w:tc>
          <w:tcPr>
            <w:tcW w:w="1154"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25,79</w:t>
            </w:r>
          </w:p>
        </w:tc>
        <w:tc>
          <w:tcPr>
            <w:tcW w:w="1299"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3,54</w:t>
            </w:r>
          </w:p>
        </w:tc>
        <w:tc>
          <w:tcPr>
            <w:tcW w:w="1369"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32,5</w:t>
            </w:r>
          </w:p>
        </w:tc>
      </w:tr>
      <w:tr w:rsidR="00164FC4" w:rsidRPr="00E543AA" w:rsidTr="00164FC4">
        <w:trPr>
          <w:cantSplit/>
          <w:trHeight w:val="654"/>
        </w:trPr>
        <w:tc>
          <w:tcPr>
            <w:tcW w:w="26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Стационарных</w:t>
            </w:r>
          </w:p>
          <w:p w:rsidR="00164FC4" w:rsidRPr="00E543AA" w:rsidRDefault="00164FC4" w:rsidP="00492F46">
            <w:pPr>
              <w:suppressAutoHyphens/>
              <w:jc w:val="center"/>
            </w:pPr>
            <w:r w:rsidRPr="00E543AA">
              <w:t>источников*</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0,829</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0,034</w:t>
            </w:r>
          </w:p>
        </w:tc>
        <w:tc>
          <w:tcPr>
            <w:tcW w:w="10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0,790</w:t>
            </w:r>
          </w:p>
        </w:tc>
        <w:tc>
          <w:tcPr>
            <w:tcW w:w="1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0,927</w:t>
            </w:r>
          </w:p>
        </w:tc>
        <w:tc>
          <w:tcPr>
            <w:tcW w:w="12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3,373</w:t>
            </w:r>
          </w:p>
        </w:tc>
        <w:tc>
          <w:tcPr>
            <w:tcW w:w="136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5,953</w:t>
            </w:r>
          </w:p>
        </w:tc>
      </w:tr>
      <w:tr w:rsidR="00164FC4" w:rsidRPr="00E543AA" w:rsidTr="00164FC4">
        <w:trPr>
          <w:cantSplit/>
          <w:trHeight w:val="416"/>
        </w:trPr>
        <w:tc>
          <w:tcPr>
            <w:tcW w:w="2622"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Суммарные</w:t>
            </w:r>
          </w:p>
        </w:tc>
        <w:tc>
          <w:tcPr>
            <w:tcW w:w="1276"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0,889</w:t>
            </w:r>
          </w:p>
        </w:tc>
        <w:tc>
          <w:tcPr>
            <w:tcW w:w="850"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0,244</w:t>
            </w:r>
          </w:p>
        </w:tc>
        <w:tc>
          <w:tcPr>
            <w:tcW w:w="1095"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3,690</w:t>
            </w:r>
          </w:p>
        </w:tc>
        <w:tc>
          <w:tcPr>
            <w:tcW w:w="1154"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26,717</w:t>
            </w:r>
          </w:p>
        </w:tc>
        <w:tc>
          <w:tcPr>
            <w:tcW w:w="1299"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6,913</w:t>
            </w:r>
          </w:p>
        </w:tc>
        <w:tc>
          <w:tcPr>
            <w:tcW w:w="1369"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38,453</w:t>
            </w:r>
          </w:p>
        </w:tc>
      </w:tr>
      <w:tr w:rsidR="00164FC4" w:rsidRPr="00E543AA" w:rsidTr="00164FC4">
        <w:trPr>
          <w:cantSplit/>
          <w:trHeight w:val="807"/>
        </w:trPr>
        <w:tc>
          <w:tcPr>
            <w:tcW w:w="2622" w:type="dxa"/>
            <w:tcBorders>
              <w:top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Плотность выбросов на душу населения (</w:t>
            </w:r>
            <w:proofErr w:type="gramStart"/>
            <w:r w:rsidRPr="00E543AA">
              <w:t>кг</w:t>
            </w:r>
            <w:proofErr w:type="gramEnd"/>
            <w:r w:rsidRPr="00E543AA">
              <w:t>)</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2,3</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0,6</w:t>
            </w:r>
          </w:p>
        </w:tc>
        <w:tc>
          <w:tcPr>
            <w:tcW w:w="109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9,4</w:t>
            </w:r>
          </w:p>
        </w:tc>
        <w:tc>
          <w:tcPr>
            <w:tcW w:w="115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68,2</w:t>
            </w:r>
          </w:p>
        </w:tc>
        <w:tc>
          <w:tcPr>
            <w:tcW w:w="12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17,7</w:t>
            </w:r>
          </w:p>
        </w:tc>
        <w:tc>
          <w:tcPr>
            <w:tcW w:w="1369" w:type="dxa"/>
            <w:tcBorders>
              <w:top w:val="single" w:sz="4" w:space="0" w:color="auto"/>
              <w:left w:val="single" w:sz="4" w:space="0" w:color="auto"/>
              <w:bottom w:val="single" w:sz="4" w:space="0" w:color="auto"/>
            </w:tcBorders>
            <w:shd w:val="clear" w:color="auto" w:fill="F2F2F2" w:themeFill="background1" w:themeFillShade="F2"/>
            <w:vAlign w:val="center"/>
          </w:tcPr>
          <w:p w:rsidR="00164FC4" w:rsidRPr="00E543AA" w:rsidRDefault="00164FC4" w:rsidP="00492F46">
            <w:pPr>
              <w:suppressAutoHyphens/>
              <w:jc w:val="center"/>
            </w:pPr>
            <w:r w:rsidRPr="00E543AA">
              <w:t>98,2</w:t>
            </w:r>
          </w:p>
        </w:tc>
      </w:tr>
      <w:tr w:rsidR="00164FC4" w:rsidRPr="00E543AA" w:rsidTr="00164FC4">
        <w:trPr>
          <w:cantSplit/>
          <w:trHeight w:val="261"/>
        </w:trPr>
        <w:tc>
          <w:tcPr>
            <w:tcW w:w="2622"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ед</w:t>
            </w:r>
            <w:proofErr w:type="gramStart"/>
            <w:r w:rsidRPr="00E543AA">
              <w:t>.п</w:t>
            </w:r>
            <w:proofErr w:type="gramEnd"/>
            <w:r w:rsidRPr="00E543AA">
              <w:t>лощади (т/км</w:t>
            </w:r>
            <w:r w:rsidRPr="00E543AA">
              <w:rPr>
                <w:vertAlign w:val="superscript"/>
              </w:rPr>
              <w:t>2</w:t>
            </w:r>
            <w:r w:rsidRPr="00E543AA">
              <w:t>)</w:t>
            </w:r>
          </w:p>
        </w:tc>
        <w:tc>
          <w:tcPr>
            <w:tcW w:w="1276"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5,5</w:t>
            </w:r>
          </w:p>
        </w:tc>
        <w:tc>
          <w:tcPr>
            <w:tcW w:w="850"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1,5</w:t>
            </w:r>
          </w:p>
        </w:tc>
        <w:tc>
          <w:tcPr>
            <w:tcW w:w="1095"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23,0</w:t>
            </w:r>
          </w:p>
        </w:tc>
        <w:tc>
          <w:tcPr>
            <w:tcW w:w="1154"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166,4</w:t>
            </w:r>
          </w:p>
        </w:tc>
        <w:tc>
          <w:tcPr>
            <w:tcW w:w="1299"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43,0</w:t>
            </w:r>
          </w:p>
        </w:tc>
        <w:tc>
          <w:tcPr>
            <w:tcW w:w="1369" w:type="dxa"/>
            <w:tcBorders>
              <w:top w:val="single" w:sz="4" w:space="0" w:color="auto"/>
              <w:left w:val="single" w:sz="4" w:space="0" w:color="auto"/>
              <w:bottom w:val="single" w:sz="4" w:space="0" w:color="auto"/>
              <w:right w:val="single" w:sz="4" w:space="0" w:color="auto"/>
            </w:tcBorders>
            <w:vAlign w:val="center"/>
          </w:tcPr>
          <w:p w:rsidR="00164FC4" w:rsidRPr="00E543AA" w:rsidRDefault="00164FC4" w:rsidP="00492F46">
            <w:pPr>
              <w:suppressAutoHyphens/>
              <w:jc w:val="center"/>
            </w:pPr>
            <w:r w:rsidRPr="00E543AA">
              <w:t>239,4</w:t>
            </w:r>
          </w:p>
        </w:tc>
      </w:tr>
    </w:tbl>
    <w:p w:rsidR="00164FC4" w:rsidRPr="00945F40" w:rsidRDefault="00164FC4" w:rsidP="00492F46">
      <w:pPr>
        <w:suppressAutoHyphens/>
        <w:jc w:val="both"/>
        <w:rPr>
          <w:sz w:val="22"/>
          <w:szCs w:val="22"/>
        </w:rPr>
      </w:pPr>
      <w:r w:rsidRPr="00945F40">
        <w:rPr>
          <w:sz w:val="22"/>
          <w:szCs w:val="22"/>
        </w:rPr>
        <w:t>*Данные областного комитета государственной статистики</w:t>
      </w:r>
    </w:p>
    <w:p w:rsidR="00164FC4" w:rsidRDefault="00164FC4" w:rsidP="00492F46">
      <w:pPr>
        <w:suppressAutoHyphens/>
        <w:jc w:val="both"/>
        <w:rPr>
          <w:sz w:val="22"/>
          <w:szCs w:val="22"/>
        </w:rPr>
      </w:pPr>
      <w:r w:rsidRPr="00945F40">
        <w:rPr>
          <w:sz w:val="22"/>
          <w:szCs w:val="22"/>
        </w:rPr>
        <w:t xml:space="preserve">**Данные  Управления Росприроднадзора по Белгородской области. </w:t>
      </w:r>
    </w:p>
    <w:p w:rsidR="004A40ED" w:rsidRPr="00E118DD" w:rsidRDefault="004A40ED" w:rsidP="00492F46">
      <w:pPr>
        <w:suppressAutoHyphens/>
      </w:pPr>
    </w:p>
    <w:p w:rsidR="00072207" w:rsidRDefault="00072207" w:rsidP="00492F46">
      <w:pPr>
        <w:suppressAutoHyphens/>
      </w:pPr>
      <w:r>
        <w:rPr>
          <w:noProof/>
        </w:rPr>
        <w:lastRenderedPageBreak/>
        <w:drawing>
          <wp:inline distT="0" distB="0" distL="0" distR="0" wp14:anchorId="7E2F9975" wp14:editId="031F1146">
            <wp:extent cx="3943350" cy="2781300"/>
            <wp:effectExtent l="0" t="0" r="19050" b="1905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072207" w:rsidRDefault="00072207" w:rsidP="00492F46">
      <w:pPr>
        <w:suppressAutoHyphens/>
      </w:pPr>
      <w:r>
        <w:rPr>
          <w:noProof/>
        </w:rPr>
        <w:drawing>
          <wp:inline distT="0" distB="0" distL="0" distR="0" wp14:anchorId="59E666E5" wp14:editId="77064F6F">
            <wp:extent cx="3943350" cy="2781300"/>
            <wp:effectExtent l="0" t="0" r="19050" b="1905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72207" w:rsidRDefault="00072207" w:rsidP="00492F46">
      <w:pPr>
        <w:suppressAutoHyphens/>
      </w:pPr>
      <w:r>
        <w:rPr>
          <w:noProof/>
        </w:rPr>
        <w:drawing>
          <wp:inline distT="0" distB="0" distL="0" distR="0" wp14:anchorId="482249EA" wp14:editId="667A61C2">
            <wp:extent cx="3943350" cy="2933700"/>
            <wp:effectExtent l="0" t="0" r="19050" b="190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072207" w:rsidRPr="00E118DD" w:rsidRDefault="00072207" w:rsidP="00492F46">
      <w:pPr>
        <w:suppressAutoHyphens/>
        <w:rPr>
          <w:b/>
        </w:rPr>
      </w:pPr>
      <w:r>
        <w:br w:type="page"/>
      </w:r>
    </w:p>
    <w:p w:rsidR="00072207" w:rsidRDefault="00E543AA" w:rsidP="00492F46">
      <w:pPr>
        <w:suppressAutoHyphens/>
        <w:ind w:firstLine="709"/>
        <w:jc w:val="both"/>
        <w:rPr>
          <w:b/>
          <w:sz w:val="28"/>
          <w:szCs w:val="28"/>
        </w:rPr>
      </w:pPr>
      <w:r>
        <w:rPr>
          <w:b/>
          <w:sz w:val="28"/>
          <w:szCs w:val="28"/>
        </w:rPr>
        <w:lastRenderedPageBreak/>
        <w:t>Качество Воздуха</w:t>
      </w:r>
    </w:p>
    <w:p w:rsidR="00E543AA" w:rsidRPr="001F29FC" w:rsidRDefault="00E543AA" w:rsidP="00492F46">
      <w:pPr>
        <w:suppressAutoHyphens/>
        <w:ind w:firstLine="709"/>
        <w:jc w:val="both"/>
        <w:rPr>
          <w:sz w:val="28"/>
          <w:szCs w:val="28"/>
        </w:rPr>
      </w:pPr>
    </w:p>
    <w:p w:rsidR="00072207" w:rsidRPr="00CE75CB" w:rsidRDefault="00072207" w:rsidP="00492F46">
      <w:pPr>
        <w:suppressAutoHyphens/>
        <w:ind w:firstLine="709"/>
        <w:jc w:val="both"/>
        <w:rPr>
          <w:sz w:val="28"/>
          <w:szCs w:val="28"/>
        </w:rPr>
      </w:pPr>
      <w:r w:rsidRPr="00CE75CB">
        <w:rPr>
          <w:b/>
          <w:sz w:val="28"/>
          <w:szCs w:val="28"/>
        </w:rPr>
        <w:t xml:space="preserve">Сведения о сети мониторинга. </w:t>
      </w:r>
      <w:r w:rsidRPr="00CE75CB">
        <w:rPr>
          <w:sz w:val="28"/>
          <w:szCs w:val="28"/>
        </w:rPr>
        <w:t xml:space="preserve">Наблюдения проводятся на </w:t>
      </w:r>
      <w:r w:rsidR="001F29FC">
        <w:rPr>
          <w:sz w:val="28"/>
          <w:szCs w:val="28"/>
        </w:rPr>
        <w:t xml:space="preserve">                            </w:t>
      </w:r>
      <w:r w:rsidRPr="00CE75CB">
        <w:rPr>
          <w:sz w:val="28"/>
          <w:szCs w:val="28"/>
        </w:rPr>
        <w:t xml:space="preserve">4 стационарных станциях государственной  службы наблюдений за состоянием окружающей среды (ГСН). Ответственным за сеть является ФГБУ «Центрально-Черноземное управление по гидрометеорологии и мониторингу окружающей среды» (ФГБУ «Центрально-Черноземное УГМС»). Сеть работает в соответствии с требованиями РД 52.04.186-89. Станции подразделяются на «промышленные» -  вблизи предприятий (станция 8), «городские фоновые» в жилых районах (станции 6, 7) и «авто» - вблизи автомагистрали (станция 3). Это деление  является  условным,  так  как  </w:t>
      </w:r>
      <w:proofErr w:type="gramStart"/>
      <w:r w:rsidRPr="00CE75CB">
        <w:rPr>
          <w:sz w:val="28"/>
          <w:szCs w:val="28"/>
        </w:rPr>
        <w:t>застройка  города</w:t>
      </w:r>
      <w:proofErr w:type="gramEnd"/>
      <w:r w:rsidRPr="00CE75CB">
        <w:rPr>
          <w:sz w:val="28"/>
          <w:szCs w:val="28"/>
        </w:rPr>
        <w:t xml:space="preserve">  и  размещение предприятий не позволяют сделать четкого разделения районов.</w:t>
      </w:r>
    </w:p>
    <w:p w:rsidR="00072207" w:rsidRPr="00CE75CB" w:rsidRDefault="00072207" w:rsidP="00492F46">
      <w:pPr>
        <w:suppressAutoHyphens/>
        <w:ind w:firstLine="709"/>
        <w:jc w:val="both"/>
        <w:rPr>
          <w:sz w:val="28"/>
          <w:szCs w:val="28"/>
        </w:rPr>
      </w:pPr>
      <w:r w:rsidRPr="00CE75CB">
        <w:rPr>
          <w:b/>
          <w:sz w:val="28"/>
          <w:szCs w:val="28"/>
        </w:rPr>
        <w:t xml:space="preserve">Концентрации диоксида серы. </w:t>
      </w:r>
      <w:r w:rsidRPr="00CE75CB">
        <w:rPr>
          <w:sz w:val="28"/>
          <w:szCs w:val="28"/>
        </w:rPr>
        <w:t>Средняя за год и  максимальная  разовая концентрации ниже  ПДК.</w:t>
      </w:r>
    </w:p>
    <w:p w:rsidR="00072207" w:rsidRPr="00CE75CB" w:rsidRDefault="00072207" w:rsidP="00492F46">
      <w:pPr>
        <w:suppressAutoHyphens/>
        <w:ind w:firstLine="709"/>
        <w:jc w:val="both"/>
        <w:rPr>
          <w:sz w:val="28"/>
          <w:szCs w:val="28"/>
        </w:rPr>
      </w:pPr>
      <w:r w:rsidRPr="00CE75CB">
        <w:rPr>
          <w:b/>
          <w:sz w:val="28"/>
          <w:szCs w:val="28"/>
        </w:rPr>
        <w:t xml:space="preserve">Концентрации диоксида азота/оксида азота. </w:t>
      </w:r>
      <w:r w:rsidRPr="00CE75CB">
        <w:rPr>
          <w:sz w:val="28"/>
          <w:szCs w:val="28"/>
        </w:rPr>
        <w:t xml:space="preserve">Средняя  за  год концентрация диоксида азота равна 1,0 ПДК, оксида азота 0,4 ПДК, максимальные из  </w:t>
      </w:r>
      <w:proofErr w:type="gramStart"/>
      <w:r w:rsidRPr="00CE75CB">
        <w:rPr>
          <w:sz w:val="28"/>
          <w:szCs w:val="28"/>
        </w:rPr>
        <w:t>разовых</w:t>
      </w:r>
      <w:proofErr w:type="gramEnd"/>
      <w:r w:rsidRPr="00CE75CB">
        <w:rPr>
          <w:sz w:val="28"/>
          <w:szCs w:val="28"/>
        </w:rPr>
        <w:t xml:space="preserve"> концентрации  диоксида и оксида азота  не превысили ПДК.</w:t>
      </w:r>
    </w:p>
    <w:p w:rsidR="00072207" w:rsidRPr="00CE75CB" w:rsidRDefault="00072207" w:rsidP="00492F46">
      <w:pPr>
        <w:suppressAutoHyphens/>
        <w:ind w:firstLine="709"/>
        <w:jc w:val="both"/>
        <w:rPr>
          <w:sz w:val="28"/>
          <w:szCs w:val="28"/>
        </w:rPr>
      </w:pPr>
      <w:r w:rsidRPr="00CE75CB">
        <w:rPr>
          <w:b/>
          <w:sz w:val="28"/>
          <w:szCs w:val="28"/>
        </w:rPr>
        <w:t xml:space="preserve">Концентрации взвешенных веществ. </w:t>
      </w:r>
      <w:r w:rsidR="001D67A3">
        <w:rPr>
          <w:sz w:val="28"/>
          <w:szCs w:val="28"/>
        </w:rPr>
        <w:t>Средняя за год</w:t>
      </w:r>
      <w:r w:rsidRPr="00CE75CB">
        <w:rPr>
          <w:sz w:val="28"/>
          <w:szCs w:val="28"/>
        </w:rPr>
        <w:t xml:space="preserve"> концентрация по городу равна 0,135мг/м</w:t>
      </w:r>
      <w:r w:rsidRPr="00CE75CB">
        <w:rPr>
          <w:sz w:val="28"/>
          <w:szCs w:val="28"/>
          <w:vertAlign w:val="superscript"/>
        </w:rPr>
        <w:t>3</w:t>
      </w:r>
      <w:r w:rsidRPr="00CE75CB">
        <w:rPr>
          <w:sz w:val="28"/>
          <w:szCs w:val="28"/>
        </w:rPr>
        <w:t xml:space="preserve"> , что составляет 0,9 ПДК. </w:t>
      </w:r>
      <w:proofErr w:type="gramStart"/>
      <w:r w:rsidRPr="00CE75CB">
        <w:rPr>
          <w:sz w:val="28"/>
          <w:szCs w:val="28"/>
        </w:rPr>
        <w:t>Максимальная</w:t>
      </w:r>
      <w:proofErr w:type="gramEnd"/>
      <w:r w:rsidRPr="00CE75CB">
        <w:rPr>
          <w:sz w:val="28"/>
          <w:szCs w:val="28"/>
        </w:rPr>
        <w:t xml:space="preserve"> из разовых концентраций в районе ПНЗ №3 достигала 1,6 ПДК.</w:t>
      </w:r>
    </w:p>
    <w:p w:rsidR="00072207" w:rsidRPr="00CE75CB" w:rsidRDefault="00072207" w:rsidP="00492F46">
      <w:pPr>
        <w:suppressAutoHyphens/>
        <w:ind w:firstLine="709"/>
        <w:jc w:val="both"/>
        <w:rPr>
          <w:sz w:val="28"/>
          <w:szCs w:val="28"/>
        </w:rPr>
      </w:pPr>
      <w:r w:rsidRPr="00CE75CB">
        <w:rPr>
          <w:b/>
          <w:sz w:val="28"/>
          <w:szCs w:val="28"/>
        </w:rPr>
        <w:t xml:space="preserve">Концентрации оксида углерода. </w:t>
      </w:r>
      <w:r w:rsidRPr="00CE75CB">
        <w:rPr>
          <w:sz w:val="28"/>
          <w:szCs w:val="28"/>
        </w:rPr>
        <w:t>Средняя за год концентрация составила 0,6 ПДК (1,9 мг/м</w:t>
      </w:r>
      <w:r w:rsidRPr="00CE75CB">
        <w:rPr>
          <w:sz w:val="28"/>
          <w:szCs w:val="28"/>
          <w:vertAlign w:val="superscript"/>
        </w:rPr>
        <w:t>3</w:t>
      </w:r>
      <w:r w:rsidRPr="00CE75CB">
        <w:rPr>
          <w:sz w:val="28"/>
          <w:szCs w:val="28"/>
        </w:rPr>
        <w:t xml:space="preserve">). </w:t>
      </w:r>
      <w:proofErr w:type="gramStart"/>
      <w:r w:rsidRPr="00CE75CB">
        <w:rPr>
          <w:sz w:val="28"/>
          <w:szCs w:val="28"/>
        </w:rPr>
        <w:t>Максимальная</w:t>
      </w:r>
      <w:proofErr w:type="gramEnd"/>
      <w:r w:rsidRPr="00CE75CB">
        <w:rPr>
          <w:sz w:val="28"/>
          <w:szCs w:val="28"/>
        </w:rPr>
        <w:t xml:space="preserve"> из разовых концентраций равна в районе ПНЗ №6 достигала 1,7 ПДК.</w:t>
      </w:r>
    </w:p>
    <w:p w:rsidR="00072207" w:rsidRPr="00CE75CB" w:rsidRDefault="00072207" w:rsidP="00492F46">
      <w:pPr>
        <w:suppressAutoHyphens/>
        <w:ind w:firstLine="709"/>
        <w:jc w:val="both"/>
        <w:rPr>
          <w:sz w:val="28"/>
          <w:szCs w:val="28"/>
        </w:rPr>
      </w:pPr>
      <w:r w:rsidRPr="00CE75CB">
        <w:rPr>
          <w:b/>
          <w:sz w:val="28"/>
          <w:szCs w:val="28"/>
        </w:rPr>
        <w:t>Концентрации бен</w:t>
      </w:r>
      <w:proofErr w:type="gramStart"/>
      <w:r w:rsidRPr="00CE75CB">
        <w:rPr>
          <w:b/>
          <w:sz w:val="28"/>
          <w:szCs w:val="28"/>
        </w:rPr>
        <w:t>з(</w:t>
      </w:r>
      <w:proofErr w:type="gramEnd"/>
      <w:r w:rsidRPr="00CE75CB">
        <w:rPr>
          <w:b/>
          <w:sz w:val="28"/>
          <w:szCs w:val="28"/>
        </w:rPr>
        <w:t xml:space="preserve">а)пирена. </w:t>
      </w:r>
      <w:r w:rsidRPr="00CE75CB">
        <w:rPr>
          <w:sz w:val="28"/>
          <w:szCs w:val="28"/>
        </w:rPr>
        <w:t>Средняя годовая концентрация составила 0,6 ПДК, максимальная из средних месячных 1,3 ПДК.</w:t>
      </w:r>
    </w:p>
    <w:p w:rsidR="00072207" w:rsidRPr="00CE75CB" w:rsidRDefault="00072207" w:rsidP="00492F46">
      <w:pPr>
        <w:suppressAutoHyphens/>
        <w:ind w:firstLine="709"/>
        <w:jc w:val="both"/>
        <w:rPr>
          <w:sz w:val="28"/>
          <w:szCs w:val="28"/>
        </w:rPr>
      </w:pPr>
      <w:r w:rsidRPr="00CE75CB">
        <w:rPr>
          <w:b/>
          <w:sz w:val="28"/>
          <w:szCs w:val="28"/>
        </w:rPr>
        <w:t>Концентрации специфических примесей.</w:t>
      </w:r>
      <w:r w:rsidRPr="00CE75CB">
        <w:rPr>
          <w:sz w:val="28"/>
          <w:szCs w:val="28"/>
        </w:rPr>
        <w:t xml:space="preserve"> </w:t>
      </w:r>
      <w:proofErr w:type="gramStart"/>
      <w:r w:rsidRPr="00CE75CB">
        <w:rPr>
          <w:sz w:val="28"/>
          <w:szCs w:val="28"/>
        </w:rPr>
        <w:t>Средняя</w:t>
      </w:r>
      <w:proofErr w:type="gramEnd"/>
      <w:r w:rsidRPr="00CE75CB">
        <w:rPr>
          <w:sz w:val="28"/>
          <w:szCs w:val="28"/>
        </w:rPr>
        <w:t xml:space="preserve"> за год концентрации формальдегида составляет 0,7 ПДК (0,007 мг/м</w:t>
      </w:r>
      <w:r w:rsidRPr="00CE75CB">
        <w:rPr>
          <w:sz w:val="28"/>
          <w:szCs w:val="28"/>
          <w:vertAlign w:val="superscript"/>
        </w:rPr>
        <w:t>3</w:t>
      </w:r>
      <w:r w:rsidRPr="00CE75CB">
        <w:rPr>
          <w:sz w:val="28"/>
          <w:szCs w:val="28"/>
        </w:rPr>
        <w:t xml:space="preserve">), аммиака </w:t>
      </w:r>
      <w:r w:rsidR="001D67A3">
        <w:rPr>
          <w:sz w:val="28"/>
          <w:szCs w:val="28"/>
        </w:rPr>
        <w:t xml:space="preserve">                </w:t>
      </w:r>
      <w:r w:rsidRPr="00CE75CB">
        <w:rPr>
          <w:sz w:val="28"/>
          <w:szCs w:val="28"/>
        </w:rPr>
        <w:t>0,7 ПДК (0,028 мг/м</w:t>
      </w:r>
      <w:r w:rsidRPr="00CE75CB">
        <w:rPr>
          <w:sz w:val="28"/>
          <w:szCs w:val="28"/>
          <w:vertAlign w:val="superscript"/>
        </w:rPr>
        <w:t>3</w:t>
      </w:r>
      <w:r w:rsidRPr="00CE75CB">
        <w:rPr>
          <w:sz w:val="28"/>
          <w:szCs w:val="28"/>
        </w:rPr>
        <w:t>).</w:t>
      </w:r>
    </w:p>
    <w:p w:rsidR="00072207" w:rsidRPr="00CE75CB" w:rsidRDefault="00072207" w:rsidP="00492F46">
      <w:pPr>
        <w:suppressAutoHyphens/>
        <w:ind w:firstLine="709"/>
        <w:jc w:val="both"/>
        <w:rPr>
          <w:sz w:val="28"/>
          <w:szCs w:val="28"/>
        </w:rPr>
      </w:pPr>
      <w:r w:rsidRPr="00CE75CB">
        <w:rPr>
          <w:sz w:val="28"/>
          <w:szCs w:val="28"/>
        </w:rPr>
        <w:t xml:space="preserve">Средние за год и максимальные из </w:t>
      </w:r>
      <w:proofErr w:type="gramStart"/>
      <w:r w:rsidRPr="00CE75CB">
        <w:rPr>
          <w:sz w:val="28"/>
          <w:szCs w:val="28"/>
        </w:rPr>
        <w:t>разовых</w:t>
      </w:r>
      <w:proofErr w:type="gramEnd"/>
      <w:r w:rsidRPr="00CE75CB">
        <w:rPr>
          <w:sz w:val="28"/>
          <w:szCs w:val="28"/>
        </w:rPr>
        <w:t xml:space="preserve"> концентрации фенола не превышали ПДК.</w:t>
      </w:r>
    </w:p>
    <w:p w:rsidR="00072207" w:rsidRDefault="00072207" w:rsidP="00492F46">
      <w:pPr>
        <w:suppressAutoHyphens/>
        <w:ind w:firstLine="709"/>
        <w:jc w:val="both"/>
        <w:rPr>
          <w:sz w:val="28"/>
          <w:szCs w:val="28"/>
        </w:rPr>
      </w:pPr>
      <w:r w:rsidRPr="00CE75CB">
        <w:rPr>
          <w:sz w:val="28"/>
          <w:szCs w:val="28"/>
        </w:rPr>
        <w:t xml:space="preserve">Измерения </w:t>
      </w:r>
      <w:r w:rsidRPr="00CE75CB">
        <w:rPr>
          <w:b/>
          <w:sz w:val="28"/>
          <w:szCs w:val="28"/>
        </w:rPr>
        <w:t>концентрации сажи (углерод)</w:t>
      </w:r>
      <w:r w:rsidRPr="00CE75CB">
        <w:rPr>
          <w:sz w:val="28"/>
          <w:szCs w:val="28"/>
        </w:rPr>
        <w:t xml:space="preserve"> не планировались и не производились.</w:t>
      </w:r>
    </w:p>
    <w:p w:rsidR="00E543AA" w:rsidRPr="00CE75CB" w:rsidRDefault="00E543AA" w:rsidP="00492F46">
      <w:pPr>
        <w:suppressAutoHyphens/>
        <w:ind w:firstLine="709"/>
        <w:jc w:val="both"/>
        <w:rPr>
          <w:sz w:val="28"/>
          <w:szCs w:val="28"/>
        </w:rPr>
      </w:pPr>
    </w:p>
    <w:p w:rsidR="00072207" w:rsidRDefault="00072207" w:rsidP="00492F46">
      <w:pPr>
        <w:suppressAutoHyphens/>
        <w:ind w:firstLine="709"/>
        <w:jc w:val="both"/>
        <w:rPr>
          <w:sz w:val="28"/>
          <w:szCs w:val="28"/>
        </w:rPr>
      </w:pPr>
      <w:r w:rsidRPr="00CE75CB">
        <w:rPr>
          <w:b/>
          <w:sz w:val="28"/>
          <w:szCs w:val="28"/>
        </w:rPr>
        <w:t xml:space="preserve">Уровень загрязнения воздуха: </w:t>
      </w:r>
      <w:r w:rsidRPr="00CE75CB">
        <w:rPr>
          <w:sz w:val="28"/>
          <w:szCs w:val="28"/>
        </w:rPr>
        <w:t>низкий.</w:t>
      </w:r>
    </w:p>
    <w:p w:rsidR="00E543AA" w:rsidRPr="00CE75CB" w:rsidRDefault="00E543AA" w:rsidP="00492F46">
      <w:pPr>
        <w:suppressAutoHyphens/>
        <w:ind w:firstLine="709"/>
        <w:jc w:val="both"/>
        <w:rPr>
          <w:sz w:val="28"/>
          <w:szCs w:val="28"/>
        </w:rPr>
      </w:pPr>
    </w:p>
    <w:p w:rsidR="00072207" w:rsidRDefault="00072207" w:rsidP="00492F46">
      <w:pPr>
        <w:suppressAutoHyphens/>
        <w:ind w:firstLine="709"/>
        <w:jc w:val="both"/>
        <w:rPr>
          <w:sz w:val="28"/>
          <w:szCs w:val="28"/>
        </w:rPr>
      </w:pPr>
      <w:r w:rsidRPr="00CE75CB">
        <w:rPr>
          <w:b/>
          <w:sz w:val="28"/>
          <w:szCs w:val="28"/>
        </w:rPr>
        <w:t>Тенденция за период 2015-2019 гг.</w:t>
      </w:r>
      <w:r w:rsidRPr="00CE75CB">
        <w:rPr>
          <w:sz w:val="28"/>
          <w:szCs w:val="28"/>
        </w:rPr>
        <w:t xml:space="preserve"> Уровень загрязнения понизился по оксиду азота и аммиаку; повысился по взвешенным веществам, оксиду углерода, диоксиду азота, фенолу, формальдегиду и бен</w:t>
      </w:r>
      <w:proofErr w:type="gramStart"/>
      <w:r w:rsidRPr="00CE75CB">
        <w:rPr>
          <w:sz w:val="28"/>
          <w:szCs w:val="28"/>
        </w:rPr>
        <w:t>з(</w:t>
      </w:r>
      <w:proofErr w:type="gramEnd"/>
      <w:r w:rsidRPr="00CE75CB">
        <w:rPr>
          <w:sz w:val="28"/>
          <w:szCs w:val="28"/>
        </w:rPr>
        <w:t>а)пирену.</w:t>
      </w:r>
    </w:p>
    <w:p w:rsidR="00E543AA" w:rsidRDefault="00E543AA" w:rsidP="00492F46">
      <w:pPr>
        <w:suppressAutoHyphens/>
        <w:ind w:firstLine="709"/>
        <w:jc w:val="both"/>
        <w:rPr>
          <w:sz w:val="28"/>
          <w:szCs w:val="28"/>
        </w:rPr>
      </w:pPr>
    </w:p>
    <w:p w:rsidR="00E543AA" w:rsidRDefault="00E543AA" w:rsidP="00492F46">
      <w:pPr>
        <w:suppressAutoHyphens/>
        <w:ind w:firstLine="709"/>
        <w:jc w:val="both"/>
        <w:rPr>
          <w:sz w:val="28"/>
          <w:szCs w:val="28"/>
        </w:rPr>
      </w:pPr>
    </w:p>
    <w:p w:rsidR="00E543AA" w:rsidRDefault="00E543AA" w:rsidP="00492F46">
      <w:pPr>
        <w:suppressAutoHyphens/>
        <w:ind w:firstLine="709"/>
        <w:jc w:val="both"/>
        <w:rPr>
          <w:sz w:val="28"/>
          <w:szCs w:val="28"/>
        </w:rPr>
      </w:pPr>
    </w:p>
    <w:p w:rsidR="00E543AA" w:rsidRDefault="00E543AA" w:rsidP="00492F46">
      <w:pPr>
        <w:suppressAutoHyphens/>
        <w:ind w:firstLine="709"/>
        <w:jc w:val="both"/>
        <w:rPr>
          <w:sz w:val="28"/>
          <w:szCs w:val="28"/>
        </w:rPr>
      </w:pPr>
    </w:p>
    <w:p w:rsidR="00E543AA" w:rsidRPr="00CE75CB" w:rsidRDefault="00E543AA" w:rsidP="00492F46">
      <w:pPr>
        <w:suppressAutoHyphens/>
        <w:ind w:firstLine="709"/>
        <w:jc w:val="both"/>
        <w:rPr>
          <w:sz w:val="28"/>
          <w:szCs w:val="28"/>
        </w:rPr>
      </w:pPr>
    </w:p>
    <w:p w:rsidR="00740494" w:rsidRPr="00740494" w:rsidRDefault="00740494" w:rsidP="00492F46">
      <w:pPr>
        <w:tabs>
          <w:tab w:val="center" w:pos="4910"/>
        </w:tabs>
        <w:suppressAutoHyphens/>
        <w:jc w:val="center"/>
        <w:rPr>
          <w:b/>
        </w:rPr>
      </w:pPr>
      <w:r w:rsidRPr="00740494">
        <w:rPr>
          <w:b/>
        </w:rPr>
        <w:t xml:space="preserve">Расположение </w:t>
      </w:r>
      <w:r w:rsidRPr="00740494">
        <w:rPr>
          <w:sz w:val="28"/>
          <w:szCs w:val="28"/>
        </w:rPr>
        <w:t>постов (станций)</w:t>
      </w:r>
    </w:p>
    <w:p w:rsidR="00740494" w:rsidRDefault="00740494" w:rsidP="00492F46">
      <w:pPr>
        <w:suppressAutoHyphens/>
        <w:jc w:val="center"/>
        <w:rPr>
          <w:b/>
        </w:rPr>
      </w:pPr>
      <w:r w:rsidRPr="00740494">
        <w:rPr>
          <w:b/>
        </w:rPr>
        <w:t>ФГБУ «Центрально-Черноземное УГМС»</w:t>
      </w:r>
    </w:p>
    <w:p w:rsidR="00740494" w:rsidRDefault="00740494" w:rsidP="00492F46">
      <w:pPr>
        <w:suppressAutoHyphens/>
        <w:jc w:val="center"/>
        <w:rPr>
          <w:b/>
        </w:rPr>
      </w:pPr>
    </w:p>
    <w:p w:rsidR="00740494" w:rsidRDefault="00740494" w:rsidP="00492F46">
      <w:pPr>
        <w:suppressAutoHyphens/>
        <w:jc w:val="center"/>
        <w:rPr>
          <w:b/>
        </w:rPr>
      </w:pPr>
      <w:r w:rsidRPr="00883AB6">
        <w:object w:dxaOrig="23247" w:dyaOrig="22557">
          <v:shape id="_x0000_i1025" type="#_x0000_t75" style="width:355.8pt;height:345.05pt" o:ole="">
            <v:imagedata r:id="rId14" o:title=""/>
          </v:shape>
          <o:OLEObject Type="Embed" ProgID="MSPhotoEd.3" ShapeID="_x0000_i1025" DrawAspect="Content" ObjectID="_1658656430" r:id="rId15"/>
        </w:object>
      </w:r>
    </w:p>
    <w:p w:rsidR="00FF6B6B" w:rsidRDefault="00FF6B6B" w:rsidP="00492F46">
      <w:pPr>
        <w:suppressAutoHyphens/>
        <w:jc w:val="center"/>
        <w:rPr>
          <w:b/>
          <w:sz w:val="28"/>
          <w:szCs w:val="28"/>
        </w:rPr>
      </w:pPr>
    </w:p>
    <w:p w:rsidR="00072207" w:rsidRPr="001D67A3" w:rsidRDefault="00072207" w:rsidP="00492F46">
      <w:pPr>
        <w:suppressAutoHyphens/>
        <w:jc w:val="center"/>
        <w:rPr>
          <w:b/>
          <w:sz w:val="28"/>
          <w:szCs w:val="28"/>
        </w:rPr>
      </w:pPr>
      <w:r w:rsidRPr="001D67A3">
        <w:rPr>
          <w:b/>
          <w:sz w:val="28"/>
          <w:szCs w:val="28"/>
        </w:rPr>
        <w:t>Характеристики загрязнения воздуха в Белгороде за 2019 год по данным наблюдений на постах (станциях), под факелом промышленных предприятий</w:t>
      </w:r>
      <w:r w:rsidR="001D67A3">
        <w:rPr>
          <w:b/>
          <w:sz w:val="28"/>
          <w:szCs w:val="28"/>
        </w:rPr>
        <w:t xml:space="preserve"> </w:t>
      </w:r>
      <w:r w:rsidRPr="001D67A3">
        <w:rPr>
          <w:b/>
          <w:sz w:val="28"/>
          <w:szCs w:val="28"/>
        </w:rPr>
        <w:t>и по данным эпизодических наблюдений.</w:t>
      </w:r>
    </w:p>
    <w:p w:rsidR="00072207" w:rsidRDefault="00072207" w:rsidP="00492F46">
      <w:pPr>
        <w:suppressAutoHyphens/>
        <w:jc w:val="center"/>
        <w:rPr>
          <w:sz w:val="28"/>
          <w:szCs w:val="28"/>
        </w:rPr>
      </w:pPr>
    </w:p>
    <w:tbl>
      <w:tblPr>
        <w:tblW w:w="0" w:type="auto"/>
        <w:tblInd w:w="212" w:type="dxa"/>
        <w:tblLayout w:type="fixed"/>
        <w:tblCellMar>
          <w:left w:w="70" w:type="dxa"/>
          <w:right w:w="70" w:type="dxa"/>
        </w:tblCellMar>
        <w:tblLook w:val="0000" w:firstRow="0" w:lastRow="0" w:firstColumn="0" w:lastColumn="0" w:noHBand="0" w:noVBand="0"/>
      </w:tblPr>
      <w:tblGrid>
        <w:gridCol w:w="2552"/>
        <w:gridCol w:w="708"/>
        <w:gridCol w:w="1276"/>
        <w:gridCol w:w="1134"/>
        <w:gridCol w:w="1134"/>
        <w:gridCol w:w="851"/>
        <w:gridCol w:w="708"/>
        <w:gridCol w:w="851"/>
        <w:gridCol w:w="7"/>
      </w:tblGrid>
      <w:tr w:rsidR="00072207" w:rsidRPr="00E543AA" w:rsidTr="00FF6B6B">
        <w:trPr>
          <w:trHeight w:val="839"/>
        </w:trPr>
        <w:tc>
          <w:tcPr>
            <w:tcW w:w="2552" w:type="dxa"/>
            <w:tcBorders>
              <w:top w:val="single" w:sz="6" w:space="0" w:color="auto"/>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jc w:val="center"/>
              <w:rPr>
                <w:b/>
              </w:rPr>
            </w:pPr>
            <w:r w:rsidRPr="00E543AA">
              <w:rPr>
                <w:b/>
              </w:rPr>
              <w:t>Примесь</w:t>
            </w:r>
          </w:p>
          <w:p w:rsidR="00072207" w:rsidRPr="00E543AA" w:rsidRDefault="00072207" w:rsidP="00492F46">
            <w:pPr>
              <w:suppressAutoHyphens/>
              <w:jc w:val="center"/>
              <w:rPr>
                <w:b/>
              </w:rPr>
            </w:pPr>
          </w:p>
        </w:tc>
        <w:tc>
          <w:tcPr>
            <w:tcW w:w="708" w:type="dxa"/>
            <w:tcBorders>
              <w:top w:val="single" w:sz="6" w:space="0" w:color="auto"/>
              <w:bottom w:val="single" w:sz="4" w:space="0" w:color="auto"/>
            </w:tcBorders>
            <w:shd w:val="clear" w:color="auto" w:fill="F2F2F2" w:themeFill="background1" w:themeFillShade="F2"/>
          </w:tcPr>
          <w:p w:rsidR="00072207" w:rsidRPr="00E543AA" w:rsidRDefault="00072207" w:rsidP="00492F46">
            <w:pPr>
              <w:suppressAutoHyphens/>
              <w:jc w:val="center"/>
              <w:rPr>
                <w:b/>
              </w:rPr>
            </w:pPr>
            <w:r w:rsidRPr="00E543AA">
              <w:rPr>
                <w:b/>
              </w:rPr>
              <w:t>пост</w:t>
            </w:r>
          </w:p>
        </w:tc>
        <w:tc>
          <w:tcPr>
            <w:tcW w:w="1276" w:type="dxa"/>
            <w:tcBorders>
              <w:top w:val="single" w:sz="6" w:space="0" w:color="auto"/>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jc w:val="center"/>
              <w:rPr>
                <w:b/>
              </w:rPr>
            </w:pPr>
            <w:proofErr w:type="gramStart"/>
            <w:r w:rsidRPr="00E543AA">
              <w:rPr>
                <w:b/>
              </w:rPr>
              <w:t>q</w:t>
            </w:r>
            <w:proofErr w:type="gramEnd"/>
            <w:r w:rsidRPr="00E543AA">
              <w:rPr>
                <w:b/>
                <w:vertAlign w:val="subscript"/>
              </w:rPr>
              <w:t>ср</w:t>
            </w:r>
          </w:p>
        </w:tc>
        <w:tc>
          <w:tcPr>
            <w:tcW w:w="1134" w:type="dxa"/>
            <w:tcBorders>
              <w:top w:val="single" w:sz="6" w:space="0" w:color="auto"/>
              <w:bottom w:val="single" w:sz="4" w:space="0" w:color="auto"/>
            </w:tcBorders>
            <w:shd w:val="clear" w:color="auto" w:fill="F2F2F2" w:themeFill="background1" w:themeFillShade="F2"/>
          </w:tcPr>
          <w:p w:rsidR="00072207" w:rsidRPr="00E543AA" w:rsidRDefault="00072207" w:rsidP="00492F46">
            <w:pPr>
              <w:suppressAutoHyphens/>
              <w:jc w:val="center"/>
              <w:rPr>
                <w:b/>
                <w:i/>
              </w:rPr>
            </w:pPr>
            <w:r w:rsidRPr="00E543AA">
              <w:rPr>
                <w:b/>
                <w:i/>
              </w:rPr>
              <w:t>σ</w:t>
            </w:r>
          </w:p>
        </w:tc>
        <w:tc>
          <w:tcPr>
            <w:tcW w:w="1134" w:type="dxa"/>
            <w:tcBorders>
              <w:top w:val="single" w:sz="6" w:space="0" w:color="auto"/>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jc w:val="center"/>
              <w:rPr>
                <w:b/>
              </w:rPr>
            </w:pPr>
            <w:proofErr w:type="gramStart"/>
            <w:r w:rsidRPr="00E543AA">
              <w:rPr>
                <w:b/>
              </w:rPr>
              <w:t>q</w:t>
            </w:r>
            <w:proofErr w:type="gramEnd"/>
            <w:r w:rsidRPr="00E543AA">
              <w:rPr>
                <w:b/>
                <w:vertAlign w:val="subscript"/>
              </w:rPr>
              <w:t>м</w:t>
            </w:r>
          </w:p>
        </w:tc>
        <w:tc>
          <w:tcPr>
            <w:tcW w:w="851" w:type="dxa"/>
            <w:tcBorders>
              <w:top w:val="single" w:sz="6" w:space="0" w:color="auto"/>
              <w:bottom w:val="single" w:sz="4" w:space="0" w:color="auto"/>
            </w:tcBorders>
            <w:shd w:val="clear" w:color="auto" w:fill="F2F2F2" w:themeFill="background1" w:themeFillShade="F2"/>
          </w:tcPr>
          <w:p w:rsidR="00072207" w:rsidRPr="00E543AA" w:rsidRDefault="00072207" w:rsidP="00492F46">
            <w:pPr>
              <w:suppressAutoHyphens/>
              <w:jc w:val="center"/>
              <w:rPr>
                <w:b/>
              </w:rPr>
            </w:pPr>
            <w:r w:rsidRPr="00E543AA">
              <w:rPr>
                <w:b/>
                <w:lang w:val="en-US"/>
              </w:rPr>
              <w:t>g</w:t>
            </w:r>
          </w:p>
        </w:tc>
        <w:tc>
          <w:tcPr>
            <w:tcW w:w="708" w:type="dxa"/>
            <w:tcBorders>
              <w:top w:val="single" w:sz="6" w:space="0" w:color="auto"/>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jc w:val="center"/>
              <w:rPr>
                <w:b/>
              </w:rPr>
            </w:pPr>
            <w:r w:rsidRPr="00E543AA">
              <w:rPr>
                <w:b/>
              </w:rPr>
              <w:t>g</w:t>
            </w:r>
            <w:r w:rsidRPr="00E543AA">
              <w:rPr>
                <w:b/>
                <w:vertAlign w:val="subscript"/>
              </w:rPr>
              <w:t>l</w:t>
            </w:r>
          </w:p>
        </w:tc>
        <w:tc>
          <w:tcPr>
            <w:tcW w:w="858" w:type="dxa"/>
            <w:gridSpan w:val="2"/>
            <w:tcBorders>
              <w:top w:val="single" w:sz="6" w:space="0" w:color="auto"/>
              <w:right w:val="single" w:sz="6" w:space="0" w:color="auto"/>
            </w:tcBorders>
            <w:shd w:val="clear" w:color="auto" w:fill="F2F2F2" w:themeFill="background1" w:themeFillShade="F2"/>
          </w:tcPr>
          <w:p w:rsidR="00072207" w:rsidRPr="00E543AA" w:rsidRDefault="00072207" w:rsidP="00492F46">
            <w:pPr>
              <w:suppressAutoHyphens/>
              <w:jc w:val="center"/>
              <w:rPr>
                <w:b/>
                <w:lang w:val="en-US"/>
              </w:rPr>
            </w:pPr>
            <w:r w:rsidRPr="00E543AA">
              <w:rPr>
                <w:b/>
                <w:lang w:val="en-US"/>
              </w:rPr>
              <w:t>n</w:t>
            </w:r>
          </w:p>
        </w:tc>
      </w:tr>
      <w:tr w:rsidR="001D67A3" w:rsidRPr="00E543AA" w:rsidTr="00A159AA">
        <w:trPr>
          <w:trHeight w:val="261"/>
        </w:trPr>
        <w:tc>
          <w:tcPr>
            <w:tcW w:w="2552" w:type="dxa"/>
            <w:tcBorders>
              <w:top w:val="single" w:sz="6" w:space="0" w:color="auto"/>
              <w:left w:val="single" w:sz="6" w:space="0" w:color="auto"/>
              <w:bottom w:val="single" w:sz="4" w:space="0" w:color="auto"/>
              <w:right w:val="single" w:sz="6" w:space="0" w:color="auto"/>
            </w:tcBorders>
          </w:tcPr>
          <w:p w:rsidR="001D67A3" w:rsidRPr="00E543AA" w:rsidRDefault="001D67A3" w:rsidP="00492F46">
            <w:pPr>
              <w:suppressAutoHyphens/>
              <w:jc w:val="center"/>
              <w:rPr>
                <w:b/>
              </w:rPr>
            </w:pPr>
            <w:r w:rsidRPr="00E543AA">
              <w:rPr>
                <w:b/>
              </w:rPr>
              <w:t>1</w:t>
            </w:r>
          </w:p>
        </w:tc>
        <w:tc>
          <w:tcPr>
            <w:tcW w:w="708" w:type="dxa"/>
            <w:tcBorders>
              <w:top w:val="single" w:sz="6" w:space="0" w:color="auto"/>
              <w:bottom w:val="single" w:sz="4" w:space="0" w:color="auto"/>
            </w:tcBorders>
          </w:tcPr>
          <w:p w:rsidR="001D67A3" w:rsidRPr="00E543AA" w:rsidRDefault="001D67A3" w:rsidP="00492F46">
            <w:pPr>
              <w:suppressAutoHyphens/>
              <w:jc w:val="center"/>
              <w:rPr>
                <w:b/>
              </w:rPr>
            </w:pPr>
            <w:r w:rsidRPr="00E543AA">
              <w:rPr>
                <w:b/>
              </w:rPr>
              <w:t>2</w:t>
            </w:r>
          </w:p>
        </w:tc>
        <w:tc>
          <w:tcPr>
            <w:tcW w:w="1276" w:type="dxa"/>
            <w:tcBorders>
              <w:top w:val="single" w:sz="6" w:space="0" w:color="auto"/>
              <w:left w:val="single" w:sz="6" w:space="0" w:color="auto"/>
              <w:bottom w:val="single" w:sz="4" w:space="0" w:color="auto"/>
              <w:right w:val="single" w:sz="6" w:space="0" w:color="auto"/>
            </w:tcBorders>
          </w:tcPr>
          <w:p w:rsidR="001D67A3" w:rsidRPr="00E543AA" w:rsidRDefault="001D67A3" w:rsidP="00492F46">
            <w:pPr>
              <w:suppressAutoHyphens/>
              <w:jc w:val="center"/>
              <w:rPr>
                <w:b/>
              </w:rPr>
            </w:pPr>
            <w:r w:rsidRPr="00E543AA">
              <w:rPr>
                <w:b/>
              </w:rPr>
              <w:t>3</w:t>
            </w:r>
          </w:p>
        </w:tc>
        <w:tc>
          <w:tcPr>
            <w:tcW w:w="1134" w:type="dxa"/>
            <w:tcBorders>
              <w:top w:val="single" w:sz="6" w:space="0" w:color="auto"/>
              <w:bottom w:val="single" w:sz="4" w:space="0" w:color="auto"/>
            </w:tcBorders>
          </w:tcPr>
          <w:p w:rsidR="001D67A3" w:rsidRPr="00E543AA" w:rsidRDefault="001D67A3" w:rsidP="00492F46">
            <w:pPr>
              <w:suppressAutoHyphens/>
              <w:jc w:val="center"/>
              <w:rPr>
                <w:b/>
              </w:rPr>
            </w:pPr>
            <w:r w:rsidRPr="00E543AA">
              <w:rPr>
                <w:b/>
              </w:rPr>
              <w:t>4</w:t>
            </w:r>
          </w:p>
        </w:tc>
        <w:tc>
          <w:tcPr>
            <w:tcW w:w="1134" w:type="dxa"/>
            <w:tcBorders>
              <w:top w:val="single" w:sz="6" w:space="0" w:color="auto"/>
              <w:left w:val="single" w:sz="6" w:space="0" w:color="auto"/>
              <w:bottom w:val="single" w:sz="4" w:space="0" w:color="auto"/>
              <w:right w:val="single" w:sz="6" w:space="0" w:color="auto"/>
            </w:tcBorders>
          </w:tcPr>
          <w:p w:rsidR="001D67A3" w:rsidRPr="00E543AA" w:rsidRDefault="001D67A3" w:rsidP="00492F46">
            <w:pPr>
              <w:suppressAutoHyphens/>
              <w:jc w:val="center"/>
              <w:rPr>
                <w:b/>
              </w:rPr>
            </w:pPr>
            <w:r w:rsidRPr="00E543AA">
              <w:rPr>
                <w:b/>
              </w:rPr>
              <w:t>5</w:t>
            </w:r>
          </w:p>
        </w:tc>
        <w:tc>
          <w:tcPr>
            <w:tcW w:w="851" w:type="dxa"/>
            <w:tcBorders>
              <w:top w:val="single" w:sz="6" w:space="0" w:color="auto"/>
              <w:bottom w:val="single" w:sz="4" w:space="0" w:color="auto"/>
            </w:tcBorders>
          </w:tcPr>
          <w:p w:rsidR="001D67A3" w:rsidRPr="00E543AA" w:rsidRDefault="001D67A3" w:rsidP="00492F46">
            <w:pPr>
              <w:suppressAutoHyphens/>
              <w:jc w:val="center"/>
              <w:rPr>
                <w:b/>
              </w:rPr>
            </w:pPr>
            <w:r w:rsidRPr="00E543AA">
              <w:rPr>
                <w:b/>
              </w:rPr>
              <w:t>6</w:t>
            </w:r>
          </w:p>
        </w:tc>
        <w:tc>
          <w:tcPr>
            <w:tcW w:w="708" w:type="dxa"/>
            <w:tcBorders>
              <w:top w:val="single" w:sz="6" w:space="0" w:color="auto"/>
              <w:left w:val="single" w:sz="6" w:space="0" w:color="auto"/>
              <w:bottom w:val="single" w:sz="4" w:space="0" w:color="auto"/>
              <w:right w:val="single" w:sz="6" w:space="0" w:color="auto"/>
            </w:tcBorders>
          </w:tcPr>
          <w:p w:rsidR="001D67A3" w:rsidRPr="00E543AA" w:rsidRDefault="001D67A3" w:rsidP="00492F46">
            <w:pPr>
              <w:suppressAutoHyphens/>
              <w:jc w:val="center"/>
              <w:rPr>
                <w:b/>
              </w:rPr>
            </w:pPr>
            <w:r w:rsidRPr="00E543AA">
              <w:rPr>
                <w:b/>
              </w:rPr>
              <w:t>7</w:t>
            </w:r>
          </w:p>
        </w:tc>
        <w:tc>
          <w:tcPr>
            <w:tcW w:w="858" w:type="dxa"/>
            <w:gridSpan w:val="2"/>
            <w:tcBorders>
              <w:top w:val="single" w:sz="6" w:space="0" w:color="auto"/>
              <w:right w:val="single" w:sz="6" w:space="0" w:color="auto"/>
            </w:tcBorders>
          </w:tcPr>
          <w:p w:rsidR="001D67A3" w:rsidRPr="00E543AA" w:rsidRDefault="001D67A3" w:rsidP="00492F46">
            <w:pPr>
              <w:suppressAutoHyphens/>
              <w:jc w:val="center"/>
              <w:rPr>
                <w:b/>
              </w:rPr>
            </w:pPr>
            <w:r w:rsidRPr="00E543AA">
              <w:rPr>
                <w:b/>
              </w:rPr>
              <w:t>8</w:t>
            </w:r>
          </w:p>
        </w:tc>
      </w:tr>
      <w:tr w:rsidR="00072207" w:rsidRPr="00E543AA" w:rsidTr="00A159AA">
        <w:trPr>
          <w:trHeight w:val="265"/>
        </w:trPr>
        <w:tc>
          <w:tcPr>
            <w:tcW w:w="2552" w:type="dxa"/>
            <w:tcBorders>
              <w:top w:val="single" w:sz="4" w:space="0" w:color="auto"/>
              <w:left w:val="single" w:sz="6" w:space="0" w:color="auto"/>
              <w:right w:val="single" w:sz="6" w:space="0" w:color="auto"/>
            </w:tcBorders>
            <w:shd w:val="clear" w:color="auto" w:fill="F2F2F2" w:themeFill="background1" w:themeFillShade="F2"/>
          </w:tcPr>
          <w:p w:rsidR="00452936" w:rsidRPr="00E543AA" w:rsidRDefault="00452936" w:rsidP="00492F46">
            <w:pPr>
              <w:suppressAutoHyphens/>
            </w:pPr>
            <w:r w:rsidRPr="00E543AA">
              <w:t xml:space="preserve">Взвешенные </w:t>
            </w:r>
          </w:p>
          <w:p w:rsidR="00072207" w:rsidRPr="00E543AA" w:rsidRDefault="00452936" w:rsidP="00492F46">
            <w:pPr>
              <w:suppressAutoHyphens/>
            </w:pPr>
            <w:r w:rsidRPr="00E543AA">
              <w:t>вещества</w:t>
            </w:r>
          </w:p>
        </w:tc>
        <w:tc>
          <w:tcPr>
            <w:tcW w:w="708" w:type="dxa"/>
            <w:tcBorders>
              <w:top w:val="single" w:sz="4" w:space="0" w:color="auto"/>
            </w:tcBorders>
            <w:shd w:val="clear" w:color="auto" w:fill="F2F2F2" w:themeFill="background1" w:themeFillShade="F2"/>
          </w:tcPr>
          <w:p w:rsidR="00072207" w:rsidRPr="00E543AA" w:rsidRDefault="00072207" w:rsidP="00492F46">
            <w:pPr>
              <w:suppressAutoHyphens/>
              <w:jc w:val="center"/>
            </w:pPr>
            <w:r w:rsidRPr="00E543AA">
              <w:t>3</w:t>
            </w:r>
          </w:p>
        </w:tc>
        <w:tc>
          <w:tcPr>
            <w:tcW w:w="1276"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0,1</w:t>
            </w:r>
            <w:r w:rsidRPr="00E543AA">
              <w:rPr>
                <w:lang w:val="en-US"/>
              </w:rPr>
              <w:t>73</w:t>
            </w:r>
          </w:p>
        </w:tc>
        <w:tc>
          <w:tcPr>
            <w:tcW w:w="1134" w:type="dxa"/>
            <w:tcBorders>
              <w:top w:val="single" w:sz="4" w:space="0" w:color="auto"/>
            </w:tcBorders>
            <w:shd w:val="clear" w:color="auto" w:fill="F2F2F2" w:themeFill="background1" w:themeFillShade="F2"/>
          </w:tcPr>
          <w:p w:rsidR="00072207" w:rsidRPr="00E543AA" w:rsidRDefault="00072207" w:rsidP="00492F46">
            <w:pPr>
              <w:suppressAutoHyphens/>
            </w:pPr>
            <w:r w:rsidRPr="00E543AA">
              <w:t>0,0</w:t>
            </w:r>
            <w:r w:rsidRPr="00E543AA">
              <w:rPr>
                <w:lang w:val="en-US"/>
              </w:rPr>
              <w:t>92</w:t>
            </w:r>
          </w:p>
        </w:tc>
        <w:tc>
          <w:tcPr>
            <w:tcW w:w="1134"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8</w:t>
            </w:r>
            <w:r w:rsidRPr="00E543AA">
              <w:t>00</w:t>
            </w:r>
          </w:p>
        </w:tc>
        <w:tc>
          <w:tcPr>
            <w:tcW w:w="851" w:type="dxa"/>
            <w:tcBorders>
              <w:top w:val="single" w:sz="4"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4</w:t>
            </w:r>
          </w:p>
        </w:tc>
        <w:tc>
          <w:tcPr>
            <w:tcW w:w="708"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top w:val="single" w:sz="6" w:space="0" w:color="auto"/>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A159AA">
        <w:trPr>
          <w:trHeight w:val="265"/>
        </w:trPr>
        <w:tc>
          <w:tcPr>
            <w:tcW w:w="2552"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shd w:val="clear" w:color="auto" w:fill="F2F2F2" w:themeFill="background1" w:themeFillShade="F2"/>
          </w:tcPr>
          <w:p w:rsidR="00072207" w:rsidRPr="00E543AA" w:rsidRDefault="00072207" w:rsidP="00492F46">
            <w:pPr>
              <w:suppressAutoHyphens/>
              <w:jc w:val="center"/>
            </w:pPr>
            <w:r w:rsidRPr="00E543AA">
              <w:t>6</w:t>
            </w: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0,1</w:t>
            </w:r>
            <w:r w:rsidRPr="00E543AA">
              <w:rPr>
                <w:lang w:val="en-US"/>
              </w:rPr>
              <w:t>29</w:t>
            </w:r>
          </w:p>
        </w:tc>
        <w:tc>
          <w:tcPr>
            <w:tcW w:w="1134" w:type="dxa"/>
            <w:shd w:val="clear" w:color="auto" w:fill="F2F2F2" w:themeFill="background1" w:themeFillShade="F2"/>
          </w:tcPr>
          <w:p w:rsidR="00072207" w:rsidRPr="00E543AA" w:rsidRDefault="00072207" w:rsidP="00492F46">
            <w:pPr>
              <w:suppressAutoHyphens/>
            </w:pPr>
            <w:r w:rsidRPr="00E543AA">
              <w:t>0,0</w:t>
            </w:r>
            <w:r w:rsidRPr="00E543AA">
              <w:rPr>
                <w:lang w:val="en-US"/>
              </w:rPr>
              <w:t>54</w:t>
            </w: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7</w:t>
            </w:r>
            <w:r w:rsidRPr="00E543AA">
              <w:t>00</w:t>
            </w:r>
          </w:p>
        </w:tc>
        <w:tc>
          <w:tcPr>
            <w:tcW w:w="851" w:type="dxa"/>
            <w:shd w:val="clear" w:color="auto" w:fill="F2F2F2" w:themeFill="background1" w:themeFillShade="F2"/>
          </w:tcPr>
          <w:p w:rsidR="00072207" w:rsidRPr="00E543AA" w:rsidRDefault="00072207" w:rsidP="00492F46">
            <w:pPr>
              <w:suppressAutoHyphens/>
            </w:pPr>
            <w:r w:rsidRPr="00E543AA">
              <w:t>0,</w:t>
            </w:r>
            <w:r w:rsidRPr="00E543AA">
              <w:rPr>
                <w:lang w:val="en-US"/>
              </w:rPr>
              <w:t>1</w:t>
            </w: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A159AA">
        <w:trPr>
          <w:trHeight w:val="265"/>
        </w:trPr>
        <w:tc>
          <w:tcPr>
            <w:tcW w:w="2552"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p>
        </w:tc>
        <w:tc>
          <w:tcPr>
            <w:tcW w:w="708"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7</w:t>
            </w:r>
          </w:p>
        </w:tc>
        <w:tc>
          <w:tcPr>
            <w:tcW w:w="1276"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0,1</w:t>
            </w:r>
            <w:r w:rsidRPr="00E543AA">
              <w:rPr>
                <w:lang w:val="en-US"/>
              </w:rPr>
              <w:t>17</w:t>
            </w:r>
          </w:p>
        </w:tc>
        <w:tc>
          <w:tcPr>
            <w:tcW w:w="1134"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w:t>
            </w:r>
            <w:r w:rsidRPr="00E543AA">
              <w:rPr>
                <w:lang w:val="en-US"/>
              </w:rPr>
              <w:t>44</w:t>
            </w:r>
          </w:p>
        </w:tc>
        <w:tc>
          <w:tcPr>
            <w:tcW w:w="1134"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4</w:t>
            </w:r>
            <w:r w:rsidRPr="00E543AA">
              <w:t>00</w:t>
            </w:r>
          </w:p>
        </w:tc>
        <w:tc>
          <w:tcPr>
            <w:tcW w:w="851"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E543AA">
        <w:trPr>
          <w:trHeight w:val="263"/>
        </w:trPr>
        <w:tc>
          <w:tcPr>
            <w:tcW w:w="2552"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p>
        </w:tc>
        <w:tc>
          <w:tcPr>
            <w:tcW w:w="708"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8</w:t>
            </w:r>
          </w:p>
        </w:tc>
        <w:tc>
          <w:tcPr>
            <w:tcW w:w="1276"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0,1</w:t>
            </w:r>
            <w:r w:rsidRPr="00E543AA">
              <w:rPr>
                <w:lang w:val="en-US"/>
              </w:rPr>
              <w:t>23</w:t>
            </w:r>
          </w:p>
        </w:tc>
        <w:tc>
          <w:tcPr>
            <w:tcW w:w="1134"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0,04</w:t>
            </w:r>
            <w:r w:rsidRPr="00E543AA">
              <w:rPr>
                <w:lang w:val="en-US"/>
              </w:rPr>
              <w:t>9</w:t>
            </w:r>
          </w:p>
        </w:tc>
        <w:tc>
          <w:tcPr>
            <w:tcW w:w="1134"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4</w:t>
            </w:r>
            <w:r w:rsidRPr="00E543AA">
              <w:t>00</w:t>
            </w:r>
          </w:p>
        </w:tc>
        <w:tc>
          <w:tcPr>
            <w:tcW w:w="851"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FF6B6B">
        <w:trPr>
          <w:trHeight w:val="587"/>
        </w:trPr>
        <w:tc>
          <w:tcPr>
            <w:tcW w:w="2552"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В целом по городу</w:t>
            </w:r>
          </w:p>
        </w:tc>
        <w:tc>
          <w:tcPr>
            <w:tcW w:w="708" w:type="dxa"/>
            <w:tcBorders>
              <w:top w:val="single" w:sz="4" w:space="0" w:color="auto"/>
            </w:tcBorders>
          </w:tcPr>
          <w:p w:rsidR="00072207" w:rsidRPr="00E543AA" w:rsidRDefault="00072207" w:rsidP="00492F46">
            <w:pPr>
              <w:suppressAutoHyphens/>
              <w:jc w:val="center"/>
            </w:pPr>
          </w:p>
        </w:tc>
        <w:tc>
          <w:tcPr>
            <w:tcW w:w="1276"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0,1</w:t>
            </w:r>
            <w:r w:rsidRPr="00E543AA">
              <w:rPr>
                <w:lang w:val="en-US"/>
              </w:rPr>
              <w:t>35</w:t>
            </w:r>
          </w:p>
        </w:tc>
        <w:tc>
          <w:tcPr>
            <w:tcW w:w="1134" w:type="dxa"/>
            <w:tcBorders>
              <w:top w:val="single" w:sz="4" w:space="0" w:color="auto"/>
            </w:tcBorders>
          </w:tcPr>
          <w:p w:rsidR="00072207" w:rsidRPr="00E543AA" w:rsidRDefault="00072207" w:rsidP="00492F46">
            <w:pPr>
              <w:suppressAutoHyphens/>
            </w:pPr>
            <w:r w:rsidRPr="00E543AA">
              <w:t>0,0</w:t>
            </w:r>
            <w:r w:rsidRPr="00E543AA">
              <w:rPr>
                <w:lang w:val="en-US"/>
              </w:rPr>
              <w:t>6</w:t>
            </w:r>
            <w:r w:rsidRPr="00E543AA">
              <w:t>6</w:t>
            </w:r>
          </w:p>
        </w:tc>
        <w:tc>
          <w:tcPr>
            <w:tcW w:w="1134"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w:t>
            </w:r>
            <w:r w:rsidRPr="00E543AA">
              <w:rPr>
                <w:lang w:val="en-US"/>
              </w:rPr>
              <w:t>8</w:t>
            </w:r>
            <w:r w:rsidRPr="00E543AA">
              <w:t>00</w:t>
            </w:r>
          </w:p>
        </w:tc>
        <w:tc>
          <w:tcPr>
            <w:tcW w:w="851" w:type="dxa"/>
            <w:tcBorders>
              <w:top w:val="single" w:sz="4" w:space="0" w:color="auto"/>
            </w:tcBorders>
          </w:tcPr>
          <w:p w:rsidR="00072207" w:rsidRPr="00E543AA" w:rsidRDefault="00072207" w:rsidP="00492F46">
            <w:pPr>
              <w:suppressAutoHyphens/>
            </w:pPr>
            <w:r w:rsidRPr="00E543AA">
              <w:t>0,</w:t>
            </w:r>
            <w:r w:rsidRPr="00E543AA">
              <w:rPr>
                <w:lang w:val="en-US"/>
              </w:rPr>
              <w:t>1</w:t>
            </w:r>
          </w:p>
        </w:tc>
        <w:tc>
          <w:tcPr>
            <w:tcW w:w="708"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w:t>
            </w:r>
          </w:p>
        </w:tc>
        <w:tc>
          <w:tcPr>
            <w:tcW w:w="858" w:type="dxa"/>
            <w:gridSpan w:val="2"/>
            <w:tcBorders>
              <w:top w:val="single" w:sz="4" w:space="0" w:color="auto"/>
              <w:right w:val="single" w:sz="6" w:space="0" w:color="auto"/>
            </w:tcBorders>
          </w:tcPr>
          <w:p w:rsidR="00072207" w:rsidRPr="00E543AA" w:rsidRDefault="00072207" w:rsidP="00492F46">
            <w:pPr>
              <w:suppressAutoHyphens/>
              <w:jc w:val="right"/>
            </w:pPr>
            <w:r w:rsidRPr="00E543AA">
              <w:t>3588</w:t>
            </w:r>
          </w:p>
        </w:tc>
      </w:tr>
      <w:tr w:rsidR="00072207" w:rsidRPr="00E543AA" w:rsidTr="00A159AA">
        <w:trPr>
          <w:trHeight w:val="265"/>
        </w:trPr>
        <w:tc>
          <w:tcPr>
            <w:tcW w:w="2552" w:type="dxa"/>
            <w:tcBorders>
              <w:left w:val="single" w:sz="6" w:space="0" w:color="auto"/>
              <w:right w:val="single" w:sz="6" w:space="0" w:color="auto"/>
            </w:tcBorders>
          </w:tcPr>
          <w:p w:rsidR="00072207" w:rsidRPr="00E543AA" w:rsidRDefault="00072207" w:rsidP="00492F46">
            <w:pPr>
              <w:suppressAutoHyphens/>
            </w:pPr>
            <w:r w:rsidRPr="00E543AA">
              <w:t>в ПДК</w:t>
            </w:r>
          </w:p>
        </w:tc>
        <w:tc>
          <w:tcPr>
            <w:tcW w:w="708" w:type="dxa"/>
          </w:tcPr>
          <w:p w:rsidR="00072207" w:rsidRPr="00E543AA" w:rsidRDefault="00072207" w:rsidP="00492F46">
            <w:pPr>
              <w:suppressAutoHyphens/>
              <w:jc w:val="center"/>
            </w:pPr>
          </w:p>
        </w:tc>
        <w:tc>
          <w:tcPr>
            <w:tcW w:w="1276" w:type="dxa"/>
            <w:tcBorders>
              <w:left w:val="single" w:sz="6" w:space="0" w:color="auto"/>
              <w:right w:val="single" w:sz="6" w:space="0" w:color="auto"/>
            </w:tcBorders>
          </w:tcPr>
          <w:p w:rsidR="00072207" w:rsidRPr="00E543AA" w:rsidRDefault="00072207" w:rsidP="00492F46">
            <w:pPr>
              <w:suppressAutoHyphens/>
              <w:rPr>
                <w:i/>
              </w:rPr>
            </w:pPr>
            <w:r w:rsidRPr="00E543AA">
              <w:rPr>
                <w:i/>
              </w:rPr>
              <w:t>0,</w:t>
            </w:r>
            <w:r w:rsidRPr="00E543AA">
              <w:rPr>
                <w:i/>
                <w:lang w:val="en-US"/>
              </w:rPr>
              <w:t>9</w:t>
            </w:r>
          </w:p>
        </w:tc>
        <w:tc>
          <w:tcPr>
            <w:tcW w:w="1134" w:type="dxa"/>
          </w:tcPr>
          <w:p w:rsidR="00072207" w:rsidRPr="00E543AA" w:rsidRDefault="00072207" w:rsidP="00492F46">
            <w:pPr>
              <w:suppressAutoHyphens/>
              <w:rPr>
                <w:i/>
              </w:rPr>
            </w:pPr>
          </w:p>
        </w:tc>
        <w:tc>
          <w:tcPr>
            <w:tcW w:w="1134" w:type="dxa"/>
            <w:tcBorders>
              <w:left w:val="single" w:sz="6" w:space="0" w:color="auto"/>
              <w:right w:val="single" w:sz="6" w:space="0" w:color="auto"/>
            </w:tcBorders>
          </w:tcPr>
          <w:p w:rsidR="00072207" w:rsidRPr="00E543AA" w:rsidRDefault="00072207" w:rsidP="00492F46">
            <w:pPr>
              <w:suppressAutoHyphens/>
              <w:rPr>
                <w:i/>
              </w:rPr>
            </w:pPr>
            <w:r w:rsidRPr="00E543AA">
              <w:rPr>
                <w:i/>
              </w:rPr>
              <w:t>1,</w:t>
            </w:r>
            <w:r w:rsidRPr="00E543AA">
              <w:rPr>
                <w:i/>
                <w:lang w:val="en-US"/>
              </w:rPr>
              <w:t>6</w:t>
            </w:r>
          </w:p>
        </w:tc>
        <w:tc>
          <w:tcPr>
            <w:tcW w:w="851" w:type="dxa"/>
          </w:tcPr>
          <w:p w:rsidR="00072207" w:rsidRPr="00E543AA" w:rsidRDefault="00072207" w:rsidP="00492F46">
            <w:pPr>
              <w:suppressAutoHyphens/>
              <w:rPr>
                <w:i/>
              </w:rPr>
            </w:pPr>
          </w:p>
        </w:tc>
        <w:tc>
          <w:tcPr>
            <w:tcW w:w="708" w:type="dxa"/>
            <w:tcBorders>
              <w:left w:val="single" w:sz="6" w:space="0" w:color="auto"/>
              <w:right w:val="single" w:sz="6" w:space="0" w:color="auto"/>
            </w:tcBorders>
          </w:tcPr>
          <w:p w:rsidR="00072207" w:rsidRPr="00E543AA" w:rsidRDefault="00072207" w:rsidP="00492F46">
            <w:pPr>
              <w:suppressAutoHyphens/>
              <w:rPr>
                <w:i/>
              </w:rPr>
            </w:pPr>
          </w:p>
        </w:tc>
        <w:tc>
          <w:tcPr>
            <w:tcW w:w="858" w:type="dxa"/>
            <w:gridSpan w:val="2"/>
            <w:tcBorders>
              <w:right w:val="single" w:sz="6" w:space="0" w:color="auto"/>
            </w:tcBorders>
          </w:tcPr>
          <w:p w:rsidR="00072207" w:rsidRPr="00E543AA" w:rsidRDefault="00072207" w:rsidP="00492F46">
            <w:pPr>
              <w:suppressAutoHyphens/>
              <w:jc w:val="right"/>
              <w:rPr>
                <w:i/>
              </w:rPr>
            </w:pPr>
          </w:p>
        </w:tc>
      </w:tr>
      <w:tr w:rsidR="00072207" w:rsidRPr="00E543AA" w:rsidTr="00A159AA">
        <w:trPr>
          <w:trHeight w:val="104"/>
        </w:trPr>
        <w:tc>
          <w:tcPr>
            <w:tcW w:w="2552"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708" w:type="dxa"/>
            <w:tcBorders>
              <w:bottom w:val="single" w:sz="6" w:space="0" w:color="auto"/>
            </w:tcBorders>
          </w:tcPr>
          <w:p w:rsidR="00072207" w:rsidRPr="00E543AA" w:rsidRDefault="00072207" w:rsidP="00492F46">
            <w:pPr>
              <w:suppressAutoHyphens/>
              <w:jc w:val="center"/>
            </w:pPr>
          </w:p>
        </w:tc>
        <w:tc>
          <w:tcPr>
            <w:tcW w:w="1276"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1134" w:type="dxa"/>
            <w:tcBorders>
              <w:bottom w:val="single" w:sz="6" w:space="0" w:color="auto"/>
            </w:tcBorders>
          </w:tcPr>
          <w:p w:rsidR="00072207" w:rsidRPr="00E543AA" w:rsidRDefault="00072207" w:rsidP="00492F46">
            <w:pPr>
              <w:suppressAutoHyphens/>
            </w:pPr>
          </w:p>
        </w:tc>
        <w:tc>
          <w:tcPr>
            <w:tcW w:w="1134"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851" w:type="dxa"/>
            <w:tcBorders>
              <w:bottom w:val="single" w:sz="6" w:space="0" w:color="auto"/>
            </w:tcBorders>
          </w:tcPr>
          <w:p w:rsidR="00072207" w:rsidRPr="00E543AA" w:rsidRDefault="00072207" w:rsidP="00492F46">
            <w:pPr>
              <w:suppressAutoHyphens/>
            </w:pPr>
          </w:p>
        </w:tc>
        <w:tc>
          <w:tcPr>
            <w:tcW w:w="708"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858" w:type="dxa"/>
            <w:gridSpan w:val="2"/>
            <w:tcBorders>
              <w:bottom w:val="single" w:sz="6" w:space="0" w:color="auto"/>
              <w:right w:val="single" w:sz="6" w:space="0" w:color="auto"/>
            </w:tcBorders>
          </w:tcPr>
          <w:p w:rsidR="00072207" w:rsidRPr="00E543AA" w:rsidRDefault="00072207" w:rsidP="00492F46">
            <w:pPr>
              <w:suppressAutoHyphens/>
              <w:jc w:val="right"/>
            </w:pPr>
          </w:p>
        </w:tc>
      </w:tr>
      <w:tr w:rsidR="00072207" w:rsidRPr="00E543AA" w:rsidTr="00A159AA">
        <w:trPr>
          <w:trHeight w:val="250"/>
        </w:trPr>
        <w:tc>
          <w:tcPr>
            <w:tcW w:w="2552" w:type="dxa"/>
            <w:tcBorders>
              <w:left w:val="single" w:sz="6" w:space="0" w:color="auto"/>
              <w:right w:val="single" w:sz="6" w:space="0" w:color="auto"/>
            </w:tcBorders>
            <w:shd w:val="clear" w:color="auto" w:fill="F2F2F2" w:themeFill="background1" w:themeFillShade="F2"/>
          </w:tcPr>
          <w:p w:rsidR="00072207" w:rsidRPr="00E543AA" w:rsidRDefault="00FE0ABB" w:rsidP="00492F46">
            <w:pPr>
              <w:suppressAutoHyphens/>
            </w:pPr>
            <w:r w:rsidRPr="00E543AA">
              <w:t>Диоксид</w:t>
            </w:r>
          </w:p>
          <w:p w:rsidR="00FE0ABB" w:rsidRPr="00E543AA" w:rsidRDefault="00FE0ABB" w:rsidP="00492F46">
            <w:pPr>
              <w:suppressAutoHyphens/>
            </w:pPr>
            <w:r w:rsidRPr="00E543AA">
              <w:t>серы</w:t>
            </w:r>
          </w:p>
        </w:tc>
        <w:tc>
          <w:tcPr>
            <w:tcW w:w="708" w:type="dxa"/>
            <w:shd w:val="clear" w:color="auto" w:fill="F2F2F2" w:themeFill="background1" w:themeFillShade="F2"/>
          </w:tcPr>
          <w:p w:rsidR="00072207" w:rsidRPr="00E543AA" w:rsidRDefault="00072207" w:rsidP="00492F46">
            <w:pPr>
              <w:suppressAutoHyphens/>
              <w:jc w:val="center"/>
            </w:pPr>
            <w:r w:rsidRPr="00E543AA">
              <w:t>3</w:t>
            </w: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0,00</w:t>
            </w:r>
            <w:r w:rsidRPr="00E543AA">
              <w:rPr>
                <w:lang w:val="en-US"/>
              </w:rPr>
              <w:t>8</w:t>
            </w:r>
          </w:p>
        </w:tc>
        <w:tc>
          <w:tcPr>
            <w:tcW w:w="1134" w:type="dxa"/>
            <w:shd w:val="clear" w:color="auto" w:fill="F2F2F2" w:themeFill="background1" w:themeFillShade="F2"/>
          </w:tcPr>
          <w:p w:rsidR="00072207" w:rsidRPr="00E543AA" w:rsidRDefault="00072207" w:rsidP="00492F46">
            <w:pPr>
              <w:suppressAutoHyphens/>
            </w:pPr>
            <w:r w:rsidRPr="00E543AA">
              <w:t>0,002</w:t>
            </w: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0,01</w:t>
            </w:r>
            <w:r w:rsidRPr="00E543AA">
              <w:rPr>
                <w:lang w:val="en-US"/>
              </w:rPr>
              <w:t>3</w:t>
            </w:r>
          </w:p>
        </w:tc>
        <w:tc>
          <w:tcPr>
            <w:tcW w:w="851" w:type="dxa"/>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A159AA">
        <w:trPr>
          <w:trHeight w:val="265"/>
        </w:trPr>
        <w:tc>
          <w:tcPr>
            <w:tcW w:w="2552"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shd w:val="clear" w:color="auto" w:fill="F2F2F2" w:themeFill="background1" w:themeFillShade="F2"/>
          </w:tcPr>
          <w:p w:rsidR="00072207" w:rsidRPr="00E543AA" w:rsidRDefault="00072207" w:rsidP="00492F46">
            <w:pPr>
              <w:suppressAutoHyphens/>
              <w:jc w:val="center"/>
            </w:pPr>
            <w:r w:rsidRPr="00E543AA">
              <w:t>6</w:t>
            </w: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0,00</w:t>
            </w:r>
            <w:r w:rsidRPr="00E543AA">
              <w:rPr>
                <w:lang w:val="en-US"/>
              </w:rPr>
              <w:t>7</w:t>
            </w:r>
          </w:p>
        </w:tc>
        <w:tc>
          <w:tcPr>
            <w:tcW w:w="1134" w:type="dxa"/>
            <w:shd w:val="clear" w:color="auto" w:fill="F2F2F2" w:themeFill="background1" w:themeFillShade="F2"/>
          </w:tcPr>
          <w:p w:rsidR="00072207" w:rsidRPr="00E543AA" w:rsidRDefault="00072207" w:rsidP="00492F46">
            <w:pPr>
              <w:suppressAutoHyphens/>
            </w:pPr>
            <w:r w:rsidRPr="00E543AA">
              <w:t>0,002</w:t>
            </w: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0,01</w:t>
            </w:r>
            <w:r w:rsidRPr="00E543AA">
              <w:rPr>
                <w:lang w:val="en-US"/>
              </w:rPr>
              <w:t>2</w:t>
            </w:r>
          </w:p>
        </w:tc>
        <w:tc>
          <w:tcPr>
            <w:tcW w:w="851" w:type="dxa"/>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9D4D86">
        <w:trPr>
          <w:trHeight w:val="515"/>
        </w:trPr>
        <w:tc>
          <w:tcPr>
            <w:tcW w:w="2552"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tcBorders>
              <w:bottom w:val="single" w:sz="4" w:space="0" w:color="auto"/>
            </w:tcBorders>
            <w:shd w:val="clear" w:color="auto" w:fill="F2F2F2" w:themeFill="background1" w:themeFillShade="F2"/>
          </w:tcPr>
          <w:p w:rsidR="00072207" w:rsidRPr="00E543AA" w:rsidRDefault="00072207" w:rsidP="00492F46">
            <w:pPr>
              <w:suppressAutoHyphens/>
              <w:jc w:val="center"/>
            </w:pPr>
            <w:r w:rsidRPr="00E543AA">
              <w:t>7</w:t>
            </w:r>
          </w:p>
        </w:tc>
        <w:tc>
          <w:tcPr>
            <w:tcW w:w="1276"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0,00</w:t>
            </w:r>
            <w:r w:rsidRPr="00E543AA">
              <w:rPr>
                <w:lang w:val="en-US"/>
              </w:rPr>
              <w:t>6</w:t>
            </w:r>
          </w:p>
        </w:tc>
        <w:tc>
          <w:tcPr>
            <w:tcW w:w="1134" w:type="dxa"/>
            <w:tcBorders>
              <w:bottom w:val="single" w:sz="4" w:space="0" w:color="auto"/>
            </w:tcBorders>
            <w:shd w:val="clear" w:color="auto" w:fill="F2F2F2" w:themeFill="background1" w:themeFillShade="F2"/>
          </w:tcPr>
          <w:p w:rsidR="00072207" w:rsidRPr="00E543AA" w:rsidRDefault="00072207" w:rsidP="00492F46">
            <w:pPr>
              <w:suppressAutoHyphens/>
            </w:pPr>
            <w:r w:rsidRPr="00E543AA">
              <w:t>0,00</w:t>
            </w:r>
            <w:r w:rsidRPr="00E543AA">
              <w:rPr>
                <w:lang w:val="en-US"/>
              </w:rPr>
              <w:t>2</w:t>
            </w:r>
          </w:p>
        </w:tc>
        <w:tc>
          <w:tcPr>
            <w:tcW w:w="1134"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0,01</w:t>
            </w:r>
            <w:r w:rsidRPr="00E543AA">
              <w:rPr>
                <w:lang w:val="en-US"/>
              </w:rPr>
              <w:t>2</w:t>
            </w:r>
          </w:p>
        </w:tc>
        <w:tc>
          <w:tcPr>
            <w:tcW w:w="851" w:type="dxa"/>
            <w:tcBorders>
              <w:bottom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FF6B6B">
        <w:trPr>
          <w:trHeight w:val="581"/>
        </w:trPr>
        <w:tc>
          <w:tcPr>
            <w:tcW w:w="2552"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В целом по городу</w:t>
            </w:r>
          </w:p>
        </w:tc>
        <w:tc>
          <w:tcPr>
            <w:tcW w:w="708" w:type="dxa"/>
            <w:tcBorders>
              <w:top w:val="single" w:sz="4" w:space="0" w:color="auto"/>
            </w:tcBorders>
          </w:tcPr>
          <w:p w:rsidR="00072207" w:rsidRPr="00E543AA" w:rsidRDefault="00072207" w:rsidP="00492F46">
            <w:pPr>
              <w:suppressAutoHyphens/>
              <w:jc w:val="center"/>
            </w:pPr>
          </w:p>
        </w:tc>
        <w:tc>
          <w:tcPr>
            <w:tcW w:w="1276"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0,00</w:t>
            </w:r>
            <w:r w:rsidRPr="00E543AA">
              <w:rPr>
                <w:lang w:val="en-US"/>
              </w:rPr>
              <w:t>7</w:t>
            </w:r>
          </w:p>
        </w:tc>
        <w:tc>
          <w:tcPr>
            <w:tcW w:w="1134" w:type="dxa"/>
            <w:tcBorders>
              <w:top w:val="single" w:sz="4" w:space="0" w:color="auto"/>
            </w:tcBorders>
          </w:tcPr>
          <w:p w:rsidR="00072207" w:rsidRPr="00E543AA" w:rsidRDefault="00072207" w:rsidP="00492F46">
            <w:pPr>
              <w:suppressAutoHyphens/>
            </w:pPr>
            <w:r w:rsidRPr="00E543AA">
              <w:t>0,002</w:t>
            </w:r>
          </w:p>
        </w:tc>
        <w:tc>
          <w:tcPr>
            <w:tcW w:w="1134"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0,01</w:t>
            </w:r>
            <w:r w:rsidRPr="00E543AA">
              <w:rPr>
                <w:lang w:val="en-US"/>
              </w:rPr>
              <w:t>3</w:t>
            </w:r>
          </w:p>
        </w:tc>
        <w:tc>
          <w:tcPr>
            <w:tcW w:w="851" w:type="dxa"/>
            <w:tcBorders>
              <w:top w:val="single" w:sz="4" w:space="0" w:color="auto"/>
            </w:tcBorders>
          </w:tcPr>
          <w:p w:rsidR="00072207" w:rsidRPr="00E543AA" w:rsidRDefault="00072207" w:rsidP="00492F46">
            <w:pPr>
              <w:suppressAutoHyphens/>
            </w:pPr>
            <w:r w:rsidRPr="00E543AA">
              <w:t>0,0</w:t>
            </w:r>
          </w:p>
        </w:tc>
        <w:tc>
          <w:tcPr>
            <w:tcW w:w="708"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w:t>
            </w:r>
          </w:p>
        </w:tc>
        <w:tc>
          <w:tcPr>
            <w:tcW w:w="858" w:type="dxa"/>
            <w:gridSpan w:val="2"/>
            <w:tcBorders>
              <w:top w:val="single" w:sz="4" w:space="0" w:color="auto"/>
              <w:right w:val="single" w:sz="6" w:space="0" w:color="auto"/>
            </w:tcBorders>
          </w:tcPr>
          <w:p w:rsidR="00072207" w:rsidRPr="00E543AA" w:rsidRDefault="00072207" w:rsidP="00492F46">
            <w:pPr>
              <w:suppressAutoHyphens/>
              <w:jc w:val="right"/>
            </w:pPr>
            <w:r w:rsidRPr="00E543AA">
              <w:t>2691</w:t>
            </w:r>
          </w:p>
        </w:tc>
      </w:tr>
      <w:tr w:rsidR="00072207" w:rsidRPr="00E543AA" w:rsidTr="00A159AA">
        <w:trPr>
          <w:trHeight w:val="250"/>
        </w:trPr>
        <w:tc>
          <w:tcPr>
            <w:tcW w:w="2552" w:type="dxa"/>
            <w:tcBorders>
              <w:left w:val="single" w:sz="6" w:space="0" w:color="auto"/>
              <w:right w:val="single" w:sz="6" w:space="0" w:color="auto"/>
            </w:tcBorders>
          </w:tcPr>
          <w:p w:rsidR="00072207" w:rsidRPr="00E543AA" w:rsidRDefault="00072207" w:rsidP="00492F46">
            <w:pPr>
              <w:suppressAutoHyphens/>
            </w:pPr>
            <w:r w:rsidRPr="00E543AA">
              <w:t>в ПДК</w:t>
            </w:r>
          </w:p>
        </w:tc>
        <w:tc>
          <w:tcPr>
            <w:tcW w:w="708" w:type="dxa"/>
          </w:tcPr>
          <w:p w:rsidR="00072207" w:rsidRPr="00E543AA" w:rsidRDefault="00072207" w:rsidP="00492F46">
            <w:pPr>
              <w:suppressAutoHyphens/>
              <w:jc w:val="center"/>
            </w:pPr>
          </w:p>
        </w:tc>
        <w:tc>
          <w:tcPr>
            <w:tcW w:w="1276" w:type="dxa"/>
            <w:tcBorders>
              <w:left w:val="single" w:sz="6" w:space="0" w:color="auto"/>
              <w:right w:val="single" w:sz="6" w:space="0" w:color="auto"/>
            </w:tcBorders>
          </w:tcPr>
          <w:p w:rsidR="00072207" w:rsidRPr="00E543AA" w:rsidRDefault="00072207" w:rsidP="00492F46">
            <w:pPr>
              <w:suppressAutoHyphens/>
              <w:rPr>
                <w:i/>
              </w:rPr>
            </w:pPr>
            <w:r w:rsidRPr="00E543AA">
              <w:rPr>
                <w:i/>
              </w:rPr>
              <w:t>0,1</w:t>
            </w:r>
          </w:p>
        </w:tc>
        <w:tc>
          <w:tcPr>
            <w:tcW w:w="1134" w:type="dxa"/>
          </w:tcPr>
          <w:p w:rsidR="00072207" w:rsidRPr="00E543AA" w:rsidRDefault="00072207" w:rsidP="00492F46">
            <w:pPr>
              <w:suppressAutoHyphens/>
              <w:rPr>
                <w:i/>
              </w:rPr>
            </w:pPr>
          </w:p>
        </w:tc>
        <w:tc>
          <w:tcPr>
            <w:tcW w:w="1134" w:type="dxa"/>
            <w:tcBorders>
              <w:left w:val="single" w:sz="6" w:space="0" w:color="auto"/>
              <w:right w:val="single" w:sz="6" w:space="0" w:color="auto"/>
            </w:tcBorders>
          </w:tcPr>
          <w:p w:rsidR="00072207" w:rsidRPr="00E543AA" w:rsidRDefault="00072207" w:rsidP="00492F46">
            <w:pPr>
              <w:suppressAutoHyphens/>
              <w:rPr>
                <w:i/>
              </w:rPr>
            </w:pPr>
            <w:r w:rsidRPr="00E543AA">
              <w:rPr>
                <w:i/>
              </w:rPr>
              <w:t>0,0</w:t>
            </w:r>
            <w:r w:rsidRPr="00E543AA">
              <w:rPr>
                <w:i/>
                <w:lang w:val="en-US"/>
              </w:rPr>
              <w:t>3</w:t>
            </w:r>
          </w:p>
        </w:tc>
        <w:tc>
          <w:tcPr>
            <w:tcW w:w="851" w:type="dxa"/>
          </w:tcPr>
          <w:p w:rsidR="00072207" w:rsidRPr="00E543AA" w:rsidRDefault="00072207" w:rsidP="00492F46">
            <w:pPr>
              <w:suppressAutoHyphens/>
              <w:rPr>
                <w:i/>
              </w:rPr>
            </w:pPr>
          </w:p>
        </w:tc>
        <w:tc>
          <w:tcPr>
            <w:tcW w:w="708" w:type="dxa"/>
            <w:tcBorders>
              <w:left w:val="single" w:sz="6" w:space="0" w:color="auto"/>
              <w:right w:val="single" w:sz="6" w:space="0" w:color="auto"/>
            </w:tcBorders>
          </w:tcPr>
          <w:p w:rsidR="00072207" w:rsidRPr="00E543AA" w:rsidRDefault="00072207" w:rsidP="00492F46">
            <w:pPr>
              <w:suppressAutoHyphens/>
              <w:rPr>
                <w:i/>
              </w:rPr>
            </w:pPr>
          </w:p>
        </w:tc>
        <w:tc>
          <w:tcPr>
            <w:tcW w:w="858" w:type="dxa"/>
            <w:gridSpan w:val="2"/>
            <w:tcBorders>
              <w:right w:val="single" w:sz="6" w:space="0" w:color="auto"/>
            </w:tcBorders>
          </w:tcPr>
          <w:p w:rsidR="00072207" w:rsidRPr="00E543AA" w:rsidRDefault="00072207" w:rsidP="00492F46">
            <w:pPr>
              <w:suppressAutoHyphens/>
              <w:rPr>
                <w:i/>
              </w:rPr>
            </w:pPr>
          </w:p>
        </w:tc>
      </w:tr>
      <w:tr w:rsidR="00072207" w:rsidRPr="00E543AA" w:rsidTr="00A159AA">
        <w:trPr>
          <w:trHeight w:val="265"/>
        </w:trPr>
        <w:tc>
          <w:tcPr>
            <w:tcW w:w="2552" w:type="dxa"/>
            <w:tcBorders>
              <w:left w:val="single" w:sz="6" w:space="0" w:color="auto"/>
              <w:bottom w:val="single" w:sz="4" w:space="0" w:color="auto"/>
              <w:right w:val="single" w:sz="6" w:space="0" w:color="auto"/>
            </w:tcBorders>
          </w:tcPr>
          <w:p w:rsidR="00072207" w:rsidRPr="00E543AA" w:rsidRDefault="00072207" w:rsidP="00492F46">
            <w:pPr>
              <w:suppressAutoHyphens/>
            </w:pPr>
          </w:p>
        </w:tc>
        <w:tc>
          <w:tcPr>
            <w:tcW w:w="708" w:type="dxa"/>
            <w:tcBorders>
              <w:bottom w:val="single" w:sz="4" w:space="0" w:color="auto"/>
            </w:tcBorders>
          </w:tcPr>
          <w:p w:rsidR="00072207" w:rsidRPr="00E543AA" w:rsidRDefault="00072207" w:rsidP="00492F46">
            <w:pPr>
              <w:suppressAutoHyphens/>
              <w:jc w:val="center"/>
            </w:pPr>
          </w:p>
        </w:tc>
        <w:tc>
          <w:tcPr>
            <w:tcW w:w="1276" w:type="dxa"/>
            <w:tcBorders>
              <w:left w:val="single" w:sz="6" w:space="0" w:color="auto"/>
              <w:bottom w:val="single" w:sz="4" w:space="0" w:color="auto"/>
              <w:right w:val="single" w:sz="6" w:space="0" w:color="auto"/>
            </w:tcBorders>
          </w:tcPr>
          <w:p w:rsidR="00072207" w:rsidRPr="00E543AA" w:rsidRDefault="00072207" w:rsidP="00492F46">
            <w:pPr>
              <w:suppressAutoHyphens/>
            </w:pPr>
          </w:p>
        </w:tc>
        <w:tc>
          <w:tcPr>
            <w:tcW w:w="1134" w:type="dxa"/>
            <w:tcBorders>
              <w:bottom w:val="single" w:sz="4" w:space="0" w:color="auto"/>
            </w:tcBorders>
          </w:tcPr>
          <w:p w:rsidR="00072207" w:rsidRPr="00E543AA" w:rsidRDefault="00072207" w:rsidP="00492F46">
            <w:pPr>
              <w:suppressAutoHyphens/>
            </w:pPr>
          </w:p>
        </w:tc>
        <w:tc>
          <w:tcPr>
            <w:tcW w:w="1134" w:type="dxa"/>
            <w:tcBorders>
              <w:left w:val="single" w:sz="6" w:space="0" w:color="auto"/>
              <w:bottom w:val="single" w:sz="4" w:space="0" w:color="auto"/>
              <w:right w:val="single" w:sz="6" w:space="0" w:color="auto"/>
            </w:tcBorders>
          </w:tcPr>
          <w:p w:rsidR="00072207" w:rsidRPr="00E543AA" w:rsidRDefault="00072207" w:rsidP="00492F46">
            <w:pPr>
              <w:suppressAutoHyphens/>
            </w:pPr>
          </w:p>
        </w:tc>
        <w:tc>
          <w:tcPr>
            <w:tcW w:w="851" w:type="dxa"/>
            <w:tcBorders>
              <w:bottom w:val="single" w:sz="4" w:space="0" w:color="auto"/>
            </w:tcBorders>
          </w:tcPr>
          <w:p w:rsidR="00072207" w:rsidRPr="00E543AA" w:rsidRDefault="00072207" w:rsidP="00492F46">
            <w:pPr>
              <w:suppressAutoHyphens/>
            </w:pPr>
          </w:p>
        </w:tc>
        <w:tc>
          <w:tcPr>
            <w:tcW w:w="708" w:type="dxa"/>
            <w:tcBorders>
              <w:left w:val="single" w:sz="6" w:space="0" w:color="auto"/>
              <w:bottom w:val="single" w:sz="4" w:space="0" w:color="auto"/>
              <w:right w:val="single" w:sz="6" w:space="0" w:color="auto"/>
            </w:tcBorders>
          </w:tcPr>
          <w:p w:rsidR="00072207" w:rsidRPr="00E543AA" w:rsidRDefault="00072207" w:rsidP="00492F46">
            <w:pPr>
              <w:suppressAutoHyphens/>
            </w:pPr>
          </w:p>
        </w:tc>
        <w:tc>
          <w:tcPr>
            <w:tcW w:w="858" w:type="dxa"/>
            <w:gridSpan w:val="2"/>
            <w:tcBorders>
              <w:bottom w:val="single" w:sz="4" w:space="0" w:color="auto"/>
              <w:right w:val="single" w:sz="6" w:space="0" w:color="auto"/>
            </w:tcBorders>
          </w:tcPr>
          <w:p w:rsidR="00072207" w:rsidRPr="00E543AA" w:rsidRDefault="00072207" w:rsidP="00492F46">
            <w:pPr>
              <w:suppressAutoHyphens/>
            </w:pPr>
          </w:p>
        </w:tc>
      </w:tr>
      <w:tr w:rsidR="00072207" w:rsidRPr="00E543AA" w:rsidTr="00A159AA">
        <w:trPr>
          <w:trHeight w:val="250"/>
        </w:trPr>
        <w:tc>
          <w:tcPr>
            <w:tcW w:w="2552"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FE0ABB" w:rsidP="00492F46">
            <w:pPr>
              <w:suppressAutoHyphens/>
            </w:pPr>
            <w:r w:rsidRPr="00E543AA">
              <w:t>Оксид углерода</w:t>
            </w:r>
          </w:p>
        </w:tc>
        <w:tc>
          <w:tcPr>
            <w:tcW w:w="708" w:type="dxa"/>
            <w:tcBorders>
              <w:top w:val="single" w:sz="4" w:space="0" w:color="auto"/>
            </w:tcBorders>
            <w:shd w:val="clear" w:color="auto" w:fill="F2F2F2" w:themeFill="background1" w:themeFillShade="F2"/>
          </w:tcPr>
          <w:p w:rsidR="00072207" w:rsidRPr="00E543AA" w:rsidRDefault="00072207" w:rsidP="00492F46">
            <w:pPr>
              <w:suppressAutoHyphens/>
              <w:jc w:val="center"/>
            </w:pPr>
            <w:r w:rsidRPr="00E543AA">
              <w:t>3</w:t>
            </w:r>
          </w:p>
        </w:tc>
        <w:tc>
          <w:tcPr>
            <w:tcW w:w="1276"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1,</w:t>
            </w:r>
            <w:r w:rsidRPr="00E543AA">
              <w:rPr>
                <w:lang w:val="en-US"/>
              </w:rPr>
              <w:t>9</w:t>
            </w:r>
          </w:p>
        </w:tc>
        <w:tc>
          <w:tcPr>
            <w:tcW w:w="1134" w:type="dxa"/>
            <w:tcBorders>
              <w:top w:val="single" w:sz="4"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8</w:t>
            </w:r>
          </w:p>
        </w:tc>
        <w:tc>
          <w:tcPr>
            <w:tcW w:w="1134"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rPr>
                <w:lang w:val="en-US"/>
              </w:rPr>
              <w:t>6</w:t>
            </w:r>
            <w:r w:rsidRPr="00E543AA">
              <w:t>,</w:t>
            </w:r>
            <w:r w:rsidRPr="00E543AA">
              <w:rPr>
                <w:lang w:val="en-US"/>
              </w:rPr>
              <w:t>4</w:t>
            </w:r>
          </w:p>
        </w:tc>
        <w:tc>
          <w:tcPr>
            <w:tcW w:w="851" w:type="dxa"/>
            <w:tcBorders>
              <w:top w:val="single" w:sz="4"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1</w:t>
            </w:r>
          </w:p>
        </w:tc>
        <w:tc>
          <w:tcPr>
            <w:tcW w:w="708"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top w:val="single" w:sz="4" w:space="0" w:color="auto"/>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A159AA">
        <w:trPr>
          <w:trHeight w:val="265"/>
        </w:trPr>
        <w:tc>
          <w:tcPr>
            <w:tcW w:w="2552"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shd w:val="clear" w:color="auto" w:fill="F2F2F2" w:themeFill="background1" w:themeFillShade="F2"/>
          </w:tcPr>
          <w:p w:rsidR="00072207" w:rsidRPr="00E543AA" w:rsidRDefault="00072207" w:rsidP="00492F46">
            <w:pPr>
              <w:suppressAutoHyphens/>
              <w:jc w:val="center"/>
            </w:pPr>
            <w:r w:rsidRPr="00E543AA">
              <w:t>6</w:t>
            </w: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1,</w:t>
            </w:r>
            <w:r w:rsidRPr="00E543AA">
              <w:rPr>
                <w:lang w:val="en-US"/>
              </w:rPr>
              <w:t>9</w:t>
            </w:r>
          </w:p>
        </w:tc>
        <w:tc>
          <w:tcPr>
            <w:tcW w:w="1134" w:type="dxa"/>
            <w:shd w:val="clear" w:color="auto" w:fill="F2F2F2" w:themeFill="background1" w:themeFillShade="F2"/>
          </w:tcPr>
          <w:p w:rsidR="00072207" w:rsidRPr="00E543AA" w:rsidRDefault="00072207" w:rsidP="00492F46">
            <w:pPr>
              <w:suppressAutoHyphens/>
            </w:pPr>
            <w:r w:rsidRPr="00E543AA">
              <w:t>0,</w:t>
            </w:r>
            <w:r w:rsidRPr="00E543AA">
              <w:rPr>
                <w:lang w:val="en-US"/>
              </w:rPr>
              <w:t>9</w:t>
            </w: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rPr>
                <w:lang w:val="en-US"/>
              </w:rPr>
              <w:t>8</w:t>
            </w:r>
            <w:r w:rsidRPr="00E543AA">
              <w:t>,7</w:t>
            </w:r>
          </w:p>
        </w:tc>
        <w:tc>
          <w:tcPr>
            <w:tcW w:w="851" w:type="dxa"/>
            <w:shd w:val="clear" w:color="auto" w:fill="F2F2F2" w:themeFill="background1" w:themeFillShade="F2"/>
          </w:tcPr>
          <w:p w:rsidR="00072207" w:rsidRPr="00E543AA" w:rsidRDefault="00072207" w:rsidP="00492F46">
            <w:pPr>
              <w:suppressAutoHyphens/>
            </w:pPr>
            <w:r w:rsidRPr="00E543AA">
              <w:t>0,</w:t>
            </w:r>
            <w:r w:rsidRPr="00E543AA">
              <w:rPr>
                <w:lang w:val="en-US"/>
              </w:rPr>
              <w:t>4</w:t>
            </w: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A159AA">
        <w:trPr>
          <w:trHeight w:val="265"/>
        </w:trPr>
        <w:tc>
          <w:tcPr>
            <w:tcW w:w="2552"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p>
        </w:tc>
        <w:tc>
          <w:tcPr>
            <w:tcW w:w="708"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7</w:t>
            </w:r>
          </w:p>
        </w:tc>
        <w:tc>
          <w:tcPr>
            <w:tcW w:w="1276"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1,</w:t>
            </w:r>
            <w:r w:rsidRPr="00E543AA">
              <w:rPr>
                <w:lang w:val="en-US"/>
              </w:rPr>
              <w:t>6</w:t>
            </w:r>
          </w:p>
        </w:tc>
        <w:tc>
          <w:tcPr>
            <w:tcW w:w="1134"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7</w:t>
            </w:r>
          </w:p>
        </w:tc>
        <w:tc>
          <w:tcPr>
            <w:tcW w:w="1134"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rPr>
                <w:lang w:val="en-US"/>
              </w:rPr>
              <w:t>4</w:t>
            </w:r>
            <w:r w:rsidRPr="00E543AA">
              <w:t>,</w:t>
            </w:r>
            <w:r w:rsidRPr="00E543AA">
              <w:rPr>
                <w:lang w:val="en-US"/>
              </w:rPr>
              <w:t>5</w:t>
            </w:r>
          </w:p>
        </w:tc>
        <w:tc>
          <w:tcPr>
            <w:tcW w:w="851"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E543AA">
        <w:trPr>
          <w:trHeight w:val="346"/>
        </w:trPr>
        <w:tc>
          <w:tcPr>
            <w:tcW w:w="2552"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tcBorders>
              <w:bottom w:val="single" w:sz="4" w:space="0" w:color="auto"/>
            </w:tcBorders>
            <w:shd w:val="clear" w:color="auto" w:fill="F2F2F2" w:themeFill="background1" w:themeFillShade="F2"/>
          </w:tcPr>
          <w:p w:rsidR="00072207" w:rsidRPr="00E543AA" w:rsidRDefault="00072207" w:rsidP="00492F46">
            <w:pPr>
              <w:suppressAutoHyphens/>
              <w:jc w:val="center"/>
            </w:pPr>
            <w:r w:rsidRPr="00E543AA">
              <w:t>8</w:t>
            </w:r>
          </w:p>
        </w:tc>
        <w:tc>
          <w:tcPr>
            <w:tcW w:w="1276"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rPr>
                <w:lang w:val="en-US"/>
              </w:rPr>
              <w:t>2</w:t>
            </w:r>
            <w:r w:rsidRPr="00E543AA">
              <w:t>,</w:t>
            </w:r>
            <w:r w:rsidRPr="00E543AA">
              <w:rPr>
                <w:lang w:val="en-US"/>
              </w:rPr>
              <w:t>0</w:t>
            </w:r>
          </w:p>
        </w:tc>
        <w:tc>
          <w:tcPr>
            <w:tcW w:w="1134" w:type="dxa"/>
            <w:tcBorders>
              <w:bottom w:val="single" w:sz="4"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8</w:t>
            </w:r>
          </w:p>
        </w:tc>
        <w:tc>
          <w:tcPr>
            <w:tcW w:w="1134"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rPr>
                <w:lang w:val="en-US"/>
              </w:rPr>
              <w:t>4</w:t>
            </w:r>
            <w:r w:rsidRPr="00E543AA">
              <w:t>,</w:t>
            </w:r>
            <w:r w:rsidRPr="00E543AA">
              <w:rPr>
                <w:lang w:val="en-US"/>
              </w:rPr>
              <w:t>6</w:t>
            </w:r>
          </w:p>
        </w:tc>
        <w:tc>
          <w:tcPr>
            <w:tcW w:w="851" w:type="dxa"/>
            <w:tcBorders>
              <w:bottom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FF6B6B">
        <w:trPr>
          <w:trHeight w:val="603"/>
        </w:trPr>
        <w:tc>
          <w:tcPr>
            <w:tcW w:w="2552"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В целом по городу</w:t>
            </w:r>
          </w:p>
        </w:tc>
        <w:tc>
          <w:tcPr>
            <w:tcW w:w="708" w:type="dxa"/>
            <w:tcBorders>
              <w:top w:val="single" w:sz="4" w:space="0" w:color="auto"/>
            </w:tcBorders>
          </w:tcPr>
          <w:p w:rsidR="00072207" w:rsidRPr="00E543AA" w:rsidRDefault="00072207" w:rsidP="00492F46">
            <w:pPr>
              <w:suppressAutoHyphens/>
              <w:jc w:val="center"/>
            </w:pPr>
          </w:p>
        </w:tc>
        <w:tc>
          <w:tcPr>
            <w:tcW w:w="1276"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1,</w:t>
            </w:r>
            <w:r w:rsidRPr="00E543AA">
              <w:rPr>
                <w:lang w:val="en-US"/>
              </w:rPr>
              <w:t>9</w:t>
            </w:r>
          </w:p>
        </w:tc>
        <w:tc>
          <w:tcPr>
            <w:tcW w:w="1134" w:type="dxa"/>
            <w:tcBorders>
              <w:top w:val="single" w:sz="4" w:space="0" w:color="auto"/>
            </w:tcBorders>
          </w:tcPr>
          <w:p w:rsidR="00072207" w:rsidRPr="00E543AA" w:rsidRDefault="00072207" w:rsidP="00492F46">
            <w:pPr>
              <w:suppressAutoHyphens/>
            </w:pPr>
            <w:r w:rsidRPr="00E543AA">
              <w:t>0,</w:t>
            </w:r>
            <w:r w:rsidRPr="00E543AA">
              <w:rPr>
                <w:lang w:val="en-US"/>
              </w:rPr>
              <w:t>8</w:t>
            </w:r>
          </w:p>
        </w:tc>
        <w:tc>
          <w:tcPr>
            <w:tcW w:w="1134"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rPr>
                <w:lang w:val="en-US"/>
              </w:rPr>
              <w:t>8</w:t>
            </w:r>
            <w:r w:rsidRPr="00E543AA">
              <w:t>,</w:t>
            </w:r>
            <w:r w:rsidRPr="00E543AA">
              <w:rPr>
                <w:lang w:val="en-US"/>
              </w:rPr>
              <w:t>7</w:t>
            </w:r>
          </w:p>
        </w:tc>
        <w:tc>
          <w:tcPr>
            <w:tcW w:w="851" w:type="dxa"/>
            <w:tcBorders>
              <w:top w:val="single" w:sz="4" w:space="0" w:color="auto"/>
            </w:tcBorders>
          </w:tcPr>
          <w:p w:rsidR="00072207" w:rsidRPr="00E543AA" w:rsidRDefault="00072207" w:rsidP="00492F46">
            <w:pPr>
              <w:suppressAutoHyphens/>
            </w:pPr>
            <w:r w:rsidRPr="00E543AA">
              <w:t>0,1</w:t>
            </w:r>
          </w:p>
        </w:tc>
        <w:tc>
          <w:tcPr>
            <w:tcW w:w="708"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w:t>
            </w:r>
          </w:p>
        </w:tc>
        <w:tc>
          <w:tcPr>
            <w:tcW w:w="858" w:type="dxa"/>
            <w:gridSpan w:val="2"/>
            <w:tcBorders>
              <w:top w:val="single" w:sz="4" w:space="0" w:color="auto"/>
              <w:right w:val="single" w:sz="6" w:space="0" w:color="auto"/>
            </w:tcBorders>
          </w:tcPr>
          <w:p w:rsidR="00072207" w:rsidRPr="00E543AA" w:rsidRDefault="00072207" w:rsidP="00492F46">
            <w:pPr>
              <w:suppressAutoHyphens/>
              <w:jc w:val="right"/>
            </w:pPr>
            <w:r w:rsidRPr="00E543AA">
              <w:t>3588</w:t>
            </w:r>
          </w:p>
        </w:tc>
      </w:tr>
      <w:tr w:rsidR="00072207" w:rsidRPr="00E543AA" w:rsidTr="00A159AA">
        <w:trPr>
          <w:trHeight w:val="265"/>
        </w:trPr>
        <w:tc>
          <w:tcPr>
            <w:tcW w:w="2552" w:type="dxa"/>
            <w:tcBorders>
              <w:left w:val="single" w:sz="6" w:space="0" w:color="auto"/>
              <w:right w:val="single" w:sz="6" w:space="0" w:color="auto"/>
            </w:tcBorders>
          </w:tcPr>
          <w:p w:rsidR="00072207" w:rsidRPr="00E543AA" w:rsidRDefault="00072207" w:rsidP="00492F46">
            <w:pPr>
              <w:suppressAutoHyphens/>
            </w:pPr>
            <w:r w:rsidRPr="00E543AA">
              <w:t>в ПДК</w:t>
            </w:r>
          </w:p>
        </w:tc>
        <w:tc>
          <w:tcPr>
            <w:tcW w:w="708" w:type="dxa"/>
          </w:tcPr>
          <w:p w:rsidR="00072207" w:rsidRPr="00E543AA" w:rsidRDefault="00072207" w:rsidP="00492F46">
            <w:pPr>
              <w:suppressAutoHyphens/>
              <w:jc w:val="center"/>
            </w:pPr>
          </w:p>
        </w:tc>
        <w:tc>
          <w:tcPr>
            <w:tcW w:w="1276" w:type="dxa"/>
            <w:tcBorders>
              <w:left w:val="single" w:sz="6" w:space="0" w:color="auto"/>
              <w:right w:val="single" w:sz="6" w:space="0" w:color="auto"/>
            </w:tcBorders>
          </w:tcPr>
          <w:p w:rsidR="00072207" w:rsidRPr="00E543AA" w:rsidRDefault="00072207" w:rsidP="00492F46">
            <w:pPr>
              <w:suppressAutoHyphens/>
              <w:rPr>
                <w:i/>
              </w:rPr>
            </w:pPr>
            <w:r w:rsidRPr="00E543AA">
              <w:rPr>
                <w:i/>
              </w:rPr>
              <w:t>0,6</w:t>
            </w:r>
          </w:p>
        </w:tc>
        <w:tc>
          <w:tcPr>
            <w:tcW w:w="1134" w:type="dxa"/>
          </w:tcPr>
          <w:p w:rsidR="00072207" w:rsidRPr="00E543AA" w:rsidRDefault="00072207" w:rsidP="00492F46">
            <w:pPr>
              <w:suppressAutoHyphens/>
              <w:rPr>
                <w:i/>
              </w:rPr>
            </w:pPr>
          </w:p>
        </w:tc>
        <w:tc>
          <w:tcPr>
            <w:tcW w:w="1134" w:type="dxa"/>
            <w:tcBorders>
              <w:left w:val="single" w:sz="6" w:space="0" w:color="auto"/>
              <w:right w:val="single" w:sz="6" w:space="0" w:color="auto"/>
            </w:tcBorders>
          </w:tcPr>
          <w:p w:rsidR="00072207" w:rsidRPr="00E543AA" w:rsidRDefault="00072207" w:rsidP="00492F46">
            <w:pPr>
              <w:suppressAutoHyphens/>
              <w:rPr>
                <w:i/>
              </w:rPr>
            </w:pPr>
            <w:r w:rsidRPr="00E543AA">
              <w:rPr>
                <w:i/>
              </w:rPr>
              <w:t>1,</w:t>
            </w:r>
            <w:r w:rsidRPr="00E543AA">
              <w:rPr>
                <w:i/>
                <w:lang w:val="en-US"/>
              </w:rPr>
              <w:t>7</w:t>
            </w:r>
          </w:p>
        </w:tc>
        <w:tc>
          <w:tcPr>
            <w:tcW w:w="851" w:type="dxa"/>
          </w:tcPr>
          <w:p w:rsidR="00072207" w:rsidRPr="00E543AA" w:rsidRDefault="00072207" w:rsidP="00492F46">
            <w:pPr>
              <w:suppressAutoHyphens/>
              <w:rPr>
                <w:i/>
              </w:rPr>
            </w:pPr>
          </w:p>
        </w:tc>
        <w:tc>
          <w:tcPr>
            <w:tcW w:w="708" w:type="dxa"/>
            <w:tcBorders>
              <w:left w:val="single" w:sz="6" w:space="0" w:color="auto"/>
              <w:right w:val="single" w:sz="6" w:space="0" w:color="auto"/>
            </w:tcBorders>
          </w:tcPr>
          <w:p w:rsidR="00072207" w:rsidRPr="00E543AA" w:rsidRDefault="00072207" w:rsidP="00492F46">
            <w:pPr>
              <w:suppressAutoHyphens/>
              <w:rPr>
                <w:i/>
              </w:rPr>
            </w:pPr>
          </w:p>
        </w:tc>
        <w:tc>
          <w:tcPr>
            <w:tcW w:w="858" w:type="dxa"/>
            <w:gridSpan w:val="2"/>
            <w:tcBorders>
              <w:right w:val="single" w:sz="6" w:space="0" w:color="auto"/>
            </w:tcBorders>
          </w:tcPr>
          <w:p w:rsidR="00072207" w:rsidRPr="00E543AA" w:rsidRDefault="00072207" w:rsidP="00492F46">
            <w:pPr>
              <w:suppressAutoHyphens/>
              <w:jc w:val="right"/>
              <w:rPr>
                <w:i/>
              </w:rPr>
            </w:pPr>
          </w:p>
        </w:tc>
      </w:tr>
      <w:tr w:rsidR="00072207" w:rsidRPr="00E543AA" w:rsidTr="00E543AA">
        <w:trPr>
          <w:trHeight w:val="94"/>
        </w:trPr>
        <w:tc>
          <w:tcPr>
            <w:tcW w:w="2552"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708" w:type="dxa"/>
            <w:tcBorders>
              <w:bottom w:val="single" w:sz="6" w:space="0" w:color="auto"/>
            </w:tcBorders>
          </w:tcPr>
          <w:p w:rsidR="00072207" w:rsidRPr="00E543AA" w:rsidRDefault="00072207" w:rsidP="00492F46">
            <w:pPr>
              <w:suppressAutoHyphens/>
              <w:jc w:val="center"/>
            </w:pPr>
          </w:p>
        </w:tc>
        <w:tc>
          <w:tcPr>
            <w:tcW w:w="1276"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1134" w:type="dxa"/>
            <w:tcBorders>
              <w:bottom w:val="single" w:sz="6" w:space="0" w:color="auto"/>
            </w:tcBorders>
          </w:tcPr>
          <w:p w:rsidR="00072207" w:rsidRPr="00E543AA" w:rsidRDefault="00072207" w:rsidP="00492F46">
            <w:pPr>
              <w:suppressAutoHyphens/>
            </w:pPr>
          </w:p>
        </w:tc>
        <w:tc>
          <w:tcPr>
            <w:tcW w:w="1134"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851" w:type="dxa"/>
            <w:tcBorders>
              <w:bottom w:val="single" w:sz="6" w:space="0" w:color="auto"/>
            </w:tcBorders>
          </w:tcPr>
          <w:p w:rsidR="00072207" w:rsidRPr="00E543AA" w:rsidRDefault="00072207" w:rsidP="00492F46">
            <w:pPr>
              <w:suppressAutoHyphens/>
            </w:pPr>
          </w:p>
        </w:tc>
        <w:tc>
          <w:tcPr>
            <w:tcW w:w="708"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858" w:type="dxa"/>
            <w:gridSpan w:val="2"/>
            <w:tcBorders>
              <w:bottom w:val="single" w:sz="6" w:space="0" w:color="auto"/>
              <w:right w:val="single" w:sz="6" w:space="0" w:color="auto"/>
            </w:tcBorders>
          </w:tcPr>
          <w:p w:rsidR="00072207" w:rsidRPr="00E543AA" w:rsidRDefault="00072207" w:rsidP="00492F46">
            <w:pPr>
              <w:suppressAutoHyphens/>
              <w:jc w:val="right"/>
            </w:pPr>
          </w:p>
        </w:tc>
      </w:tr>
      <w:tr w:rsidR="00072207" w:rsidRPr="00E543AA" w:rsidTr="00A159AA">
        <w:trPr>
          <w:trHeight w:val="265"/>
        </w:trPr>
        <w:tc>
          <w:tcPr>
            <w:tcW w:w="2552" w:type="dxa"/>
            <w:tcBorders>
              <w:left w:val="single" w:sz="6" w:space="0" w:color="auto"/>
              <w:right w:val="single" w:sz="6" w:space="0" w:color="auto"/>
            </w:tcBorders>
            <w:shd w:val="clear" w:color="auto" w:fill="F2F2F2" w:themeFill="background1" w:themeFillShade="F2"/>
          </w:tcPr>
          <w:p w:rsidR="00FE0ABB" w:rsidRPr="00E543AA" w:rsidRDefault="00FE0ABB" w:rsidP="00492F46">
            <w:pPr>
              <w:suppressAutoHyphens/>
              <w:rPr>
                <w:b/>
              </w:rPr>
            </w:pPr>
            <w:r w:rsidRPr="00E543AA">
              <w:t>Диоксид азота</w:t>
            </w:r>
          </w:p>
        </w:tc>
        <w:tc>
          <w:tcPr>
            <w:tcW w:w="708" w:type="dxa"/>
            <w:shd w:val="clear" w:color="auto" w:fill="F2F2F2" w:themeFill="background1" w:themeFillShade="F2"/>
          </w:tcPr>
          <w:p w:rsidR="00072207" w:rsidRPr="00E543AA" w:rsidRDefault="00072207" w:rsidP="00492F46">
            <w:pPr>
              <w:suppressAutoHyphens/>
              <w:jc w:val="center"/>
            </w:pPr>
            <w:r w:rsidRPr="00E543AA">
              <w:t>3</w:t>
            </w: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0,04</w:t>
            </w:r>
            <w:r w:rsidRPr="00E543AA">
              <w:rPr>
                <w:lang w:val="en-US"/>
              </w:rPr>
              <w:t>3</w:t>
            </w:r>
          </w:p>
        </w:tc>
        <w:tc>
          <w:tcPr>
            <w:tcW w:w="1134" w:type="dxa"/>
            <w:shd w:val="clear" w:color="auto" w:fill="F2F2F2" w:themeFill="background1" w:themeFillShade="F2"/>
          </w:tcPr>
          <w:p w:rsidR="00072207" w:rsidRPr="00E543AA" w:rsidRDefault="00072207" w:rsidP="00492F46">
            <w:pPr>
              <w:suppressAutoHyphens/>
            </w:pPr>
            <w:r w:rsidRPr="00E543AA">
              <w:t>0,0</w:t>
            </w:r>
            <w:r w:rsidRPr="00E543AA">
              <w:rPr>
                <w:lang w:val="en-US"/>
              </w:rPr>
              <w:t>11</w:t>
            </w: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w:t>
            </w:r>
            <w:r w:rsidRPr="00E543AA">
              <w:rPr>
                <w:lang w:val="en-US"/>
              </w:rPr>
              <w:t>120</w:t>
            </w:r>
          </w:p>
        </w:tc>
        <w:tc>
          <w:tcPr>
            <w:tcW w:w="851" w:type="dxa"/>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A159AA">
        <w:trPr>
          <w:trHeight w:val="265"/>
        </w:trPr>
        <w:tc>
          <w:tcPr>
            <w:tcW w:w="2552"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shd w:val="clear" w:color="auto" w:fill="F2F2F2" w:themeFill="background1" w:themeFillShade="F2"/>
          </w:tcPr>
          <w:p w:rsidR="00072207" w:rsidRPr="00E543AA" w:rsidRDefault="00072207" w:rsidP="00492F46">
            <w:pPr>
              <w:suppressAutoHyphens/>
              <w:jc w:val="center"/>
            </w:pPr>
            <w:r w:rsidRPr="00E543AA">
              <w:t>6</w:t>
            </w: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r w:rsidRPr="00E543AA">
              <w:rPr>
                <w:lang w:val="en-US"/>
              </w:rPr>
              <w:t>42</w:t>
            </w:r>
          </w:p>
        </w:tc>
        <w:tc>
          <w:tcPr>
            <w:tcW w:w="1134" w:type="dxa"/>
            <w:shd w:val="clear" w:color="auto" w:fill="F2F2F2" w:themeFill="background1" w:themeFillShade="F2"/>
          </w:tcPr>
          <w:p w:rsidR="00072207" w:rsidRPr="00E543AA" w:rsidRDefault="00072207" w:rsidP="00492F46">
            <w:pPr>
              <w:suppressAutoHyphens/>
            </w:pPr>
            <w:r w:rsidRPr="00E543AA">
              <w:t>0,0</w:t>
            </w:r>
            <w:r w:rsidRPr="00E543AA">
              <w:rPr>
                <w:lang w:val="en-US"/>
              </w:rPr>
              <w:t>10</w:t>
            </w: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r w:rsidRPr="00E543AA">
              <w:rPr>
                <w:lang w:val="en-US"/>
              </w:rPr>
              <w:t>9</w:t>
            </w:r>
            <w:r w:rsidRPr="00E543AA">
              <w:t>8</w:t>
            </w:r>
          </w:p>
        </w:tc>
        <w:tc>
          <w:tcPr>
            <w:tcW w:w="851" w:type="dxa"/>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A159AA">
        <w:trPr>
          <w:trHeight w:val="265"/>
        </w:trPr>
        <w:tc>
          <w:tcPr>
            <w:tcW w:w="2552"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shd w:val="clear" w:color="auto" w:fill="F2F2F2" w:themeFill="background1" w:themeFillShade="F2"/>
          </w:tcPr>
          <w:p w:rsidR="00072207" w:rsidRPr="00E543AA" w:rsidRDefault="00072207" w:rsidP="00492F46">
            <w:pPr>
              <w:suppressAutoHyphens/>
              <w:jc w:val="center"/>
            </w:pPr>
            <w:r w:rsidRPr="00E543AA">
              <w:t>7</w:t>
            </w: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0,03</w:t>
            </w:r>
            <w:r w:rsidRPr="00E543AA">
              <w:rPr>
                <w:lang w:val="en-US"/>
              </w:rPr>
              <w:t>7</w:t>
            </w:r>
          </w:p>
        </w:tc>
        <w:tc>
          <w:tcPr>
            <w:tcW w:w="1134" w:type="dxa"/>
            <w:shd w:val="clear" w:color="auto" w:fill="F2F2F2" w:themeFill="background1" w:themeFillShade="F2"/>
          </w:tcPr>
          <w:p w:rsidR="00072207" w:rsidRPr="00E543AA" w:rsidRDefault="00072207" w:rsidP="00492F46">
            <w:pPr>
              <w:suppressAutoHyphens/>
            </w:pPr>
            <w:r w:rsidRPr="00E543AA">
              <w:t>0,00</w:t>
            </w:r>
            <w:r w:rsidRPr="00E543AA">
              <w:rPr>
                <w:lang w:val="en-US"/>
              </w:rPr>
              <w:t>9</w:t>
            </w: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0,06</w:t>
            </w:r>
            <w:r w:rsidRPr="00E543AA">
              <w:rPr>
                <w:lang w:val="en-US"/>
              </w:rPr>
              <w:t>8</w:t>
            </w:r>
          </w:p>
        </w:tc>
        <w:tc>
          <w:tcPr>
            <w:tcW w:w="851" w:type="dxa"/>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E543AA">
        <w:trPr>
          <w:trHeight w:val="201"/>
        </w:trPr>
        <w:tc>
          <w:tcPr>
            <w:tcW w:w="2552"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tcBorders>
              <w:bottom w:val="single" w:sz="4" w:space="0" w:color="auto"/>
            </w:tcBorders>
            <w:shd w:val="clear" w:color="auto" w:fill="F2F2F2" w:themeFill="background1" w:themeFillShade="F2"/>
          </w:tcPr>
          <w:p w:rsidR="00072207" w:rsidRPr="00E543AA" w:rsidRDefault="00072207" w:rsidP="00492F46">
            <w:pPr>
              <w:suppressAutoHyphens/>
              <w:jc w:val="center"/>
            </w:pPr>
            <w:r w:rsidRPr="00E543AA">
              <w:t>8</w:t>
            </w:r>
          </w:p>
        </w:tc>
        <w:tc>
          <w:tcPr>
            <w:tcW w:w="1276"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r w:rsidRPr="00E543AA">
              <w:rPr>
                <w:lang w:val="en-US"/>
              </w:rPr>
              <w:t>42</w:t>
            </w:r>
          </w:p>
        </w:tc>
        <w:tc>
          <w:tcPr>
            <w:tcW w:w="1134" w:type="dxa"/>
            <w:tcBorders>
              <w:bottom w:val="single" w:sz="4" w:space="0" w:color="auto"/>
            </w:tcBorders>
            <w:shd w:val="clear" w:color="auto" w:fill="F2F2F2" w:themeFill="background1" w:themeFillShade="F2"/>
          </w:tcPr>
          <w:p w:rsidR="00072207" w:rsidRPr="00E543AA" w:rsidRDefault="00072207" w:rsidP="00492F46">
            <w:pPr>
              <w:suppressAutoHyphens/>
            </w:pPr>
            <w:r w:rsidRPr="00E543AA">
              <w:t>0,0</w:t>
            </w:r>
            <w:r w:rsidRPr="00E543AA">
              <w:rPr>
                <w:lang w:val="en-US"/>
              </w:rPr>
              <w:t>10</w:t>
            </w:r>
          </w:p>
        </w:tc>
        <w:tc>
          <w:tcPr>
            <w:tcW w:w="1134"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r w:rsidRPr="00E543AA">
              <w:rPr>
                <w:lang w:val="en-US"/>
              </w:rPr>
              <w:t>78</w:t>
            </w:r>
          </w:p>
        </w:tc>
        <w:tc>
          <w:tcPr>
            <w:tcW w:w="851" w:type="dxa"/>
            <w:tcBorders>
              <w:bottom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6" w:space="0" w:color="auto"/>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bottom w:val="single" w:sz="4" w:space="0" w:color="auto"/>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FF6B6B">
        <w:trPr>
          <w:trHeight w:val="596"/>
        </w:trPr>
        <w:tc>
          <w:tcPr>
            <w:tcW w:w="2552"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В целом по городу</w:t>
            </w:r>
          </w:p>
        </w:tc>
        <w:tc>
          <w:tcPr>
            <w:tcW w:w="708" w:type="dxa"/>
            <w:tcBorders>
              <w:top w:val="single" w:sz="4" w:space="0" w:color="auto"/>
            </w:tcBorders>
          </w:tcPr>
          <w:p w:rsidR="00072207" w:rsidRPr="00E543AA" w:rsidRDefault="00072207" w:rsidP="00492F46">
            <w:pPr>
              <w:suppressAutoHyphens/>
              <w:jc w:val="center"/>
            </w:pPr>
          </w:p>
        </w:tc>
        <w:tc>
          <w:tcPr>
            <w:tcW w:w="1276"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w:t>
            </w:r>
            <w:r w:rsidRPr="00E543AA">
              <w:rPr>
                <w:lang w:val="en-US"/>
              </w:rPr>
              <w:t>41</w:t>
            </w:r>
          </w:p>
        </w:tc>
        <w:tc>
          <w:tcPr>
            <w:tcW w:w="1134" w:type="dxa"/>
            <w:tcBorders>
              <w:top w:val="single" w:sz="4" w:space="0" w:color="auto"/>
            </w:tcBorders>
          </w:tcPr>
          <w:p w:rsidR="00072207" w:rsidRPr="00E543AA" w:rsidRDefault="00072207" w:rsidP="00492F46">
            <w:pPr>
              <w:suppressAutoHyphens/>
            </w:pPr>
            <w:r w:rsidRPr="00E543AA">
              <w:t>0,0</w:t>
            </w:r>
            <w:r w:rsidRPr="00E543AA">
              <w:rPr>
                <w:lang w:val="en-US"/>
              </w:rPr>
              <w:t>10</w:t>
            </w:r>
          </w:p>
        </w:tc>
        <w:tc>
          <w:tcPr>
            <w:tcW w:w="1134"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w:t>
            </w:r>
            <w:r w:rsidRPr="00E543AA">
              <w:rPr>
                <w:lang w:val="en-US"/>
              </w:rPr>
              <w:t>120</w:t>
            </w:r>
          </w:p>
        </w:tc>
        <w:tc>
          <w:tcPr>
            <w:tcW w:w="851" w:type="dxa"/>
            <w:tcBorders>
              <w:top w:val="single" w:sz="4" w:space="0" w:color="auto"/>
            </w:tcBorders>
          </w:tcPr>
          <w:p w:rsidR="00072207" w:rsidRPr="00E543AA" w:rsidRDefault="00072207" w:rsidP="00492F46">
            <w:pPr>
              <w:suppressAutoHyphens/>
            </w:pPr>
            <w:r w:rsidRPr="00E543AA">
              <w:t>0,0</w:t>
            </w:r>
          </w:p>
        </w:tc>
        <w:tc>
          <w:tcPr>
            <w:tcW w:w="708"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w:t>
            </w:r>
          </w:p>
        </w:tc>
        <w:tc>
          <w:tcPr>
            <w:tcW w:w="858" w:type="dxa"/>
            <w:gridSpan w:val="2"/>
            <w:tcBorders>
              <w:top w:val="single" w:sz="4" w:space="0" w:color="auto"/>
              <w:right w:val="single" w:sz="6" w:space="0" w:color="auto"/>
            </w:tcBorders>
          </w:tcPr>
          <w:p w:rsidR="00072207" w:rsidRPr="00E543AA" w:rsidRDefault="00072207" w:rsidP="00492F46">
            <w:pPr>
              <w:suppressAutoHyphens/>
              <w:jc w:val="right"/>
            </w:pPr>
            <w:r w:rsidRPr="00E543AA">
              <w:t>3588</w:t>
            </w:r>
          </w:p>
        </w:tc>
      </w:tr>
      <w:tr w:rsidR="00072207" w:rsidRPr="00E543AA" w:rsidTr="00A159AA">
        <w:trPr>
          <w:trHeight w:val="265"/>
        </w:trPr>
        <w:tc>
          <w:tcPr>
            <w:tcW w:w="2552" w:type="dxa"/>
            <w:tcBorders>
              <w:left w:val="single" w:sz="6" w:space="0" w:color="auto"/>
              <w:right w:val="single" w:sz="6" w:space="0" w:color="auto"/>
            </w:tcBorders>
          </w:tcPr>
          <w:p w:rsidR="00072207" w:rsidRPr="00E543AA" w:rsidRDefault="00072207" w:rsidP="00492F46">
            <w:pPr>
              <w:suppressAutoHyphens/>
            </w:pPr>
            <w:r w:rsidRPr="00E543AA">
              <w:t>в ПДК</w:t>
            </w:r>
          </w:p>
        </w:tc>
        <w:tc>
          <w:tcPr>
            <w:tcW w:w="708" w:type="dxa"/>
          </w:tcPr>
          <w:p w:rsidR="00072207" w:rsidRPr="00E543AA" w:rsidRDefault="00072207" w:rsidP="00492F46">
            <w:pPr>
              <w:suppressAutoHyphens/>
              <w:jc w:val="center"/>
            </w:pPr>
          </w:p>
        </w:tc>
        <w:tc>
          <w:tcPr>
            <w:tcW w:w="1276" w:type="dxa"/>
            <w:tcBorders>
              <w:left w:val="single" w:sz="6" w:space="0" w:color="auto"/>
              <w:right w:val="single" w:sz="6" w:space="0" w:color="auto"/>
            </w:tcBorders>
          </w:tcPr>
          <w:p w:rsidR="00072207" w:rsidRPr="00E543AA" w:rsidRDefault="00072207" w:rsidP="00492F46">
            <w:pPr>
              <w:suppressAutoHyphens/>
              <w:rPr>
                <w:i/>
              </w:rPr>
            </w:pPr>
            <w:r w:rsidRPr="00E543AA">
              <w:rPr>
                <w:i/>
                <w:lang w:val="en-US"/>
              </w:rPr>
              <w:t>1</w:t>
            </w:r>
            <w:r w:rsidRPr="00E543AA">
              <w:rPr>
                <w:i/>
              </w:rPr>
              <w:t>,</w:t>
            </w:r>
            <w:r w:rsidRPr="00E543AA">
              <w:rPr>
                <w:i/>
                <w:lang w:val="en-US"/>
              </w:rPr>
              <w:t>0</w:t>
            </w:r>
          </w:p>
        </w:tc>
        <w:tc>
          <w:tcPr>
            <w:tcW w:w="1134" w:type="dxa"/>
          </w:tcPr>
          <w:p w:rsidR="00072207" w:rsidRPr="00E543AA" w:rsidRDefault="00072207" w:rsidP="00492F46">
            <w:pPr>
              <w:suppressAutoHyphens/>
              <w:rPr>
                <w:i/>
              </w:rPr>
            </w:pPr>
          </w:p>
        </w:tc>
        <w:tc>
          <w:tcPr>
            <w:tcW w:w="1134" w:type="dxa"/>
            <w:tcBorders>
              <w:left w:val="single" w:sz="6" w:space="0" w:color="auto"/>
              <w:right w:val="single" w:sz="6" w:space="0" w:color="auto"/>
            </w:tcBorders>
          </w:tcPr>
          <w:p w:rsidR="00072207" w:rsidRPr="00E543AA" w:rsidRDefault="00072207" w:rsidP="00492F46">
            <w:pPr>
              <w:suppressAutoHyphens/>
              <w:rPr>
                <w:i/>
              </w:rPr>
            </w:pPr>
            <w:r w:rsidRPr="00E543AA">
              <w:rPr>
                <w:i/>
              </w:rPr>
              <w:t>0,</w:t>
            </w:r>
            <w:r w:rsidRPr="00E543AA">
              <w:rPr>
                <w:i/>
                <w:lang w:val="en-US"/>
              </w:rPr>
              <w:t>6</w:t>
            </w:r>
          </w:p>
        </w:tc>
        <w:tc>
          <w:tcPr>
            <w:tcW w:w="851" w:type="dxa"/>
          </w:tcPr>
          <w:p w:rsidR="00072207" w:rsidRPr="00E543AA" w:rsidRDefault="00072207" w:rsidP="00492F46">
            <w:pPr>
              <w:suppressAutoHyphens/>
              <w:rPr>
                <w:i/>
              </w:rPr>
            </w:pPr>
          </w:p>
        </w:tc>
        <w:tc>
          <w:tcPr>
            <w:tcW w:w="708" w:type="dxa"/>
            <w:tcBorders>
              <w:left w:val="single" w:sz="6" w:space="0" w:color="auto"/>
              <w:right w:val="single" w:sz="6" w:space="0" w:color="auto"/>
            </w:tcBorders>
          </w:tcPr>
          <w:p w:rsidR="00072207" w:rsidRPr="00E543AA" w:rsidRDefault="00072207" w:rsidP="00492F46">
            <w:pPr>
              <w:suppressAutoHyphens/>
              <w:rPr>
                <w:i/>
              </w:rPr>
            </w:pPr>
          </w:p>
        </w:tc>
        <w:tc>
          <w:tcPr>
            <w:tcW w:w="858" w:type="dxa"/>
            <w:gridSpan w:val="2"/>
            <w:tcBorders>
              <w:right w:val="single" w:sz="6" w:space="0" w:color="auto"/>
            </w:tcBorders>
          </w:tcPr>
          <w:p w:rsidR="00072207" w:rsidRPr="00E543AA" w:rsidRDefault="00072207" w:rsidP="00492F46">
            <w:pPr>
              <w:suppressAutoHyphens/>
              <w:jc w:val="right"/>
            </w:pPr>
          </w:p>
        </w:tc>
      </w:tr>
      <w:tr w:rsidR="00072207" w:rsidRPr="00E543AA" w:rsidTr="00A159AA">
        <w:trPr>
          <w:trHeight w:val="265"/>
        </w:trPr>
        <w:tc>
          <w:tcPr>
            <w:tcW w:w="2552"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708" w:type="dxa"/>
            <w:tcBorders>
              <w:bottom w:val="single" w:sz="6" w:space="0" w:color="auto"/>
            </w:tcBorders>
          </w:tcPr>
          <w:p w:rsidR="00072207" w:rsidRPr="00E543AA" w:rsidRDefault="00072207" w:rsidP="00492F46">
            <w:pPr>
              <w:suppressAutoHyphens/>
              <w:jc w:val="center"/>
            </w:pPr>
          </w:p>
        </w:tc>
        <w:tc>
          <w:tcPr>
            <w:tcW w:w="1276"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1134" w:type="dxa"/>
            <w:tcBorders>
              <w:bottom w:val="single" w:sz="6" w:space="0" w:color="auto"/>
            </w:tcBorders>
          </w:tcPr>
          <w:p w:rsidR="00072207" w:rsidRPr="00E543AA" w:rsidRDefault="00072207" w:rsidP="00492F46">
            <w:pPr>
              <w:suppressAutoHyphens/>
            </w:pPr>
          </w:p>
        </w:tc>
        <w:tc>
          <w:tcPr>
            <w:tcW w:w="1134"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851" w:type="dxa"/>
            <w:tcBorders>
              <w:bottom w:val="single" w:sz="6" w:space="0" w:color="auto"/>
            </w:tcBorders>
          </w:tcPr>
          <w:p w:rsidR="00072207" w:rsidRPr="00E543AA" w:rsidRDefault="00072207" w:rsidP="00492F46">
            <w:pPr>
              <w:suppressAutoHyphens/>
            </w:pPr>
          </w:p>
        </w:tc>
        <w:tc>
          <w:tcPr>
            <w:tcW w:w="708" w:type="dxa"/>
            <w:tcBorders>
              <w:left w:val="single" w:sz="6" w:space="0" w:color="auto"/>
              <w:bottom w:val="single" w:sz="6" w:space="0" w:color="auto"/>
              <w:right w:val="single" w:sz="6" w:space="0" w:color="auto"/>
            </w:tcBorders>
          </w:tcPr>
          <w:p w:rsidR="00072207" w:rsidRPr="00E543AA" w:rsidRDefault="00072207" w:rsidP="00492F46">
            <w:pPr>
              <w:suppressAutoHyphens/>
            </w:pPr>
          </w:p>
        </w:tc>
        <w:tc>
          <w:tcPr>
            <w:tcW w:w="858" w:type="dxa"/>
            <w:gridSpan w:val="2"/>
            <w:tcBorders>
              <w:bottom w:val="single" w:sz="6" w:space="0" w:color="auto"/>
              <w:right w:val="single" w:sz="6" w:space="0" w:color="auto"/>
            </w:tcBorders>
          </w:tcPr>
          <w:p w:rsidR="00072207" w:rsidRPr="00E543AA" w:rsidRDefault="00072207" w:rsidP="00492F46">
            <w:pPr>
              <w:suppressAutoHyphens/>
              <w:jc w:val="right"/>
            </w:pPr>
          </w:p>
        </w:tc>
      </w:tr>
      <w:tr w:rsidR="00072207" w:rsidRPr="00E543AA" w:rsidTr="00FF6B6B">
        <w:trPr>
          <w:trHeight w:val="483"/>
        </w:trPr>
        <w:tc>
          <w:tcPr>
            <w:tcW w:w="2552" w:type="dxa"/>
            <w:tcBorders>
              <w:left w:val="single" w:sz="6" w:space="0" w:color="auto"/>
              <w:right w:val="single" w:sz="6" w:space="0" w:color="auto"/>
            </w:tcBorders>
            <w:shd w:val="clear" w:color="auto" w:fill="F2F2F2" w:themeFill="background1" w:themeFillShade="F2"/>
          </w:tcPr>
          <w:p w:rsidR="00072207" w:rsidRPr="00E543AA" w:rsidRDefault="00FE0ABB" w:rsidP="00492F46">
            <w:pPr>
              <w:suppressAutoHyphens/>
            </w:pPr>
            <w:r w:rsidRPr="00E543AA">
              <w:t>Оксид азота</w:t>
            </w:r>
          </w:p>
        </w:tc>
        <w:tc>
          <w:tcPr>
            <w:tcW w:w="708" w:type="dxa"/>
            <w:shd w:val="clear" w:color="auto" w:fill="F2F2F2" w:themeFill="background1" w:themeFillShade="F2"/>
          </w:tcPr>
          <w:p w:rsidR="00072207" w:rsidRPr="00E543AA" w:rsidRDefault="00072207" w:rsidP="00492F46">
            <w:pPr>
              <w:suppressAutoHyphens/>
              <w:jc w:val="center"/>
            </w:pPr>
            <w:r w:rsidRPr="00E543AA">
              <w:t>3</w:t>
            </w: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0,02</w:t>
            </w:r>
            <w:r w:rsidRPr="00E543AA">
              <w:rPr>
                <w:lang w:val="en-US"/>
              </w:rPr>
              <w:t>5</w:t>
            </w:r>
          </w:p>
        </w:tc>
        <w:tc>
          <w:tcPr>
            <w:tcW w:w="1134" w:type="dxa"/>
            <w:shd w:val="clear" w:color="auto" w:fill="F2F2F2" w:themeFill="background1" w:themeFillShade="F2"/>
          </w:tcPr>
          <w:p w:rsidR="00072207" w:rsidRPr="00E543AA" w:rsidRDefault="00072207" w:rsidP="00492F46">
            <w:pPr>
              <w:suppressAutoHyphens/>
            </w:pPr>
            <w:r w:rsidRPr="00E543AA">
              <w:t>0,006</w:t>
            </w: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0,04</w:t>
            </w:r>
            <w:r w:rsidRPr="00E543AA">
              <w:rPr>
                <w:lang w:val="en-US"/>
              </w:rPr>
              <w:t>7</w:t>
            </w:r>
          </w:p>
        </w:tc>
        <w:tc>
          <w:tcPr>
            <w:tcW w:w="851" w:type="dxa"/>
            <w:shd w:val="clear" w:color="auto" w:fill="F2F2F2" w:themeFill="background1" w:themeFillShade="F2"/>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r w:rsidRPr="00E543AA">
              <w:t>897</w:t>
            </w:r>
          </w:p>
        </w:tc>
      </w:tr>
      <w:tr w:rsidR="00072207" w:rsidRPr="00E543AA" w:rsidTr="00A159AA">
        <w:trPr>
          <w:trHeight w:val="265"/>
        </w:trPr>
        <w:tc>
          <w:tcPr>
            <w:tcW w:w="2552"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в ПДК</w:t>
            </w:r>
          </w:p>
        </w:tc>
        <w:tc>
          <w:tcPr>
            <w:tcW w:w="708" w:type="dxa"/>
            <w:shd w:val="clear" w:color="auto" w:fill="F2F2F2" w:themeFill="background1" w:themeFillShade="F2"/>
          </w:tcPr>
          <w:p w:rsidR="00072207" w:rsidRPr="00E543AA" w:rsidRDefault="00072207" w:rsidP="00492F46">
            <w:pPr>
              <w:suppressAutoHyphens/>
              <w:jc w:val="center"/>
            </w:pP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r w:rsidRPr="00E543AA">
              <w:rPr>
                <w:i/>
              </w:rPr>
              <w:t>0,4</w:t>
            </w:r>
          </w:p>
        </w:tc>
        <w:tc>
          <w:tcPr>
            <w:tcW w:w="1134" w:type="dxa"/>
            <w:shd w:val="clear" w:color="auto" w:fill="F2F2F2" w:themeFill="background1" w:themeFillShade="F2"/>
          </w:tcPr>
          <w:p w:rsidR="00072207" w:rsidRPr="00E543AA" w:rsidRDefault="00072207" w:rsidP="00492F46">
            <w:pPr>
              <w:suppressAutoHyphens/>
              <w:rPr>
                <w:i/>
              </w:rPr>
            </w:pP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r w:rsidRPr="00E543AA">
              <w:rPr>
                <w:i/>
              </w:rPr>
              <w:t>0,1</w:t>
            </w:r>
          </w:p>
        </w:tc>
        <w:tc>
          <w:tcPr>
            <w:tcW w:w="851" w:type="dxa"/>
            <w:shd w:val="clear" w:color="auto" w:fill="F2F2F2" w:themeFill="background1" w:themeFillShade="F2"/>
          </w:tcPr>
          <w:p w:rsidR="00072207" w:rsidRPr="00E543AA" w:rsidRDefault="00072207" w:rsidP="00492F46">
            <w:pPr>
              <w:suppressAutoHyphens/>
              <w:rPr>
                <w:i/>
              </w:rPr>
            </w:pP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p>
        </w:tc>
      </w:tr>
      <w:tr w:rsidR="00072207" w:rsidRPr="00E543AA" w:rsidTr="00A159AA">
        <w:trPr>
          <w:trHeight w:val="265"/>
        </w:trPr>
        <w:tc>
          <w:tcPr>
            <w:tcW w:w="2552"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tcBorders>
              <w:bottom w:val="single" w:sz="6" w:space="0" w:color="auto"/>
            </w:tcBorders>
            <w:shd w:val="clear" w:color="auto" w:fill="F2F2F2" w:themeFill="background1" w:themeFillShade="F2"/>
          </w:tcPr>
          <w:p w:rsidR="00072207" w:rsidRPr="00E543AA" w:rsidRDefault="00072207" w:rsidP="00492F46">
            <w:pPr>
              <w:suppressAutoHyphens/>
              <w:jc w:val="center"/>
            </w:pPr>
          </w:p>
        </w:tc>
        <w:tc>
          <w:tcPr>
            <w:tcW w:w="1276"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1134" w:type="dxa"/>
            <w:tcBorders>
              <w:bottom w:val="single" w:sz="6" w:space="0" w:color="auto"/>
            </w:tcBorders>
            <w:shd w:val="clear" w:color="auto" w:fill="F2F2F2" w:themeFill="background1" w:themeFillShade="F2"/>
          </w:tcPr>
          <w:p w:rsidR="00072207" w:rsidRPr="00E543AA" w:rsidRDefault="00072207" w:rsidP="00492F46">
            <w:pPr>
              <w:suppressAutoHyphens/>
            </w:pPr>
          </w:p>
        </w:tc>
        <w:tc>
          <w:tcPr>
            <w:tcW w:w="1134"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851" w:type="dxa"/>
            <w:tcBorders>
              <w:bottom w:val="single" w:sz="6" w:space="0" w:color="auto"/>
            </w:tcBorders>
            <w:shd w:val="clear" w:color="auto" w:fill="F2F2F2" w:themeFill="background1" w:themeFillShade="F2"/>
          </w:tcPr>
          <w:p w:rsidR="00072207" w:rsidRPr="00E543AA" w:rsidRDefault="00072207" w:rsidP="00492F46">
            <w:pPr>
              <w:suppressAutoHyphens/>
            </w:pPr>
          </w:p>
        </w:tc>
        <w:tc>
          <w:tcPr>
            <w:tcW w:w="708"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858" w:type="dxa"/>
            <w:gridSpan w:val="2"/>
            <w:tcBorders>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jc w:val="right"/>
            </w:pPr>
          </w:p>
        </w:tc>
      </w:tr>
      <w:tr w:rsidR="00072207" w:rsidRPr="00E543AA" w:rsidTr="00A159AA">
        <w:trPr>
          <w:trHeight w:val="250"/>
        </w:trPr>
        <w:tc>
          <w:tcPr>
            <w:tcW w:w="2552" w:type="dxa"/>
            <w:tcBorders>
              <w:left w:val="single" w:sz="6" w:space="0" w:color="auto"/>
              <w:right w:val="single" w:sz="6" w:space="0" w:color="auto"/>
            </w:tcBorders>
          </w:tcPr>
          <w:p w:rsidR="00072207" w:rsidRPr="00E543AA" w:rsidRDefault="00072207" w:rsidP="00492F46">
            <w:pPr>
              <w:suppressAutoHyphens/>
            </w:pPr>
            <w:r w:rsidRPr="00E543AA">
              <w:t>Ф</w:t>
            </w:r>
            <w:r w:rsidR="00FE0ABB" w:rsidRPr="00E543AA">
              <w:t>енол</w:t>
            </w:r>
          </w:p>
        </w:tc>
        <w:tc>
          <w:tcPr>
            <w:tcW w:w="708" w:type="dxa"/>
          </w:tcPr>
          <w:p w:rsidR="00072207" w:rsidRPr="00E543AA" w:rsidRDefault="00072207" w:rsidP="00492F46">
            <w:pPr>
              <w:suppressAutoHyphens/>
              <w:jc w:val="center"/>
            </w:pPr>
            <w:r w:rsidRPr="00E543AA">
              <w:t>3</w:t>
            </w:r>
          </w:p>
        </w:tc>
        <w:tc>
          <w:tcPr>
            <w:tcW w:w="1276" w:type="dxa"/>
            <w:tcBorders>
              <w:left w:val="single" w:sz="6" w:space="0" w:color="auto"/>
              <w:right w:val="single" w:sz="6" w:space="0" w:color="auto"/>
            </w:tcBorders>
          </w:tcPr>
          <w:p w:rsidR="00072207" w:rsidRPr="00E543AA" w:rsidRDefault="00072207" w:rsidP="00492F46">
            <w:pPr>
              <w:suppressAutoHyphens/>
            </w:pPr>
            <w:r w:rsidRPr="00E543AA">
              <w:t>0,003</w:t>
            </w:r>
          </w:p>
        </w:tc>
        <w:tc>
          <w:tcPr>
            <w:tcW w:w="1134" w:type="dxa"/>
          </w:tcPr>
          <w:p w:rsidR="00072207" w:rsidRPr="00E543AA" w:rsidRDefault="00072207" w:rsidP="00492F46">
            <w:pPr>
              <w:suppressAutoHyphens/>
            </w:pPr>
            <w:r w:rsidRPr="00E543AA">
              <w:t>0,001</w:t>
            </w:r>
          </w:p>
        </w:tc>
        <w:tc>
          <w:tcPr>
            <w:tcW w:w="1134" w:type="dxa"/>
            <w:tcBorders>
              <w:left w:val="single" w:sz="6" w:space="0" w:color="auto"/>
              <w:right w:val="single" w:sz="6" w:space="0" w:color="auto"/>
            </w:tcBorders>
          </w:tcPr>
          <w:p w:rsidR="00072207" w:rsidRPr="00E543AA" w:rsidRDefault="00072207" w:rsidP="00492F46">
            <w:pPr>
              <w:suppressAutoHyphens/>
            </w:pPr>
            <w:r w:rsidRPr="00E543AA">
              <w:t>0,00</w:t>
            </w:r>
            <w:r w:rsidRPr="00E543AA">
              <w:rPr>
                <w:lang w:val="en-US"/>
              </w:rPr>
              <w:t>5</w:t>
            </w:r>
          </w:p>
        </w:tc>
        <w:tc>
          <w:tcPr>
            <w:tcW w:w="851" w:type="dxa"/>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tcPr>
          <w:p w:rsidR="00072207" w:rsidRPr="00E543AA" w:rsidRDefault="00072207" w:rsidP="00492F46">
            <w:pPr>
              <w:suppressAutoHyphens/>
            </w:pPr>
            <w:r w:rsidRPr="00E543AA">
              <w:t>0,0</w:t>
            </w:r>
          </w:p>
        </w:tc>
        <w:tc>
          <w:tcPr>
            <w:tcW w:w="858" w:type="dxa"/>
            <w:gridSpan w:val="2"/>
            <w:tcBorders>
              <w:right w:val="single" w:sz="6" w:space="0" w:color="auto"/>
            </w:tcBorders>
          </w:tcPr>
          <w:p w:rsidR="00072207" w:rsidRPr="00E543AA" w:rsidRDefault="00072207" w:rsidP="00492F46">
            <w:pPr>
              <w:suppressAutoHyphens/>
              <w:jc w:val="right"/>
            </w:pPr>
            <w:r w:rsidRPr="00E543AA">
              <w:t>624</w:t>
            </w:r>
          </w:p>
        </w:tc>
      </w:tr>
      <w:tr w:rsidR="00072207" w:rsidRPr="00E543AA" w:rsidTr="00A159AA">
        <w:trPr>
          <w:trHeight w:val="265"/>
        </w:trPr>
        <w:tc>
          <w:tcPr>
            <w:tcW w:w="2552" w:type="dxa"/>
            <w:tcBorders>
              <w:left w:val="single" w:sz="6" w:space="0" w:color="auto"/>
              <w:right w:val="single" w:sz="6" w:space="0" w:color="auto"/>
            </w:tcBorders>
          </w:tcPr>
          <w:p w:rsidR="00072207" w:rsidRPr="00E543AA" w:rsidRDefault="00072207" w:rsidP="00492F46">
            <w:pPr>
              <w:suppressAutoHyphens/>
            </w:pPr>
          </w:p>
        </w:tc>
        <w:tc>
          <w:tcPr>
            <w:tcW w:w="708" w:type="dxa"/>
          </w:tcPr>
          <w:p w:rsidR="00072207" w:rsidRPr="00E543AA" w:rsidRDefault="00072207" w:rsidP="00492F46">
            <w:pPr>
              <w:suppressAutoHyphens/>
              <w:jc w:val="center"/>
            </w:pPr>
            <w:r w:rsidRPr="00E543AA">
              <w:t>6</w:t>
            </w:r>
          </w:p>
        </w:tc>
        <w:tc>
          <w:tcPr>
            <w:tcW w:w="1276" w:type="dxa"/>
            <w:tcBorders>
              <w:left w:val="single" w:sz="6" w:space="0" w:color="auto"/>
              <w:right w:val="single" w:sz="6" w:space="0" w:color="auto"/>
            </w:tcBorders>
          </w:tcPr>
          <w:p w:rsidR="00072207" w:rsidRPr="00E543AA" w:rsidRDefault="00072207" w:rsidP="00492F46">
            <w:pPr>
              <w:suppressAutoHyphens/>
            </w:pPr>
            <w:r w:rsidRPr="00E543AA">
              <w:t>0,003</w:t>
            </w:r>
          </w:p>
        </w:tc>
        <w:tc>
          <w:tcPr>
            <w:tcW w:w="1134" w:type="dxa"/>
          </w:tcPr>
          <w:p w:rsidR="00072207" w:rsidRPr="00E543AA" w:rsidRDefault="00072207" w:rsidP="00492F46">
            <w:pPr>
              <w:suppressAutoHyphens/>
            </w:pPr>
            <w:r w:rsidRPr="00E543AA">
              <w:t>0,001</w:t>
            </w:r>
          </w:p>
        </w:tc>
        <w:tc>
          <w:tcPr>
            <w:tcW w:w="1134" w:type="dxa"/>
            <w:tcBorders>
              <w:left w:val="single" w:sz="6" w:space="0" w:color="auto"/>
              <w:right w:val="single" w:sz="6" w:space="0" w:color="auto"/>
            </w:tcBorders>
          </w:tcPr>
          <w:p w:rsidR="00072207" w:rsidRPr="00E543AA" w:rsidRDefault="00072207" w:rsidP="00492F46">
            <w:pPr>
              <w:suppressAutoHyphens/>
            </w:pPr>
            <w:r w:rsidRPr="00E543AA">
              <w:t>0,005</w:t>
            </w:r>
          </w:p>
        </w:tc>
        <w:tc>
          <w:tcPr>
            <w:tcW w:w="851" w:type="dxa"/>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tcPr>
          <w:p w:rsidR="00072207" w:rsidRPr="00E543AA" w:rsidRDefault="00072207" w:rsidP="00492F46">
            <w:pPr>
              <w:suppressAutoHyphens/>
            </w:pPr>
            <w:r w:rsidRPr="00E543AA">
              <w:t>0,0</w:t>
            </w:r>
          </w:p>
        </w:tc>
        <w:tc>
          <w:tcPr>
            <w:tcW w:w="858" w:type="dxa"/>
            <w:gridSpan w:val="2"/>
            <w:tcBorders>
              <w:right w:val="single" w:sz="6" w:space="0" w:color="auto"/>
            </w:tcBorders>
          </w:tcPr>
          <w:p w:rsidR="00072207" w:rsidRPr="00E543AA" w:rsidRDefault="00072207" w:rsidP="00492F46">
            <w:pPr>
              <w:suppressAutoHyphens/>
              <w:jc w:val="right"/>
            </w:pPr>
            <w:r w:rsidRPr="00E543AA">
              <w:t>624</w:t>
            </w:r>
          </w:p>
        </w:tc>
      </w:tr>
      <w:tr w:rsidR="00072207" w:rsidRPr="00E543AA" w:rsidTr="00E543AA">
        <w:trPr>
          <w:trHeight w:val="305"/>
        </w:trPr>
        <w:tc>
          <w:tcPr>
            <w:tcW w:w="2552" w:type="dxa"/>
            <w:tcBorders>
              <w:left w:val="single" w:sz="6" w:space="0" w:color="auto"/>
              <w:bottom w:val="single" w:sz="4" w:space="0" w:color="auto"/>
              <w:right w:val="single" w:sz="6" w:space="0" w:color="auto"/>
            </w:tcBorders>
          </w:tcPr>
          <w:p w:rsidR="00072207" w:rsidRPr="00E543AA" w:rsidRDefault="00072207" w:rsidP="00492F46">
            <w:pPr>
              <w:suppressAutoHyphens/>
            </w:pPr>
          </w:p>
        </w:tc>
        <w:tc>
          <w:tcPr>
            <w:tcW w:w="708" w:type="dxa"/>
            <w:tcBorders>
              <w:bottom w:val="single" w:sz="4" w:space="0" w:color="auto"/>
            </w:tcBorders>
          </w:tcPr>
          <w:p w:rsidR="00072207" w:rsidRPr="00E543AA" w:rsidRDefault="00072207" w:rsidP="00492F46">
            <w:pPr>
              <w:suppressAutoHyphens/>
              <w:jc w:val="center"/>
            </w:pPr>
            <w:r w:rsidRPr="00E543AA">
              <w:t>8</w:t>
            </w:r>
          </w:p>
        </w:tc>
        <w:tc>
          <w:tcPr>
            <w:tcW w:w="1276" w:type="dxa"/>
            <w:tcBorders>
              <w:left w:val="single" w:sz="6" w:space="0" w:color="auto"/>
              <w:bottom w:val="single" w:sz="4" w:space="0" w:color="auto"/>
              <w:right w:val="single" w:sz="6" w:space="0" w:color="auto"/>
            </w:tcBorders>
          </w:tcPr>
          <w:p w:rsidR="00072207" w:rsidRPr="00E543AA" w:rsidRDefault="00072207" w:rsidP="00492F46">
            <w:pPr>
              <w:suppressAutoHyphens/>
            </w:pPr>
            <w:r w:rsidRPr="00E543AA">
              <w:t>0,003</w:t>
            </w:r>
          </w:p>
        </w:tc>
        <w:tc>
          <w:tcPr>
            <w:tcW w:w="1134" w:type="dxa"/>
            <w:tcBorders>
              <w:bottom w:val="single" w:sz="4" w:space="0" w:color="auto"/>
            </w:tcBorders>
          </w:tcPr>
          <w:p w:rsidR="00072207" w:rsidRPr="00E543AA" w:rsidRDefault="00072207" w:rsidP="00492F46">
            <w:pPr>
              <w:suppressAutoHyphens/>
            </w:pPr>
            <w:r w:rsidRPr="00E543AA">
              <w:t>0,001</w:t>
            </w:r>
          </w:p>
        </w:tc>
        <w:tc>
          <w:tcPr>
            <w:tcW w:w="1134" w:type="dxa"/>
            <w:tcBorders>
              <w:left w:val="single" w:sz="6" w:space="0" w:color="auto"/>
              <w:bottom w:val="single" w:sz="4" w:space="0" w:color="auto"/>
              <w:right w:val="single" w:sz="6" w:space="0" w:color="auto"/>
            </w:tcBorders>
          </w:tcPr>
          <w:p w:rsidR="00072207" w:rsidRPr="00E543AA" w:rsidRDefault="00072207" w:rsidP="00492F46">
            <w:pPr>
              <w:suppressAutoHyphens/>
            </w:pPr>
            <w:r w:rsidRPr="00E543AA">
              <w:t>0,005</w:t>
            </w:r>
          </w:p>
        </w:tc>
        <w:tc>
          <w:tcPr>
            <w:tcW w:w="851" w:type="dxa"/>
            <w:tcBorders>
              <w:bottom w:val="single" w:sz="4" w:space="0" w:color="auto"/>
            </w:tcBorders>
          </w:tcPr>
          <w:p w:rsidR="00072207" w:rsidRPr="00E543AA" w:rsidRDefault="00072207" w:rsidP="00492F46">
            <w:pPr>
              <w:suppressAutoHyphens/>
            </w:pPr>
            <w:r w:rsidRPr="00E543AA">
              <w:t>0,0</w:t>
            </w:r>
          </w:p>
        </w:tc>
        <w:tc>
          <w:tcPr>
            <w:tcW w:w="708" w:type="dxa"/>
            <w:tcBorders>
              <w:left w:val="single" w:sz="6" w:space="0" w:color="auto"/>
              <w:bottom w:val="single" w:sz="4" w:space="0" w:color="auto"/>
              <w:right w:val="single" w:sz="6" w:space="0" w:color="auto"/>
            </w:tcBorders>
          </w:tcPr>
          <w:p w:rsidR="00072207" w:rsidRPr="00E543AA" w:rsidRDefault="00072207" w:rsidP="00492F46">
            <w:pPr>
              <w:suppressAutoHyphens/>
            </w:pPr>
            <w:r w:rsidRPr="00E543AA">
              <w:t>0,0</w:t>
            </w:r>
          </w:p>
        </w:tc>
        <w:tc>
          <w:tcPr>
            <w:tcW w:w="858" w:type="dxa"/>
            <w:gridSpan w:val="2"/>
            <w:tcBorders>
              <w:bottom w:val="single" w:sz="4" w:space="0" w:color="auto"/>
              <w:right w:val="single" w:sz="6" w:space="0" w:color="auto"/>
            </w:tcBorders>
          </w:tcPr>
          <w:p w:rsidR="00072207" w:rsidRPr="00E543AA" w:rsidRDefault="00072207" w:rsidP="00492F46">
            <w:pPr>
              <w:suppressAutoHyphens/>
              <w:jc w:val="right"/>
            </w:pPr>
            <w:r w:rsidRPr="00E543AA">
              <w:t>624</w:t>
            </w:r>
          </w:p>
        </w:tc>
      </w:tr>
      <w:tr w:rsidR="00072207" w:rsidRPr="00E543AA" w:rsidTr="00FF6B6B">
        <w:trPr>
          <w:trHeight w:val="458"/>
        </w:trPr>
        <w:tc>
          <w:tcPr>
            <w:tcW w:w="2552"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В целом по городу</w:t>
            </w:r>
          </w:p>
        </w:tc>
        <w:tc>
          <w:tcPr>
            <w:tcW w:w="708" w:type="dxa"/>
            <w:tcBorders>
              <w:top w:val="single" w:sz="4" w:space="0" w:color="auto"/>
            </w:tcBorders>
            <w:shd w:val="clear" w:color="auto" w:fill="F2F2F2" w:themeFill="background1" w:themeFillShade="F2"/>
          </w:tcPr>
          <w:p w:rsidR="00072207" w:rsidRPr="00E543AA" w:rsidRDefault="00072207" w:rsidP="00492F46">
            <w:pPr>
              <w:suppressAutoHyphens/>
              <w:jc w:val="center"/>
            </w:pPr>
          </w:p>
        </w:tc>
        <w:tc>
          <w:tcPr>
            <w:tcW w:w="1276"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0,003</w:t>
            </w:r>
          </w:p>
        </w:tc>
        <w:tc>
          <w:tcPr>
            <w:tcW w:w="1134" w:type="dxa"/>
            <w:tcBorders>
              <w:top w:val="single" w:sz="4" w:space="0" w:color="auto"/>
            </w:tcBorders>
            <w:shd w:val="clear" w:color="auto" w:fill="F2F2F2" w:themeFill="background1" w:themeFillShade="F2"/>
          </w:tcPr>
          <w:p w:rsidR="00072207" w:rsidRPr="00E543AA" w:rsidRDefault="00072207" w:rsidP="00492F46">
            <w:pPr>
              <w:suppressAutoHyphens/>
            </w:pPr>
            <w:r w:rsidRPr="00E543AA">
              <w:t>0,001</w:t>
            </w:r>
          </w:p>
        </w:tc>
        <w:tc>
          <w:tcPr>
            <w:tcW w:w="1134"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0,00</w:t>
            </w:r>
            <w:r w:rsidRPr="00E543AA">
              <w:rPr>
                <w:lang w:val="en-US"/>
              </w:rPr>
              <w:t>5</w:t>
            </w:r>
          </w:p>
        </w:tc>
        <w:tc>
          <w:tcPr>
            <w:tcW w:w="851" w:type="dxa"/>
            <w:tcBorders>
              <w:top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708"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top w:val="single" w:sz="4" w:space="0" w:color="auto"/>
              <w:right w:val="single" w:sz="6" w:space="0" w:color="auto"/>
            </w:tcBorders>
            <w:shd w:val="clear" w:color="auto" w:fill="F2F2F2" w:themeFill="background1" w:themeFillShade="F2"/>
          </w:tcPr>
          <w:p w:rsidR="00072207" w:rsidRPr="00E543AA" w:rsidRDefault="00072207" w:rsidP="00492F46">
            <w:pPr>
              <w:suppressAutoHyphens/>
              <w:jc w:val="right"/>
            </w:pPr>
            <w:r w:rsidRPr="00E543AA">
              <w:t xml:space="preserve"> 1872</w:t>
            </w:r>
          </w:p>
        </w:tc>
      </w:tr>
      <w:tr w:rsidR="00072207" w:rsidRPr="00E543AA" w:rsidTr="00FF6B6B">
        <w:trPr>
          <w:trHeight w:val="559"/>
        </w:trPr>
        <w:tc>
          <w:tcPr>
            <w:tcW w:w="2552"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в ПДК (новом)</w:t>
            </w:r>
          </w:p>
        </w:tc>
        <w:tc>
          <w:tcPr>
            <w:tcW w:w="708" w:type="dxa"/>
            <w:shd w:val="clear" w:color="auto" w:fill="F2F2F2" w:themeFill="background1" w:themeFillShade="F2"/>
          </w:tcPr>
          <w:p w:rsidR="00072207" w:rsidRPr="00E543AA" w:rsidRDefault="00072207" w:rsidP="00492F46">
            <w:pPr>
              <w:suppressAutoHyphens/>
              <w:jc w:val="center"/>
            </w:pP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r w:rsidRPr="00E543AA">
              <w:rPr>
                <w:i/>
              </w:rPr>
              <w:t>0,</w:t>
            </w:r>
            <w:r w:rsidRPr="00E543AA">
              <w:rPr>
                <w:i/>
                <w:lang w:val="en-US"/>
              </w:rPr>
              <w:t>3</w:t>
            </w:r>
          </w:p>
        </w:tc>
        <w:tc>
          <w:tcPr>
            <w:tcW w:w="1134" w:type="dxa"/>
            <w:shd w:val="clear" w:color="auto" w:fill="F2F2F2" w:themeFill="background1" w:themeFillShade="F2"/>
          </w:tcPr>
          <w:p w:rsidR="00072207" w:rsidRPr="00E543AA" w:rsidRDefault="00072207" w:rsidP="00492F46">
            <w:pPr>
              <w:suppressAutoHyphens/>
              <w:rPr>
                <w:i/>
              </w:rPr>
            </w:pP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r w:rsidRPr="00E543AA">
              <w:rPr>
                <w:i/>
              </w:rPr>
              <w:t>0,</w:t>
            </w:r>
            <w:r w:rsidRPr="00E543AA">
              <w:rPr>
                <w:i/>
                <w:lang w:val="en-US"/>
              </w:rPr>
              <w:t>8</w:t>
            </w:r>
          </w:p>
        </w:tc>
        <w:tc>
          <w:tcPr>
            <w:tcW w:w="851" w:type="dxa"/>
            <w:shd w:val="clear" w:color="auto" w:fill="F2F2F2" w:themeFill="background1" w:themeFillShade="F2"/>
          </w:tcPr>
          <w:p w:rsidR="00072207" w:rsidRPr="00E543AA" w:rsidRDefault="00072207" w:rsidP="00492F46">
            <w:pPr>
              <w:suppressAutoHyphens/>
              <w:rPr>
                <w:i/>
              </w:rPr>
            </w:pP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jc w:val="right"/>
            </w:pPr>
          </w:p>
        </w:tc>
      </w:tr>
      <w:tr w:rsidR="00072207" w:rsidRPr="00E543AA" w:rsidTr="00E543AA">
        <w:trPr>
          <w:trHeight w:val="310"/>
        </w:trPr>
        <w:tc>
          <w:tcPr>
            <w:tcW w:w="2552"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в ПДК (старом)</w:t>
            </w:r>
          </w:p>
        </w:tc>
        <w:tc>
          <w:tcPr>
            <w:tcW w:w="708" w:type="dxa"/>
            <w:tcBorders>
              <w:bottom w:val="single" w:sz="6" w:space="0" w:color="auto"/>
            </w:tcBorders>
            <w:shd w:val="clear" w:color="auto" w:fill="F2F2F2" w:themeFill="background1" w:themeFillShade="F2"/>
          </w:tcPr>
          <w:p w:rsidR="00072207" w:rsidRPr="00E543AA" w:rsidRDefault="00072207" w:rsidP="00492F46">
            <w:pPr>
              <w:suppressAutoHyphens/>
              <w:jc w:val="center"/>
            </w:pPr>
          </w:p>
        </w:tc>
        <w:tc>
          <w:tcPr>
            <w:tcW w:w="1276"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r w:rsidRPr="00E543AA">
              <w:rPr>
                <w:i/>
                <w:lang w:val="en-US"/>
              </w:rPr>
              <w:t>0</w:t>
            </w:r>
            <w:r w:rsidRPr="00E543AA">
              <w:rPr>
                <w:i/>
              </w:rPr>
              <w:t>,</w:t>
            </w:r>
            <w:r w:rsidRPr="00E543AA">
              <w:rPr>
                <w:i/>
                <w:lang w:val="en-US"/>
              </w:rPr>
              <w:t>3</w:t>
            </w:r>
          </w:p>
        </w:tc>
        <w:tc>
          <w:tcPr>
            <w:tcW w:w="1134" w:type="dxa"/>
            <w:tcBorders>
              <w:bottom w:val="single" w:sz="6" w:space="0" w:color="auto"/>
            </w:tcBorders>
            <w:shd w:val="clear" w:color="auto" w:fill="F2F2F2" w:themeFill="background1" w:themeFillShade="F2"/>
          </w:tcPr>
          <w:p w:rsidR="00072207" w:rsidRPr="00E543AA" w:rsidRDefault="00072207" w:rsidP="00492F46">
            <w:pPr>
              <w:suppressAutoHyphens/>
            </w:pPr>
          </w:p>
        </w:tc>
        <w:tc>
          <w:tcPr>
            <w:tcW w:w="1134"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lang w:val="en-US"/>
              </w:rPr>
            </w:pPr>
            <w:r w:rsidRPr="00E543AA">
              <w:rPr>
                <w:i/>
                <w:lang w:val="en-US"/>
              </w:rPr>
              <w:t>1</w:t>
            </w:r>
            <w:r w:rsidRPr="00E543AA">
              <w:rPr>
                <w:i/>
              </w:rPr>
              <w:t>,</w:t>
            </w:r>
            <w:r w:rsidRPr="00E543AA">
              <w:rPr>
                <w:i/>
                <w:lang w:val="en-US"/>
              </w:rPr>
              <w:t>7</w:t>
            </w:r>
          </w:p>
        </w:tc>
        <w:tc>
          <w:tcPr>
            <w:tcW w:w="851" w:type="dxa"/>
            <w:tcBorders>
              <w:bottom w:val="single" w:sz="6" w:space="0" w:color="auto"/>
            </w:tcBorders>
            <w:shd w:val="clear" w:color="auto" w:fill="F2F2F2" w:themeFill="background1" w:themeFillShade="F2"/>
          </w:tcPr>
          <w:p w:rsidR="00072207" w:rsidRPr="00E543AA" w:rsidRDefault="00072207" w:rsidP="00492F46">
            <w:pPr>
              <w:suppressAutoHyphens/>
            </w:pPr>
          </w:p>
        </w:tc>
        <w:tc>
          <w:tcPr>
            <w:tcW w:w="708"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858" w:type="dxa"/>
            <w:gridSpan w:val="2"/>
            <w:tcBorders>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r>
      <w:tr w:rsidR="00072207" w:rsidRPr="00E543AA" w:rsidTr="00A159AA">
        <w:trPr>
          <w:trHeight w:val="265"/>
        </w:trPr>
        <w:tc>
          <w:tcPr>
            <w:tcW w:w="2552" w:type="dxa"/>
            <w:tcBorders>
              <w:left w:val="single" w:sz="6" w:space="0" w:color="auto"/>
              <w:right w:val="single" w:sz="6" w:space="0" w:color="auto"/>
            </w:tcBorders>
          </w:tcPr>
          <w:p w:rsidR="00072207" w:rsidRPr="00E543AA" w:rsidRDefault="00072207" w:rsidP="00492F46">
            <w:pPr>
              <w:suppressAutoHyphens/>
            </w:pPr>
            <w:r w:rsidRPr="00E543AA">
              <w:t>А</w:t>
            </w:r>
            <w:r w:rsidR="00FE0ABB" w:rsidRPr="00E543AA">
              <w:t>ммиак</w:t>
            </w:r>
          </w:p>
        </w:tc>
        <w:tc>
          <w:tcPr>
            <w:tcW w:w="708" w:type="dxa"/>
          </w:tcPr>
          <w:p w:rsidR="00072207" w:rsidRPr="00E543AA" w:rsidRDefault="00072207" w:rsidP="00492F46">
            <w:pPr>
              <w:suppressAutoHyphens/>
              <w:jc w:val="center"/>
            </w:pPr>
            <w:r w:rsidRPr="00E543AA">
              <w:t>3</w:t>
            </w:r>
          </w:p>
        </w:tc>
        <w:tc>
          <w:tcPr>
            <w:tcW w:w="1276" w:type="dxa"/>
            <w:tcBorders>
              <w:left w:val="single" w:sz="6" w:space="0" w:color="auto"/>
              <w:right w:val="single" w:sz="6" w:space="0" w:color="auto"/>
            </w:tcBorders>
          </w:tcPr>
          <w:p w:rsidR="00072207" w:rsidRPr="00E543AA" w:rsidRDefault="00072207" w:rsidP="00492F46">
            <w:pPr>
              <w:suppressAutoHyphens/>
            </w:pPr>
            <w:r w:rsidRPr="00E543AA">
              <w:t>0,031</w:t>
            </w:r>
          </w:p>
        </w:tc>
        <w:tc>
          <w:tcPr>
            <w:tcW w:w="1134" w:type="dxa"/>
          </w:tcPr>
          <w:p w:rsidR="00072207" w:rsidRPr="00E543AA" w:rsidRDefault="00072207" w:rsidP="00492F46">
            <w:pPr>
              <w:suppressAutoHyphens/>
            </w:pPr>
            <w:r w:rsidRPr="00E543AA">
              <w:t>0,009</w:t>
            </w:r>
          </w:p>
        </w:tc>
        <w:tc>
          <w:tcPr>
            <w:tcW w:w="1134" w:type="dxa"/>
            <w:tcBorders>
              <w:left w:val="single" w:sz="6" w:space="0" w:color="auto"/>
              <w:right w:val="single" w:sz="6" w:space="0" w:color="auto"/>
            </w:tcBorders>
          </w:tcPr>
          <w:p w:rsidR="00072207" w:rsidRPr="00E543AA" w:rsidRDefault="00072207" w:rsidP="00492F46">
            <w:pPr>
              <w:suppressAutoHyphens/>
            </w:pPr>
            <w:r w:rsidRPr="00E543AA">
              <w:t>0,060</w:t>
            </w:r>
          </w:p>
        </w:tc>
        <w:tc>
          <w:tcPr>
            <w:tcW w:w="851" w:type="dxa"/>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tcPr>
          <w:p w:rsidR="00072207" w:rsidRPr="00E543AA" w:rsidRDefault="00072207" w:rsidP="00492F46">
            <w:pPr>
              <w:suppressAutoHyphens/>
            </w:pPr>
            <w:r w:rsidRPr="00E543AA">
              <w:t>0,0</w:t>
            </w:r>
          </w:p>
        </w:tc>
        <w:tc>
          <w:tcPr>
            <w:tcW w:w="858" w:type="dxa"/>
            <w:gridSpan w:val="2"/>
            <w:tcBorders>
              <w:right w:val="single" w:sz="6" w:space="0" w:color="auto"/>
            </w:tcBorders>
          </w:tcPr>
          <w:p w:rsidR="00072207" w:rsidRPr="00E543AA" w:rsidRDefault="00072207" w:rsidP="00492F46">
            <w:pPr>
              <w:suppressAutoHyphens/>
              <w:jc w:val="right"/>
            </w:pPr>
            <w:r w:rsidRPr="00E543AA">
              <w:t>390</w:t>
            </w:r>
          </w:p>
        </w:tc>
      </w:tr>
      <w:tr w:rsidR="00072207" w:rsidRPr="00E543AA" w:rsidTr="00A159AA">
        <w:trPr>
          <w:trHeight w:val="265"/>
        </w:trPr>
        <w:tc>
          <w:tcPr>
            <w:tcW w:w="2552" w:type="dxa"/>
            <w:tcBorders>
              <w:left w:val="single" w:sz="6" w:space="0" w:color="auto"/>
              <w:right w:val="single" w:sz="6" w:space="0" w:color="auto"/>
            </w:tcBorders>
          </w:tcPr>
          <w:p w:rsidR="00072207" w:rsidRPr="00E543AA" w:rsidRDefault="00072207" w:rsidP="00492F46">
            <w:pPr>
              <w:suppressAutoHyphens/>
            </w:pPr>
          </w:p>
        </w:tc>
        <w:tc>
          <w:tcPr>
            <w:tcW w:w="708" w:type="dxa"/>
          </w:tcPr>
          <w:p w:rsidR="00072207" w:rsidRPr="00E543AA" w:rsidRDefault="00072207" w:rsidP="00492F46">
            <w:pPr>
              <w:suppressAutoHyphens/>
              <w:jc w:val="center"/>
            </w:pPr>
            <w:r w:rsidRPr="00E543AA">
              <w:t>6</w:t>
            </w:r>
          </w:p>
        </w:tc>
        <w:tc>
          <w:tcPr>
            <w:tcW w:w="1276" w:type="dxa"/>
            <w:tcBorders>
              <w:left w:val="single" w:sz="6" w:space="0" w:color="auto"/>
              <w:right w:val="single" w:sz="6" w:space="0" w:color="auto"/>
            </w:tcBorders>
          </w:tcPr>
          <w:p w:rsidR="00072207" w:rsidRPr="00E543AA" w:rsidRDefault="00072207" w:rsidP="00492F46">
            <w:pPr>
              <w:suppressAutoHyphens/>
            </w:pPr>
            <w:r w:rsidRPr="00E543AA">
              <w:t>0,027</w:t>
            </w:r>
          </w:p>
        </w:tc>
        <w:tc>
          <w:tcPr>
            <w:tcW w:w="1134" w:type="dxa"/>
          </w:tcPr>
          <w:p w:rsidR="00072207" w:rsidRPr="00E543AA" w:rsidRDefault="00072207" w:rsidP="00492F46">
            <w:pPr>
              <w:suppressAutoHyphens/>
            </w:pPr>
            <w:r w:rsidRPr="00E543AA">
              <w:t>0,008</w:t>
            </w:r>
          </w:p>
        </w:tc>
        <w:tc>
          <w:tcPr>
            <w:tcW w:w="1134" w:type="dxa"/>
            <w:tcBorders>
              <w:left w:val="single" w:sz="6" w:space="0" w:color="auto"/>
              <w:right w:val="single" w:sz="6" w:space="0" w:color="auto"/>
            </w:tcBorders>
          </w:tcPr>
          <w:p w:rsidR="00072207" w:rsidRPr="00E543AA" w:rsidRDefault="00072207" w:rsidP="00492F46">
            <w:pPr>
              <w:suppressAutoHyphens/>
            </w:pPr>
            <w:r w:rsidRPr="00E543AA">
              <w:t>0,050</w:t>
            </w:r>
          </w:p>
        </w:tc>
        <w:tc>
          <w:tcPr>
            <w:tcW w:w="851" w:type="dxa"/>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tcPr>
          <w:p w:rsidR="00072207" w:rsidRPr="00E543AA" w:rsidRDefault="00072207" w:rsidP="00492F46">
            <w:pPr>
              <w:suppressAutoHyphens/>
            </w:pPr>
            <w:r w:rsidRPr="00E543AA">
              <w:t>0,0</w:t>
            </w:r>
          </w:p>
        </w:tc>
        <w:tc>
          <w:tcPr>
            <w:tcW w:w="858" w:type="dxa"/>
            <w:gridSpan w:val="2"/>
            <w:tcBorders>
              <w:right w:val="single" w:sz="6" w:space="0" w:color="auto"/>
            </w:tcBorders>
          </w:tcPr>
          <w:p w:rsidR="00072207" w:rsidRPr="00E543AA" w:rsidRDefault="00072207" w:rsidP="00492F46">
            <w:pPr>
              <w:suppressAutoHyphens/>
              <w:jc w:val="right"/>
            </w:pPr>
            <w:r w:rsidRPr="00E543AA">
              <w:t>390</w:t>
            </w:r>
          </w:p>
        </w:tc>
      </w:tr>
      <w:tr w:rsidR="00072207" w:rsidRPr="00E543AA" w:rsidTr="00A159AA">
        <w:trPr>
          <w:trHeight w:val="265"/>
        </w:trPr>
        <w:tc>
          <w:tcPr>
            <w:tcW w:w="2552" w:type="dxa"/>
            <w:tcBorders>
              <w:left w:val="single" w:sz="6" w:space="0" w:color="auto"/>
              <w:right w:val="single" w:sz="6" w:space="0" w:color="auto"/>
            </w:tcBorders>
          </w:tcPr>
          <w:p w:rsidR="00072207" w:rsidRPr="00E543AA" w:rsidRDefault="00072207" w:rsidP="00492F46">
            <w:pPr>
              <w:suppressAutoHyphens/>
            </w:pPr>
          </w:p>
        </w:tc>
        <w:tc>
          <w:tcPr>
            <w:tcW w:w="708" w:type="dxa"/>
          </w:tcPr>
          <w:p w:rsidR="00072207" w:rsidRPr="00E543AA" w:rsidRDefault="00072207" w:rsidP="00492F46">
            <w:pPr>
              <w:suppressAutoHyphens/>
              <w:jc w:val="center"/>
            </w:pPr>
            <w:r w:rsidRPr="00E543AA">
              <w:t>7</w:t>
            </w:r>
          </w:p>
        </w:tc>
        <w:tc>
          <w:tcPr>
            <w:tcW w:w="1276" w:type="dxa"/>
            <w:tcBorders>
              <w:left w:val="single" w:sz="6" w:space="0" w:color="auto"/>
              <w:right w:val="single" w:sz="6" w:space="0" w:color="auto"/>
            </w:tcBorders>
          </w:tcPr>
          <w:p w:rsidR="00072207" w:rsidRPr="00E543AA" w:rsidRDefault="00072207" w:rsidP="00492F46">
            <w:pPr>
              <w:suppressAutoHyphens/>
            </w:pPr>
            <w:r w:rsidRPr="00E543AA">
              <w:t>0,024</w:t>
            </w:r>
          </w:p>
        </w:tc>
        <w:tc>
          <w:tcPr>
            <w:tcW w:w="1134" w:type="dxa"/>
          </w:tcPr>
          <w:p w:rsidR="00072207" w:rsidRPr="00E543AA" w:rsidRDefault="00072207" w:rsidP="00492F46">
            <w:pPr>
              <w:suppressAutoHyphens/>
            </w:pPr>
            <w:r w:rsidRPr="00E543AA">
              <w:t>0,008</w:t>
            </w:r>
          </w:p>
        </w:tc>
        <w:tc>
          <w:tcPr>
            <w:tcW w:w="1134" w:type="dxa"/>
            <w:tcBorders>
              <w:left w:val="single" w:sz="6" w:space="0" w:color="auto"/>
              <w:right w:val="single" w:sz="6" w:space="0" w:color="auto"/>
            </w:tcBorders>
          </w:tcPr>
          <w:p w:rsidR="00072207" w:rsidRPr="00E543AA" w:rsidRDefault="00072207" w:rsidP="00492F46">
            <w:pPr>
              <w:suppressAutoHyphens/>
            </w:pPr>
            <w:r w:rsidRPr="00E543AA">
              <w:t>0,050</w:t>
            </w:r>
          </w:p>
        </w:tc>
        <w:tc>
          <w:tcPr>
            <w:tcW w:w="851" w:type="dxa"/>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tcPr>
          <w:p w:rsidR="00072207" w:rsidRPr="00E543AA" w:rsidRDefault="00072207" w:rsidP="00492F46">
            <w:pPr>
              <w:suppressAutoHyphens/>
            </w:pPr>
            <w:r w:rsidRPr="00E543AA">
              <w:t>0,0</w:t>
            </w:r>
          </w:p>
        </w:tc>
        <w:tc>
          <w:tcPr>
            <w:tcW w:w="858" w:type="dxa"/>
            <w:gridSpan w:val="2"/>
            <w:tcBorders>
              <w:right w:val="single" w:sz="6" w:space="0" w:color="auto"/>
            </w:tcBorders>
          </w:tcPr>
          <w:p w:rsidR="00072207" w:rsidRPr="00E543AA" w:rsidRDefault="00072207" w:rsidP="00492F46">
            <w:pPr>
              <w:suppressAutoHyphens/>
              <w:jc w:val="right"/>
            </w:pPr>
            <w:r w:rsidRPr="00E543AA">
              <w:t>390</w:t>
            </w:r>
          </w:p>
        </w:tc>
      </w:tr>
      <w:tr w:rsidR="00072207" w:rsidRPr="00E543AA" w:rsidTr="00E543AA">
        <w:trPr>
          <w:trHeight w:val="302"/>
        </w:trPr>
        <w:tc>
          <w:tcPr>
            <w:tcW w:w="2552" w:type="dxa"/>
            <w:tcBorders>
              <w:left w:val="single" w:sz="6" w:space="0" w:color="auto"/>
              <w:bottom w:val="single" w:sz="4" w:space="0" w:color="auto"/>
              <w:right w:val="single" w:sz="6" w:space="0" w:color="auto"/>
            </w:tcBorders>
          </w:tcPr>
          <w:p w:rsidR="00072207" w:rsidRPr="00E543AA" w:rsidRDefault="00072207" w:rsidP="00492F46">
            <w:pPr>
              <w:suppressAutoHyphens/>
            </w:pPr>
          </w:p>
        </w:tc>
        <w:tc>
          <w:tcPr>
            <w:tcW w:w="708" w:type="dxa"/>
            <w:tcBorders>
              <w:bottom w:val="single" w:sz="4" w:space="0" w:color="auto"/>
            </w:tcBorders>
          </w:tcPr>
          <w:p w:rsidR="00072207" w:rsidRPr="00E543AA" w:rsidRDefault="00072207" w:rsidP="00492F46">
            <w:pPr>
              <w:suppressAutoHyphens/>
              <w:jc w:val="center"/>
            </w:pPr>
            <w:r w:rsidRPr="00E543AA">
              <w:t>8</w:t>
            </w:r>
          </w:p>
        </w:tc>
        <w:tc>
          <w:tcPr>
            <w:tcW w:w="1276" w:type="dxa"/>
            <w:tcBorders>
              <w:left w:val="single" w:sz="6" w:space="0" w:color="auto"/>
              <w:bottom w:val="single" w:sz="4" w:space="0" w:color="auto"/>
              <w:right w:val="single" w:sz="6" w:space="0" w:color="auto"/>
            </w:tcBorders>
          </w:tcPr>
          <w:p w:rsidR="00072207" w:rsidRPr="00E543AA" w:rsidRDefault="00072207" w:rsidP="00492F46">
            <w:pPr>
              <w:suppressAutoHyphens/>
            </w:pPr>
            <w:r w:rsidRPr="00E543AA">
              <w:t>0,030</w:t>
            </w:r>
          </w:p>
        </w:tc>
        <w:tc>
          <w:tcPr>
            <w:tcW w:w="1134" w:type="dxa"/>
            <w:tcBorders>
              <w:bottom w:val="single" w:sz="4" w:space="0" w:color="auto"/>
            </w:tcBorders>
          </w:tcPr>
          <w:p w:rsidR="00072207" w:rsidRPr="00E543AA" w:rsidRDefault="00072207" w:rsidP="00492F46">
            <w:pPr>
              <w:suppressAutoHyphens/>
            </w:pPr>
            <w:r w:rsidRPr="00E543AA">
              <w:t>0,010</w:t>
            </w:r>
          </w:p>
        </w:tc>
        <w:tc>
          <w:tcPr>
            <w:tcW w:w="1134" w:type="dxa"/>
            <w:tcBorders>
              <w:left w:val="single" w:sz="6" w:space="0" w:color="auto"/>
              <w:bottom w:val="single" w:sz="4" w:space="0" w:color="auto"/>
              <w:right w:val="single" w:sz="6" w:space="0" w:color="auto"/>
            </w:tcBorders>
          </w:tcPr>
          <w:p w:rsidR="00072207" w:rsidRPr="00E543AA" w:rsidRDefault="00072207" w:rsidP="00492F46">
            <w:pPr>
              <w:suppressAutoHyphens/>
            </w:pPr>
            <w:r w:rsidRPr="00E543AA">
              <w:t>0,060</w:t>
            </w:r>
          </w:p>
        </w:tc>
        <w:tc>
          <w:tcPr>
            <w:tcW w:w="851" w:type="dxa"/>
            <w:tcBorders>
              <w:bottom w:val="single" w:sz="4" w:space="0" w:color="auto"/>
            </w:tcBorders>
          </w:tcPr>
          <w:p w:rsidR="00072207" w:rsidRPr="00E543AA" w:rsidRDefault="00072207" w:rsidP="00492F46">
            <w:pPr>
              <w:suppressAutoHyphens/>
            </w:pPr>
            <w:r w:rsidRPr="00E543AA">
              <w:t>0,0</w:t>
            </w:r>
          </w:p>
        </w:tc>
        <w:tc>
          <w:tcPr>
            <w:tcW w:w="708" w:type="dxa"/>
            <w:tcBorders>
              <w:left w:val="single" w:sz="6" w:space="0" w:color="auto"/>
              <w:bottom w:val="single" w:sz="4" w:space="0" w:color="auto"/>
              <w:right w:val="single" w:sz="6" w:space="0" w:color="auto"/>
            </w:tcBorders>
          </w:tcPr>
          <w:p w:rsidR="00072207" w:rsidRPr="00E543AA" w:rsidRDefault="00072207" w:rsidP="00492F46">
            <w:pPr>
              <w:suppressAutoHyphens/>
            </w:pPr>
            <w:r w:rsidRPr="00E543AA">
              <w:t>0,0</w:t>
            </w:r>
          </w:p>
        </w:tc>
        <w:tc>
          <w:tcPr>
            <w:tcW w:w="858" w:type="dxa"/>
            <w:gridSpan w:val="2"/>
            <w:tcBorders>
              <w:bottom w:val="single" w:sz="4" w:space="0" w:color="auto"/>
              <w:right w:val="single" w:sz="6" w:space="0" w:color="auto"/>
            </w:tcBorders>
          </w:tcPr>
          <w:p w:rsidR="00072207" w:rsidRPr="00E543AA" w:rsidRDefault="00072207" w:rsidP="00492F46">
            <w:pPr>
              <w:suppressAutoHyphens/>
              <w:jc w:val="right"/>
            </w:pPr>
            <w:r w:rsidRPr="00E543AA">
              <w:t>390</w:t>
            </w:r>
          </w:p>
        </w:tc>
      </w:tr>
      <w:tr w:rsidR="00072207" w:rsidRPr="00E543AA" w:rsidTr="00FF6B6B">
        <w:trPr>
          <w:trHeight w:val="637"/>
        </w:trPr>
        <w:tc>
          <w:tcPr>
            <w:tcW w:w="2552"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В целом по городу</w:t>
            </w:r>
          </w:p>
        </w:tc>
        <w:tc>
          <w:tcPr>
            <w:tcW w:w="708" w:type="dxa"/>
            <w:tcBorders>
              <w:top w:val="single" w:sz="4" w:space="0" w:color="auto"/>
            </w:tcBorders>
            <w:shd w:val="clear" w:color="auto" w:fill="F2F2F2" w:themeFill="background1" w:themeFillShade="F2"/>
          </w:tcPr>
          <w:p w:rsidR="00072207" w:rsidRPr="00E543AA" w:rsidRDefault="00072207" w:rsidP="00492F46">
            <w:pPr>
              <w:suppressAutoHyphens/>
              <w:jc w:val="center"/>
            </w:pPr>
          </w:p>
        </w:tc>
        <w:tc>
          <w:tcPr>
            <w:tcW w:w="1276"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0,028</w:t>
            </w:r>
          </w:p>
        </w:tc>
        <w:tc>
          <w:tcPr>
            <w:tcW w:w="1134" w:type="dxa"/>
            <w:tcBorders>
              <w:top w:val="single" w:sz="4" w:space="0" w:color="auto"/>
            </w:tcBorders>
            <w:shd w:val="clear" w:color="auto" w:fill="F2F2F2" w:themeFill="background1" w:themeFillShade="F2"/>
          </w:tcPr>
          <w:p w:rsidR="00072207" w:rsidRPr="00E543AA" w:rsidRDefault="00072207" w:rsidP="00492F46">
            <w:pPr>
              <w:suppressAutoHyphens/>
            </w:pPr>
            <w:r w:rsidRPr="00E543AA">
              <w:t>0,009</w:t>
            </w:r>
          </w:p>
        </w:tc>
        <w:tc>
          <w:tcPr>
            <w:tcW w:w="1134"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0,060</w:t>
            </w:r>
          </w:p>
        </w:tc>
        <w:tc>
          <w:tcPr>
            <w:tcW w:w="851" w:type="dxa"/>
            <w:tcBorders>
              <w:top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708" w:type="dxa"/>
            <w:tcBorders>
              <w:top w:val="single" w:sz="4" w:space="0" w:color="auto"/>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0,0</w:t>
            </w:r>
          </w:p>
        </w:tc>
        <w:tc>
          <w:tcPr>
            <w:tcW w:w="858" w:type="dxa"/>
            <w:gridSpan w:val="2"/>
            <w:tcBorders>
              <w:top w:val="single" w:sz="4" w:space="0" w:color="auto"/>
              <w:right w:val="single" w:sz="6" w:space="0" w:color="auto"/>
            </w:tcBorders>
            <w:shd w:val="clear" w:color="auto" w:fill="F2F2F2" w:themeFill="background1" w:themeFillShade="F2"/>
          </w:tcPr>
          <w:p w:rsidR="00072207" w:rsidRPr="00E543AA" w:rsidRDefault="00072207" w:rsidP="00492F46">
            <w:pPr>
              <w:suppressAutoHyphens/>
              <w:jc w:val="right"/>
            </w:pPr>
            <w:r w:rsidRPr="00E543AA">
              <w:t>1560</w:t>
            </w:r>
          </w:p>
        </w:tc>
      </w:tr>
      <w:tr w:rsidR="00072207" w:rsidRPr="00E543AA" w:rsidTr="00A159AA">
        <w:trPr>
          <w:trHeight w:val="265"/>
        </w:trPr>
        <w:tc>
          <w:tcPr>
            <w:tcW w:w="2552"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pPr>
            <w:r w:rsidRPr="00E543AA">
              <w:t>в ПДК</w:t>
            </w:r>
          </w:p>
        </w:tc>
        <w:tc>
          <w:tcPr>
            <w:tcW w:w="708" w:type="dxa"/>
            <w:shd w:val="clear" w:color="auto" w:fill="F2F2F2" w:themeFill="background1" w:themeFillShade="F2"/>
          </w:tcPr>
          <w:p w:rsidR="00072207" w:rsidRPr="00E543AA" w:rsidRDefault="00072207" w:rsidP="00492F46">
            <w:pPr>
              <w:suppressAutoHyphens/>
              <w:jc w:val="center"/>
            </w:pPr>
          </w:p>
        </w:tc>
        <w:tc>
          <w:tcPr>
            <w:tcW w:w="1276"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r w:rsidRPr="00E543AA">
              <w:rPr>
                <w:i/>
              </w:rPr>
              <w:t>0,7</w:t>
            </w:r>
          </w:p>
        </w:tc>
        <w:tc>
          <w:tcPr>
            <w:tcW w:w="1134" w:type="dxa"/>
            <w:shd w:val="clear" w:color="auto" w:fill="F2F2F2" w:themeFill="background1" w:themeFillShade="F2"/>
          </w:tcPr>
          <w:p w:rsidR="00072207" w:rsidRPr="00E543AA" w:rsidRDefault="00072207" w:rsidP="00492F46">
            <w:pPr>
              <w:suppressAutoHyphens/>
              <w:rPr>
                <w:i/>
              </w:rPr>
            </w:pPr>
          </w:p>
        </w:tc>
        <w:tc>
          <w:tcPr>
            <w:tcW w:w="1134"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r w:rsidRPr="00E543AA">
              <w:rPr>
                <w:i/>
              </w:rPr>
              <w:t>0,3</w:t>
            </w:r>
          </w:p>
        </w:tc>
        <w:tc>
          <w:tcPr>
            <w:tcW w:w="851" w:type="dxa"/>
            <w:shd w:val="clear" w:color="auto" w:fill="F2F2F2" w:themeFill="background1" w:themeFillShade="F2"/>
          </w:tcPr>
          <w:p w:rsidR="00072207" w:rsidRPr="00E543AA" w:rsidRDefault="00072207" w:rsidP="00492F46">
            <w:pPr>
              <w:suppressAutoHyphens/>
              <w:rPr>
                <w:i/>
              </w:rPr>
            </w:pPr>
          </w:p>
        </w:tc>
        <w:tc>
          <w:tcPr>
            <w:tcW w:w="708" w:type="dxa"/>
            <w:tcBorders>
              <w:left w:val="single" w:sz="6" w:space="0" w:color="auto"/>
              <w:right w:val="single" w:sz="6" w:space="0" w:color="auto"/>
            </w:tcBorders>
            <w:shd w:val="clear" w:color="auto" w:fill="F2F2F2" w:themeFill="background1" w:themeFillShade="F2"/>
          </w:tcPr>
          <w:p w:rsidR="00072207" w:rsidRPr="00E543AA" w:rsidRDefault="00072207" w:rsidP="00492F46">
            <w:pPr>
              <w:suppressAutoHyphens/>
              <w:rPr>
                <w:i/>
              </w:rPr>
            </w:pPr>
          </w:p>
        </w:tc>
        <w:tc>
          <w:tcPr>
            <w:tcW w:w="858" w:type="dxa"/>
            <w:gridSpan w:val="2"/>
            <w:tcBorders>
              <w:right w:val="single" w:sz="6" w:space="0" w:color="auto"/>
            </w:tcBorders>
            <w:shd w:val="clear" w:color="auto" w:fill="F2F2F2" w:themeFill="background1" w:themeFillShade="F2"/>
          </w:tcPr>
          <w:p w:rsidR="00072207" w:rsidRPr="00E543AA" w:rsidRDefault="00072207" w:rsidP="00492F46">
            <w:pPr>
              <w:suppressAutoHyphens/>
            </w:pPr>
          </w:p>
        </w:tc>
      </w:tr>
      <w:tr w:rsidR="00072207" w:rsidRPr="00E543AA" w:rsidTr="00A159AA">
        <w:trPr>
          <w:trHeight w:val="265"/>
        </w:trPr>
        <w:tc>
          <w:tcPr>
            <w:tcW w:w="2552"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708" w:type="dxa"/>
            <w:tcBorders>
              <w:bottom w:val="single" w:sz="6" w:space="0" w:color="auto"/>
            </w:tcBorders>
            <w:shd w:val="clear" w:color="auto" w:fill="F2F2F2" w:themeFill="background1" w:themeFillShade="F2"/>
          </w:tcPr>
          <w:p w:rsidR="00072207" w:rsidRPr="00E543AA" w:rsidRDefault="00072207" w:rsidP="00492F46">
            <w:pPr>
              <w:suppressAutoHyphens/>
              <w:jc w:val="center"/>
            </w:pPr>
          </w:p>
        </w:tc>
        <w:tc>
          <w:tcPr>
            <w:tcW w:w="1276"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1134" w:type="dxa"/>
            <w:tcBorders>
              <w:bottom w:val="single" w:sz="6" w:space="0" w:color="auto"/>
            </w:tcBorders>
            <w:shd w:val="clear" w:color="auto" w:fill="F2F2F2" w:themeFill="background1" w:themeFillShade="F2"/>
          </w:tcPr>
          <w:p w:rsidR="00072207" w:rsidRPr="00E543AA" w:rsidRDefault="00072207" w:rsidP="00492F46">
            <w:pPr>
              <w:suppressAutoHyphens/>
            </w:pPr>
          </w:p>
        </w:tc>
        <w:tc>
          <w:tcPr>
            <w:tcW w:w="1134"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851" w:type="dxa"/>
            <w:tcBorders>
              <w:bottom w:val="single" w:sz="6" w:space="0" w:color="auto"/>
            </w:tcBorders>
            <w:shd w:val="clear" w:color="auto" w:fill="F2F2F2" w:themeFill="background1" w:themeFillShade="F2"/>
          </w:tcPr>
          <w:p w:rsidR="00072207" w:rsidRPr="00E543AA" w:rsidRDefault="00072207" w:rsidP="00492F46">
            <w:pPr>
              <w:suppressAutoHyphens/>
            </w:pPr>
          </w:p>
        </w:tc>
        <w:tc>
          <w:tcPr>
            <w:tcW w:w="708" w:type="dxa"/>
            <w:tcBorders>
              <w:left w:val="single" w:sz="6" w:space="0" w:color="auto"/>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c>
          <w:tcPr>
            <w:tcW w:w="858" w:type="dxa"/>
            <w:gridSpan w:val="2"/>
            <w:tcBorders>
              <w:bottom w:val="single" w:sz="6" w:space="0" w:color="auto"/>
              <w:right w:val="single" w:sz="6" w:space="0" w:color="auto"/>
            </w:tcBorders>
            <w:shd w:val="clear" w:color="auto" w:fill="F2F2F2" w:themeFill="background1" w:themeFillShade="F2"/>
          </w:tcPr>
          <w:p w:rsidR="00072207" w:rsidRPr="00E543AA" w:rsidRDefault="00072207" w:rsidP="00492F46">
            <w:pPr>
              <w:suppressAutoHyphens/>
            </w:pPr>
          </w:p>
        </w:tc>
      </w:tr>
      <w:tr w:rsidR="00072207" w:rsidRPr="00E543AA" w:rsidTr="00A159AA">
        <w:trPr>
          <w:gridAfter w:val="1"/>
          <w:wAfter w:w="7" w:type="dxa"/>
          <w:trHeight w:val="246"/>
        </w:trPr>
        <w:tc>
          <w:tcPr>
            <w:tcW w:w="2552"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Ф</w:t>
            </w:r>
            <w:r w:rsidR="00A159AA" w:rsidRPr="00E543AA">
              <w:t>ормальдегид</w:t>
            </w:r>
          </w:p>
        </w:tc>
        <w:tc>
          <w:tcPr>
            <w:tcW w:w="708" w:type="dxa"/>
            <w:tcBorders>
              <w:top w:val="single" w:sz="4" w:space="0" w:color="auto"/>
            </w:tcBorders>
          </w:tcPr>
          <w:p w:rsidR="00072207" w:rsidRPr="00E543AA" w:rsidRDefault="00072207" w:rsidP="00492F46">
            <w:pPr>
              <w:suppressAutoHyphens/>
              <w:jc w:val="center"/>
            </w:pPr>
            <w:r w:rsidRPr="00E543AA">
              <w:t>3</w:t>
            </w:r>
          </w:p>
        </w:tc>
        <w:tc>
          <w:tcPr>
            <w:tcW w:w="1276"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0,007</w:t>
            </w:r>
          </w:p>
        </w:tc>
        <w:tc>
          <w:tcPr>
            <w:tcW w:w="1134" w:type="dxa"/>
            <w:tcBorders>
              <w:top w:val="single" w:sz="4" w:space="0" w:color="auto"/>
            </w:tcBorders>
          </w:tcPr>
          <w:p w:rsidR="00072207" w:rsidRPr="00E543AA" w:rsidRDefault="00072207" w:rsidP="00492F46">
            <w:pPr>
              <w:suppressAutoHyphens/>
            </w:pPr>
            <w:r w:rsidRPr="00E543AA">
              <w:t>0,002</w:t>
            </w:r>
          </w:p>
        </w:tc>
        <w:tc>
          <w:tcPr>
            <w:tcW w:w="1134"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0,015</w:t>
            </w:r>
          </w:p>
        </w:tc>
        <w:tc>
          <w:tcPr>
            <w:tcW w:w="851" w:type="dxa"/>
            <w:tcBorders>
              <w:top w:val="single" w:sz="4" w:space="0" w:color="auto"/>
            </w:tcBorders>
          </w:tcPr>
          <w:p w:rsidR="00072207" w:rsidRPr="00E543AA" w:rsidRDefault="00072207" w:rsidP="00492F46">
            <w:pPr>
              <w:suppressAutoHyphens/>
            </w:pPr>
            <w:r w:rsidRPr="00E543AA">
              <w:t>0,0</w:t>
            </w:r>
          </w:p>
        </w:tc>
        <w:tc>
          <w:tcPr>
            <w:tcW w:w="708" w:type="dxa"/>
            <w:tcBorders>
              <w:top w:val="single" w:sz="4" w:space="0" w:color="auto"/>
              <w:left w:val="single" w:sz="6" w:space="0" w:color="auto"/>
              <w:right w:val="single" w:sz="6" w:space="0" w:color="auto"/>
            </w:tcBorders>
          </w:tcPr>
          <w:p w:rsidR="00072207" w:rsidRPr="00E543AA" w:rsidRDefault="00072207" w:rsidP="00492F46">
            <w:pPr>
              <w:suppressAutoHyphens/>
            </w:pPr>
            <w:r w:rsidRPr="00E543AA">
              <w:t>0,0</w:t>
            </w:r>
          </w:p>
        </w:tc>
        <w:tc>
          <w:tcPr>
            <w:tcW w:w="851" w:type="dxa"/>
            <w:tcBorders>
              <w:top w:val="single" w:sz="4" w:space="0" w:color="auto"/>
              <w:right w:val="single" w:sz="6" w:space="0" w:color="auto"/>
            </w:tcBorders>
          </w:tcPr>
          <w:p w:rsidR="00072207" w:rsidRPr="00E543AA" w:rsidRDefault="00072207" w:rsidP="00492F46">
            <w:pPr>
              <w:suppressAutoHyphens/>
              <w:jc w:val="right"/>
            </w:pPr>
            <w:r w:rsidRPr="00E543AA">
              <w:t>390</w:t>
            </w:r>
          </w:p>
        </w:tc>
      </w:tr>
      <w:tr w:rsidR="00072207" w:rsidRPr="00E543AA" w:rsidTr="00A159AA">
        <w:trPr>
          <w:gridAfter w:val="1"/>
          <w:wAfter w:w="7" w:type="dxa"/>
          <w:trHeight w:val="246"/>
        </w:trPr>
        <w:tc>
          <w:tcPr>
            <w:tcW w:w="2552" w:type="dxa"/>
            <w:tcBorders>
              <w:left w:val="single" w:sz="6" w:space="0" w:color="auto"/>
              <w:right w:val="single" w:sz="6" w:space="0" w:color="auto"/>
            </w:tcBorders>
          </w:tcPr>
          <w:p w:rsidR="00072207" w:rsidRPr="00E543AA" w:rsidRDefault="00072207" w:rsidP="00492F46">
            <w:pPr>
              <w:suppressAutoHyphens/>
              <w:rPr>
                <w:b/>
              </w:rPr>
            </w:pPr>
          </w:p>
        </w:tc>
        <w:tc>
          <w:tcPr>
            <w:tcW w:w="708" w:type="dxa"/>
          </w:tcPr>
          <w:p w:rsidR="00072207" w:rsidRPr="00E543AA" w:rsidRDefault="00072207" w:rsidP="00492F46">
            <w:pPr>
              <w:suppressAutoHyphens/>
              <w:jc w:val="center"/>
            </w:pPr>
            <w:r w:rsidRPr="00E543AA">
              <w:t>6</w:t>
            </w:r>
          </w:p>
        </w:tc>
        <w:tc>
          <w:tcPr>
            <w:tcW w:w="1276" w:type="dxa"/>
            <w:tcBorders>
              <w:left w:val="single" w:sz="6" w:space="0" w:color="auto"/>
              <w:right w:val="single" w:sz="6" w:space="0" w:color="auto"/>
            </w:tcBorders>
          </w:tcPr>
          <w:p w:rsidR="00072207" w:rsidRPr="00E543AA" w:rsidRDefault="00072207" w:rsidP="00492F46">
            <w:pPr>
              <w:suppressAutoHyphens/>
            </w:pPr>
            <w:r w:rsidRPr="00E543AA">
              <w:t>0,007</w:t>
            </w:r>
          </w:p>
        </w:tc>
        <w:tc>
          <w:tcPr>
            <w:tcW w:w="1134" w:type="dxa"/>
          </w:tcPr>
          <w:p w:rsidR="00072207" w:rsidRPr="00E543AA" w:rsidRDefault="00072207" w:rsidP="00492F46">
            <w:pPr>
              <w:suppressAutoHyphens/>
            </w:pPr>
            <w:r w:rsidRPr="00E543AA">
              <w:t>0,002</w:t>
            </w:r>
          </w:p>
        </w:tc>
        <w:tc>
          <w:tcPr>
            <w:tcW w:w="1134" w:type="dxa"/>
            <w:tcBorders>
              <w:left w:val="single" w:sz="6" w:space="0" w:color="auto"/>
              <w:right w:val="single" w:sz="6" w:space="0" w:color="auto"/>
            </w:tcBorders>
          </w:tcPr>
          <w:p w:rsidR="00072207" w:rsidRPr="00E543AA" w:rsidRDefault="00072207" w:rsidP="00492F46">
            <w:pPr>
              <w:suppressAutoHyphens/>
            </w:pPr>
            <w:r w:rsidRPr="00E543AA">
              <w:t>0,011</w:t>
            </w:r>
          </w:p>
        </w:tc>
        <w:tc>
          <w:tcPr>
            <w:tcW w:w="851" w:type="dxa"/>
          </w:tcPr>
          <w:p w:rsidR="00072207" w:rsidRPr="00E543AA" w:rsidRDefault="00072207" w:rsidP="00492F46">
            <w:pPr>
              <w:suppressAutoHyphens/>
            </w:pPr>
            <w:r w:rsidRPr="00E543AA">
              <w:t>0,0</w:t>
            </w:r>
          </w:p>
        </w:tc>
        <w:tc>
          <w:tcPr>
            <w:tcW w:w="708" w:type="dxa"/>
            <w:tcBorders>
              <w:left w:val="single" w:sz="6" w:space="0" w:color="auto"/>
              <w:right w:val="single" w:sz="6" w:space="0" w:color="auto"/>
            </w:tcBorders>
          </w:tcPr>
          <w:p w:rsidR="00072207" w:rsidRPr="00E543AA" w:rsidRDefault="00072207" w:rsidP="00492F46">
            <w:pPr>
              <w:suppressAutoHyphens/>
            </w:pPr>
            <w:r w:rsidRPr="00E543AA">
              <w:t>0,0</w:t>
            </w:r>
          </w:p>
        </w:tc>
        <w:tc>
          <w:tcPr>
            <w:tcW w:w="851" w:type="dxa"/>
            <w:tcBorders>
              <w:right w:val="single" w:sz="6" w:space="0" w:color="auto"/>
            </w:tcBorders>
          </w:tcPr>
          <w:p w:rsidR="00072207" w:rsidRPr="00E543AA" w:rsidRDefault="00072207" w:rsidP="00492F46">
            <w:pPr>
              <w:suppressAutoHyphens/>
              <w:jc w:val="right"/>
            </w:pPr>
            <w:r w:rsidRPr="00E543AA">
              <w:t>390</w:t>
            </w:r>
          </w:p>
        </w:tc>
      </w:tr>
      <w:tr w:rsidR="00072207" w:rsidRPr="00E543AA" w:rsidTr="00A159AA">
        <w:trPr>
          <w:gridAfter w:val="1"/>
          <w:wAfter w:w="7" w:type="dxa"/>
          <w:trHeight w:val="246"/>
        </w:trPr>
        <w:tc>
          <w:tcPr>
            <w:tcW w:w="2552" w:type="dxa"/>
            <w:tcBorders>
              <w:left w:val="single" w:sz="4" w:space="0" w:color="auto"/>
              <w:right w:val="single" w:sz="4" w:space="0" w:color="auto"/>
            </w:tcBorders>
          </w:tcPr>
          <w:p w:rsidR="00072207" w:rsidRPr="00E543AA" w:rsidRDefault="00072207" w:rsidP="00492F46">
            <w:pPr>
              <w:suppressAutoHyphens/>
            </w:pPr>
          </w:p>
        </w:tc>
        <w:tc>
          <w:tcPr>
            <w:tcW w:w="708" w:type="dxa"/>
            <w:tcBorders>
              <w:left w:val="single" w:sz="4" w:space="0" w:color="auto"/>
              <w:right w:val="single" w:sz="4" w:space="0" w:color="auto"/>
            </w:tcBorders>
          </w:tcPr>
          <w:p w:rsidR="00072207" w:rsidRPr="00E543AA" w:rsidRDefault="00072207" w:rsidP="00492F46">
            <w:pPr>
              <w:suppressAutoHyphens/>
              <w:jc w:val="center"/>
            </w:pPr>
            <w:r w:rsidRPr="00E543AA">
              <w:t>7</w:t>
            </w:r>
          </w:p>
        </w:tc>
        <w:tc>
          <w:tcPr>
            <w:tcW w:w="1276" w:type="dxa"/>
            <w:tcBorders>
              <w:left w:val="single" w:sz="4" w:space="0" w:color="auto"/>
              <w:right w:val="single" w:sz="4" w:space="0" w:color="auto"/>
            </w:tcBorders>
          </w:tcPr>
          <w:p w:rsidR="00072207" w:rsidRPr="00E543AA" w:rsidRDefault="00072207" w:rsidP="00492F46">
            <w:pPr>
              <w:suppressAutoHyphens/>
            </w:pPr>
            <w:r w:rsidRPr="00E543AA">
              <w:t>0,006</w:t>
            </w:r>
          </w:p>
        </w:tc>
        <w:tc>
          <w:tcPr>
            <w:tcW w:w="1134" w:type="dxa"/>
            <w:tcBorders>
              <w:left w:val="single" w:sz="4" w:space="0" w:color="auto"/>
              <w:right w:val="single" w:sz="4" w:space="0" w:color="auto"/>
            </w:tcBorders>
          </w:tcPr>
          <w:p w:rsidR="00072207" w:rsidRPr="00E543AA" w:rsidRDefault="00072207" w:rsidP="00492F46">
            <w:pPr>
              <w:suppressAutoHyphens/>
            </w:pPr>
            <w:r w:rsidRPr="00E543AA">
              <w:t>0,002</w:t>
            </w:r>
          </w:p>
        </w:tc>
        <w:tc>
          <w:tcPr>
            <w:tcW w:w="1134" w:type="dxa"/>
            <w:tcBorders>
              <w:left w:val="single" w:sz="4" w:space="0" w:color="auto"/>
              <w:right w:val="single" w:sz="4" w:space="0" w:color="auto"/>
            </w:tcBorders>
          </w:tcPr>
          <w:p w:rsidR="00072207" w:rsidRPr="00E543AA" w:rsidRDefault="00072207" w:rsidP="00492F46">
            <w:pPr>
              <w:suppressAutoHyphens/>
            </w:pPr>
            <w:r w:rsidRPr="00E543AA">
              <w:t>0,011</w:t>
            </w:r>
          </w:p>
        </w:tc>
        <w:tc>
          <w:tcPr>
            <w:tcW w:w="851" w:type="dxa"/>
            <w:tcBorders>
              <w:left w:val="single" w:sz="4" w:space="0" w:color="auto"/>
              <w:right w:val="single" w:sz="4" w:space="0" w:color="auto"/>
            </w:tcBorders>
          </w:tcPr>
          <w:p w:rsidR="00072207" w:rsidRPr="00E543AA" w:rsidRDefault="00072207" w:rsidP="00492F46">
            <w:pPr>
              <w:suppressAutoHyphens/>
            </w:pPr>
            <w:r w:rsidRPr="00E543AA">
              <w:t>0,0</w:t>
            </w:r>
          </w:p>
        </w:tc>
        <w:tc>
          <w:tcPr>
            <w:tcW w:w="708" w:type="dxa"/>
            <w:tcBorders>
              <w:left w:val="single" w:sz="4" w:space="0" w:color="auto"/>
              <w:right w:val="single" w:sz="4" w:space="0" w:color="auto"/>
            </w:tcBorders>
          </w:tcPr>
          <w:p w:rsidR="00072207" w:rsidRPr="00E543AA" w:rsidRDefault="00072207" w:rsidP="00492F46">
            <w:pPr>
              <w:suppressAutoHyphens/>
            </w:pPr>
            <w:r w:rsidRPr="00E543AA">
              <w:t>0,0</w:t>
            </w:r>
          </w:p>
        </w:tc>
        <w:tc>
          <w:tcPr>
            <w:tcW w:w="851" w:type="dxa"/>
            <w:tcBorders>
              <w:left w:val="single" w:sz="4" w:space="0" w:color="auto"/>
              <w:right w:val="single" w:sz="4" w:space="0" w:color="auto"/>
            </w:tcBorders>
          </w:tcPr>
          <w:p w:rsidR="00072207" w:rsidRPr="00E543AA" w:rsidRDefault="00072207" w:rsidP="00492F46">
            <w:pPr>
              <w:suppressAutoHyphens/>
              <w:jc w:val="right"/>
            </w:pPr>
            <w:r w:rsidRPr="00E543AA">
              <w:t>390</w:t>
            </w:r>
          </w:p>
        </w:tc>
      </w:tr>
      <w:tr w:rsidR="00072207" w:rsidRPr="00E543AA" w:rsidTr="00E543AA">
        <w:trPr>
          <w:gridAfter w:val="1"/>
          <w:wAfter w:w="7" w:type="dxa"/>
          <w:trHeight w:val="399"/>
        </w:trPr>
        <w:tc>
          <w:tcPr>
            <w:tcW w:w="2552" w:type="dxa"/>
            <w:tcBorders>
              <w:left w:val="single" w:sz="4" w:space="0" w:color="auto"/>
              <w:bottom w:val="single" w:sz="4" w:space="0" w:color="auto"/>
              <w:right w:val="single" w:sz="4" w:space="0" w:color="auto"/>
            </w:tcBorders>
          </w:tcPr>
          <w:p w:rsidR="00072207" w:rsidRPr="00E543AA" w:rsidRDefault="00072207" w:rsidP="00492F46">
            <w:pPr>
              <w:suppressAutoHyphens/>
            </w:pPr>
          </w:p>
        </w:tc>
        <w:tc>
          <w:tcPr>
            <w:tcW w:w="708" w:type="dxa"/>
            <w:tcBorders>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8</w:t>
            </w:r>
          </w:p>
        </w:tc>
        <w:tc>
          <w:tcPr>
            <w:tcW w:w="1276" w:type="dxa"/>
            <w:tcBorders>
              <w:left w:val="single" w:sz="4" w:space="0" w:color="auto"/>
              <w:bottom w:val="single" w:sz="4" w:space="0" w:color="auto"/>
              <w:right w:val="single" w:sz="4" w:space="0" w:color="auto"/>
            </w:tcBorders>
          </w:tcPr>
          <w:p w:rsidR="00072207" w:rsidRPr="00E543AA" w:rsidRDefault="00072207" w:rsidP="00492F46">
            <w:pPr>
              <w:suppressAutoHyphens/>
            </w:pPr>
            <w:r w:rsidRPr="00E543AA">
              <w:t>0,006</w:t>
            </w:r>
          </w:p>
        </w:tc>
        <w:tc>
          <w:tcPr>
            <w:tcW w:w="1134" w:type="dxa"/>
            <w:tcBorders>
              <w:left w:val="single" w:sz="4" w:space="0" w:color="auto"/>
              <w:bottom w:val="single" w:sz="4" w:space="0" w:color="auto"/>
              <w:right w:val="single" w:sz="4" w:space="0" w:color="auto"/>
            </w:tcBorders>
          </w:tcPr>
          <w:p w:rsidR="00072207" w:rsidRPr="00E543AA" w:rsidRDefault="00072207" w:rsidP="00492F46">
            <w:pPr>
              <w:suppressAutoHyphens/>
            </w:pPr>
            <w:r w:rsidRPr="00E543AA">
              <w:t>0,002</w:t>
            </w:r>
          </w:p>
        </w:tc>
        <w:tc>
          <w:tcPr>
            <w:tcW w:w="1134" w:type="dxa"/>
            <w:tcBorders>
              <w:left w:val="single" w:sz="4" w:space="0" w:color="auto"/>
              <w:bottom w:val="single" w:sz="4" w:space="0" w:color="auto"/>
              <w:right w:val="single" w:sz="4" w:space="0" w:color="auto"/>
            </w:tcBorders>
          </w:tcPr>
          <w:p w:rsidR="00072207" w:rsidRPr="00E543AA" w:rsidRDefault="00072207" w:rsidP="00492F46">
            <w:pPr>
              <w:suppressAutoHyphens/>
            </w:pPr>
            <w:r w:rsidRPr="00E543AA">
              <w:t>0,011</w:t>
            </w:r>
          </w:p>
        </w:tc>
        <w:tc>
          <w:tcPr>
            <w:tcW w:w="851" w:type="dxa"/>
            <w:tcBorders>
              <w:left w:val="single" w:sz="4" w:space="0" w:color="auto"/>
              <w:bottom w:val="single" w:sz="4" w:space="0" w:color="auto"/>
              <w:right w:val="single" w:sz="4" w:space="0" w:color="auto"/>
            </w:tcBorders>
          </w:tcPr>
          <w:p w:rsidR="00072207" w:rsidRPr="00E543AA" w:rsidRDefault="00072207" w:rsidP="00492F46">
            <w:pPr>
              <w:suppressAutoHyphens/>
            </w:pPr>
            <w:r w:rsidRPr="00E543AA">
              <w:t>0,0</w:t>
            </w:r>
          </w:p>
        </w:tc>
        <w:tc>
          <w:tcPr>
            <w:tcW w:w="708" w:type="dxa"/>
            <w:tcBorders>
              <w:left w:val="single" w:sz="4" w:space="0" w:color="auto"/>
              <w:bottom w:val="single" w:sz="4" w:space="0" w:color="auto"/>
              <w:right w:val="single" w:sz="4" w:space="0" w:color="auto"/>
            </w:tcBorders>
          </w:tcPr>
          <w:p w:rsidR="00072207" w:rsidRPr="00E543AA" w:rsidRDefault="00072207" w:rsidP="00492F46">
            <w:pPr>
              <w:suppressAutoHyphens/>
            </w:pPr>
            <w:r w:rsidRPr="00E543AA">
              <w:t>0,0</w:t>
            </w:r>
          </w:p>
        </w:tc>
        <w:tc>
          <w:tcPr>
            <w:tcW w:w="851" w:type="dxa"/>
            <w:tcBorders>
              <w:left w:val="single" w:sz="4" w:space="0" w:color="auto"/>
              <w:bottom w:val="single" w:sz="4" w:space="0" w:color="auto"/>
              <w:right w:val="single" w:sz="4" w:space="0" w:color="auto"/>
            </w:tcBorders>
          </w:tcPr>
          <w:p w:rsidR="00072207" w:rsidRPr="00E543AA" w:rsidRDefault="00072207" w:rsidP="00492F46">
            <w:pPr>
              <w:suppressAutoHyphens/>
              <w:jc w:val="right"/>
            </w:pPr>
            <w:r w:rsidRPr="00E543AA">
              <w:t>390</w:t>
            </w:r>
          </w:p>
        </w:tc>
      </w:tr>
      <w:tr w:rsidR="00072207" w:rsidRPr="00E543AA" w:rsidTr="00FF6B6B">
        <w:trPr>
          <w:gridAfter w:val="1"/>
          <w:wAfter w:w="7" w:type="dxa"/>
          <w:trHeight w:val="603"/>
        </w:trPr>
        <w:tc>
          <w:tcPr>
            <w:tcW w:w="2552" w:type="dxa"/>
            <w:tcBorders>
              <w:top w:val="single" w:sz="4" w:space="0" w:color="auto"/>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В целом по городу</w:t>
            </w:r>
          </w:p>
        </w:tc>
        <w:tc>
          <w:tcPr>
            <w:tcW w:w="708" w:type="dxa"/>
            <w:tcBorders>
              <w:top w:val="single" w:sz="4" w:space="0" w:color="auto"/>
              <w:left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1276" w:type="dxa"/>
            <w:tcBorders>
              <w:top w:val="single" w:sz="4" w:space="0" w:color="auto"/>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0,007</w:t>
            </w:r>
          </w:p>
        </w:tc>
        <w:tc>
          <w:tcPr>
            <w:tcW w:w="1134" w:type="dxa"/>
            <w:tcBorders>
              <w:top w:val="single" w:sz="4" w:space="0" w:color="auto"/>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0,002</w:t>
            </w:r>
          </w:p>
        </w:tc>
        <w:tc>
          <w:tcPr>
            <w:tcW w:w="1134" w:type="dxa"/>
            <w:tcBorders>
              <w:top w:val="single" w:sz="4" w:space="0" w:color="auto"/>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0,015</w:t>
            </w:r>
          </w:p>
        </w:tc>
        <w:tc>
          <w:tcPr>
            <w:tcW w:w="851" w:type="dxa"/>
            <w:tcBorders>
              <w:top w:val="single" w:sz="4" w:space="0" w:color="auto"/>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708" w:type="dxa"/>
            <w:tcBorders>
              <w:top w:val="single" w:sz="4" w:space="0" w:color="auto"/>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0,0</w:t>
            </w:r>
          </w:p>
        </w:tc>
        <w:tc>
          <w:tcPr>
            <w:tcW w:w="851" w:type="dxa"/>
            <w:tcBorders>
              <w:top w:val="single" w:sz="4" w:space="0" w:color="auto"/>
              <w:left w:val="single" w:sz="4" w:space="0" w:color="auto"/>
              <w:right w:val="single" w:sz="4" w:space="0" w:color="auto"/>
            </w:tcBorders>
            <w:shd w:val="clear" w:color="auto" w:fill="F2F2F2" w:themeFill="background1" w:themeFillShade="F2"/>
          </w:tcPr>
          <w:p w:rsidR="00072207" w:rsidRPr="00E543AA" w:rsidRDefault="00072207" w:rsidP="00492F46">
            <w:pPr>
              <w:suppressAutoHyphens/>
              <w:jc w:val="right"/>
            </w:pPr>
            <w:r w:rsidRPr="00E543AA">
              <w:t>1560</w:t>
            </w:r>
          </w:p>
        </w:tc>
      </w:tr>
      <w:tr w:rsidR="00072207" w:rsidRPr="00E543AA" w:rsidTr="00FF6B6B">
        <w:trPr>
          <w:gridAfter w:val="1"/>
          <w:wAfter w:w="7" w:type="dxa"/>
          <w:trHeight w:val="565"/>
        </w:trPr>
        <w:tc>
          <w:tcPr>
            <w:tcW w:w="2552"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t>в ПДК (новом)</w:t>
            </w:r>
          </w:p>
        </w:tc>
        <w:tc>
          <w:tcPr>
            <w:tcW w:w="708"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1276"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r w:rsidRPr="00E543AA">
              <w:rPr>
                <w:i/>
              </w:rPr>
              <w:t>0,7</w:t>
            </w:r>
          </w:p>
        </w:tc>
        <w:tc>
          <w:tcPr>
            <w:tcW w:w="1134"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p>
        </w:tc>
        <w:tc>
          <w:tcPr>
            <w:tcW w:w="1134"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r w:rsidRPr="00E543AA">
              <w:rPr>
                <w:i/>
              </w:rPr>
              <w:t>0,3</w:t>
            </w:r>
          </w:p>
        </w:tc>
        <w:tc>
          <w:tcPr>
            <w:tcW w:w="851"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r w:rsidRPr="00E543AA">
              <w:rPr>
                <w:i/>
              </w:rPr>
              <w:t>0,0</w:t>
            </w:r>
          </w:p>
        </w:tc>
        <w:tc>
          <w:tcPr>
            <w:tcW w:w="708"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r w:rsidRPr="00E543AA">
              <w:rPr>
                <w:i/>
              </w:rPr>
              <w:t>0,0</w:t>
            </w:r>
          </w:p>
        </w:tc>
        <w:tc>
          <w:tcPr>
            <w:tcW w:w="851" w:type="dxa"/>
            <w:tcBorders>
              <w:left w:val="single" w:sz="4" w:space="0" w:color="auto"/>
              <w:right w:val="single" w:sz="4" w:space="0" w:color="auto"/>
            </w:tcBorders>
            <w:shd w:val="clear" w:color="auto" w:fill="F2F2F2" w:themeFill="background1" w:themeFillShade="F2"/>
          </w:tcPr>
          <w:p w:rsidR="00072207" w:rsidRPr="00E543AA" w:rsidRDefault="00072207" w:rsidP="00492F46">
            <w:pPr>
              <w:suppressAutoHyphens/>
            </w:pPr>
          </w:p>
        </w:tc>
      </w:tr>
      <w:tr w:rsidR="00072207" w:rsidRPr="00E543AA" w:rsidTr="00E543AA">
        <w:trPr>
          <w:gridAfter w:val="1"/>
          <w:wAfter w:w="7" w:type="dxa"/>
          <w:trHeight w:val="505"/>
        </w:trPr>
        <w:tc>
          <w:tcPr>
            <w:tcW w:w="2552"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r w:rsidRPr="00E543AA">
              <w:lastRenderedPageBreak/>
              <w:t>в ПДК (старом)</w:t>
            </w:r>
          </w:p>
        </w:tc>
        <w:tc>
          <w:tcPr>
            <w:tcW w:w="708"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1276"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r w:rsidRPr="00E543AA">
              <w:rPr>
                <w:i/>
              </w:rPr>
              <w:t>2,1</w:t>
            </w:r>
          </w:p>
        </w:tc>
        <w:tc>
          <w:tcPr>
            <w:tcW w:w="1134"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p>
        </w:tc>
        <w:tc>
          <w:tcPr>
            <w:tcW w:w="1134"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r w:rsidRPr="00E543AA">
              <w:rPr>
                <w:i/>
              </w:rPr>
              <w:t>0,4</w:t>
            </w:r>
          </w:p>
        </w:tc>
        <w:tc>
          <w:tcPr>
            <w:tcW w:w="851"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p>
        </w:tc>
        <w:tc>
          <w:tcPr>
            <w:tcW w:w="708"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rPr>
                <w:i/>
              </w:rPr>
            </w:pPr>
          </w:p>
        </w:tc>
        <w:tc>
          <w:tcPr>
            <w:tcW w:w="851" w:type="dxa"/>
            <w:tcBorders>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p>
        </w:tc>
      </w:tr>
      <w:tr w:rsidR="00072207" w:rsidRPr="00E543AA" w:rsidTr="00A159AA">
        <w:trPr>
          <w:gridAfter w:val="1"/>
          <w:wAfter w:w="7" w:type="dxa"/>
          <w:trHeight w:val="246"/>
        </w:trPr>
        <w:tc>
          <w:tcPr>
            <w:tcW w:w="2552" w:type="dxa"/>
            <w:tcBorders>
              <w:top w:val="single" w:sz="4" w:space="0" w:color="auto"/>
              <w:left w:val="single" w:sz="4" w:space="0" w:color="auto"/>
              <w:right w:val="single" w:sz="4" w:space="0" w:color="auto"/>
            </w:tcBorders>
          </w:tcPr>
          <w:p w:rsidR="00072207" w:rsidRPr="00E543AA" w:rsidRDefault="00072207" w:rsidP="00492F46">
            <w:pPr>
              <w:suppressAutoHyphens/>
            </w:pPr>
            <w:r w:rsidRPr="00E543AA">
              <w:t>Б</w:t>
            </w:r>
            <w:r w:rsidR="00D236B2" w:rsidRPr="00E543AA">
              <w:t>ен</w:t>
            </w:r>
            <w:proofErr w:type="gramStart"/>
            <w:r w:rsidR="00D236B2" w:rsidRPr="00E543AA">
              <w:t>з(</w:t>
            </w:r>
            <w:proofErr w:type="gramEnd"/>
            <w:r w:rsidR="00D236B2" w:rsidRPr="00E543AA">
              <w:t>а)пирен</w:t>
            </w:r>
          </w:p>
        </w:tc>
        <w:tc>
          <w:tcPr>
            <w:tcW w:w="708" w:type="dxa"/>
            <w:tcBorders>
              <w:top w:val="single" w:sz="4" w:space="0" w:color="auto"/>
              <w:left w:val="single" w:sz="4" w:space="0" w:color="auto"/>
              <w:right w:val="single" w:sz="4" w:space="0" w:color="auto"/>
            </w:tcBorders>
          </w:tcPr>
          <w:p w:rsidR="00072207" w:rsidRPr="00E543AA" w:rsidRDefault="00072207" w:rsidP="00492F46">
            <w:pPr>
              <w:suppressAutoHyphens/>
              <w:jc w:val="center"/>
            </w:pPr>
          </w:p>
        </w:tc>
        <w:tc>
          <w:tcPr>
            <w:tcW w:w="1276" w:type="dxa"/>
            <w:tcBorders>
              <w:top w:val="single" w:sz="4" w:space="0" w:color="auto"/>
              <w:left w:val="single" w:sz="4" w:space="0" w:color="auto"/>
              <w:right w:val="single" w:sz="4" w:space="0" w:color="auto"/>
            </w:tcBorders>
          </w:tcPr>
          <w:p w:rsidR="00072207" w:rsidRPr="00E543AA" w:rsidRDefault="00072207" w:rsidP="00492F46">
            <w:pPr>
              <w:suppressAutoHyphens/>
              <w:rPr>
                <w:i/>
              </w:rPr>
            </w:pPr>
          </w:p>
        </w:tc>
        <w:tc>
          <w:tcPr>
            <w:tcW w:w="1134" w:type="dxa"/>
            <w:tcBorders>
              <w:top w:val="single" w:sz="4" w:space="0" w:color="auto"/>
              <w:left w:val="single" w:sz="4" w:space="0" w:color="auto"/>
              <w:right w:val="single" w:sz="4" w:space="0" w:color="auto"/>
            </w:tcBorders>
          </w:tcPr>
          <w:p w:rsidR="00072207" w:rsidRPr="00E543AA" w:rsidRDefault="00072207" w:rsidP="00492F46">
            <w:pPr>
              <w:suppressAutoHyphens/>
              <w:rPr>
                <w:i/>
              </w:rPr>
            </w:pPr>
          </w:p>
        </w:tc>
        <w:tc>
          <w:tcPr>
            <w:tcW w:w="1134" w:type="dxa"/>
            <w:tcBorders>
              <w:top w:val="single" w:sz="4" w:space="0" w:color="auto"/>
              <w:left w:val="single" w:sz="4" w:space="0" w:color="auto"/>
              <w:right w:val="single" w:sz="4" w:space="0" w:color="auto"/>
            </w:tcBorders>
          </w:tcPr>
          <w:p w:rsidR="00072207" w:rsidRPr="00E543AA" w:rsidRDefault="00072207" w:rsidP="00492F46">
            <w:pPr>
              <w:suppressAutoHyphens/>
              <w:rPr>
                <w:i/>
              </w:rPr>
            </w:pPr>
          </w:p>
        </w:tc>
        <w:tc>
          <w:tcPr>
            <w:tcW w:w="851" w:type="dxa"/>
            <w:tcBorders>
              <w:top w:val="single" w:sz="4" w:space="0" w:color="auto"/>
              <w:left w:val="single" w:sz="4" w:space="0" w:color="auto"/>
              <w:right w:val="single" w:sz="4" w:space="0" w:color="auto"/>
            </w:tcBorders>
          </w:tcPr>
          <w:p w:rsidR="00072207" w:rsidRPr="00E543AA" w:rsidRDefault="00072207" w:rsidP="00492F46">
            <w:pPr>
              <w:suppressAutoHyphens/>
              <w:rPr>
                <w:i/>
              </w:rPr>
            </w:pPr>
          </w:p>
        </w:tc>
        <w:tc>
          <w:tcPr>
            <w:tcW w:w="708" w:type="dxa"/>
            <w:tcBorders>
              <w:top w:val="single" w:sz="4" w:space="0" w:color="auto"/>
              <w:left w:val="single" w:sz="4" w:space="0" w:color="auto"/>
              <w:right w:val="single" w:sz="4" w:space="0" w:color="auto"/>
            </w:tcBorders>
          </w:tcPr>
          <w:p w:rsidR="00072207" w:rsidRPr="00E543AA" w:rsidRDefault="00072207" w:rsidP="00492F46">
            <w:pPr>
              <w:suppressAutoHyphens/>
              <w:rPr>
                <w:i/>
              </w:rPr>
            </w:pPr>
          </w:p>
        </w:tc>
        <w:tc>
          <w:tcPr>
            <w:tcW w:w="851" w:type="dxa"/>
            <w:tcBorders>
              <w:top w:val="single" w:sz="4" w:space="0" w:color="auto"/>
              <w:left w:val="single" w:sz="4" w:space="0" w:color="auto"/>
              <w:right w:val="single" w:sz="4" w:space="0" w:color="auto"/>
            </w:tcBorders>
          </w:tcPr>
          <w:p w:rsidR="00072207" w:rsidRPr="00E543AA" w:rsidRDefault="00A159AA" w:rsidP="00492F46">
            <w:pPr>
              <w:suppressAutoHyphens/>
            </w:pPr>
            <w:r w:rsidRPr="00E543AA">
              <w:t>10</w:t>
            </w:r>
          </w:p>
        </w:tc>
      </w:tr>
      <w:tr w:rsidR="00072207" w:rsidRPr="00E543AA" w:rsidTr="00FF6B6B">
        <w:trPr>
          <w:gridAfter w:val="1"/>
          <w:wAfter w:w="7" w:type="dxa"/>
          <w:trHeight w:val="611"/>
        </w:trPr>
        <w:tc>
          <w:tcPr>
            <w:tcW w:w="2552" w:type="dxa"/>
            <w:tcBorders>
              <w:left w:val="single" w:sz="4" w:space="0" w:color="auto"/>
              <w:right w:val="single" w:sz="4" w:space="0" w:color="auto"/>
            </w:tcBorders>
          </w:tcPr>
          <w:p w:rsidR="00072207" w:rsidRPr="00E543AA" w:rsidRDefault="00072207" w:rsidP="00492F46">
            <w:pPr>
              <w:suppressAutoHyphens/>
            </w:pPr>
            <w:r w:rsidRPr="00E543AA">
              <w:t>(мг/м^3*10-6)</w:t>
            </w:r>
          </w:p>
        </w:tc>
        <w:tc>
          <w:tcPr>
            <w:tcW w:w="708" w:type="dxa"/>
            <w:tcBorders>
              <w:left w:val="single" w:sz="4" w:space="0" w:color="auto"/>
              <w:right w:val="single" w:sz="4" w:space="0" w:color="auto"/>
            </w:tcBorders>
          </w:tcPr>
          <w:p w:rsidR="00072207" w:rsidRPr="00E543AA" w:rsidRDefault="00072207" w:rsidP="00492F46">
            <w:pPr>
              <w:suppressAutoHyphens/>
              <w:jc w:val="center"/>
            </w:pPr>
            <w:r w:rsidRPr="00E543AA">
              <w:t>6</w:t>
            </w:r>
          </w:p>
        </w:tc>
        <w:tc>
          <w:tcPr>
            <w:tcW w:w="1276" w:type="dxa"/>
            <w:tcBorders>
              <w:left w:val="single" w:sz="4" w:space="0" w:color="auto"/>
              <w:right w:val="single" w:sz="4" w:space="0" w:color="auto"/>
            </w:tcBorders>
          </w:tcPr>
          <w:p w:rsidR="00072207" w:rsidRPr="00E543AA" w:rsidRDefault="00072207" w:rsidP="00492F46">
            <w:pPr>
              <w:suppressAutoHyphens/>
            </w:pPr>
            <w:r w:rsidRPr="00E543AA">
              <w:t>0,6</w:t>
            </w:r>
          </w:p>
        </w:tc>
        <w:tc>
          <w:tcPr>
            <w:tcW w:w="1134" w:type="dxa"/>
            <w:tcBorders>
              <w:left w:val="single" w:sz="4" w:space="0" w:color="auto"/>
              <w:right w:val="single" w:sz="4" w:space="0" w:color="auto"/>
            </w:tcBorders>
          </w:tcPr>
          <w:p w:rsidR="00072207" w:rsidRPr="00E543AA" w:rsidRDefault="00072207" w:rsidP="00492F46">
            <w:pPr>
              <w:suppressAutoHyphens/>
            </w:pPr>
          </w:p>
        </w:tc>
        <w:tc>
          <w:tcPr>
            <w:tcW w:w="1134" w:type="dxa"/>
            <w:tcBorders>
              <w:left w:val="single" w:sz="4" w:space="0" w:color="auto"/>
              <w:right w:val="single" w:sz="4" w:space="0" w:color="auto"/>
            </w:tcBorders>
          </w:tcPr>
          <w:p w:rsidR="00072207" w:rsidRPr="00E543AA" w:rsidRDefault="00072207" w:rsidP="00492F46">
            <w:pPr>
              <w:suppressAutoHyphens/>
            </w:pPr>
            <w:r w:rsidRPr="00E543AA">
              <w:t>1,3</w:t>
            </w:r>
          </w:p>
        </w:tc>
        <w:tc>
          <w:tcPr>
            <w:tcW w:w="851" w:type="dxa"/>
            <w:tcBorders>
              <w:left w:val="single" w:sz="4" w:space="0" w:color="auto"/>
              <w:right w:val="single" w:sz="4" w:space="0" w:color="auto"/>
            </w:tcBorders>
          </w:tcPr>
          <w:p w:rsidR="00072207" w:rsidRPr="00E543AA" w:rsidRDefault="00072207" w:rsidP="00492F46">
            <w:pPr>
              <w:suppressAutoHyphens/>
              <w:rPr>
                <w:i/>
              </w:rPr>
            </w:pPr>
          </w:p>
        </w:tc>
        <w:tc>
          <w:tcPr>
            <w:tcW w:w="708" w:type="dxa"/>
            <w:tcBorders>
              <w:left w:val="single" w:sz="4" w:space="0" w:color="auto"/>
              <w:right w:val="single" w:sz="4" w:space="0" w:color="auto"/>
            </w:tcBorders>
          </w:tcPr>
          <w:p w:rsidR="00072207" w:rsidRPr="00E543AA" w:rsidRDefault="00072207" w:rsidP="00492F46">
            <w:pPr>
              <w:suppressAutoHyphens/>
              <w:rPr>
                <w:i/>
              </w:rPr>
            </w:pPr>
          </w:p>
        </w:tc>
        <w:tc>
          <w:tcPr>
            <w:tcW w:w="851" w:type="dxa"/>
            <w:tcBorders>
              <w:left w:val="single" w:sz="4" w:space="0" w:color="auto"/>
              <w:right w:val="single" w:sz="4" w:space="0" w:color="auto"/>
            </w:tcBorders>
          </w:tcPr>
          <w:p w:rsidR="00072207" w:rsidRPr="00E543AA" w:rsidRDefault="00072207" w:rsidP="00492F46">
            <w:pPr>
              <w:suppressAutoHyphens/>
            </w:pPr>
            <w:r w:rsidRPr="00E543AA">
              <w:t>мес</w:t>
            </w:r>
            <w:r w:rsidR="00A159AA" w:rsidRPr="00E543AA">
              <w:t>.</w:t>
            </w:r>
          </w:p>
        </w:tc>
      </w:tr>
      <w:tr w:rsidR="00072207" w:rsidRPr="00E543AA" w:rsidTr="00A159AA">
        <w:trPr>
          <w:gridAfter w:val="1"/>
          <w:wAfter w:w="7" w:type="dxa"/>
          <w:trHeight w:val="230"/>
        </w:trPr>
        <w:tc>
          <w:tcPr>
            <w:tcW w:w="2552" w:type="dxa"/>
            <w:tcBorders>
              <w:left w:val="single" w:sz="4" w:space="0" w:color="auto"/>
              <w:right w:val="single" w:sz="4" w:space="0" w:color="auto"/>
            </w:tcBorders>
          </w:tcPr>
          <w:p w:rsidR="00072207" w:rsidRPr="00E543AA" w:rsidRDefault="00072207" w:rsidP="00492F46">
            <w:pPr>
              <w:suppressAutoHyphens/>
            </w:pPr>
            <w:r w:rsidRPr="00E543AA">
              <w:t>в ПДК</w:t>
            </w:r>
          </w:p>
        </w:tc>
        <w:tc>
          <w:tcPr>
            <w:tcW w:w="708" w:type="dxa"/>
            <w:tcBorders>
              <w:left w:val="single" w:sz="4" w:space="0" w:color="auto"/>
              <w:right w:val="single" w:sz="4" w:space="0" w:color="auto"/>
            </w:tcBorders>
          </w:tcPr>
          <w:p w:rsidR="00072207" w:rsidRPr="00E543AA" w:rsidRDefault="00072207" w:rsidP="00492F46">
            <w:pPr>
              <w:suppressAutoHyphens/>
              <w:jc w:val="center"/>
            </w:pPr>
          </w:p>
        </w:tc>
        <w:tc>
          <w:tcPr>
            <w:tcW w:w="1276" w:type="dxa"/>
            <w:tcBorders>
              <w:left w:val="single" w:sz="4" w:space="0" w:color="auto"/>
              <w:right w:val="single" w:sz="4" w:space="0" w:color="auto"/>
            </w:tcBorders>
          </w:tcPr>
          <w:p w:rsidR="00072207" w:rsidRPr="00E543AA" w:rsidRDefault="00072207" w:rsidP="00492F46">
            <w:pPr>
              <w:suppressAutoHyphens/>
              <w:rPr>
                <w:i/>
              </w:rPr>
            </w:pPr>
            <w:r w:rsidRPr="00E543AA">
              <w:rPr>
                <w:i/>
              </w:rPr>
              <w:t>0,6</w:t>
            </w:r>
          </w:p>
        </w:tc>
        <w:tc>
          <w:tcPr>
            <w:tcW w:w="1134" w:type="dxa"/>
            <w:tcBorders>
              <w:left w:val="single" w:sz="4" w:space="0" w:color="auto"/>
              <w:right w:val="single" w:sz="4" w:space="0" w:color="auto"/>
            </w:tcBorders>
          </w:tcPr>
          <w:p w:rsidR="00072207" w:rsidRPr="00E543AA" w:rsidRDefault="00072207" w:rsidP="00492F46">
            <w:pPr>
              <w:suppressAutoHyphens/>
              <w:rPr>
                <w:i/>
              </w:rPr>
            </w:pPr>
          </w:p>
        </w:tc>
        <w:tc>
          <w:tcPr>
            <w:tcW w:w="1134" w:type="dxa"/>
            <w:tcBorders>
              <w:left w:val="single" w:sz="4" w:space="0" w:color="auto"/>
              <w:right w:val="single" w:sz="4" w:space="0" w:color="auto"/>
            </w:tcBorders>
          </w:tcPr>
          <w:p w:rsidR="00072207" w:rsidRPr="00E543AA" w:rsidRDefault="00072207" w:rsidP="00492F46">
            <w:pPr>
              <w:suppressAutoHyphens/>
              <w:rPr>
                <w:i/>
              </w:rPr>
            </w:pPr>
            <w:r w:rsidRPr="00E543AA">
              <w:rPr>
                <w:i/>
              </w:rPr>
              <w:t>1,3</w:t>
            </w:r>
          </w:p>
        </w:tc>
        <w:tc>
          <w:tcPr>
            <w:tcW w:w="851" w:type="dxa"/>
            <w:tcBorders>
              <w:left w:val="single" w:sz="4" w:space="0" w:color="auto"/>
              <w:right w:val="single" w:sz="4" w:space="0" w:color="auto"/>
            </w:tcBorders>
          </w:tcPr>
          <w:p w:rsidR="00072207" w:rsidRPr="00E543AA" w:rsidRDefault="00072207" w:rsidP="00492F46">
            <w:pPr>
              <w:suppressAutoHyphens/>
              <w:rPr>
                <w:i/>
              </w:rPr>
            </w:pPr>
          </w:p>
        </w:tc>
        <w:tc>
          <w:tcPr>
            <w:tcW w:w="708" w:type="dxa"/>
            <w:tcBorders>
              <w:left w:val="single" w:sz="4" w:space="0" w:color="auto"/>
              <w:right w:val="single" w:sz="4" w:space="0" w:color="auto"/>
            </w:tcBorders>
          </w:tcPr>
          <w:p w:rsidR="00072207" w:rsidRPr="00E543AA" w:rsidRDefault="00072207" w:rsidP="00492F46">
            <w:pPr>
              <w:suppressAutoHyphens/>
              <w:rPr>
                <w:i/>
              </w:rPr>
            </w:pPr>
          </w:p>
        </w:tc>
        <w:tc>
          <w:tcPr>
            <w:tcW w:w="851" w:type="dxa"/>
            <w:tcBorders>
              <w:left w:val="single" w:sz="4" w:space="0" w:color="auto"/>
              <w:right w:val="single" w:sz="4" w:space="0" w:color="auto"/>
            </w:tcBorders>
          </w:tcPr>
          <w:p w:rsidR="00072207" w:rsidRPr="00E543AA" w:rsidRDefault="00072207" w:rsidP="00492F46">
            <w:pPr>
              <w:suppressAutoHyphens/>
            </w:pPr>
          </w:p>
        </w:tc>
      </w:tr>
      <w:tr w:rsidR="00A159AA" w:rsidRPr="00E543AA" w:rsidTr="00E543AA">
        <w:trPr>
          <w:gridAfter w:val="1"/>
          <w:wAfter w:w="7" w:type="dxa"/>
          <w:trHeight w:val="621"/>
        </w:trPr>
        <w:tc>
          <w:tcPr>
            <w:tcW w:w="2552" w:type="dxa"/>
            <w:tcBorders>
              <w:top w:val="single" w:sz="4" w:space="0" w:color="auto"/>
              <w:left w:val="single" w:sz="6" w:space="0" w:color="auto"/>
              <w:bottom w:val="single" w:sz="4" w:space="0" w:color="auto"/>
              <w:right w:val="single" w:sz="6" w:space="0" w:color="auto"/>
            </w:tcBorders>
            <w:shd w:val="clear" w:color="auto" w:fill="F2F2F2" w:themeFill="background1" w:themeFillShade="F2"/>
          </w:tcPr>
          <w:p w:rsidR="00A159AA" w:rsidRPr="00E543AA" w:rsidRDefault="00A159AA" w:rsidP="00492F46">
            <w:pPr>
              <w:suppressAutoHyphens/>
            </w:pPr>
            <w:r w:rsidRPr="00E543AA">
              <w:t xml:space="preserve">В </w:t>
            </w:r>
            <w:r w:rsidR="003D218A" w:rsidRPr="00E543AA">
              <w:t>целом по городу</w:t>
            </w:r>
          </w:p>
        </w:tc>
        <w:tc>
          <w:tcPr>
            <w:tcW w:w="708" w:type="dxa"/>
            <w:tcBorders>
              <w:top w:val="single" w:sz="4" w:space="0" w:color="auto"/>
              <w:bottom w:val="single" w:sz="4" w:space="0" w:color="auto"/>
            </w:tcBorders>
            <w:shd w:val="clear" w:color="auto" w:fill="F2F2F2" w:themeFill="background1" w:themeFillShade="F2"/>
          </w:tcPr>
          <w:p w:rsidR="00A159AA" w:rsidRPr="00E543AA" w:rsidRDefault="00A159AA" w:rsidP="00492F46">
            <w:pPr>
              <w:suppressAutoHyphens/>
              <w:jc w:val="center"/>
            </w:pPr>
            <w:r w:rsidRPr="00E543AA">
              <w:t>СИ</w:t>
            </w:r>
          </w:p>
          <w:p w:rsidR="00A159AA" w:rsidRPr="00E543AA" w:rsidRDefault="00A159AA" w:rsidP="00492F46">
            <w:pPr>
              <w:suppressAutoHyphens/>
              <w:jc w:val="center"/>
            </w:pPr>
            <w:r w:rsidRPr="00E543AA">
              <w:t>НП</w:t>
            </w:r>
          </w:p>
          <w:p w:rsidR="00A159AA" w:rsidRPr="00E543AA" w:rsidRDefault="00A159AA" w:rsidP="00492F46">
            <w:pPr>
              <w:suppressAutoHyphens/>
              <w:jc w:val="center"/>
            </w:pPr>
            <w:r w:rsidRPr="00E543AA">
              <w:t>ИЗА</w:t>
            </w:r>
          </w:p>
        </w:tc>
        <w:tc>
          <w:tcPr>
            <w:tcW w:w="1276" w:type="dxa"/>
            <w:tcBorders>
              <w:top w:val="single" w:sz="4" w:space="0" w:color="auto"/>
              <w:left w:val="single" w:sz="6" w:space="0" w:color="auto"/>
              <w:bottom w:val="single" w:sz="4" w:space="0" w:color="auto"/>
              <w:right w:val="single" w:sz="6" w:space="0" w:color="auto"/>
            </w:tcBorders>
            <w:shd w:val="clear" w:color="auto" w:fill="F2F2F2" w:themeFill="background1" w:themeFillShade="F2"/>
          </w:tcPr>
          <w:p w:rsidR="00A159AA" w:rsidRPr="00E543AA" w:rsidRDefault="00A159AA" w:rsidP="00492F46">
            <w:pPr>
              <w:suppressAutoHyphens/>
              <w:rPr>
                <w:i/>
              </w:rPr>
            </w:pPr>
            <w:r w:rsidRPr="00E543AA">
              <w:rPr>
                <w:i/>
              </w:rPr>
              <w:t>3,9</w:t>
            </w:r>
          </w:p>
        </w:tc>
        <w:tc>
          <w:tcPr>
            <w:tcW w:w="1134" w:type="dxa"/>
            <w:tcBorders>
              <w:top w:val="single" w:sz="4" w:space="0" w:color="auto"/>
              <w:bottom w:val="single" w:sz="4" w:space="0" w:color="auto"/>
            </w:tcBorders>
            <w:shd w:val="clear" w:color="auto" w:fill="F2F2F2" w:themeFill="background1" w:themeFillShade="F2"/>
          </w:tcPr>
          <w:p w:rsidR="00A159AA" w:rsidRPr="00E543AA" w:rsidRDefault="00A159AA" w:rsidP="00492F46">
            <w:pPr>
              <w:suppressAutoHyphens/>
              <w:rPr>
                <w:i/>
              </w:rPr>
            </w:pPr>
          </w:p>
        </w:tc>
        <w:tc>
          <w:tcPr>
            <w:tcW w:w="1134" w:type="dxa"/>
            <w:tcBorders>
              <w:top w:val="single" w:sz="4" w:space="0" w:color="auto"/>
              <w:left w:val="single" w:sz="6" w:space="0" w:color="auto"/>
              <w:bottom w:val="single" w:sz="4" w:space="0" w:color="auto"/>
              <w:right w:val="single" w:sz="6" w:space="0" w:color="auto"/>
            </w:tcBorders>
            <w:shd w:val="clear" w:color="auto" w:fill="F2F2F2" w:themeFill="background1" w:themeFillShade="F2"/>
          </w:tcPr>
          <w:p w:rsidR="00A159AA" w:rsidRPr="00E543AA" w:rsidRDefault="00A159AA" w:rsidP="00492F46">
            <w:pPr>
              <w:suppressAutoHyphens/>
              <w:rPr>
                <w:i/>
              </w:rPr>
            </w:pPr>
            <w:r w:rsidRPr="00E543AA">
              <w:rPr>
                <w:i/>
              </w:rPr>
              <w:t>1,7</w:t>
            </w:r>
          </w:p>
        </w:tc>
        <w:tc>
          <w:tcPr>
            <w:tcW w:w="851" w:type="dxa"/>
            <w:tcBorders>
              <w:top w:val="single" w:sz="4" w:space="0" w:color="auto"/>
              <w:bottom w:val="single" w:sz="4" w:space="0" w:color="auto"/>
            </w:tcBorders>
            <w:shd w:val="clear" w:color="auto" w:fill="F2F2F2" w:themeFill="background1" w:themeFillShade="F2"/>
          </w:tcPr>
          <w:p w:rsidR="00A159AA" w:rsidRPr="00E543AA" w:rsidRDefault="00A159AA" w:rsidP="00492F46">
            <w:pPr>
              <w:suppressAutoHyphens/>
            </w:pPr>
            <w:r w:rsidRPr="00E543AA">
              <w:t>0,4</w:t>
            </w:r>
          </w:p>
        </w:tc>
        <w:tc>
          <w:tcPr>
            <w:tcW w:w="708" w:type="dxa"/>
            <w:tcBorders>
              <w:top w:val="single" w:sz="4" w:space="0" w:color="auto"/>
              <w:left w:val="single" w:sz="6" w:space="0" w:color="auto"/>
              <w:bottom w:val="single" w:sz="4" w:space="0" w:color="auto"/>
              <w:right w:val="single" w:sz="6" w:space="0" w:color="auto"/>
            </w:tcBorders>
            <w:shd w:val="clear" w:color="auto" w:fill="F2F2F2" w:themeFill="background1" w:themeFillShade="F2"/>
          </w:tcPr>
          <w:p w:rsidR="00A159AA" w:rsidRPr="00E543AA" w:rsidRDefault="00A159AA" w:rsidP="00492F46">
            <w:pPr>
              <w:suppressAutoHyphens/>
            </w:pPr>
          </w:p>
        </w:tc>
        <w:tc>
          <w:tcPr>
            <w:tcW w:w="851" w:type="dxa"/>
            <w:tcBorders>
              <w:top w:val="single" w:sz="4" w:space="0" w:color="auto"/>
              <w:bottom w:val="single" w:sz="4" w:space="0" w:color="auto"/>
              <w:right w:val="single" w:sz="6" w:space="0" w:color="auto"/>
            </w:tcBorders>
            <w:shd w:val="clear" w:color="auto" w:fill="F2F2F2" w:themeFill="background1" w:themeFillShade="F2"/>
          </w:tcPr>
          <w:p w:rsidR="00A159AA" w:rsidRPr="00E543AA" w:rsidRDefault="00A159AA" w:rsidP="00492F46">
            <w:pPr>
              <w:suppressAutoHyphens/>
            </w:pPr>
          </w:p>
        </w:tc>
      </w:tr>
    </w:tbl>
    <w:p w:rsidR="00072207" w:rsidRPr="00CE75CB" w:rsidRDefault="00072207" w:rsidP="00492F46">
      <w:pPr>
        <w:suppressAutoHyphens/>
        <w:rPr>
          <w:sz w:val="28"/>
          <w:szCs w:val="28"/>
        </w:rPr>
      </w:pPr>
    </w:p>
    <w:p w:rsidR="00072207" w:rsidRPr="00FF6B6B" w:rsidRDefault="00740494" w:rsidP="00492F46">
      <w:pPr>
        <w:suppressAutoHyphens/>
        <w:jc w:val="center"/>
        <w:rPr>
          <w:b/>
          <w:sz w:val="28"/>
          <w:szCs w:val="28"/>
        </w:rPr>
      </w:pPr>
      <w:r w:rsidRPr="00FF6B6B">
        <w:rPr>
          <w:b/>
          <w:sz w:val="28"/>
          <w:szCs w:val="28"/>
        </w:rPr>
        <w:t xml:space="preserve">Изменения </w:t>
      </w:r>
      <w:r w:rsidR="00072207" w:rsidRPr="00FF6B6B">
        <w:rPr>
          <w:b/>
          <w:sz w:val="28"/>
          <w:szCs w:val="28"/>
        </w:rPr>
        <w:t>уровня загрязнения атмосферы различными примесями,</w:t>
      </w:r>
    </w:p>
    <w:p w:rsidR="00072207" w:rsidRPr="00FF6B6B" w:rsidRDefault="00072207" w:rsidP="00492F46">
      <w:pPr>
        <w:suppressAutoHyphens/>
        <w:jc w:val="center"/>
        <w:rPr>
          <w:b/>
          <w:sz w:val="28"/>
          <w:szCs w:val="28"/>
        </w:rPr>
      </w:pPr>
      <w:r w:rsidRPr="00FF6B6B">
        <w:rPr>
          <w:b/>
          <w:sz w:val="28"/>
          <w:szCs w:val="28"/>
        </w:rPr>
        <w:t>ИЗА и ПЗА за 2015-2019 годы.</w:t>
      </w:r>
    </w:p>
    <w:p w:rsidR="00072207" w:rsidRPr="00CE75CB" w:rsidRDefault="00072207" w:rsidP="00492F46">
      <w:pPr>
        <w:suppressAutoHyphens/>
        <w:jc w:val="center"/>
        <w:rPr>
          <w:sz w:val="28"/>
          <w:szCs w:val="28"/>
          <w:u w:val="single"/>
        </w:rPr>
      </w:pPr>
      <w:r w:rsidRPr="00CE75CB">
        <w:rPr>
          <w:b/>
          <w:sz w:val="28"/>
          <w:szCs w:val="28"/>
          <w:u w:val="single"/>
        </w:rPr>
        <w:t xml:space="preserve">г. Белгород </w:t>
      </w:r>
    </w:p>
    <w:p w:rsidR="00072207" w:rsidRPr="00CE75CB" w:rsidRDefault="00072207" w:rsidP="00492F46">
      <w:pPr>
        <w:suppressAutoHyphens/>
        <w:rPr>
          <w:sz w:val="28"/>
          <w:szCs w:val="28"/>
        </w:rPr>
      </w:pPr>
    </w:p>
    <w:tbl>
      <w:tblPr>
        <w:tblW w:w="0" w:type="auto"/>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2046"/>
        <w:gridCol w:w="1852"/>
        <w:gridCol w:w="992"/>
        <w:gridCol w:w="992"/>
        <w:gridCol w:w="992"/>
        <w:gridCol w:w="993"/>
        <w:gridCol w:w="850"/>
        <w:gridCol w:w="851"/>
      </w:tblGrid>
      <w:tr w:rsidR="005B54CE" w:rsidRPr="00E543AA" w:rsidTr="005B54CE">
        <w:trPr>
          <w:trHeight w:val="519"/>
        </w:trPr>
        <w:tc>
          <w:tcPr>
            <w:tcW w:w="2046" w:type="dxa"/>
            <w:vMerge w:val="restart"/>
            <w:tcBorders>
              <w:top w:val="single" w:sz="6" w:space="0" w:color="auto"/>
              <w:right w:val="single" w:sz="4" w:space="0" w:color="auto"/>
            </w:tcBorders>
            <w:shd w:val="clear" w:color="auto" w:fill="F2F2F2" w:themeFill="background1" w:themeFillShade="F2"/>
            <w:vAlign w:val="center"/>
          </w:tcPr>
          <w:p w:rsidR="005B54CE" w:rsidRPr="00E543AA" w:rsidRDefault="005B54CE" w:rsidP="00492F46">
            <w:pPr>
              <w:tabs>
                <w:tab w:val="left" w:pos="284"/>
              </w:tabs>
              <w:suppressAutoHyphens/>
              <w:jc w:val="center"/>
              <w:rPr>
                <w:b/>
              </w:rPr>
            </w:pPr>
            <w:r w:rsidRPr="00E543AA">
              <w:rPr>
                <w:b/>
              </w:rPr>
              <w:t>Примесь</w:t>
            </w:r>
          </w:p>
        </w:tc>
        <w:tc>
          <w:tcPr>
            <w:tcW w:w="1852" w:type="dxa"/>
            <w:vMerge w:val="restart"/>
            <w:tcBorders>
              <w:top w:val="single" w:sz="6" w:space="0" w:color="auto"/>
              <w:left w:val="single" w:sz="4" w:space="0" w:color="auto"/>
              <w:right w:val="single" w:sz="4" w:space="0" w:color="auto"/>
            </w:tcBorders>
            <w:shd w:val="clear" w:color="auto" w:fill="F2F2F2" w:themeFill="background1" w:themeFillShade="F2"/>
            <w:vAlign w:val="center"/>
          </w:tcPr>
          <w:p w:rsidR="005B54CE" w:rsidRPr="00E543AA" w:rsidRDefault="005B54CE" w:rsidP="00492F46">
            <w:pPr>
              <w:suppressAutoHyphens/>
              <w:jc w:val="center"/>
              <w:rPr>
                <w:b/>
              </w:rPr>
            </w:pPr>
            <w:r w:rsidRPr="00E543AA">
              <w:rPr>
                <w:b/>
              </w:rPr>
              <w:t>Характерис-</w:t>
            </w:r>
          </w:p>
          <w:p w:rsidR="005B54CE" w:rsidRPr="00E543AA" w:rsidRDefault="005B54CE" w:rsidP="00492F46">
            <w:pPr>
              <w:suppressAutoHyphens/>
              <w:jc w:val="center"/>
              <w:rPr>
                <w:b/>
              </w:rPr>
            </w:pPr>
            <w:r w:rsidRPr="00E543AA">
              <w:rPr>
                <w:b/>
              </w:rPr>
              <w:t>тика</w:t>
            </w:r>
          </w:p>
        </w:tc>
        <w:tc>
          <w:tcPr>
            <w:tcW w:w="4819" w:type="dxa"/>
            <w:gridSpan w:val="5"/>
            <w:tcBorders>
              <w:top w:val="single" w:sz="6" w:space="0" w:color="auto"/>
              <w:left w:val="nil"/>
              <w:bottom w:val="single" w:sz="4" w:space="0" w:color="auto"/>
            </w:tcBorders>
            <w:shd w:val="clear" w:color="auto" w:fill="F2F2F2" w:themeFill="background1" w:themeFillShade="F2"/>
            <w:vAlign w:val="center"/>
          </w:tcPr>
          <w:p w:rsidR="005B54CE" w:rsidRPr="00E543AA" w:rsidRDefault="005B54CE" w:rsidP="00492F46">
            <w:pPr>
              <w:suppressAutoHyphens/>
              <w:jc w:val="center"/>
              <w:rPr>
                <w:b/>
              </w:rPr>
            </w:pPr>
            <w:r w:rsidRPr="00E543AA">
              <w:rPr>
                <w:b/>
              </w:rPr>
              <w:t>Годы</w:t>
            </w:r>
          </w:p>
        </w:tc>
        <w:tc>
          <w:tcPr>
            <w:tcW w:w="851" w:type="dxa"/>
            <w:vMerge w:val="restart"/>
            <w:tcBorders>
              <w:top w:val="single" w:sz="6" w:space="0" w:color="auto"/>
              <w:left w:val="single" w:sz="4" w:space="0" w:color="auto"/>
            </w:tcBorders>
            <w:shd w:val="clear" w:color="auto" w:fill="F2F2F2" w:themeFill="background1" w:themeFillShade="F2"/>
            <w:vAlign w:val="center"/>
          </w:tcPr>
          <w:p w:rsidR="005B54CE" w:rsidRPr="00E543AA" w:rsidRDefault="005B54CE" w:rsidP="00492F46">
            <w:pPr>
              <w:suppressAutoHyphens/>
              <w:jc w:val="center"/>
              <w:rPr>
                <w:b/>
              </w:rPr>
            </w:pPr>
            <w:r w:rsidRPr="00E543AA">
              <w:rPr>
                <w:b/>
              </w:rPr>
              <w:t>Т, %</w:t>
            </w:r>
          </w:p>
        </w:tc>
      </w:tr>
      <w:tr w:rsidR="005B54CE" w:rsidRPr="00E543AA" w:rsidTr="005B54CE">
        <w:trPr>
          <w:trHeight w:val="471"/>
        </w:trPr>
        <w:tc>
          <w:tcPr>
            <w:tcW w:w="2046" w:type="dxa"/>
            <w:vMerge/>
            <w:tcBorders>
              <w:bottom w:val="nil"/>
              <w:right w:val="single" w:sz="4" w:space="0" w:color="auto"/>
            </w:tcBorders>
          </w:tcPr>
          <w:p w:rsidR="005B54CE" w:rsidRPr="00E543AA" w:rsidRDefault="005B54CE" w:rsidP="00492F46">
            <w:pPr>
              <w:suppressAutoHyphens/>
            </w:pPr>
          </w:p>
        </w:tc>
        <w:tc>
          <w:tcPr>
            <w:tcW w:w="1852" w:type="dxa"/>
            <w:vMerge/>
            <w:tcBorders>
              <w:left w:val="single" w:sz="4" w:space="0" w:color="auto"/>
              <w:bottom w:val="nil"/>
              <w:right w:val="single" w:sz="4" w:space="0" w:color="auto"/>
            </w:tcBorders>
          </w:tcPr>
          <w:p w:rsidR="005B54CE" w:rsidRPr="00E543AA" w:rsidRDefault="005B54CE" w:rsidP="00492F46">
            <w:pPr>
              <w:suppressAutoHyphens/>
              <w:jc w:val="center"/>
            </w:pPr>
          </w:p>
        </w:tc>
        <w:tc>
          <w:tcPr>
            <w:tcW w:w="992" w:type="dxa"/>
            <w:tcBorders>
              <w:top w:val="nil"/>
              <w:left w:val="single" w:sz="4" w:space="0" w:color="auto"/>
              <w:bottom w:val="nil"/>
              <w:right w:val="single" w:sz="4" w:space="0" w:color="auto"/>
            </w:tcBorders>
            <w:shd w:val="clear" w:color="auto" w:fill="F2F2F2" w:themeFill="background1" w:themeFillShade="F2"/>
          </w:tcPr>
          <w:p w:rsidR="005B54CE" w:rsidRPr="00E543AA" w:rsidRDefault="005B54CE" w:rsidP="00492F46">
            <w:pPr>
              <w:suppressAutoHyphens/>
              <w:jc w:val="center"/>
              <w:rPr>
                <w:b/>
              </w:rPr>
            </w:pPr>
            <w:r w:rsidRPr="00E543AA">
              <w:rPr>
                <w:b/>
              </w:rPr>
              <w:t>2015</w:t>
            </w:r>
          </w:p>
        </w:tc>
        <w:tc>
          <w:tcPr>
            <w:tcW w:w="992" w:type="dxa"/>
            <w:tcBorders>
              <w:top w:val="nil"/>
              <w:left w:val="single" w:sz="4" w:space="0" w:color="auto"/>
              <w:bottom w:val="nil"/>
              <w:right w:val="single" w:sz="4" w:space="0" w:color="auto"/>
            </w:tcBorders>
            <w:shd w:val="clear" w:color="auto" w:fill="F2F2F2" w:themeFill="background1" w:themeFillShade="F2"/>
          </w:tcPr>
          <w:p w:rsidR="005B54CE" w:rsidRPr="00E543AA" w:rsidRDefault="005B54CE" w:rsidP="00492F46">
            <w:pPr>
              <w:suppressAutoHyphens/>
              <w:jc w:val="center"/>
              <w:rPr>
                <w:b/>
              </w:rPr>
            </w:pPr>
            <w:r w:rsidRPr="00E543AA">
              <w:rPr>
                <w:b/>
              </w:rPr>
              <w:t>2016</w:t>
            </w:r>
          </w:p>
        </w:tc>
        <w:tc>
          <w:tcPr>
            <w:tcW w:w="992" w:type="dxa"/>
            <w:tcBorders>
              <w:top w:val="nil"/>
              <w:left w:val="single" w:sz="4" w:space="0" w:color="auto"/>
              <w:bottom w:val="nil"/>
              <w:right w:val="single" w:sz="4" w:space="0" w:color="auto"/>
            </w:tcBorders>
            <w:shd w:val="clear" w:color="auto" w:fill="F2F2F2" w:themeFill="background1" w:themeFillShade="F2"/>
          </w:tcPr>
          <w:p w:rsidR="005B54CE" w:rsidRPr="00E543AA" w:rsidRDefault="005B54CE" w:rsidP="00492F46">
            <w:pPr>
              <w:suppressAutoHyphens/>
              <w:jc w:val="center"/>
              <w:rPr>
                <w:b/>
              </w:rPr>
            </w:pPr>
            <w:r w:rsidRPr="00E543AA">
              <w:rPr>
                <w:b/>
              </w:rPr>
              <w:t>2017</w:t>
            </w:r>
          </w:p>
        </w:tc>
        <w:tc>
          <w:tcPr>
            <w:tcW w:w="993" w:type="dxa"/>
            <w:tcBorders>
              <w:top w:val="nil"/>
              <w:left w:val="single" w:sz="4" w:space="0" w:color="auto"/>
              <w:bottom w:val="nil"/>
              <w:right w:val="single" w:sz="4" w:space="0" w:color="auto"/>
            </w:tcBorders>
            <w:shd w:val="clear" w:color="auto" w:fill="F2F2F2" w:themeFill="background1" w:themeFillShade="F2"/>
          </w:tcPr>
          <w:p w:rsidR="005B54CE" w:rsidRPr="00E543AA" w:rsidRDefault="005B54CE" w:rsidP="00492F46">
            <w:pPr>
              <w:suppressAutoHyphens/>
              <w:jc w:val="center"/>
              <w:rPr>
                <w:b/>
              </w:rPr>
            </w:pPr>
            <w:r w:rsidRPr="00E543AA">
              <w:rPr>
                <w:b/>
              </w:rPr>
              <w:t>2018</w:t>
            </w:r>
          </w:p>
        </w:tc>
        <w:tc>
          <w:tcPr>
            <w:tcW w:w="850" w:type="dxa"/>
            <w:tcBorders>
              <w:top w:val="single" w:sz="4" w:space="0" w:color="auto"/>
              <w:left w:val="single" w:sz="4" w:space="0" w:color="auto"/>
              <w:bottom w:val="single" w:sz="4" w:space="0" w:color="auto"/>
            </w:tcBorders>
            <w:shd w:val="clear" w:color="auto" w:fill="F2F2F2" w:themeFill="background1" w:themeFillShade="F2"/>
          </w:tcPr>
          <w:p w:rsidR="005B54CE" w:rsidRPr="00E543AA" w:rsidRDefault="005B54CE" w:rsidP="00492F46">
            <w:pPr>
              <w:suppressAutoHyphens/>
              <w:jc w:val="center"/>
              <w:rPr>
                <w:b/>
              </w:rPr>
            </w:pPr>
            <w:r w:rsidRPr="00E543AA">
              <w:rPr>
                <w:b/>
              </w:rPr>
              <w:t>2019</w:t>
            </w:r>
          </w:p>
        </w:tc>
        <w:tc>
          <w:tcPr>
            <w:tcW w:w="851" w:type="dxa"/>
            <w:vMerge/>
            <w:tcBorders>
              <w:left w:val="single" w:sz="4" w:space="0" w:color="auto"/>
              <w:bottom w:val="nil"/>
            </w:tcBorders>
          </w:tcPr>
          <w:p w:rsidR="005B54CE" w:rsidRPr="00E543AA" w:rsidRDefault="005B54CE" w:rsidP="00492F46">
            <w:pPr>
              <w:suppressAutoHyphens/>
            </w:pPr>
          </w:p>
        </w:tc>
      </w:tr>
      <w:tr w:rsidR="00072207" w:rsidRPr="00E543AA" w:rsidTr="005B54CE">
        <w:tc>
          <w:tcPr>
            <w:tcW w:w="2046" w:type="dxa"/>
            <w:tcBorders>
              <w:top w:val="single" w:sz="4" w:space="0" w:color="auto"/>
              <w:bottom w:val="nil"/>
              <w:right w:val="single" w:sz="4" w:space="0" w:color="auto"/>
            </w:tcBorders>
          </w:tcPr>
          <w:p w:rsidR="00072207" w:rsidRPr="00E543AA" w:rsidRDefault="005B54CE" w:rsidP="00492F46">
            <w:pPr>
              <w:suppressAutoHyphens/>
            </w:pPr>
            <w:r w:rsidRPr="00E543AA">
              <w:t>взвешенные вещества</w:t>
            </w:r>
          </w:p>
        </w:tc>
        <w:tc>
          <w:tcPr>
            <w:tcW w:w="185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proofErr w:type="gramStart"/>
            <w:r w:rsidRPr="00E543AA">
              <w:t>Q</w:t>
            </w:r>
            <w:proofErr w:type="gramEnd"/>
            <w:r w:rsidRPr="00E543AA">
              <w:t>ср</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0,105</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0,112</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0,124</w:t>
            </w:r>
          </w:p>
        </w:tc>
        <w:tc>
          <w:tcPr>
            <w:tcW w:w="993"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0,122</w:t>
            </w:r>
          </w:p>
        </w:tc>
        <w:tc>
          <w:tcPr>
            <w:tcW w:w="850" w:type="dxa"/>
            <w:tcBorders>
              <w:top w:val="nil"/>
              <w:left w:val="single" w:sz="4" w:space="0" w:color="auto"/>
              <w:bottom w:val="nil"/>
            </w:tcBorders>
          </w:tcPr>
          <w:p w:rsidR="00072207" w:rsidRPr="00E543AA" w:rsidRDefault="00072207" w:rsidP="00492F46">
            <w:pPr>
              <w:suppressAutoHyphens/>
              <w:jc w:val="center"/>
            </w:pPr>
            <w:r w:rsidRPr="00E543AA">
              <w:t>0,135</w:t>
            </w:r>
          </w:p>
        </w:tc>
        <w:tc>
          <w:tcPr>
            <w:tcW w:w="851" w:type="dxa"/>
            <w:vMerge w:val="restart"/>
            <w:tcBorders>
              <w:top w:val="single" w:sz="4" w:space="0" w:color="auto"/>
              <w:left w:val="single" w:sz="4" w:space="0" w:color="auto"/>
            </w:tcBorders>
          </w:tcPr>
          <w:p w:rsidR="00072207" w:rsidRPr="00E543AA" w:rsidRDefault="00072207" w:rsidP="00492F46">
            <w:pPr>
              <w:suppressAutoHyphens/>
              <w:jc w:val="center"/>
            </w:pPr>
            <w:r w:rsidRPr="00E543AA">
              <w:t>29</w:t>
            </w:r>
          </w:p>
        </w:tc>
      </w:tr>
      <w:tr w:rsidR="00072207" w:rsidRPr="00E543AA" w:rsidTr="005B54CE">
        <w:tc>
          <w:tcPr>
            <w:tcW w:w="2046" w:type="dxa"/>
            <w:tcBorders>
              <w:top w:val="nil"/>
              <w:bottom w:val="nil"/>
              <w:right w:val="single" w:sz="4" w:space="0" w:color="auto"/>
            </w:tcBorders>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1,2</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1,2</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1,2</w:t>
            </w:r>
          </w:p>
        </w:tc>
        <w:tc>
          <w:tcPr>
            <w:tcW w:w="993"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1,0</w:t>
            </w:r>
          </w:p>
        </w:tc>
        <w:tc>
          <w:tcPr>
            <w:tcW w:w="850" w:type="dxa"/>
            <w:tcBorders>
              <w:top w:val="nil"/>
              <w:left w:val="single" w:sz="4" w:space="0" w:color="auto"/>
              <w:bottom w:val="nil"/>
            </w:tcBorders>
          </w:tcPr>
          <w:p w:rsidR="00072207" w:rsidRPr="00E543AA" w:rsidRDefault="00072207" w:rsidP="00492F46">
            <w:pPr>
              <w:suppressAutoHyphens/>
              <w:jc w:val="center"/>
            </w:pPr>
            <w:r w:rsidRPr="00E543AA">
              <w:t>1,6</w:t>
            </w:r>
          </w:p>
        </w:tc>
        <w:tc>
          <w:tcPr>
            <w:tcW w:w="851" w:type="dxa"/>
            <w:vMerge/>
            <w:tcBorders>
              <w:left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nil"/>
              <w:bottom w:val="single" w:sz="4" w:space="0" w:color="auto"/>
              <w:right w:val="single" w:sz="4" w:space="0" w:color="auto"/>
            </w:tcBorders>
          </w:tcPr>
          <w:p w:rsidR="00072207" w:rsidRPr="00E543AA" w:rsidRDefault="00072207" w:rsidP="00492F46">
            <w:pPr>
              <w:suppressAutoHyphens/>
            </w:pPr>
          </w:p>
        </w:tc>
        <w:tc>
          <w:tcPr>
            <w:tcW w:w="185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НП</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0,1</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0,1</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0,2</w:t>
            </w:r>
          </w:p>
        </w:tc>
        <w:tc>
          <w:tcPr>
            <w:tcW w:w="993"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850" w:type="dxa"/>
            <w:tcBorders>
              <w:top w:val="nil"/>
              <w:left w:val="single" w:sz="4" w:space="0" w:color="auto"/>
              <w:bottom w:val="single" w:sz="4" w:space="0" w:color="auto"/>
            </w:tcBorders>
          </w:tcPr>
          <w:p w:rsidR="00072207" w:rsidRPr="00E543AA" w:rsidRDefault="00072207" w:rsidP="00492F46">
            <w:pPr>
              <w:suppressAutoHyphens/>
              <w:jc w:val="center"/>
            </w:pPr>
            <w:r w:rsidRPr="00E543AA">
              <w:t>0,4</w:t>
            </w:r>
          </w:p>
        </w:tc>
        <w:tc>
          <w:tcPr>
            <w:tcW w:w="851" w:type="dxa"/>
            <w:vMerge/>
            <w:tcBorders>
              <w:left w:val="single" w:sz="4" w:space="0" w:color="auto"/>
              <w:bottom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single" w:sz="4" w:space="0" w:color="auto"/>
              <w:bottom w:val="nil"/>
              <w:right w:val="single" w:sz="4" w:space="0" w:color="auto"/>
            </w:tcBorders>
            <w:shd w:val="clear" w:color="auto" w:fill="F2F2F2" w:themeFill="background1" w:themeFillShade="F2"/>
          </w:tcPr>
          <w:p w:rsidR="00072207" w:rsidRPr="00E543AA" w:rsidRDefault="005B54CE" w:rsidP="00492F46">
            <w:pPr>
              <w:suppressAutoHyphens/>
            </w:pPr>
            <w:r w:rsidRPr="00E543AA">
              <w:t>диоксид серы</w:t>
            </w:r>
          </w:p>
        </w:tc>
        <w:tc>
          <w:tcPr>
            <w:tcW w:w="185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proofErr w:type="gramStart"/>
            <w:r w:rsidRPr="00E543AA">
              <w:t>Q</w:t>
            </w:r>
            <w:proofErr w:type="gramEnd"/>
            <w:r w:rsidRPr="00E543AA">
              <w:t>ср</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0,007</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0,007</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0,006</w:t>
            </w:r>
          </w:p>
        </w:tc>
        <w:tc>
          <w:tcPr>
            <w:tcW w:w="993"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0,006</w:t>
            </w:r>
          </w:p>
        </w:tc>
        <w:tc>
          <w:tcPr>
            <w:tcW w:w="850" w:type="dxa"/>
            <w:tcBorders>
              <w:top w:val="single" w:sz="4" w:space="0" w:color="auto"/>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0,007</w:t>
            </w:r>
          </w:p>
        </w:tc>
        <w:tc>
          <w:tcPr>
            <w:tcW w:w="851" w:type="dxa"/>
            <w:vMerge w:val="restart"/>
            <w:tcBorders>
              <w:top w:val="single" w:sz="4" w:space="0" w:color="auto"/>
              <w:lef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r>
      <w:tr w:rsidR="00072207" w:rsidRPr="00E543AA" w:rsidTr="005B54CE">
        <w:tc>
          <w:tcPr>
            <w:tcW w:w="2046" w:type="dxa"/>
            <w:tcBorders>
              <w:top w:val="nil"/>
              <w:bottom w:val="nil"/>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0,02</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0,03</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0,02</w:t>
            </w:r>
          </w:p>
        </w:tc>
        <w:tc>
          <w:tcPr>
            <w:tcW w:w="993"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0,02</w:t>
            </w:r>
          </w:p>
        </w:tc>
        <w:tc>
          <w:tcPr>
            <w:tcW w:w="850"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0,03</w:t>
            </w:r>
          </w:p>
        </w:tc>
        <w:tc>
          <w:tcPr>
            <w:tcW w:w="851" w:type="dxa"/>
            <w:vMerge/>
            <w:tcBorders>
              <w:left w:val="single" w:sz="4" w:space="0" w:color="auto"/>
            </w:tcBorders>
            <w:shd w:val="clear" w:color="auto" w:fill="F2F2F2" w:themeFill="background1" w:themeFillShade="F2"/>
          </w:tcPr>
          <w:p w:rsidR="00072207" w:rsidRPr="00E543AA" w:rsidRDefault="00072207" w:rsidP="00492F46">
            <w:pPr>
              <w:suppressAutoHyphens/>
              <w:jc w:val="center"/>
            </w:pPr>
          </w:p>
        </w:tc>
      </w:tr>
      <w:tr w:rsidR="00072207" w:rsidRPr="00E543AA" w:rsidTr="005B54CE">
        <w:tc>
          <w:tcPr>
            <w:tcW w:w="2046" w:type="dxa"/>
            <w:tcBorders>
              <w:top w:val="nil"/>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НП</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3"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850" w:type="dxa"/>
            <w:tcBorders>
              <w:top w:val="nil"/>
              <w:left w:val="single" w:sz="4" w:space="0" w:color="auto"/>
              <w:bottom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851" w:type="dxa"/>
            <w:vMerge/>
            <w:tcBorders>
              <w:left w:val="single" w:sz="4" w:space="0" w:color="auto"/>
              <w:bottom w:val="single" w:sz="4" w:space="0" w:color="auto"/>
            </w:tcBorders>
            <w:shd w:val="clear" w:color="auto" w:fill="F2F2F2" w:themeFill="background1" w:themeFillShade="F2"/>
          </w:tcPr>
          <w:p w:rsidR="00072207" w:rsidRPr="00E543AA" w:rsidRDefault="00072207" w:rsidP="00492F46">
            <w:pPr>
              <w:suppressAutoHyphens/>
              <w:jc w:val="center"/>
            </w:pPr>
          </w:p>
        </w:tc>
      </w:tr>
      <w:tr w:rsidR="00072207" w:rsidRPr="00E543AA" w:rsidTr="005B54CE">
        <w:tc>
          <w:tcPr>
            <w:tcW w:w="2046" w:type="dxa"/>
            <w:tcBorders>
              <w:top w:val="single" w:sz="4" w:space="0" w:color="auto"/>
              <w:bottom w:val="nil"/>
              <w:right w:val="single" w:sz="4" w:space="0" w:color="auto"/>
            </w:tcBorders>
          </w:tcPr>
          <w:p w:rsidR="00072207" w:rsidRPr="00E543AA" w:rsidRDefault="005B54CE" w:rsidP="00492F46">
            <w:pPr>
              <w:suppressAutoHyphens/>
            </w:pPr>
            <w:r w:rsidRPr="00E543AA">
              <w:t>оксид углерода</w:t>
            </w:r>
          </w:p>
        </w:tc>
        <w:tc>
          <w:tcPr>
            <w:tcW w:w="185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proofErr w:type="gramStart"/>
            <w:r w:rsidRPr="00E543AA">
              <w:t>Q</w:t>
            </w:r>
            <w:proofErr w:type="gramEnd"/>
            <w:r w:rsidRPr="00E543AA">
              <w:t>ср</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1,5</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1,5</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1,4</w:t>
            </w:r>
          </w:p>
        </w:tc>
        <w:tc>
          <w:tcPr>
            <w:tcW w:w="993"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1,3</w:t>
            </w:r>
          </w:p>
        </w:tc>
        <w:tc>
          <w:tcPr>
            <w:tcW w:w="850" w:type="dxa"/>
            <w:tcBorders>
              <w:top w:val="single" w:sz="4" w:space="0" w:color="auto"/>
              <w:left w:val="single" w:sz="4" w:space="0" w:color="auto"/>
              <w:bottom w:val="nil"/>
            </w:tcBorders>
          </w:tcPr>
          <w:p w:rsidR="00072207" w:rsidRPr="00E543AA" w:rsidRDefault="00072207" w:rsidP="00492F46">
            <w:pPr>
              <w:suppressAutoHyphens/>
              <w:jc w:val="center"/>
            </w:pPr>
            <w:r w:rsidRPr="00E543AA">
              <w:t>1,9</w:t>
            </w:r>
          </w:p>
        </w:tc>
        <w:tc>
          <w:tcPr>
            <w:tcW w:w="851" w:type="dxa"/>
            <w:vMerge w:val="restart"/>
            <w:tcBorders>
              <w:top w:val="single" w:sz="4" w:space="0" w:color="auto"/>
              <w:left w:val="single" w:sz="4" w:space="0" w:color="auto"/>
            </w:tcBorders>
          </w:tcPr>
          <w:p w:rsidR="00072207" w:rsidRPr="00E543AA" w:rsidRDefault="00072207" w:rsidP="00492F46">
            <w:pPr>
              <w:suppressAutoHyphens/>
              <w:jc w:val="center"/>
            </w:pPr>
            <w:r w:rsidRPr="00E543AA">
              <w:t>27</w:t>
            </w:r>
          </w:p>
        </w:tc>
      </w:tr>
      <w:tr w:rsidR="00072207" w:rsidRPr="00E543AA" w:rsidTr="005B54CE">
        <w:tc>
          <w:tcPr>
            <w:tcW w:w="2046" w:type="dxa"/>
            <w:tcBorders>
              <w:top w:val="nil"/>
              <w:bottom w:val="nil"/>
              <w:right w:val="single" w:sz="4" w:space="0" w:color="auto"/>
            </w:tcBorders>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1,0</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1,0</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1,1</w:t>
            </w:r>
          </w:p>
        </w:tc>
        <w:tc>
          <w:tcPr>
            <w:tcW w:w="993"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1,3</w:t>
            </w:r>
          </w:p>
        </w:tc>
        <w:tc>
          <w:tcPr>
            <w:tcW w:w="850" w:type="dxa"/>
            <w:tcBorders>
              <w:top w:val="nil"/>
              <w:left w:val="single" w:sz="4" w:space="0" w:color="auto"/>
              <w:bottom w:val="nil"/>
            </w:tcBorders>
          </w:tcPr>
          <w:p w:rsidR="00072207" w:rsidRPr="00E543AA" w:rsidRDefault="00072207" w:rsidP="00492F46">
            <w:pPr>
              <w:suppressAutoHyphens/>
              <w:jc w:val="center"/>
            </w:pPr>
            <w:r w:rsidRPr="00E543AA">
              <w:t>1,7</w:t>
            </w:r>
          </w:p>
        </w:tc>
        <w:tc>
          <w:tcPr>
            <w:tcW w:w="851" w:type="dxa"/>
            <w:vMerge/>
            <w:tcBorders>
              <w:left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nil"/>
              <w:bottom w:val="single" w:sz="4" w:space="0" w:color="auto"/>
              <w:right w:val="single" w:sz="4" w:space="0" w:color="auto"/>
            </w:tcBorders>
          </w:tcPr>
          <w:p w:rsidR="00072207" w:rsidRPr="00E543AA" w:rsidRDefault="00072207" w:rsidP="00492F46">
            <w:pPr>
              <w:suppressAutoHyphens/>
            </w:pPr>
          </w:p>
        </w:tc>
        <w:tc>
          <w:tcPr>
            <w:tcW w:w="185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НП</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0,4</w:t>
            </w:r>
          </w:p>
        </w:tc>
        <w:tc>
          <w:tcPr>
            <w:tcW w:w="993"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0,4</w:t>
            </w:r>
          </w:p>
        </w:tc>
        <w:tc>
          <w:tcPr>
            <w:tcW w:w="850" w:type="dxa"/>
            <w:tcBorders>
              <w:top w:val="nil"/>
              <w:left w:val="single" w:sz="4" w:space="0" w:color="auto"/>
              <w:bottom w:val="single" w:sz="4" w:space="0" w:color="auto"/>
            </w:tcBorders>
          </w:tcPr>
          <w:p w:rsidR="00072207" w:rsidRPr="00E543AA" w:rsidRDefault="00072207" w:rsidP="00492F46">
            <w:pPr>
              <w:suppressAutoHyphens/>
              <w:jc w:val="center"/>
            </w:pPr>
            <w:r w:rsidRPr="00E543AA">
              <w:t>0,4</w:t>
            </w:r>
          </w:p>
        </w:tc>
        <w:tc>
          <w:tcPr>
            <w:tcW w:w="851" w:type="dxa"/>
            <w:vMerge/>
            <w:tcBorders>
              <w:left w:val="single" w:sz="4" w:space="0" w:color="auto"/>
              <w:bottom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single" w:sz="4" w:space="0" w:color="auto"/>
              <w:bottom w:val="nil"/>
              <w:right w:val="single" w:sz="4" w:space="0" w:color="auto"/>
            </w:tcBorders>
            <w:shd w:val="clear" w:color="auto" w:fill="F2F2F2" w:themeFill="background1" w:themeFillShade="F2"/>
          </w:tcPr>
          <w:p w:rsidR="00072207" w:rsidRPr="00E543AA" w:rsidRDefault="005B54CE" w:rsidP="00492F46">
            <w:pPr>
              <w:suppressAutoHyphens/>
            </w:pPr>
            <w:r w:rsidRPr="00E543AA">
              <w:t>диоксид азота</w:t>
            </w:r>
          </w:p>
        </w:tc>
        <w:tc>
          <w:tcPr>
            <w:tcW w:w="185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proofErr w:type="gramStart"/>
            <w:r w:rsidRPr="00E543AA">
              <w:t>Q</w:t>
            </w:r>
            <w:proofErr w:type="gramEnd"/>
            <w:r w:rsidRPr="00E543AA">
              <w:t>ср</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0,034</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0,037</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0,036</w:t>
            </w:r>
          </w:p>
        </w:tc>
        <w:tc>
          <w:tcPr>
            <w:tcW w:w="993"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0,038</w:t>
            </w:r>
          </w:p>
        </w:tc>
        <w:tc>
          <w:tcPr>
            <w:tcW w:w="850" w:type="dxa"/>
            <w:tcBorders>
              <w:top w:val="single" w:sz="4" w:space="0" w:color="auto"/>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0,041</w:t>
            </w:r>
          </w:p>
        </w:tc>
        <w:tc>
          <w:tcPr>
            <w:tcW w:w="851" w:type="dxa"/>
            <w:vMerge w:val="restart"/>
            <w:tcBorders>
              <w:top w:val="single" w:sz="4" w:space="0" w:color="auto"/>
              <w:left w:val="single" w:sz="4" w:space="0" w:color="auto"/>
            </w:tcBorders>
            <w:shd w:val="clear" w:color="auto" w:fill="F2F2F2" w:themeFill="background1" w:themeFillShade="F2"/>
          </w:tcPr>
          <w:p w:rsidR="00072207" w:rsidRPr="00E543AA" w:rsidRDefault="00072207" w:rsidP="00492F46">
            <w:pPr>
              <w:suppressAutoHyphens/>
              <w:jc w:val="center"/>
            </w:pPr>
            <w:r w:rsidRPr="00E543AA">
              <w:t>21</w:t>
            </w:r>
          </w:p>
        </w:tc>
      </w:tr>
      <w:tr w:rsidR="00072207" w:rsidRPr="00E543AA" w:rsidTr="005B54CE">
        <w:tc>
          <w:tcPr>
            <w:tcW w:w="2046" w:type="dxa"/>
            <w:tcBorders>
              <w:top w:val="nil"/>
              <w:bottom w:val="nil"/>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0,5</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0,5</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0,4</w:t>
            </w:r>
          </w:p>
        </w:tc>
        <w:tc>
          <w:tcPr>
            <w:tcW w:w="993"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0,4</w:t>
            </w:r>
          </w:p>
        </w:tc>
        <w:tc>
          <w:tcPr>
            <w:tcW w:w="850"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0,6</w:t>
            </w:r>
          </w:p>
        </w:tc>
        <w:tc>
          <w:tcPr>
            <w:tcW w:w="851" w:type="dxa"/>
            <w:vMerge/>
            <w:tcBorders>
              <w:left w:val="single" w:sz="4" w:space="0" w:color="auto"/>
            </w:tcBorders>
            <w:shd w:val="clear" w:color="auto" w:fill="F2F2F2" w:themeFill="background1" w:themeFillShade="F2"/>
          </w:tcPr>
          <w:p w:rsidR="00072207" w:rsidRPr="00E543AA" w:rsidRDefault="00072207" w:rsidP="00492F46">
            <w:pPr>
              <w:suppressAutoHyphens/>
              <w:jc w:val="center"/>
            </w:pPr>
          </w:p>
        </w:tc>
      </w:tr>
      <w:tr w:rsidR="00072207" w:rsidRPr="00E543AA" w:rsidTr="005B54CE">
        <w:tc>
          <w:tcPr>
            <w:tcW w:w="2046" w:type="dxa"/>
            <w:tcBorders>
              <w:top w:val="nil"/>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НП</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3"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850" w:type="dxa"/>
            <w:tcBorders>
              <w:top w:val="nil"/>
              <w:left w:val="single" w:sz="4" w:space="0" w:color="auto"/>
              <w:bottom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851" w:type="dxa"/>
            <w:vMerge/>
            <w:tcBorders>
              <w:left w:val="single" w:sz="4" w:space="0" w:color="auto"/>
              <w:bottom w:val="single" w:sz="4" w:space="0" w:color="auto"/>
            </w:tcBorders>
            <w:shd w:val="clear" w:color="auto" w:fill="F2F2F2" w:themeFill="background1" w:themeFillShade="F2"/>
          </w:tcPr>
          <w:p w:rsidR="00072207" w:rsidRPr="00E543AA" w:rsidRDefault="00072207" w:rsidP="00492F46">
            <w:pPr>
              <w:suppressAutoHyphens/>
              <w:jc w:val="center"/>
            </w:pPr>
          </w:p>
        </w:tc>
      </w:tr>
      <w:tr w:rsidR="00072207" w:rsidRPr="00E543AA" w:rsidTr="005B54CE">
        <w:tc>
          <w:tcPr>
            <w:tcW w:w="2046" w:type="dxa"/>
            <w:tcBorders>
              <w:top w:val="single" w:sz="4" w:space="0" w:color="auto"/>
              <w:bottom w:val="nil"/>
              <w:right w:val="single" w:sz="4" w:space="0" w:color="auto"/>
            </w:tcBorders>
          </w:tcPr>
          <w:p w:rsidR="00072207" w:rsidRPr="00E543AA" w:rsidRDefault="005B54CE" w:rsidP="00492F46">
            <w:pPr>
              <w:suppressAutoHyphens/>
            </w:pPr>
            <w:r w:rsidRPr="00E543AA">
              <w:t>оксид азота</w:t>
            </w:r>
          </w:p>
        </w:tc>
        <w:tc>
          <w:tcPr>
            <w:tcW w:w="185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proofErr w:type="gramStart"/>
            <w:r w:rsidRPr="00E543AA">
              <w:t>Q</w:t>
            </w:r>
            <w:proofErr w:type="gramEnd"/>
            <w:r w:rsidRPr="00E543AA">
              <w:t>ср</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0,027</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0,025</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0,025</w:t>
            </w:r>
          </w:p>
        </w:tc>
        <w:tc>
          <w:tcPr>
            <w:tcW w:w="993"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0,024</w:t>
            </w:r>
          </w:p>
        </w:tc>
        <w:tc>
          <w:tcPr>
            <w:tcW w:w="850" w:type="dxa"/>
            <w:tcBorders>
              <w:top w:val="single" w:sz="4" w:space="0" w:color="auto"/>
              <w:left w:val="single" w:sz="4" w:space="0" w:color="auto"/>
              <w:bottom w:val="nil"/>
            </w:tcBorders>
          </w:tcPr>
          <w:p w:rsidR="00072207" w:rsidRPr="00E543AA" w:rsidRDefault="00072207" w:rsidP="00492F46">
            <w:pPr>
              <w:suppressAutoHyphens/>
              <w:jc w:val="center"/>
            </w:pPr>
            <w:r w:rsidRPr="00E543AA">
              <w:t>0,025</w:t>
            </w:r>
          </w:p>
        </w:tc>
        <w:tc>
          <w:tcPr>
            <w:tcW w:w="851" w:type="dxa"/>
            <w:vMerge w:val="restart"/>
            <w:tcBorders>
              <w:top w:val="single" w:sz="4" w:space="0" w:color="auto"/>
              <w:left w:val="single" w:sz="4" w:space="0" w:color="auto"/>
            </w:tcBorders>
          </w:tcPr>
          <w:p w:rsidR="00072207" w:rsidRPr="00E543AA" w:rsidRDefault="00072207" w:rsidP="00492F46">
            <w:pPr>
              <w:suppressAutoHyphens/>
              <w:jc w:val="center"/>
            </w:pPr>
            <w:r w:rsidRPr="00E543AA">
              <w:t>-7</w:t>
            </w:r>
          </w:p>
        </w:tc>
      </w:tr>
      <w:tr w:rsidR="00072207" w:rsidRPr="00E543AA" w:rsidTr="005B54CE">
        <w:tc>
          <w:tcPr>
            <w:tcW w:w="2046" w:type="dxa"/>
            <w:tcBorders>
              <w:top w:val="nil"/>
              <w:bottom w:val="nil"/>
              <w:right w:val="single" w:sz="4" w:space="0" w:color="auto"/>
            </w:tcBorders>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0,1</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0,1</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0,1</w:t>
            </w:r>
          </w:p>
        </w:tc>
        <w:tc>
          <w:tcPr>
            <w:tcW w:w="993"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0,1</w:t>
            </w:r>
          </w:p>
        </w:tc>
        <w:tc>
          <w:tcPr>
            <w:tcW w:w="850" w:type="dxa"/>
            <w:tcBorders>
              <w:top w:val="nil"/>
              <w:left w:val="single" w:sz="4" w:space="0" w:color="auto"/>
              <w:bottom w:val="nil"/>
            </w:tcBorders>
          </w:tcPr>
          <w:p w:rsidR="00072207" w:rsidRPr="00E543AA" w:rsidRDefault="00072207" w:rsidP="00492F46">
            <w:pPr>
              <w:suppressAutoHyphens/>
              <w:jc w:val="center"/>
            </w:pPr>
            <w:r w:rsidRPr="00E543AA">
              <w:t>0,1</w:t>
            </w:r>
          </w:p>
        </w:tc>
        <w:tc>
          <w:tcPr>
            <w:tcW w:w="851" w:type="dxa"/>
            <w:vMerge/>
            <w:tcBorders>
              <w:left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nil"/>
              <w:bottom w:val="single" w:sz="4" w:space="0" w:color="auto"/>
              <w:right w:val="single" w:sz="4" w:space="0" w:color="auto"/>
            </w:tcBorders>
          </w:tcPr>
          <w:p w:rsidR="00072207" w:rsidRPr="00E543AA" w:rsidRDefault="00072207" w:rsidP="00492F46">
            <w:pPr>
              <w:suppressAutoHyphens/>
            </w:pPr>
          </w:p>
        </w:tc>
        <w:tc>
          <w:tcPr>
            <w:tcW w:w="185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НП</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993"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850" w:type="dxa"/>
            <w:tcBorders>
              <w:top w:val="nil"/>
              <w:left w:val="single" w:sz="4" w:space="0" w:color="auto"/>
              <w:bottom w:val="single" w:sz="4" w:space="0" w:color="auto"/>
            </w:tcBorders>
          </w:tcPr>
          <w:p w:rsidR="00072207" w:rsidRPr="00E543AA" w:rsidRDefault="00072207" w:rsidP="00492F46">
            <w:pPr>
              <w:suppressAutoHyphens/>
              <w:jc w:val="center"/>
            </w:pPr>
            <w:r w:rsidRPr="00E543AA">
              <w:t>0</w:t>
            </w:r>
          </w:p>
        </w:tc>
        <w:tc>
          <w:tcPr>
            <w:tcW w:w="851" w:type="dxa"/>
            <w:vMerge/>
            <w:tcBorders>
              <w:left w:val="single" w:sz="4" w:space="0" w:color="auto"/>
              <w:bottom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single" w:sz="4" w:space="0" w:color="auto"/>
              <w:bottom w:val="nil"/>
              <w:right w:val="single" w:sz="4" w:space="0" w:color="auto"/>
            </w:tcBorders>
            <w:shd w:val="clear" w:color="auto" w:fill="F2F2F2" w:themeFill="background1" w:themeFillShade="F2"/>
          </w:tcPr>
          <w:p w:rsidR="00072207" w:rsidRPr="00E543AA" w:rsidRDefault="005B54CE" w:rsidP="00492F46">
            <w:pPr>
              <w:suppressAutoHyphens/>
            </w:pPr>
            <w:r w:rsidRPr="00E543AA">
              <w:t>фенол</w:t>
            </w:r>
          </w:p>
        </w:tc>
        <w:tc>
          <w:tcPr>
            <w:tcW w:w="185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proofErr w:type="gramStart"/>
            <w:r w:rsidRPr="00E543AA">
              <w:t>Q</w:t>
            </w:r>
            <w:proofErr w:type="gramEnd"/>
            <w:r w:rsidRPr="00E543AA">
              <w:t>ср</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0,002</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0,002</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0,003</w:t>
            </w:r>
          </w:p>
        </w:tc>
        <w:tc>
          <w:tcPr>
            <w:tcW w:w="993"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0,003</w:t>
            </w:r>
          </w:p>
        </w:tc>
        <w:tc>
          <w:tcPr>
            <w:tcW w:w="850" w:type="dxa"/>
            <w:tcBorders>
              <w:top w:val="single" w:sz="4" w:space="0" w:color="auto"/>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0,003</w:t>
            </w:r>
          </w:p>
        </w:tc>
        <w:tc>
          <w:tcPr>
            <w:tcW w:w="851" w:type="dxa"/>
            <w:vMerge w:val="restart"/>
            <w:tcBorders>
              <w:top w:val="single" w:sz="4" w:space="0" w:color="auto"/>
              <w:left w:val="single" w:sz="4" w:space="0" w:color="auto"/>
            </w:tcBorders>
            <w:shd w:val="clear" w:color="auto" w:fill="F2F2F2" w:themeFill="background1" w:themeFillShade="F2"/>
          </w:tcPr>
          <w:p w:rsidR="00072207" w:rsidRPr="00E543AA" w:rsidRDefault="00072207" w:rsidP="00492F46">
            <w:pPr>
              <w:suppressAutoHyphens/>
              <w:jc w:val="center"/>
            </w:pPr>
            <w:r w:rsidRPr="00E543AA">
              <w:t>50</w:t>
            </w:r>
          </w:p>
        </w:tc>
      </w:tr>
      <w:tr w:rsidR="00072207" w:rsidRPr="00E543AA" w:rsidTr="005B54CE">
        <w:tc>
          <w:tcPr>
            <w:tcW w:w="2046" w:type="dxa"/>
            <w:tcBorders>
              <w:top w:val="nil"/>
              <w:bottom w:val="nil"/>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0,4</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0,5</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0,5</w:t>
            </w:r>
          </w:p>
        </w:tc>
        <w:tc>
          <w:tcPr>
            <w:tcW w:w="993"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0,6</w:t>
            </w:r>
          </w:p>
        </w:tc>
        <w:tc>
          <w:tcPr>
            <w:tcW w:w="850"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0,8</w:t>
            </w:r>
          </w:p>
        </w:tc>
        <w:tc>
          <w:tcPr>
            <w:tcW w:w="851" w:type="dxa"/>
            <w:vMerge/>
            <w:tcBorders>
              <w:left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nil"/>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НП</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3"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850" w:type="dxa"/>
            <w:tcBorders>
              <w:top w:val="nil"/>
              <w:left w:val="single" w:sz="4" w:space="0" w:color="auto"/>
              <w:bottom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851" w:type="dxa"/>
            <w:vMerge/>
            <w:tcBorders>
              <w:left w:val="single" w:sz="4" w:space="0" w:color="auto"/>
              <w:bottom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single" w:sz="4" w:space="0" w:color="auto"/>
              <w:bottom w:val="nil"/>
              <w:right w:val="single" w:sz="4" w:space="0" w:color="auto"/>
            </w:tcBorders>
          </w:tcPr>
          <w:p w:rsidR="00072207" w:rsidRPr="00E543AA" w:rsidRDefault="005B54CE" w:rsidP="00492F46">
            <w:pPr>
              <w:suppressAutoHyphens/>
            </w:pPr>
            <w:r w:rsidRPr="00E543AA">
              <w:t>аммиак</w:t>
            </w:r>
          </w:p>
        </w:tc>
        <w:tc>
          <w:tcPr>
            <w:tcW w:w="185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proofErr w:type="gramStart"/>
            <w:r w:rsidRPr="00E543AA">
              <w:t>Q</w:t>
            </w:r>
            <w:proofErr w:type="gramEnd"/>
            <w:r w:rsidRPr="00E543AA">
              <w:t>ср</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0,036</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0,035</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0,029</w:t>
            </w:r>
          </w:p>
        </w:tc>
        <w:tc>
          <w:tcPr>
            <w:tcW w:w="993"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0,028</w:t>
            </w:r>
          </w:p>
        </w:tc>
        <w:tc>
          <w:tcPr>
            <w:tcW w:w="850" w:type="dxa"/>
            <w:tcBorders>
              <w:top w:val="single" w:sz="4" w:space="0" w:color="auto"/>
              <w:left w:val="single" w:sz="4" w:space="0" w:color="auto"/>
              <w:bottom w:val="nil"/>
            </w:tcBorders>
          </w:tcPr>
          <w:p w:rsidR="00072207" w:rsidRPr="00E543AA" w:rsidRDefault="00072207" w:rsidP="00492F46">
            <w:pPr>
              <w:suppressAutoHyphens/>
              <w:jc w:val="center"/>
            </w:pPr>
            <w:r w:rsidRPr="00E543AA">
              <w:t>0,028</w:t>
            </w:r>
          </w:p>
        </w:tc>
        <w:tc>
          <w:tcPr>
            <w:tcW w:w="851" w:type="dxa"/>
            <w:vMerge w:val="restart"/>
            <w:tcBorders>
              <w:top w:val="single" w:sz="4" w:space="0" w:color="auto"/>
              <w:left w:val="single" w:sz="4" w:space="0" w:color="auto"/>
            </w:tcBorders>
          </w:tcPr>
          <w:p w:rsidR="00072207" w:rsidRPr="00E543AA" w:rsidRDefault="00072207" w:rsidP="00492F46">
            <w:pPr>
              <w:suppressAutoHyphens/>
              <w:jc w:val="center"/>
            </w:pPr>
            <w:r w:rsidRPr="00E543AA">
              <w:t>-22</w:t>
            </w:r>
          </w:p>
        </w:tc>
      </w:tr>
      <w:tr w:rsidR="00072207" w:rsidRPr="00E543AA" w:rsidTr="005B54CE">
        <w:tc>
          <w:tcPr>
            <w:tcW w:w="2046" w:type="dxa"/>
            <w:tcBorders>
              <w:top w:val="nil"/>
              <w:bottom w:val="nil"/>
              <w:right w:val="single" w:sz="4" w:space="0" w:color="auto"/>
            </w:tcBorders>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0,4</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0,3</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0,3</w:t>
            </w:r>
          </w:p>
        </w:tc>
        <w:tc>
          <w:tcPr>
            <w:tcW w:w="993"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0,4</w:t>
            </w:r>
          </w:p>
        </w:tc>
        <w:tc>
          <w:tcPr>
            <w:tcW w:w="850" w:type="dxa"/>
            <w:tcBorders>
              <w:top w:val="nil"/>
              <w:left w:val="single" w:sz="4" w:space="0" w:color="auto"/>
              <w:bottom w:val="nil"/>
            </w:tcBorders>
          </w:tcPr>
          <w:p w:rsidR="00072207" w:rsidRPr="00E543AA" w:rsidRDefault="00072207" w:rsidP="00492F46">
            <w:pPr>
              <w:suppressAutoHyphens/>
              <w:jc w:val="center"/>
            </w:pPr>
            <w:r w:rsidRPr="00E543AA">
              <w:t>0,3</w:t>
            </w:r>
          </w:p>
        </w:tc>
        <w:tc>
          <w:tcPr>
            <w:tcW w:w="851" w:type="dxa"/>
            <w:vMerge/>
            <w:tcBorders>
              <w:left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nil"/>
              <w:bottom w:val="single" w:sz="4" w:space="0" w:color="auto"/>
              <w:right w:val="single" w:sz="4" w:space="0" w:color="auto"/>
            </w:tcBorders>
          </w:tcPr>
          <w:p w:rsidR="00072207" w:rsidRPr="00E543AA" w:rsidRDefault="00072207" w:rsidP="00492F46">
            <w:pPr>
              <w:suppressAutoHyphens/>
            </w:pPr>
          </w:p>
        </w:tc>
        <w:tc>
          <w:tcPr>
            <w:tcW w:w="185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НП</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993"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0</w:t>
            </w:r>
          </w:p>
        </w:tc>
        <w:tc>
          <w:tcPr>
            <w:tcW w:w="850" w:type="dxa"/>
            <w:tcBorders>
              <w:top w:val="nil"/>
              <w:left w:val="single" w:sz="4" w:space="0" w:color="auto"/>
              <w:bottom w:val="single" w:sz="4" w:space="0" w:color="auto"/>
            </w:tcBorders>
          </w:tcPr>
          <w:p w:rsidR="00072207" w:rsidRPr="00E543AA" w:rsidRDefault="00072207" w:rsidP="00492F46">
            <w:pPr>
              <w:suppressAutoHyphens/>
              <w:jc w:val="center"/>
            </w:pPr>
            <w:r w:rsidRPr="00E543AA">
              <w:t>0</w:t>
            </w:r>
          </w:p>
        </w:tc>
        <w:tc>
          <w:tcPr>
            <w:tcW w:w="851" w:type="dxa"/>
            <w:vMerge/>
            <w:tcBorders>
              <w:left w:val="single" w:sz="4" w:space="0" w:color="auto"/>
              <w:bottom w:val="single" w:sz="4" w:space="0" w:color="auto"/>
            </w:tcBorders>
          </w:tcPr>
          <w:p w:rsidR="00072207" w:rsidRPr="00E543AA" w:rsidRDefault="00072207" w:rsidP="00492F46">
            <w:pPr>
              <w:suppressAutoHyphens/>
              <w:jc w:val="center"/>
            </w:pPr>
          </w:p>
        </w:tc>
      </w:tr>
      <w:tr w:rsidR="00072207" w:rsidRPr="00E543AA" w:rsidTr="005B54CE">
        <w:tc>
          <w:tcPr>
            <w:tcW w:w="2046" w:type="dxa"/>
            <w:tcBorders>
              <w:top w:val="single" w:sz="4" w:space="0" w:color="auto"/>
              <w:bottom w:val="nil"/>
              <w:right w:val="single" w:sz="4" w:space="0" w:color="auto"/>
            </w:tcBorders>
            <w:shd w:val="clear" w:color="auto" w:fill="F2F2F2" w:themeFill="background1" w:themeFillShade="F2"/>
          </w:tcPr>
          <w:p w:rsidR="00072207" w:rsidRPr="00E543AA" w:rsidRDefault="005B54CE" w:rsidP="00492F46">
            <w:pPr>
              <w:suppressAutoHyphens/>
            </w:pPr>
            <w:r w:rsidRPr="00E543AA">
              <w:t>формальдегид</w:t>
            </w:r>
          </w:p>
        </w:tc>
        <w:tc>
          <w:tcPr>
            <w:tcW w:w="185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proofErr w:type="gramStart"/>
            <w:r w:rsidRPr="00E543AA">
              <w:t>Q</w:t>
            </w:r>
            <w:proofErr w:type="gramEnd"/>
            <w:r w:rsidRPr="00E543AA">
              <w:t>ср</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0,006</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0,006</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0,006</w:t>
            </w:r>
          </w:p>
        </w:tc>
        <w:tc>
          <w:tcPr>
            <w:tcW w:w="993"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0,006</w:t>
            </w:r>
          </w:p>
        </w:tc>
        <w:tc>
          <w:tcPr>
            <w:tcW w:w="850" w:type="dxa"/>
            <w:tcBorders>
              <w:top w:val="single" w:sz="4" w:space="0" w:color="auto"/>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0,007</w:t>
            </w:r>
          </w:p>
        </w:tc>
        <w:tc>
          <w:tcPr>
            <w:tcW w:w="851" w:type="dxa"/>
            <w:vMerge w:val="restart"/>
            <w:tcBorders>
              <w:top w:val="single" w:sz="4" w:space="0" w:color="auto"/>
              <w:left w:val="single" w:sz="4" w:space="0" w:color="auto"/>
            </w:tcBorders>
            <w:shd w:val="clear" w:color="auto" w:fill="F2F2F2" w:themeFill="background1" w:themeFillShade="F2"/>
          </w:tcPr>
          <w:p w:rsidR="00072207" w:rsidRPr="00E543AA" w:rsidRDefault="00072207" w:rsidP="00492F46">
            <w:pPr>
              <w:suppressAutoHyphens/>
              <w:jc w:val="center"/>
            </w:pPr>
            <w:r w:rsidRPr="00E543AA">
              <w:t>17</w:t>
            </w:r>
          </w:p>
        </w:tc>
      </w:tr>
      <w:tr w:rsidR="00072207" w:rsidRPr="00E543AA" w:rsidTr="005B54CE">
        <w:tc>
          <w:tcPr>
            <w:tcW w:w="2046" w:type="dxa"/>
            <w:tcBorders>
              <w:top w:val="nil"/>
              <w:bottom w:val="nil"/>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0,3</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0,2</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0,2</w:t>
            </w:r>
          </w:p>
        </w:tc>
        <w:tc>
          <w:tcPr>
            <w:tcW w:w="993"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0,2</w:t>
            </w:r>
          </w:p>
        </w:tc>
        <w:tc>
          <w:tcPr>
            <w:tcW w:w="850"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0,3</w:t>
            </w:r>
          </w:p>
        </w:tc>
        <w:tc>
          <w:tcPr>
            <w:tcW w:w="851" w:type="dxa"/>
            <w:vMerge/>
            <w:tcBorders>
              <w:left w:val="single" w:sz="4" w:space="0" w:color="auto"/>
            </w:tcBorders>
            <w:shd w:val="clear" w:color="auto" w:fill="F2F2F2" w:themeFill="background1" w:themeFillShade="F2"/>
          </w:tcPr>
          <w:p w:rsidR="00072207" w:rsidRPr="00E543AA" w:rsidRDefault="00072207" w:rsidP="00492F46">
            <w:pPr>
              <w:suppressAutoHyphens/>
              <w:jc w:val="center"/>
            </w:pPr>
          </w:p>
        </w:tc>
      </w:tr>
      <w:tr w:rsidR="00072207" w:rsidRPr="00E543AA" w:rsidTr="005B54CE">
        <w:tc>
          <w:tcPr>
            <w:tcW w:w="2046" w:type="dxa"/>
            <w:tcBorders>
              <w:top w:val="nil"/>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НП</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2"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993" w:type="dxa"/>
            <w:tcBorders>
              <w:top w:val="nil"/>
              <w:left w:val="single" w:sz="4" w:space="0" w:color="auto"/>
              <w:bottom w:val="single" w:sz="4" w:space="0" w:color="auto"/>
              <w:right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850" w:type="dxa"/>
            <w:tcBorders>
              <w:top w:val="nil"/>
              <w:left w:val="single" w:sz="4" w:space="0" w:color="auto"/>
              <w:bottom w:val="single" w:sz="4" w:space="0" w:color="auto"/>
            </w:tcBorders>
            <w:shd w:val="clear" w:color="auto" w:fill="F2F2F2" w:themeFill="background1" w:themeFillShade="F2"/>
          </w:tcPr>
          <w:p w:rsidR="00072207" w:rsidRPr="00E543AA" w:rsidRDefault="00072207" w:rsidP="00492F46">
            <w:pPr>
              <w:suppressAutoHyphens/>
              <w:jc w:val="center"/>
            </w:pPr>
            <w:r w:rsidRPr="00E543AA">
              <w:t>0</w:t>
            </w:r>
          </w:p>
        </w:tc>
        <w:tc>
          <w:tcPr>
            <w:tcW w:w="851" w:type="dxa"/>
            <w:vMerge/>
            <w:tcBorders>
              <w:left w:val="single" w:sz="4" w:space="0" w:color="auto"/>
              <w:bottom w:val="single" w:sz="4" w:space="0" w:color="auto"/>
            </w:tcBorders>
            <w:shd w:val="clear" w:color="auto" w:fill="F2F2F2" w:themeFill="background1" w:themeFillShade="F2"/>
          </w:tcPr>
          <w:p w:rsidR="00072207" w:rsidRPr="00E543AA" w:rsidRDefault="00072207" w:rsidP="00492F46">
            <w:pPr>
              <w:suppressAutoHyphens/>
              <w:jc w:val="center"/>
            </w:pPr>
          </w:p>
        </w:tc>
      </w:tr>
      <w:tr w:rsidR="00072207" w:rsidRPr="00E543AA" w:rsidTr="005B54CE">
        <w:tc>
          <w:tcPr>
            <w:tcW w:w="2046" w:type="dxa"/>
            <w:tcBorders>
              <w:top w:val="single" w:sz="4" w:space="0" w:color="auto"/>
              <w:bottom w:val="nil"/>
              <w:right w:val="single" w:sz="4" w:space="0" w:color="auto"/>
            </w:tcBorders>
          </w:tcPr>
          <w:p w:rsidR="00072207" w:rsidRPr="00E543AA" w:rsidRDefault="005B54CE" w:rsidP="00492F46">
            <w:pPr>
              <w:suppressAutoHyphens/>
            </w:pPr>
            <w:r w:rsidRPr="00E543AA">
              <w:t>бен</w:t>
            </w:r>
            <w:proofErr w:type="gramStart"/>
            <w:r w:rsidRPr="00E543AA">
              <w:t>з(</w:t>
            </w:r>
            <w:proofErr w:type="gramEnd"/>
            <w:r w:rsidRPr="00E543AA">
              <w:t>а</w:t>
            </w:r>
            <w:r w:rsidR="00072207" w:rsidRPr="00E543AA">
              <w:t>)</w:t>
            </w:r>
            <w:r w:rsidRPr="00E543AA">
              <w:t>пирен</w:t>
            </w:r>
          </w:p>
        </w:tc>
        <w:tc>
          <w:tcPr>
            <w:tcW w:w="185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proofErr w:type="gramStart"/>
            <w:r w:rsidRPr="00E543AA">
              <w:t>Q</w:t>
            </w:r>
            <w:proofErr w:type="gramEnd"/>
            <w:r w:rsidRPr="00E543AA">
              <w:t>ср</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0,3</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0,4</w:t>
            </w:r>
          </w:p>
        </w:tc>
        <w:tc>
          <w:tcPr>
            <w:tcW w:w="992"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0,3</w:t>
            </w:r>
          </w:p>
        </w:tc>
        <w:tc>
          <w:tcPr>
            <w:tcW w:w="993" w:type="dxa"/>
            <w:tcBorders>
              <w:top w:val="single" w:sz="4" w:space="0" w:color="auto"/>
              <w:left w:val="single" w:sz="4" w:space="0" w:color="auto"/>
              <w:bottom w:val="nil"/>
              <w:right w:val="single" w:sz="4" w:space="0" w:color="auto"/>
            </w:tcBorders>
          </w:tcPr>
          <w:p w:rsidR="00072207" w:rsidRPr="00E543AA" w:rsidRDefault="00072207" w:rsidP="00492F46">
            <w:pPr>
              <w:suppressAutoHyphens/>
              <w:jc w:val="center"/>
            </w:pPr>
            <w:r w:rsidRPr="00E543AA">
              <w:t>0,6</w:t>
            </w:r>
          </w:p>
        </w:tc>
        <w:tc>
          <w:tcPr>
            <w:tcW w:w="850" w:type="dxa"/>
            <w:tcBorders>
              <w:top w:val="single" w:sz="4" w:space="0" w:color="auto"/>
              <w:left w:val="single" w:sz="4" w:space="0" w:color="auto"/>
              <w:bottom w:val="nil"/>
            </w:tcBorders>
            <w:shd w:val="clear" w:color="auto" w:fill="auto"/>
          </w:tcPr>
          <w:p w:rsidR="00072207" w:rsidRPr="00E543AA" w:rsidRDefault="00072207" w:rsidP="00492F46">
            <w:pPr>
              <w:suppressAutoHyphens/>
              <w:jc w:val="center"/>
            </w:pPr>
            <w:r w:rsidRPr="00E543AA">
              <w:t>0,6</w:t>
            </w:r>
          </w:p>
        </w:tc>
        <w:tc>
          <w:tcPr>
            <w:tcW w:w="851" w:type="dxa"/>
            <w:vMerge w:val="restart"/>
            <w:tcBorders>
              <w:top w:val="single" w:sz="4" w:space="0" w:color="auto"/>
              <w:left w:val="single" w:sz="4" w:space="0" w:color="auto"/>
            </w:tcBorders>
            <w:shd w:val="clear" w:color="auto" w:fill="auto"/>
          </w:tcPr>
          <w:p w:rsidR="00072207" w:rsidRPr="00E543AA" w:rsidRDefault="00072207" w:rsidP="00492F46">
            <w:pPr>
              <w:suppressAutoHyphens/>
              <w:jc w:val="center"/>
            </w:pPr>
            <w:r w:rsidRPr="00E543AA">
              <w:t>100</w:t>
            </w:r>
          </w:p>
        </w:tc>
      </w:tr>
      <w:tr w:rsidR="00072207" w:rsidRPr="00E543AA" w:rsidTr="005B54CE">
        <w:tc>
          <w:tcPr>
            <w:tcW w:w="2046" w:type="dxa"/>
            <w:tcBorders>
              <w:top w:val="nil"/>
              <w:bottom w:val="nil"/>
              <w:right w:val="single" w:sz="4" w:space="0" w:color="auto"/>
            </w:tcBorders>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0,6</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0,9</w:t>
            </w:r>
          </w:p>
        </w:tc>
        <w:tc>
          <w:tcPr>
            <w:tcW w:w="992"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0,5</w:t>
            </w:r>
          </w:p>
        </w:tc>
        <w:tc>
          <w:tcPr>
            <w:tcW w:w="993" w:type="dxa"/>
            <w:tcBorders>
              <w:top w:val="nil"/>
              <w:left w:val="single" w:sz="4" w:space="0" w:color="auto"/>
              <w:bottom w:val="nil"/>
              <w:right w:val="single" w:sz="4" w:space="0" w:color="auto"/>
            </w:tcBorders>
          </w:tcPr>
          <w:p w:rsidR="00072207" w:rsidRPr="00E543AA" w:rsidRDefault="00072207" w:rsidP="00492F46">
            <w:pPr>
              <w:suppressAutoHyphens/>
              <w:jc w:val="center"/>
            </w:pPr>
            <w:r w:rsidRPr="00E543AA">
              <w:t>1,7</w:t>
            </w:r>
          </w:p>
        </w:tc>
        <w:tc>
          <w:tcPr>
            <w:tcW w:w="850" w:type="dxa"/>
            <w:tcBorders>
              <w:top w:val="nil"/>
              <w:left w:val="single" w:sz="4" w:space="0" w:color="auto"/>
              <w:bottom w:val="nil"/>
            </w:tcBorders>
            <w:shd w:val="clear" w:color="auto" w:fill="auto"/>
          </w:tcPr>
          <w:p w:rsidR="00072207" w:rsidRPr="00E543AA" w:rsidRDefault="00072207" w:rsidP="00492F46">
            <w:pPr>
              <w:suppressAutoHyphens/>
              <w:jc w:val="center"/>
            </w:pPr>
            <w:r w:rsidRPr="00E543AA">
              <w:t>1,7</w:t>
            </w:r>
          </w:p>
        </w:tc>
        <w:tc>
          <w:tcPr>
            <w:tcW w:w="851" w:type="dxa"/>
            <w:vMerge/>
            <w:tcBorders>
              <w:left w:val="single" w:sz="4" w:space="0" w:color="auto"/>
            </w:tcBorders>
            <w:shd w:val="clear" w:color="auto" w:fill="auto"/>
          </w:tcPr>
          <w:p w:rsidR="00072207" w:rsidRPr="00E543AA" w:rsidRDefault="00072207" w:rsidP="00492F46">
            <w:pPr>
              <w:suppressAutoHyphens/>
              <w:jc w:val="center"/>
            </w:pPr>
          </w:p>
        </w:tc>
      </w:tr>
      <w:tr w:rsidR="00072207" w:rsidRPr="00E543AA" w:rsidTr="005B54CE">
        <w:tc>
          <w:tcPr>
            <w:tcW w:w="2046" w:type="dxa"/>
            <w:tcBorders>
              <w:top w:val="nil"/>
              <w:bottom w:val="single" w:sz="4" w:space="0" w:color="auto"/>
              <w:right w:val="single" w:sz="4" w:space="0" w:color="auto"/>
            </w:tcBorders>
          </w:tcPr>
          <w:p w:rsidR="00072207" w:rsidRPr="00E543AA" w:rsidRDefault="00072207" w:rsidP="00492F46">
            <w:pPr>
              <w:suppressAutoHyphens/>
            </w:pPr>
          </w:p>
        </w:tc>
        <w:tc>
          <w:tcPr>
            <w:tcW w:w="185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r w:rsidRPr="00E543AA">
              <w:t>НП</w:t>
            </w: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p>
        </w:tc>
        <w:tc>
          <w:tcPr>
            <w:tcW w:w="992"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p>
        </w:tc>
        <w:tc>
          <w:tcPr>
            <w:tcW w:w="993" w:type="dxa"/>
            <w:tcBorders>
              <w:top w:val="nil"/>
              <w:left w:val="single" w:sz="4" w:space="0" w:color="auto"/>
              <w:bottom w:val="single" w:sz="4" w:space="0" w:color="auto"/>
              <w:right w:val="single" w:sz="4" w:space="0" w:color="auto"/>
            </w:tcBorders>
          </w:tcPr>
          <w:p w:rsidR="00072207" w:rsidRPr="00E543AA" w:rsidRDefault="00072207" w:rsidP="00492F46">
            <w:pPr>
              <w:suppressAutoHyphens/>
              <w:jc w:val="center"/>
            </w:pPr>
          </w:p>
        </w:tc>
        <w:tc>
          <w:tcPr>
            <w:tcW w:w="850" w:type="dxa"/>
            <w:tcBorders>
              <w:top w:val="nil"/>
              <w:left w:val="single" w:sz="4" w:space="0" w:color="auto"/>
              <w:bottom w:val="single" w:sz="4" w:space="0" w:color="auto"/>
            </w:tcBorders>
            <w:shd w:val="clear" w:color="auto" w:fill="auto"/>
          </w:tcPr>
          <w:p w:rsidR="00072207" w:rsidRPr="00E543AA" w:rsidRDefault="00072207" w:rsidP="00492F46">
            <w:pPr>
              <w:suppressAutoHyphens/>
              <w:jc w:val="center"/>
            </w:pPr>
          </w:p>
        </w:tc>
        <w:tc>
          <w:tcPr>
            <w:tcW w:w="851" w:type="dxa"/>
            <w:vMerge/>
            <w:tcBorders>
              <w:left w:val="single" w:sz="4" w:space="0" w:color="auto"/>
              <w:bottom w:val="single" w:sz="4" w:space="0" w:color="auto"/>
            </w:tcBorders>
            <w:shd w:val="clear" w:color="auto" w:fill="auto"/>
          </w:tcPr>
          <w:p w:rsidR="00072207" w:rsidRPr="00E543AA" w:rsidRDefault="00072207" w:rsidP="00492F46">
            <w:pPr>
              <w:suppressAutoHyphens/>
              <w:jc w:val="center"/>
            </w:pPr>
          </w:p>
        </w:tc>
      </w:tr>
      <w:tr w:rsidR="00072207" w:rsidRPr="00E543AA" w:rsidTr="005B54CE">
        <w:tc>
          <w:tcPr>
            <w:tcW w:w="2046" w:type="dxa"/>
            <w:tcBorders>
              <w:top w:val="single" w:sz="4" w:space="0" w:color="auto"/>
              <w:bottom w:val="nil"/>
              <w:right w:val="single" w:sz="4" w:space="0" w:color="auto"/>
            </w:tcBorders>
            <w:shd w:val="clear" w:color="auto" w:fill="F2F2F2" w:themeFill="background1" w:themeFillShade="F2"/>
          </w:tcPr>
          <w:p w:rsidR="00072207" w:rsidRPr="00E543AA" w:rsidRDefault="005B54CE" w:rsidP="00492F46">
            <w:pPr>
              <w:suppressAutoHyphens/>
            </w:pPr>
            <w:r w:rsidRPr="00E543AA">
              <w:t xml:space="preserve">в целом </w:t>
            </w:r>
            <w:proofErr w:type="gramStart"/>
            <w:r w:rsidRPr="00E543AA">
              <w:t>по</w:t>
            </w:r>
            <w:proofErr w:type="gramEnd"/>
            <w:r w:rsidRPr="00E543AA">
              <w:t xml:space="preserve"> </w:t>
            </w:r>
          </w:p>
        </w:tc>
        <w:tc>
          <w:tcPr>
            <w:tcW w:w="185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ПЗА</w:t>
            </w: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992"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993" w:type="dxa"/>
            <w:tcBorders>
              <w:top w:val="single" w:sz="4" w:space="0" w:color="auto"/>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850" w:type="dxa"/>
            <w:tcBorders>
              <w:top w:val="single" w:sz="4" w:space="0" w:color="auto"/>
              <w:left w:val="single" w:sz="4" w:space="0" w:color="auto"/>
              <w:bottom w:val="nil"/>
            </w:tcBorders>
            <w:shd w:val="clear" w:color="auto" w:fill="F2F2F2" w:themeFill="background1" w:themeFillShade="F2"/>
          </w:tcPr>
          <w:p w:rsidR="00072207" w:rsidRPr="00E543AA" w:rsidRDefault="00072207" w:rsidP="00492F46">
            <w:pPr>
              <w:suppressAutoHyphens/>
              <w:jc w:val="center"/>
            </w:pPr>
          </w:p>
        </w:tc>
        <w:tc>
          <w:tcPr>
            <w:tcW w:w="851" w:type="dxa"/>
            <w:tcBorders>
              <w:top w:val="single" w:sz="4" w:space="0" w:color="auto"/>
              <w:left w:val="single" w:sz="4" w:space="0" w:color="auto"/>
              <w:bottom w:val="nil"/>
            </w:tcBorders>
            <w:shd w:val="clear" w:color="auto" w:fill="F2F2F2" w:themeFill="background1" w:themeFillShade="F2"/>
          </w:tcPr>
          <w:p w:rsidR="00072207" w:rsidRPr="00E543AA" w:rsidRDefault="00072207" w:rsidP="00492F46">
            <w:pPr>
              <w:suppressAutoHyphens/>
              <w:jc w:val="center"/>
            </w:pPr>
          </w:p>
        </w:tc>
      </w:tr>
      <w:tr w:rsidR="00072207" w:rsidRPr="00E543AA" w:rsidTr="005B54CE">
        <w:tc>
          <w:tcPr>
            <w:tcW w:w="2046" w:type="dxa"/>
            <w:tcBorders>
              <w:top w:val="nil"/>
              <w:bottom w:val="nil"/>
              <w:right w:val="single" w:sz="4" w:space="0" w:color="auto"/>
            </w:tcBorders>
            <w:shd w:val="clear" w:color="auto" w:fill="F2F2F2" w:themeFill="background1" w:themeFillShade="F2"/>
          </w:tcPr>
          <w:p w:rsidR="00072207" w:rsidRPr="00E543AA" w:rsidRDefault="005B54CE" w:rsidP="00492F46">
            <w:pPr>
              <w:suppressAutoHyphens/>
            </w:pPr>
            <w:r w:rsidRPr="00E543AA">
              <w:t>городу</w:t>
            </w:r>
          </w:p>
        </w:tc>
        <w:tc>
          <w:tcPr>
            <w:tcW w:w="185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СИ</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1,2</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1,2</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1,2</w:t>
            </w:r>
          </w:p>
        </w:tc>
        <w:tc>
          <w:tcPr>
            <w:tcW w:w="993"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1,3</w:t>
            </w:r>
          </w:p>
        </w:tc>
        <w:tc>
          <w:tcPr>
            <w:tcW w:w="850"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1,7</w:t>
            </w:r>
          </w:p>
        </w:tc>
        <w:tc>
          <w:tcPr>
            <w:tcW w:w="851"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p>
        </w:tc>
      </w:tr>
      <w:tr w:rsidR="00072207" w:rsidRPr="00E543AA" w:rsidTr="005B54CE">
        <w:tc>
          <w:tcPr>
            <w:tcW w:w="2046" w:type="dxa"/>
            <w:tcBorders>
              <w:top w:val="nil"/>
              <w:bottom w:val="nil"/>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НП</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1,3</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1,3</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0,4</w:t>
            </w:r>
          </w:p>
        </w:tc>
        <w:tc>
          <w:tcPr>
            <w:tcW w:w="993"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0,4</w:t>
            </w:r>
          </w:p>
        </w:tc>
        <w:tc>
          <w:tcPr>
            <w:tcW w:w="850"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0,4</w:t>
            </w:r>
          </w:p>
        </w:tc>
        <w:tc>
          <w:tcPr>
            <w:tcW w:w="851"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p>
        </w:tc>
      </w:tr>
      <w:tr w:rsidR="00072207" w:rsidRPr="00E543AA" w:rsidTr="005B54CE">
        <w:tc>
          <w:tcPr>
            <w:tcW w:w="2046" w:type="dxa"/>
            <w:tcBorders>
              <w:top w:val="nil"/>
              <w:bottom w:val="nil"/>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ИЗА</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3,55</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3,63</w:t>
            </w:r>
          </w:p>
        </w:tc>
        <w:tc>
          <w:tcPr>
            <w:tcW w:w="992"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3,50</w:t>
            </w:r>
          </w:p>
        </w:tc>
        <w:tc>
          <w:tcPr>
            <w:tcW w:w="993" w:type="dxa"/>
            <w:tcBorders>
              <w:top w:val="nil"/>
              <w:left w:val="single" w:sz="4" w:space="0" w:color="auto"/>
              <w:bottom w:val="nil"/>
              <w:right w:val="single" w:sz="4" w:space="0" w:color="auto"/>
            </w:tcBorders>
            <w:shd w:val="clear" w:color="auto" w:fill="F2F2F2" w:themeFill="background1" w:themeFillShade="F2"/>
          </w:tcPr>
          <w:p w:rsidR="00072207" w:rsidRPr="00E543AA" w:rsidRDefault="00072207" w:rsidP="00492F46">
            <w:pPr>
              <w:suppressAutoHyphens/>
              <w:jc w:val="center"/>
            </w:pPr>
            <w:r w:rsidRPr="00E543AA">
              <w:t>3,50</w:t>
            </w:r>
          </w:p>
        </w:tc>
        <w:tc>
          <w:tcPr>
            <w:tcW w:w="850"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3,90</w:t>
            </w:r>
          </w:p>
        </w:tc>
        <w:tc>
          <w:tcPr>
            <w:tcW w:w="851" w:type="dxa"/>
            <w:tcBorders>
              <w:top w:val="nil"/>
              <w:left w:val="single" w:sz="4" w:space="0" w:color="auto"/>
              <w:bottom w:val="nil"/>
            </w:tcBorders>
            <w:shd w:val="clear" w:color="auto" w:fill="F2F2F2" w:themeFill="background1" w:themeFillShade="F2"/>
          </w:tcPr>
          <w:p w:rsidR="00072207" w:rsidRPr="00E543AA" w:rsidRDefault="00072207" w:rsidP="00492F46">
            <w:pPr>
              <w:suppressAutoHyphens/>
              <w:jc w:val="center"/>
            </w:pPr>
            <w:r w:rsidRPr="00E543AA">
              <w:t>10</w:t>
            </w:r>
          </w:p>
        </w:tc>
      </w:tr>
      <w:tr w:rsidR="00072207" w:rsidRPr="00E543AA" w:rsidTr="005B54CE">
        <w:tc>
          <w:tcPr>
            <w:tcW w:w="2046" w:type="dxa"/>
            <w:tcBorders>
              <w:top w:val="nil"/>
              <w:bottom w:val="single" w:sz="6" w:space="0" w:color="auto"/>
              <w:right w:val="single" w:sz="4" w:space="0" w:color="auto"/>
            </w:tcBorders>
            <w:shd w:val="clear" w:color="auto" w:fill="F2F2F2" w:themeFill="background1" w:themeFillShade="F2"/>
          </w:tcPr>
          <w:p w:rsidR="00072207" w:rsidRPr="00E543AA" w:rsidRDefault="00072207" w:rsidP="00492F46">
            <w:pPr>
              <w:suppressAutoHyphens/>
            </w:pPr>
          </w:p>
        </w:tc>
        <w:tc>
          <w:tcPr>
            <w:tcW w:w="1852" w:type="dxa"/>
            <w:tcBorders>
              <w:top w:val="nil"/>
              <w:left w:val="single" w:sz="4" w:space="0" w:color="auto"/>
              <w:bottom w:val="single" w:sz="6" w:space="0" w:color="auto"/>
              <w:right w:val="single" w:sz="4" w:space="0" w:color="auto"/>
            </w:tcBorders>
            <w:shd w:val="clear" w:color="auto" w:fill="F2F2F2" w:themeFill="background1" w:themeFillShade="F2"/>
          </w:tcPr>
          <w:p w:rsidR="00072207" w:rsidRPr="00E543AA" w:rsidRDefault="00072207" w:rsidP="00492F46">
            <w:pPr>
              <w:suppressAutoHyphens/>
            </w:pPr>
          </w:p>
        </w:tc>
        <w:tc>
          <w:tcPr>
            <w:tcW w:w="992" w:type="dxa"/>
            <w:tcBorders>
              <w:top w:val="nil"/>
              <w:left w:val="single" w:sz="4" w:space="0" w:color="auto"/>
              <w:bottom w:val="single" w:sz="6" w:space="0" w:color="auto"/>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992" w:type="dxa"/>
            <w:tcBorders>
              <w:top w:val="nil"/>
              <w:left w:val="single" w:sz="4" w:space="0" w:color="auto"/>
              <w:bottom w:val="single" w:sz="6" w:space="0" w:color="auto"/>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992" w:type="dxa"/>
            <w:tcBorders>
              <w:top w:val="nil"/>
              <w:left w:val="single" w:sz="4" w:space="0" w:color="auto"/>
              <w:bottom w:val="single" w:sz="6" w:space="0" w:color="auto"/>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993" w:type="dxa"/>
            <w:tcBorders>
              <w:top w:val="nil"/>
              <w:left w:val="single" w:sz="4" w:space="0" w:color="auto"/>
              <w:bottom w:val="single" w:sz="6" w:space="0" w:color="auto"/>
              <w:right w:val="single" w:sz="4" w:space="0" w:color="auto"/>
            </w:tcBorders>
            <w:shd w:val="clear" w:color="auto" w:fill="F2F2F2" w:themeFill="background1" w:themeFillShade="F2"/>
          </w:tcPr>
          <w:p w:rsidR="00072207" w:rsidRPr="00E543AA" w:rsidRDefault="00072207" w:rsidP="00492F46">
            <w:pPr>
              <w:suppressAutoHyphens/>
              <w:jc w:val="center"/>
            </w:pPr>
          </w:p>
        </w:tc>
        <w:tc>
          <w:tcPr>
            <w:tcW w:w="850" w:type="dxa"/>
            <w:tcBorders>
              <w:top w:val="nil"/>
              <w:left w:val="single" w:sz="4" w:space="0" w:color="auto"/>
              <w:bottom w:val="single" w:sz="6" w:space="0" w:color="auto"/>
            </w:tcBorders>
            <w:shd w:val="clear" w:color="auto" w:fill="F2F2F2" w:themeFill="background1" w:themeFillShade="F2"/>
          </w:tcPr>
          <w:p w:rsidR="00072207" w:rsidRPr="00E543AA" w:rsidRDefault="00072207" w:rsidP="00492F46">
            <w:pPr>
              <w:suppressAutoHyphens/>
              <w:jc w:val="center"/>
            </w:pPr>
          </w:p>
        </w:tc>
        <w:tc>
          <w:tcPr>
            <w:tcW w:w="851" w:type="dxa"/>
            <w:tcBorders>
              <w:top w:val="nil"/>
              <w:left w:val="single" w:sz="4" w:space="0" w:color="auto"/>
              <w:bottom w:val="single" w:sz="6" w:space="0" w:color="auto"/>
            </w:tcBorders>
            <w:shd w:val="clear" w:color="auto" w:fill="F2F2F2" w:themeFill="background1" w:themeFillShade="F2"/>
          </w:tcPr>
          <w:p w:rsidR="00072207" w:rsidRPr="00E543AA" w:rsidRDefault="00072207" w:rsidP="00492F46">
            <w:pPr>
              <w:suppressAutoHyphens/>
              <w:jc w:val="center"/>
            </w:pPr>
          </w:p>
        </w:tc>
      </w:tr>
    </w:tbl>
    <w:p w:rsidR="00072207" w:rsidRPr="00CE75CB" w:rsidRDefault="00072207" w:rsidP="00492F46">
      <w:pPr>
        <w:suppressAutoHyphens/>
        <w:jc w:val="center"/>
        <w:rPr>
          <w:sz w:val="28"/>
          <w:szCs w:val="28"/>
        </w:rPr>
      </w:pPr>
      <w:r w:rsidRPr="00CE75CB">
        <w:rPr>
          <w:sz w:val="28"/>
          <w:szCs w:val="28"/>
        </w:rPr>
        <w:lastRenderedPageBreak/>
        <w:t>Изменения  уровня загрязнения атмосферы различными примесями,</w:t>
      </w:r>
    </w:p>
    <w:p w:rsidR="00072207" w:rsidRPr="00CE75CB" w:rsidRDefault="00072207" w:rsidP="00492F46">
      <w:pPr>
        <w:suppressAutoHyphens/>
        <w:jc w:val="center"/>
        <w:rPr>
          <w:sz w:val="28"/>
          <w:szCs w:val="28"/>
        </w:rPr>
      </w:pPr>
      <w:r w:rsidRPr="00CE75CB">
        <w:rPr>
          <w:sz w:val="28"/>
          <w:szCs w:val="28"/>
        </w:rPr>
        <w:t xml:space="preserve"> </w:t>
      </w:r>
      <w:proofErr w:type="gramStart"/>
      <w:r w:rsidRPr="00CE75CB">
        <w:rPr>
          <w:sz w:val="28"/>
          <w:szCs w:val="28"/>
        </w:rPr>
        <w:t>q</w:t>
      </w:r>
      <w:proofErr w:type="gramEnd"/>
      <w:r w:rsidRPr="00CE75CB">
        <w:rPr>
          <w:sz w:val="28"/>
          <w:szCs w:val="28"/>
          <w:vertAlign w:val="subscript"/>
        </w:rPr>
        <w:t>ср</w:t>
      </w:r>
      <w:r w:rsidRPr="00CE75CB">
        <w:rPr>
          <w:sz w:val="28"/>
          <w:szCs w:val="28"/>
        </w:rPr>
        <w:t xml:space="preserve"> (по выбранным станциям) за 2010-2019 годы. </w:t>
      </w:r>
    </w:p>
    <w:p w:rsidR="00072207" w:rsidRPr="00CE75CB" w:rsidRDefault="00072207" w:rsidP="00492F46">
      <w:pPr>
        <w:suppressAutoHyphens/>
        <w:rPr>
          <w:sz w:val="28"/>
          <w:szCs w:val="28"/>
        </w:rPr>
      </w:pPr>
    </w:p>
    <w:p w:rsidR="00072207" w:rsidRPr="00CE75CB" w:rsidRDefault="00072207" w:rsidP="00492F46">
      <w:pPr>
        <w:suppressAutoHyphens/>
        <w:jc w:val="center"/>
        <w:rPr>
          <w:sz w:val="28"/>
          <w:szCs w:val="28"/>
        </w:rPr>
      </w:pPr>
      <w:r w:rsidRPr="00CE75CB">
        <w:rPr>
          <w:b/>
          <w:sz w:val="28"/>
          <w:szCs w:val="28"/>
        </w:rPr>
        <w:t>г. Белгород</w:t>
      </w:r>
    </w:p>
    <w:p w:rsidR="00072207" w:rsidRPr="00CE75CB" w:rsidRDefault="00072207" w:rsidP="00492F46">
      <w:pPr>
        <w:suppressAutoHyphens/>
        <w:jc w:val="center"/>
        <w:rPr>
          <w:sz w:val="28"/>
          <w:szCs w:val="28"/>
        </w:rPr>
      </w:pPr>
    </w:p>
    <w:tbl>
      <w:tblPr>
        <w:tblW w:w="5286" w:type="pct"/>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1884"/>
        <w:gridCol w:w="792"/>
        <w:gridCol w:w="667"/>
        <w:gridCol w:w="667"/>
        <w:gridCol w:w="803"/>
        <w:gridCol w:w="669"/>
        <w:gridCol w:w="671"/>
        <w:gridCol w:w="669"/>
        <w:gridCol w:w="671"/>
        <w:gridCol w:w="671"/>
        <w:gridCol w:w="671"/>
        <w:gridCol w:w="695"/>
        <w:gridCol w:w="508"/>
      </w:tblGrid>
      <w:tr w:rsidR="00072207" w:rsidRPr="00E543AA" w:rsidTr="00E543AA">
        <w:tc>
          <w:tcPr>
            <w:tcW w:w="939" w:type="pct"/>
            <w:vMerge w:val="restart"/>
            <w:tcBorders>
              <w:top w:val="single" w:sz="6" w:space="0" w:color="auto"/>
              <w:right w:val="single" w:sz="4" w:space="0" w:color="auto"/>
            </w:tcBorders>
            <w:shd w:val="clear" w:color="auto" w:fill="F2F2F2" w:themeFill="background1" w:themeFillShade="F2"/>
            <w:vAlign w:val="center"/>
          </w:tcPr>
          <w:p w:rsidR="00072207" w:rsidRPr="00E543AA" w:rsidRDefault="00072207" w:rsidP="00492F46">
            <w:pPr>
              <w:tabs>
                <w:tab w:val="left" w:pos="284"/>
              </w:tabs>
              <w:suppressAutoHyphens/>
              <w:jc w:val="center"/>
              <w:rPr>
                <w:b/>
              </w:rPr>
            </w:pPr>
            <w:r w:rsidRPr="00E543AA">
              <w:rPr>
                <w:b/>
              </w:rPr>
              <w:t>Примесь</w:t>
            </w:r>
          </w:p>
        </w:tc>
        <w:tc>
          <w:tcPr>
            <w:tcW w:w="395" w:type="pct"/>
            <w:vMerge w:val="restart"/>
            <w:tcBorders>
              <w:top w:val="single" w:sz="6" w:space="0" w:color="auto"/>
              <w:left w:val="single" w:sz="4" w:space="0" w:color="auto"/>
              <w:right w:val="single" w:sz="4" w:space="0" w:color="auto"/>
            </w:tcBorders>
            <w:shd w:val="clear" w:color="auto" w:fill="F2F2F2" w:themeFill="background1" w:themeFillShade="F2"/>
            <w:vAlign w:val="center"/>
          </w:tcPr>
          <w:p w:rsidR="00072207" w:rsidRPr="00E543AA" w:rsidRDefault="00072207" w:rsidP="00492F46">
            <w:pPr>
              <w:suppressAutoHyphens/>
              <w:jc w:val="center"/>
              <w:rPr>
                <w:b/>
              </w:rPr>
            </w:pPr>
            <w:r w:rsidRPr="00E543AA">
              <w:rPr>
                <w:b/>
              </w:rPr>
              <w:t xml:space="preserve">№ </w:t>
            </w:r>
            <w:proofErr w:type="gramStart"/>
            <w:r w:rsidRPr="00E543AA">
              <w:rPr>
                <w:b/>
              </w:rPr>
              <w:t>стан</w:t>
            </w:r>
            <w:r w:rsidR="00A94F5C" w:rsidRPr="00E543AA">
              <w:rPr>
                <w:b/>
              </w:rPr>
              <w:t>-</w:t>
            </w:r>
            <w:r w:rsidRPr="00E543AA">
              <w:rPr>
                <w:b/>
              </w:rPr>
              <w:t>ции</w:t>
            </w:r>
            <w:proofErr w:type="gramEnd"/>
          </w:p>
        </w:tc>
        <w:tc>
          <w:tcPr>
            <w:tcW w:w="3412" w:type="pct"/>
            <w:gridSpan w:val="10"/>
            <w:tcBorders>
              <w:top w:val="single" w:sz="6" w:space="0" w:color="auto"/>
              <w:left w:val="nil"/>
              <w:bottom w:val="single" w:sz="4" w:space="0" w:color="auto"/>
            </w:tcBorders>
            <w:shd w:val="clear" w:color="auto" w:fill="F2F2F2" w:themeFill="background1" w:themeFillShade="F2"/>
            <w:vAlign w:val="center"/>
          </w:tcPr>
          <w:p w:rsidR="00072207" w:rsidRPr="00E543AA" w:rsidRDefault="00072207" w:rsidP="00492F46">
            <w:pPr>
              <w:suppressAutoHyphens/>
              <w:jc w:val="center"/>
              <w:rPr>
                <w:b/>
                <w:vertAlign w:val="superscript"/>
              </w:rPr>
            </w:pPr>
            <w:r w:rsidRPr="00E543AA">
              <w:rPr>
                <w:b/>
              </w:rPr>
              <w:t>Средняя за год концентрация, мг/м</w:t>
            </w:r>
            <w:r w:rsidRPr="00E543AA">
              <w:rPr>
                <w:b/>
                <w:vertAlign w:val="superscript"/>
              </w:rPr>
              <w:t>3</w:t>
            </w:r>
          </w:p>
        </w:tc>
        <w:tc>
          <w:tcPr>
            <w:tcW w:w="253" w:type="pct"/>
            <w:vMerge w:val="restart"/>
            <w:tcBorders>
              <w:top w:val="single" w:sz="6" w:space="0" w:color="auto"/>
              <w:left w:val="single" w:sz="4" w:space="0" w:color="auto"/>
            </w:tcBorders>
            <w:shd w:val="clear" w:color="auto" w:fill="F2F2F2" w:themeFill="background1" w:themeFillShade="F2"/>
            <w:vAlign w:val="center"/>
          </w:tcPr>
          <w:p w:rsidR="00072207" w:rsidRPr="00E543AA" w:rsidRDefault="00072207" w:rsidP="00492F46">
            <w:pPr>
              <w:suppressAutoHyphens/>
              <w:ind w:left="-132" w:right="-58"/>
              <w:jc w:val="center"/>
              <w:rPr>
                <w:b/>
              </w:rPr>
            </w:pPr>
            <w:r w:rsidRPr="00E543AA">
              <w:rPr>
                <w:b/>
              </w:rPr>
              <w:t>Т, %</w:t>
            </w:r>
          </w:p>
        </w:tc>
      </w:tr>
      <w:tr w:rsidR="00072207" w:rsidRPr="00E543AA" w:rsidTr="00E543AA">
        <w:tc>
          <w:tcPr>
            <w:tcW w:w="939" w:type="pct"/>
            <w:vMerge/>
            <w:tcBorders>
              <w:bottom w:val="nil"/>
              <w:right w:val="single" w:sz="4" w:space="0" w:color="auto"/>
            </w:tcBorders>
            <w:vAlign w:val="center"/>
          </w:tcPr>
          <w:p w:rsidR="00072207" w:rsidRPr="00E543AA" w:rsidRDefault="00072207" w:rsidP="00492F46">
            <w:pPr>
              <w:suppressAutoHyphens/>
              <w:jc w:val="center"/>
              <w:rPr>
                <w:b/>
              </w:rPr>
            </w:pPr>
          </w:p>
        </w:tc>
        <w:tc>
          <w:tcPr>
            <w:tcW w:w="395" w:type="pct"/>
            <w:vMerge/>
            <w:tcBorders>
              <w:left w:val="single" w:sz="4" w:space="0" w:color="auto"/>
              <w:bottom w:val="nil"/>
              <w:right w:val="single" w:sz="4" w:space="0" w:color="auto"/>
            </w:tcBorders>
            <w:vAlign w:val="center"/>
          </w:tcPr>
          <w:p w:rsidR="00072207" w:rsidRPr="00E543AA" w:rsidRDefault="00072207" w:rsidP="00492F46">
            <w:pPr>
              <w:suppressAutoHyphens/>
              <w:jc w:val="center"/>
              <w:rPr>
                <w:b/>
              </w:rPr>
            </w:pPr>
          </w:p>
        </w:tc>
        <w:tc>
          <w:tcPr>
            <w:tcW w:w="332" w:type="pct"/>
            <w:tcBorders>
              <w:top w:val="nil"/>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15" w:right="-55"/>
              <w:jc w:val="center"/>
              <w:rPr>
                <w:b/>
              </w:rPr>
            </w:pPr>
            <w:r w:rsidRPr="00E543AA">
              <w:rPr>
                <w:b/>
              </w:rPr>
              <w:t>2010</w:t>
            </w:r>
          </w:p>
        </w:tc>
        <w:tc>
          <w:tcPr>
            <w:tcW w:w="332" w:type="pct"/>
            <w:tcBorders>
              <w:top w:val="nil"/>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85" w:right="-86"/>
              <w:jc w:val="center"/>
              <w:rPr>
                <w:b/>
              </w:rPr>
            </w:pPr>
            <w:r w:rsidRPr="00E543AA">
              <w:rPr>
                <w:b/>
              </w:rPr>
              <w:t>2011</w:t>
            </w:r>
          </w:p>
        </w:tc>
        <w:tc>
          <w:tcPr>
            <w:tcW w:w="400" w:type="pct"/>
            <w:tcBorders>
              <w:top w:val="nil"/>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jc w:val="center"/>
              <w:rPr>
                <w:b/>
              </w:rPr>
            </w:pPr>
            <w:r w:rsidRPr="00E543AA">
              <w:rPr>
                <w:b/>
              </w:rPr>
              <w:t>2012</w:t>
            </w:r>
          </w:p>
        </w:tc>
        <w:tc>
          <w:tcPr>
            <w:tcW w:w="333" w:type="pct"/>
            <w:tcBorders>
              <w:top w:val="nil"/>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20"/>
              <w:jc w:val="center"/>
              <w:rPr>
                <w:b/>
              </w:rPr>
            </w:pPr>
            <w:r w:rsidRPr="00E543AA">
              <w:rPr>
                <w:b/>
              </w:rPr>
              <w:t>2013</w:t>
            </w:r>
          </w:p>
        </w:tc>
        <w:tc>
          <w:tcPr>
            <w:tcW w:w="3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72207" w:rsidRPr="00E543AA" w:rsidRDefault="00072207" w:rsidP="00492F46">
            <w:pPr>
              <w:suppressAutoHyphens/>
              <w:ind w:left="-134" w:right="-173"/>
              <w:jc w:val="center"/>
              <w:rPr>
                <w:b/>
              </w:rPr>
            </w:pPr>
            <w:r w:rsidRPr="00E543AA">
              <w:rPr>
                <w:b/>
              </w:rPr>
              <w:t>2014</w:t>
            </w:r>
          </w:p>
        </w:tc>
        <w:tc>
          <w:tcPr>
            <w:tcW w:w="33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72207" w:rsidRPr="00E543AA" w:rsidRDefault="00072207" w:rsidP="00492F46">
            <w:pPr>
              <w:suppressAutoHyphens/>
              <w:ind w:left="-109" w:right="-59"/>
              <w:jc w:val="center"/>
              <w:rPr>
                <w:b/>
              </w:rPr>
            </w:pPr>
            <w:r w:rsidRPr="00E543AA">
              <w:rPr>
                <w:b/>
              </w:rPr>
              <w:t>2015</w:t>
            </w:r>
          </w:p>
        </w:tc>
        <w:tc>
          <w:tcPr>
            <w:tcW w:w="3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72207" w:rsidRPr="00E543AA" w:rsidRDefault="00072207" w:rsidP="00492F46">
            <w:pPr>
              <w:suppressAutoHyphens/>
              <w:ind w:left="-81" w:right="-85"/>
              <w:jc w:val="center"/>
              <w:rPr>
                <w:b/>
              </w:rPr>
            </w:pPr>
            <w:r w:rsidRPr="00E543AA">
              <w:rPr>
                <w:b/>
              </w:rPr>
              <w:t>2016</w:t>
            </w:r>
          </w:p>
        </w:tc>
        <w:tc>
          <w:tcPr>
            <w:tcW w:w="3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072207" w:rsidRPr="00E543AA" w:rsidRDefault="00072207" w:rsidP="00492F46">
            <w:pPr>
              <w:suppressAutoHyphens/>
              <w:ind w:left="-55" w:right="-111"/>
              <w:jc w:val="center"/>
              <w:rPr>
                <w:b/>
              </w:rPr>
            </w:pPr>
            <w:r w:rsidRPr="00E543AA">
              <w:rPr>
                <w:b/>
              </w:rPr>
              <w:t>2017</w:t>
            </w:r>
          </w:p>
        </w:tc>
        <w:tc>
          <w:tcPr>
            <w:tcW w:w="334" w:type="pct"/>
            <w:tcBorders>
              <w:top w:val="single" w:sz="4" w:space="0" w:color="auto"/>
              <w:left w:val="single" w:sz="4" w:space="0" w:color="auto"/>
              <w:bottom w:val="single" w:sz="4" w:space="0" w:color="auto"/>
            </w:tcBorders>
            <w:shd w:val="clear" w:color="auto" w:fill="F2F2F2" w:themeFill="background1" w:themeFillShade="F2"/>
            <w:vAlign w:val="center"/>
          </w:tcPr>
          <w:p w:rsidR="00072207" w:rsidRPr="00E543AA" w:rsidRDefault="00072207" w:rsidP="00492F46">
            <w:pPr>
              <w:suppressAutoHyphens/>
              <w:ind w:left="-29"/>
              <w:jc w:val="center"/>
              <w:rPr>
                <w:b/>
              </w:rPr>
            </w:pPr>
            <w:r w:rsidRPr="00E543AA">
              <w:rPr>
                <w:b/>
              </w:rPr>
              <w:t>2018</w:t>
            </w:r>
          </w:p>
        </w:tc>
        <w:tc>
          <w:tcPr>
            <w:tcW w:w="344" w:type="pct"/>
            <w:tcBorders>
              <w:top w:val="single" w:sz="4" w:space="0" w:color="auto"/>
              <w:left w:val="single" w:sz="4" w:space="0" w:color="auto"/>
              <w:bottom w:val="single" w:sz="4" w:space="0" w:color="auto"/>
            </w:tcBorders>
            <w:shd w:val="clear" w:color="auto" w:fill="F2F2F2" w:themeFill="background1" w:themeFillShade="F2"/>
            <w:vAlign w:val="center"/>
          </w:tcPr>
          <w:p w:rsidR="00072207" w:rsidRPr="00E543AA" w:rsidRDefault="00072207" w:rsidP="00492F46">
            <w:pPr>
              <w:suppressAutoHyphens/>
              <w:ind w:left="-145" w:right="-150"/>
              <w:jc w:val="center"/>
              <w:rPr>
                <w:b/>
              </w:rPr>
            </w:pPr>
            <w:r w:rsidRPr="00E543AA">
              <w:rPr>
                <w:b/>
              </w:rPr>
              <w:t>2019</w:t>
            </w:r>
          </w:p>
        </w:tc>
        <w:tc>
          <w:tcPr>
            <w:tcW w:w="253" w:type="pct"/>
            <w:vMerge/>
            <w:tcBorders>
              <w:left w:val="single" w:sz="4" w:space="0" w:color="auto"/>
              <w:bottom w:val="nil"/>
            </w:tcBorders>
            <w:vAlign w:val="center"/>
          </w:tcPr>
          <w:p w:rsidR="00072207" w:rsidRPr="00E543AA" w:rsidRDefault="00072207" w:rsidP="00492F46">
            <w:pPr>
              <w:suppressAutoHyphens/>
              <w:jc w:val="center"/>
            </w:pPr>
          </w:p>
        </w:tc>
      </w:tr>
      <w:tr w:rsidR="00072207" w:rsidRPr="00E543AA" w:rsidTr="00E543AA">
        <w:tc>
          <w:tcPr>
            <w:tcW w:w="939" w:type="pct"/>
            <w:tcBorders>
              <w:top w:val="single" w:sz="4" w:space="0" w:color="auto"/>
              <w:right w:val="single" w:sz="4" w:space="0" w:color="auto"/>
            </w:tcBorders>
            <w:vAlign w:val="center"/>
          </w:tcPr>
          <w:p w:rsidR="00072207" w:rsidRPr="00E543AA" w:rsidRDefault="00A94F5C" w:rsidP="00492F46">
            <w:pPr>
              <w:suppressAutoHyphens/>
              <w:jc w:val="center"/>
            </w:pPr>
            <w:r w:rsidRPr="00E543AA">
              <w:t>взвешенные вещества</w:t>
            </w:r>
          </w:p>
        </w:tc>
        <w:tc>
          <w:tcPr>
            <w:tcW w:w="395"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jc w:val="center"/>
            </w:pPr>
            <w:r w:rsidRPr="00E543AA">
              <w:t>3,6,7,8</w:t>
            </w:r>
          </w:p>
          <w:p w:rsidR="00072207" w:rsidRPr="00E543AA" w:rsidRDefault="00072207" w:rsidP="00492F46">
            <w:pPr>
              <w:suppressAutoHyphens/>
              <w:jc w:val="center"/>
            </w:pPr>
          </w:p>
        </w:tc>
        <w:tc>
          <w:tcPr>
            <w:tcW w:w="332"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0,117</w:t>
            </w:r>
          </w:p>
        </w:tc>
        <w:tc>
          <w:tcPr>
            <w:tcW w:w="332"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0,103</w:t>
            </w:r>
          </w:p>
        </w:tc>
        <w:tc>
          <w:tcPr>
            <w:tcW w:w="400"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0,085</w:t>
            </w:r>
          </w:p>
        </w:tc>
        <w:tc>
          <w:tcPr>
            <w:tcW w:w="333"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0,096</w:t>
            </w:r>
          </w:p>
        </w:tc>
        <w:tc>
          <w:tcPr>
            <w:tcW w:w="334" w:type="pct"/>
            <w:tcBorders>
              <w:top w:val="nil"/>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0,106</w:t>
            </w:r>
          </w:p>
        </w:tc>
        <w:tc>
          <w:tcPr>
            <w:tcW w:w="333" w:type="pct"/>
            <w:tcBorders>
              <w:top w:val="nil"/>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0,105</w:t>
            </w:r>
          </w:p>
        </w:tc>
        <w:tc>
          <w:tcPr>
            <w:tcW w:w="334" w:type="pct"/>
            <w:tcBorders>
              <w:top w:val="nil"/>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0,112</w:t>
            </w:r>
          </w:p>
        </w:tc>
        <w:tc>
          <w:tcPr>
            <w:tcW w:w="334" w:type="pct"/>
            <w:tcBorders>
              <w:top w:val="nil"/>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0,124</w:t>
            </w:r>
          </w:p>
        </w:tc>
        <w:tc>
          <w:tcPr>
            <w:tcW w:w="334" w:type="pct"/>
            <w:tcBorders>
              <w:top w:val="nil"/>
              <w:left w:val="single" w:sz="4" w:space="0" w:color="auto"/>
              <w:bottom w:val="nil"/>
            </w:tcBorders>
            <w:vAlign w:val="center"/>
          </w:tcPr>
          <w:p w:rsidR="00072207" w:rsidRPr="00E543AA" w:rsidRDefault="00072207" w:rsidP="00492F46">
            <w:pPr>
              <w:suppressAutoHyphens/>
              <w:ind w:left="-142" w:right="-46"/>
              <w:jc w:val="center"/>
            </w:pPr>
            <w:r w:rsidRPr="00E543AA">
              <w:t>0,122</w:t>
            </w:r>
          </w:p>
        </w:tc>
        <w:tc>
          <w:tcPr>
            <w:tcW w:w="344" w:type="pct"/>
            <w:tcBorders>
              <w:top w:val="single" w:sz="4" w:space="0" w:color="auto"/>
              <w:left w:val="single" w:sz="4" w:space="0" w:color="auto"/>
              <w:bottom w:val="nil"/>
            </w:tcBorders>
            <w:vAlign w:val="center"/>
          </w:tcPr>
          <w:p w:rsidR="00072207" w:rsidRPr="00E543AA" w:rsidRDefault="00072207" w:rsidP="00492F46">
            <w:pPr>
              <w:suppressAutoHyphens/>
              <w:ind w:left="-142" w:right="-46"/>
              <w:jc w:val="center"/>
            </w:pPr>
            <w:r w:rsidRPr="00E543AA">
              <w:t>0,135</w:t>
            </w:r>
          </w:p>
        </w:tc>
        <w:tc>
          <w:tcPr>
            <w:tcW w:w="253" w:type="pct"/>
            <w:tcBorders>
              <w:top w:val="single" w:sz="4" w:space="0" w:color="auto"/>
              <w:left w:val="single" w:sz="4" w:space="0" w:color="auto"/>
              <w:bottom w:val="nil"/>
            </w:tcBorders>
            <w:vAlign w:val="center"/>
          </w:tcPr>
          <w:p w:rsidR="00072207" w:rsidRPr="00E543AA" w:rsidRDefault="00072207" w:rsidP="00492F46">
            <w:pPr>
              <w:suppressAutoHyphens/>
              <w:jc w:val="center"/>
            </w:pPr>
            <w:r w:rsidRPr="00E543AA">
              <w:t>15</w:t>
            </w:r>
          </w:p>
        </w:tc>
      </w:tr>
      <w:tr w:rsidR="00072207" w:rsidRPr="00E543AA" w:rsidTr="00E543AA">
        <w:trPr>
          <w:trHeight w:val="693"/>
        </w:trPr>
        <w:tc>
          <w:tcPr>
            <w:tcW w:w="939" w:type="pct"/>
            <w:tcBorders>
              <w:top w:val="single" w:sz="4" w:space="0" w:color="auto"/>
              <w:right w:val="single" w:sz="4" w:space="0" w:color="auto"/>
            </w:tcBorders>
            <w:shd w:val="clear" w:color="auto" w:fill="F2F2F2" w:themeFill="background1" w:themeFillShade="F2"/>
            <w:vAlign w:val="center"/>
          </w:tcPr>
          <w:p w:rsidR="00072207" w:rsidRPr="00E543AA" w:rsidRDefault="00A94F5C" w:rsidP="00492F46">
            <w:pPr>
              <w:suppressAutoHyphens/>
              <w:jc w:val="center"/>
            </w:pPr>
            <w:r w:rsidRPr="00E543AA">
              <w:t>диоксид серы</w:t>
            </w:r>
          </w:p>
        </w:tc>
        <w:tc>
          <w:tcPr>
            <w:tcW w:w="395"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jc w:val="center"/>
            </w:pPr>
            <w:r w:rsidRPr="00E543AA">
              <w:t>3,6,7</w:t>
            </w:r>
          </w:p>
        </w:tc>
        <w:tc>
          <w:tcPr>
            <w:tcW w:w="332"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0,007</w:t>
            </w:r>
          </w:p>
        </w:tc>
        <w:tc>
          <w:tcPr>
            <w:tcW w:w="332"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400"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33"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33"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0,007</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0,007</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34"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44"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0,007</w:t>
            </w:r>
          </w:p>
        </w:tc>
        <w:tc>
          <w:tcPr>
            <w:tcW w:w="253"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jc w:val="center"/>
            </w:pPr>
            <w:r w:rsidRPr="00E543AA">
              <w:t>0</w:t>
            </w:r>
          </w:p>
        </w:tc>
      </w:tr>
      <w:tr w:rsidR="00072207" w:rsidRPr="00E543AA" w:rsidTr="00E543AA">
        <w:tc>
          <w:tcPr>
            <w:tcW w:w="939" w:type="pct"/>
            <w:tcBorders>
              <w:top w:val="single" w:sz="4" w:space="0" w:color="auto"/>
              <w:right w:val="single" w:sz="4" w:space="0" w:color="auto"/>
            </w:tcBorders>
            <w:vAlign w:val="center"/>
          </w:tcPr>
          <w:p w:rsidR="00072207" w:rsidRPr="00E543AA" w:rsidRDefault="00A94F5C" w:rsidP="00492F46">
            <w:pPr>
              <w:suppressAutoHyphens/>
              <w:jc w:val="center"/>
            </w:pPr>
            <w:r w:rsidRPr="00E543AA">
              <w:t>оксид углерода</w:t>
            </w:r>
          </w:p>
        </w:tc>
        <w:tc>
          <w:tcPr>
            <w:tcW w:w="395"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jc w:val="center"/>
            </w:pPr>
            <w:r w:rsidRPr="00E543AA">
              <w:t>3,6,7,8</w:t>
            </w:r>
          </w:p>
        </w:tc>
        <w:tc>
          <w:tcPr>
            <w:tcW w:w="332"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2,0</w:t>
            </w:r>
          </w:p>
        </w:tc>
        <w:tc>
          <w:tcPr>
            <w:tcW w:w="332"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1,8</w:t>
            </w:r>
          </w:p>
        </w:tc>
        <w:tc>
          <w:tcPr>
            <w:tcW w:w="400"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1,7</w:t>
            </w:r>
          </w:p>
        </w:tc>
        <w:tc>
          <w:tcPr>
            <w:tcW w:w="333"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1,6</w:t>
            </w:r>
          </w:p>
        </w:tc>
        <w:tc>
          <w:tcPr>
            <w:tcW w:w="334"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1,6</w:t>
            </w:r>
          </w:p>
        </w:tc>
        <w:tc>
          <w:tcPr>
            <w:tcW w:w="333"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1,5</w:t>
            </w:r>
          </w:p>
        </w:tc>
        <w:tc>
          <w:tcPr>
            <w:tcW w:w="334"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1,5</w:t>
            </w:r>
          </w:p>
        </w:tc>
        <w:tc>
          <w:tcPr>
            <w:tcW w:w="334"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1,4</w:t>
            </w:r>
          </w:p>
        </w:tc>
        <w:tc>
          <w:tcPr>
            <w:tcW w:w="334" w:type="pct"/>
            <w:tcBorders>
              <w:top w:val="single" w:sz="4" w:space="0" w:color="auto"/>
              <w:left w:val="single" w:sz="4" w:space="0" w:color="auto"/>
              <w:bottom w:val="nil"/>
            </w:tcBorders>
            <w:vAlign w:val="center"/>
          </w:tcPr>
          <w:p w:rsidR="00072207" w:rsidRPr="00E543AA" w:rsidRDefault="00072207" w:rsidP="00492F46">
            <w:pPr>
              <w:suppressAutoHyphens/>
              <w:ind w:left="-142" w:right="-46"/>
              <w:jc w:val="center"/>
            </w:pPr>
            <w:r w:rsidRPr="00E543AA">
              <w:t>1,3</w:t>
            </w:r>
          </w:p>
        </w:tc>
        <w:tc>
          <w:tcPr>
            <w:tcW w:w="344" w:type="pct"/>
            <w:tcBorders>
              <w:top w:val="single" w:sz="4" w:space="0" w:color="auto"/>
              <w:left w:val="single" w:sz="4" w:space="0" w:color="auto"/>
              <w:bottom w:val="nil"/>
            </w:tcBorders>
            <w:vAlign w:val="center"/>
          </w:tcPr>
          <w:p w:rsidR="00072207" w:rsidRPr="00E543AA" w:rsidRDefault="00072207" w:rsidP="00492F46">
            <w:pPr>
              <w:suppressAutoHyphens/>
              <w:ind w:left="-142" w:right="-46"/>
              <w:jc w:val="center"/>
            </w:pPr>
            <w:r w:rsidRPr="00E543AA">
              <w:t>1,9</w:t>
            </w:r>
          </w:p>
        </w:tc>
        <w:tc>
          <w:tcPr>
            <w:tcW w:w="253" w:type="pct"/>
            <w:tcBorders>
              <w:top w:val="single" w:sz="4" w:space="0" w:color="auto"/>
              <w:left w:val="single" w:sz="4" w:space="0" w:color="auto"/>
              <w:bottom w:val="nil"/>
            </w:tcBorders>
            <w:vAlign w:val="center"/>
          </w:tcPr>
          <w:p w:rsidR="00072207" w:rsidRPr="00E543AA" w:rsidRDefault="00072207" w:rsidP="00492F46">
            <w:pPr>
              <w:suppressAutoHyphens/>
              <w:jc w:val="center"/>
            </w:pPr>
            <w:r w:rsidRPr="00E543AA">
              <w:t>-5</w:t>
            </w:r>
          </w:p>
        </w:tc>
      </w:tr>
      <w:tr w:rsidR="00072207" w:rsidRPr="00E543AA" w:rsidTr="00E543AA">
        <w:tc>
          <w:tcPr>
            <w:tcW w:w="939" w:type="pct"/>
            <w:tcBorders>
              <w:top w:val="single" w:sz="4" w:space="0" w:color="auto"/>
              <w:right w:val="single" w:sz="4" w:space="0" w:color="auto"/>
            </w:tcBorders>
            <w:shd w:val="clear" w:color="auto" w:fill="F2F2F2" w:themeFill="background1" w:themeFillShade="F2"/>
            <w:vAlign w:val="center"/>
          </w:tcPr>
          <w:p w:rsidR="00072207" w:rsidRPr="00E543AA" w:rsidRDefault="00A94F5C" w:rsidP="00492F46">
            <w:pPr>
              <w:suppressAutoHyphens/>
              <w:jc w:val="center"/>
            </w:pPr>
            <w:r w:rsidRPr="00E543AA">
              <w:t>диоксид азота</w:t>
            </w:r>
          </w:p>
        </w:tc>
        <w:tc>
          <w:tcPr>
            <w:tcW w:w="395"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jc w:val="center"/>
            </w:pPr>
            <w:r w:rsidRPr="00E543AA">
              <w:t>3,6,7,8</w:t>
            </w:r>
          </w:p>
        </w:tc>
        <w:tc>
          <w:tcPr>
            <w:tcW w:w="332"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0,045</w:t>
            </w:r>
          </w:p>
        </w:tc>
        <w:tc>
          <w:tcPr>
            <w:tcW w:w="332"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0,039</w:t>
            </w:r>
          </w:p>
        </w:tc>
        <w:tc>
          <w:tcPr>
            <w:tcW w:w="400"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0,033</w:t>
            </w:r>
          </w:p>
        </w:tc>
        <w:tc>
          <w:tcPr>
            <w:tcW w:w="333"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0,038</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0,037</w:t>
            </w:r>
          </w:p>
        </w:tc>
        <w:tc>
          <w:tcPr>
            <w:tcW w:w="333"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0,034</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0,037</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0,036</w:t>
            </w:r>
          </w:p>
        </w:tc>
        <w:tc>
          <w:tcPr>
            <w:tcW w:w="334"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0,036</w:t>
            </w:r>
          </w:p>
        </w:tc>
        <w:tc>
          <w:tcPr>
            <w:tcW w:w="344"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0,041</w:t>
            </w:r>
          </w:p>
        </w:tc>
        <w:tc>
          <w:tcPr>
            <w:tcW w:w="253"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jc w:val="center"/>
            </w:pPr>
            <w:r w:rsidRPr="00E543AA">
              <w:t>-9</w:t>
            </w:r>
          </w:p>
        </w:tc>
      </w:tr>
      <w:tr w:rsidR="00072207" w:rsidRPr="00E543AA" w:rsidTr="00E543AA">
        <w:trPr>
          <w:trHeight w:val="524"/>
        </w:trPr>
        <w:tc>
          <w:tcPr>
            <w:tcW w:w="939" w:type="pct"/>
            <w:tcBorders>
              <w:top w:val="single" w:sz="4" w:space="0" w:color="auto"/>
              <w:right w:val="single" w:sz="4" w:space="0" w:color="auto"/>
            </w:tcBorders>
            <w:vAlign w:val="center"/>
          </w:tcPr>
          <w:p w:rsidR="00072207" w:rsidRPr="00E543AA" w:rsidRDefault="00A94F5C" w:rsidP="00492F46">
            <w:pPr>
              <w:suppressAutoHyphens/>
              <w:jc w:val="center"/>
            </w:pPr>
            <w:r w:rsidRPr="00E543AA">
              <w:t>окссид азота</w:t>
            </w:r>
          </w:p>
        </w:tc>
        <w:tc>
          <w:tcPr>
            <w:tcW w:w="395"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jc w:val="center"/>
            </w:pPr>
            <w:r w:rsidRPr="00E543AA">
              <w:t>3</w:t>
            </w:r>
          </w:p>
        </w:tc>
        <w:tc>
          <w:tcPr>
            <w:tcW w:w="332"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0,029</w:t>
            </w:r>
          </w:p>
        </w:tc>
        <w:tc>
          <w:tcPr>
            <w:tcW w:w="332"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0,027</w:t>
            </w:r>
          </w:p>
        </w:tc>
        <w:tc>
          <w:tcPr>
            <w:tcW w:w="400"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0,023</w:t>
            </w:r>
          </w:p>
        </w:tc>
        <w:tc>
          <w:tcPr>
            <w:tcW w:w="333"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0,029</w:t>
            </w:r>
          </w:p>
        </w:tc>
        <w:tc>
          <w:tcPr>
            <w:tcW w:w="334"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0,028</w:t>
            </w:r>
          </w:p>
        </w:tc>
        <w:tc>
          <w:tcPr>
            <w:tcW w:w="333"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0,027</w:t>
            </w:r>
          </w:p>
        </w:tc>
        <w:tc>
          <w:tcPr>
            <w:tcW w:w="334"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0,025</w:t>
            </w:r>
          </w:p>
        </w:tc>
        <w:tc>
          <w:tcPr>
            <w:tcW w:w="334"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0,025</w:t>
            </w:r>
          </w:p>
        </w:tc>
        <w:tc>
          <w:tcPr>
            <w:tcW w:w="334" w:type="pct"/>
            <w:tcBorders>
              <w:top w:val="single" w:sz="4" w:space="0" w:color="auto"/>
              <w:left w:val="single" w:sz="4" w:space="0" w:color="auto"/>
              <w:bottom w:val="nil"/>
            </w:tcBorders>
            <w:vAlign w:val="center"/>
          </w:tcPr>
          <w:p w:rsidR="00072207" w:rsidRPr="00E543AA" w:rsidRDefault="00072207" w:rsidP="00492F46">
            <w:pPr>
              <w:suppressAutoHyphens/>
              <w:ind w:left="-142" w:right="-46"/>
              <w:jc w:val="center"/>
            </w:pPr>
            <w:r w:rsidRPr="00E543AA">
              <w:t>0,024</w:t>
            </w:r>
          </w:p>
        </w:tc>
        <w:tc>
          <w:tcPr>
            <w:tcW w:w="344" w:type="pct"/>
            <w:tcBorders>
              <w:top w:val="single" w:sz="4" w:space="0" w:color="auto"/>
              <w:left w:val="single" w:sz="4" w:space="0" w:color="auto"/>
              <w:bottom w:val="nil"/>
            </w:tcBorders>
            <w:vAlign w:val="center"/>
          </w:tcPr>
          <w:p w:rsidR="00072207" w:rsidRPr="00E543AA" w:rsidRDefault="00072207" w:rsidP="00492F46">
            <w:pPr>
              <w:suppressAutoHyphens/>
              <w:ind w:left="-142" w:right="-46"/>
              <w:jc w:val="center"/>
            </w:pPr>
            <w:r w:rsidRPr="00E543AA">
              <w:t>0,025</w:t>
            </w:r>
          </w:p>
        </w:tc>
        <w:tc>
          <w:tcPr>
            <w:tcW w:w="253" w:type="pct"/>
            <w:tcBorders>
              <w:top w:val="single" w:sz="4" w:space="0" w:color="auto"/>
              <w:left w:val="single" w:sz="4" w:space="0" w:color="auto"/>
              <w:bottom w:val="nil"/>
            </w:tcBorders>
            <w:vAlign w:val="center"/>
          </w:tcPr>
          <w:p w:rsidR="00072207" w:rsidRPr="00E543AA" w:rsidRDefault="00072207" w:rsidP="00492F46">
            <w:pPr>
              <w:suppressAutoHyphens/>
              <w:jc w:val="center"/>
            </w:pPr>
            <w:r w:rsidRPr="00E543AA">
              <w:t>-14</w:t>
            </w:r>
          </w:p>
        </w:tc>
      </w:tr>
      <w:tr w:rsidR="00072207" w:rsidRPr="00E543AA" w:rsidTr="00E543AA">
        <w:trPr>
          <w:trHeight w:val="418"/>
        </w:trPr>
        <w:tc>
          <w:tcPr>
            <w:tcW w:w="939" w:type="pct"/>
            <w:tcBorders>
              <w:top w:val="single" w:sz="4" w:space="0" w:color="auto"/>
              <w:right w:val="single" w:sz="4" w:space="0" w:color="auto"/>
            </w:tcBorders>
            <w:shd w:val="clear" w:color="auto" w:fill="F2F2F2" w:themeFill="background1" w:themeFillShade="F2"/>
            <w:vAlign w:val="center"/>
          </w:tcPr>
          <w:p w:rsidR="00072207" w:rsidRPr="00E543AA" w:rsidRDefault="00A94F5C" w:rsidP="00492F46">
            <w:pPr>
              <w:suppressAutoHyphens/>
              <w:jc w:val="center"/>
            </w:pPr>
            <w:r w:rsidRPr="00E543AA">
              <w:t>фенол</w:t>
            </w:r>
          </w:p>
        </w:tc>
        <w:tc>
          <w:tcPr>
            <w:tcW w:w="395"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jc w:val="center"/>
            </w:pPr>
            <w:r w:rsidRPr="00E543AA">
              <w:t>3,6,8</w:t>
            </w:r>
          </w:p>
        </w:tc>
        <w:tc>
          <w:tcPr>
            <w:tcW w:w="332"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0,002</w:t>
            </w:r>
          </w:p>
        </w:tc>
        <w:tc>
          <w:tcPr>
            <w:tcW w:w="332"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0,002</w:t>
            </w:r>
          </w:p>
        </w:tc>
        <w:tc>
          <w:tcPr>
            <w:tcW w:w="400"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0,002</w:t>
            </w:r>
          </w:p>
        </w:tc>
        <w:tc>
          <w:tcPr>
            <w:tcW w:w="333"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0,002</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0,002</w:t>
            </w:r>
          </w:p>
        </w:tc>
        <w:tc>
          <w:tcPr>
            <w:tcW w:w="333"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0,002</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0,002</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0,003</w:t>
            </w:r>
          </w:p>
        </w:tc>
        <w:tc>
          <w:tcPr>
            <w:tcW w:w="334"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0,003</w:t>
            </w:r>
          </w:p>
        </w:tc>
        <w:tc>
          <w:tcPr>
            <w:tcW w:w="344"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0,003</w:t>
            </w:r>
          </w:p>
        </w:tc>
        <w:tc>
          <w:tcPr>
            <w:tcW w:w="253"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jc w:val="center"/>
            </w:pPr>
            <w:r w:rsidRPr="00E543AA">
              <w:t>50</w:t>
            </w:r>
          </w:p>
        </w:tc>
      </w:tr>
      <w:tr w:rsidR="00072207" w:rsidRPr="00E543AA" w:rsidTr="00E543AA">
        <w:tc>
          <w:tcPr>
            <w:tcW w:w="939" w:type="pct"/>
            <w:tcBorders>
              <w:top w:val="single" w:sz="4" w:space="0" w:color="auto"/>
              <w:right w:val="single" w:sz="4" w:space="0" w:color="auto"/>
            </w:tcBorders>
            <w:vAlign w:val="center"/>
          </w:tcPr>
          <w:p w:rsidR="00072207" w:rsidRPr="00E543AA" w:rsidRDefault="00A94F5C" w:rsidP="00492F46">
            <w:pPr>
              <w:suppressAutoHyphens/>
              <w:jc w:val="center"/>
            </w:pPr>
            <w:r w:rsidRPr="00E543AA">
              <w:t>аммиак</w:t>
            </w:r>
          </w:p>
        </w:tc>
        <w:tc>
          <w:tcPr>
            <w:tcW w:w="395"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jc w:val="center"/>
            </w:pPr>
            <w:r w:rsidRPr="00E543AA">
              <w:t>3,6,7,8</w:t>
            </w:r>
          </w:p>
        </w:tc>
        <w:tc>
          <w:tcPr>
            <w:tcW w:w="332"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0,036</w:t>
            </w:r>
          </w:p>
        </w:tc>
        <w:tc>
          <w:tcPr>
            <w:tcW w:w="332"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0,036</w:t>
            </w:r>
          </w:p>
        </w:tc>
        <w:tc>
          <w:tcPr>
            <w:tcW w:w="400"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0,034</w:t>
            </w:r>
          </w:p>
        </w:tc>
        <w:tc>
          <w:tcPr>
            <w:tcW w:w="333"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0,036</w:t>
            </w:r>
          </w:p>
        </w:tc>
        <w:tc>
          <w:tcPr>
            <w:tcW w:w="334"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0,036</w:t>
            </w:r>
          </w:p>
        </w:tc>
        <w:tc>
          <w:tcPr>
            <w:tcW w:w="333"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0,036</w:t>
            </w:r>
          </w:p>
        </w:tc>
        <w:tc>
          <w:tcPr>
            <w:tcW w:w="334"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0,036</w:t>
            </w:r>
          </w:p>
        </w:tc>
        <w:tc>
          <w:tcPr>
            <w:tcW w:w="334" w:type="pct"/>
            <w:tcBorders>
              <w:top w:val="single" w:sz="4" w:space="0" w:color="auto"/>
              <w:left w:val="single" w:sz="4" w:space="0" w:color="auto"/>
              <w:bottom w:val="nil"/>
              <w:right w:val="single" w:sz="4" w:space="0" w:color="auto"/>
            </w:tcBorders>
            <w:vAlign w:val="center"/>
          </w:tcPr>
          <w:p w:rsidR="00072207" w:rsidRPr="00E543AA" w:rsidRDefault="00072207" w:rsidP="00492F46">
            <w:pPr>
              <w:suppressAutoHyphens/>
              <w:ind w:left="-142" w:right="-46"/>
              <w:jc w:val="center"/>
            </w:pPr>
            <w:r w:rsidRPr="00E543AA">
              <w:t>0,029</w:t>
            </w:r>
          </w:p>
        </w:tc>
        <w:tc>
          <w:tcPr>
            <w:tcW w:w="334" w:type="pct"/>
            <w:tcBorders>
              <w:top w:val="single" w:sz="4" w:space="0" w:color="auto"/>
              <w:left w:val="single" w:sz="4" w:space="0" w:color="auto"/>
              <w:bottom w:val="nil"/>
            </w:tcBorders>
            <w:vAlign w:val="center"/>
          </w:tcPr>
          <w:p w:rsidR="00072207" w:rsidRPr="00E543AA" w:rsidRDefault="00072207" w:rsidP="00492F46">
            <w:pPr>
              <w:suppressAutoHyphens/>
              <w:ind w:left="-142" w:right="-46"/>
              <w:jc w:val="center"/>
            </w:pPr>
            <w:r w:rsidRPr="00E543AA">
              <w:t>0,028</w:t>
            </w:r>
          </w:p>
        </w:tc>
        <w:tc>
          <w:tcPr>
            <w:tcW w:w="344" w:type="pct"/>
            <w:tcBorders>
              <w:top w:val="single" w:sz="4" w:space="0" w:color="auto"/>
              <w:left w:val="single" w:sz="4" w:space="0" w:color="auto"/>
              <w:bottom w:val="nil"/>
            </w:tcBorders>
            <w:vAlign w:val="center"/>
          </w:tcPr>
          <w:p w:rsidR="00072207" w:rsidRPr="00E543AA" w:rsidRDefault="00072207" w:rsidP="00492F46">
            <w:pPr>
              <w:suppressAutoHyphens/>
              <w:ind w:left="-142" w:right="-46"/>
              <w:jc w:val="center"/>
            </w:pPr>
            <w:r w:rsidRPr="00E543AA">
              <w:t>0,028</w:t>
            </w:r>
          </w:p>
        </w:tc>
        <w:tc>
          <w:tcPr>
            <w:tcW w:w="253" w:type="pct"/>
            <w:tcBorders>
              <w:top w:val="single" w:sz="4" w:space="0" w:color="auto"/>
              <w:left w:val="single" w:sz="4" w:space="0" w:color="auto"/>
              <w:bottom w:val="nil"/>
            </w:tcBorders>
            <w:vAlign w:val="center"/>
          </w:tcPr>
          <w:p w:rsidR="00072207" w:rsidRPr="00E543AA" w:rsidRDefault="00072207" w:rsidP="00492F46">
            <w:pPr>
              <w:suppressAutoHyphens/>
              <w:jc w:val="center"/>
            </w:pPr>
            <w:r w:rsidRPr="00E543AA">
              <w:t>-22</w:t>
            </w:r>
          </w:p>
        </w:tc>
      </w:tr>
      <w:tr w:rsidR="00072207" w:rsidRPr="00E543AA" w:rsidTr="00E543AA">
        <w:tc>
          <w:tcPr>
            <w:tcW w:w="939" w:type="pct"/>
            <w:tcBorders>
              <w:top w:val="single" w:sz="4" w:space="0" w:color="auto"/>
              <w:right w:val="single" w:sz="4" w:space="0" w:color="auto"/>
            </w:tcBorders>
            <w:shd w:val="clear" w:color="auto" w:fill="F2F2F2" w:themeFill="background1" w:themeFillShade="F2"/>
            <w:vAlign w:val="center"/>
          </w:tcPr>
          <w:p w:rsidR="00072207" w:rsidRPr="00E543AA" w:rsidRDefault="00A94F5C" w:rsidP="00492F46">
            <w:pPr>
              <w:suppressAutoHyphens/>
              <w:jc w:val="center"/>
            </w:pPr>
            <w:r w:rsidRPr="00E543AA">
              <w:t>формальдегид</w:t>
            </w:r>
          </w:p>
        </w:tc>
        <w:tc>
          <w:tcPr>
            <w:tcW w:w="395"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jc w:val="center"/>
            </w:pPr>
            <w:r w:rsidRPr="00E543AA">
              <w:t>3,6,7,8</w:t>
            </w:r>
          </w:p>
        </w:tc>
        <w:tc>
          <w:tcPr>
            <w:tcW w:w="332"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32"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400"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0,005</w:t>
            </w:r>
          </w:p>
        </w:tc>
        <w:tc>
          <w:tcPr>
            <w:tcW w:w="333"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0,005</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33"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34" w:type="pct"/>
            <w:tcBorders>
              <w:top w:val="single" w:sz="4" w:space="0" w:color="auto"/>
              <w:left w:val="single" w:sz="4" w:space="0" w:color="auto"/>
              <w:bottom w:val="nil"/>
              <w:right w:val="single" w:sz="4" w:space="0" w:color="auto"/>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34"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0,006</w:t>
            </w:r>
          </w:p>
        </w:tc>
        <w:tc>
          <w:tcPr>
            <w:tcW w:w="344"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ind w:left="-142" w:right="-46"/>
              <w:jc w:val="center"/>
            </w:pPr>
            <w:r w:rsidRPr="00E543AA">
              <w:t>0,007</w:t>
            </w:r>
          </w:p>
        </w:tc>
        <w:tc>
          <w:tcPr>
            <w:tcW w:w="253" w:type="pct"/>
            <w:tcBorders>
              <w:top w:val="single" w:sz="4" w:space="0" w:color="auto"/>
              <w:left w:val="single" w:sz="4" w:space="0" w:color="auto"/>
              <w:bottom w:val="nil"/>
            </w:tcBorders>
            <w:shd w:val="clear" w:color="auto" w:fill="F2F2F2" w:themeFill="background1" w:themeFillShade="F2"/>
            <w:vAlign w:val="center"/>
          </w:tcPr>
          <w:p w:rsidR="00072207" w:rsidRPr="00E543AA" w:rsidRDefault="00072207" w:rsidP="00492F46">
            <w:pPr>
              <w:suppressAutoHyphens/>
              <w:jc w:val="center"/>
            </w:pPr>
            <w:r w:rsidRPr="00E543AA">
              <w:t>17</w:t>
            </w:r>
          </w:p>
        </w:tc>
      </w:tr>
      <w:tr w:rsidR="00072207" w:rsidRPr="00E543AA" w:rsidTr="00E543AA">
        <w:trPr>
          <w:trHeight w:val="514"/>
        </w:trPr>
        <w:tc>
          <w:tcPr>
            <w:tcW w:w="939" w:type="pct"/>
            <w:tcBorders>
              <w:top w:val="single" w:sz="4" w:space="0" w:color="auto"/>
              <w:right w:val="single" w:sz="4" w:space="0" w:color="auto"/>
            </w:tcBorders>
            <w:vAlign w:val="center"/>
          </w:tcPr>
          <w:p w:rsidR="00072207" w:rsidRPr="00E543AA" w:rsidRDefault="00A94F5C" w:rsidP="00492F46">
            <w:pPr>
              <w:suppressAutoHyphens/>
              <w:jc w:val="center"/>
            </w:pPr>
            <w:r w:rsidRPr="00E543AA">
              <w:t>бен</w:t>
            </w:r>
            <w:proofErr w:type="gramStart"/>
            <w:r w:rsidRPr="00E543AA">
              <w:t>з</w:t>
            </w:r>
            <w:r w:rsidR="00072207" w:rsidRPr="00E543AA">
              <w:t>(</w:t>
            </w:r>
            <w:proofErr w:type="gramEnd"/>
            <w:r w:rsidRPr="00E543AA">
              <w:t>а</w:t>
            </w:r>
            <w:r w:rsidR="00072207" w:rsidRPr="00E543AA">
              <w:t>)</w:t>
            </w:r>
            <w:r w:rsidRPr="00E543AA">
              <w:t>пирен</w:t>
            </w:r>
          </w:p>
        </w:tc>
        <w:tc>
          <w:tcPr>
            <w:tcW w:w="395" w:type="pct"/>
            <w:tcBorders>
              <w:top w:val="single" w:sz="4" w:space="0" w:color="auto"/>
              <w:left w:val="single" w:sz="4" w:space="0" w:color="auto"/>
              <w:bottom w:val="single" w:sz="4" w:space="0" w:color="auto"/>
              <w:right w:val="single" w:sz="4" w:space="0" w:color="auto"/>
            </w:tcBorders>
            <w:vAlign w:val="center"/>
          </w:tcPr>
          <w:p w:rsidR="00072207" w:rsidRPr="00E543AA" w:rsidRDefault="00072207" w:rsidP="00492F46">
            <w:pPr>
              <w:suppressAutoHyphens/>
              <w:jc w:val="center"/>
            </w:pPr>
            <w:r w:rsidRPr="00E543AA">
              <w:t>6</w:t>
            </w:r>
          </w:p>
        </w:tc>
        <w:tc>
          <w:tcPr>
            <w:tcW w:w="332" w:type="pct"/>
            <w:tcBorders>
              <w:top w:val="single" w:sz="4" w:space="0" w:color="auto"/>
              <w:left w:val="single" w:sz="4" w:space="0" w:color="auto"/>
              <w:bottom w:val="single" w:sz="4" w:space="0" w:color="auto"/>
              <w:right w:val="single" w:sz="4" w:space="0" w:color="auto"/>
            </w:tcBorders>
            <w:vAlign w:val="center"/>
          </w:tcPr>
          <w:p w:rsidR="00072207" w:rsidRPr="00E543AA" w:rsidRDefault="00072207" w:rsidP="00492F46">
            <w:pPr>
              <w:suppressAutoHyphens/>
              <w:ind w:left="-142" w:right="-46"/>
              <w:jc w:val="center"/>
            </w:pPr>
            <w:r w:rsidRPr="00E543AA">
              <w:t>1,6</w:t>
            </w:r>
          </w:p>
        </w:tc>
        <w:tc>
          <w:tcPr>
            <w:tcW w:w="332" w:type="pct"/>
            <w:tcBorders>
              <w:top w:val="single" w:sz="4" w:space="0" w:color="auto"/>
              <w:left w:val="single" w:sz="4" w:space="0" w:color="auto"/>
              <w:bottom w:val="single" w:sz="4" w:space="0" w:color="auto"/>
              <w:right w:val="single" w:sz="4" w:space="0" w:color="auto"/>
            </w:tcBorders>
            <w:vAlign w:val="center"/>
          </w:tcPr>
          <w:p w:rsidR="00072207" w:rsidRPr="00E543AA" w:rsidRDefault="00072207" w:rsidP="00492F46">
            <w:pPr>
              <w:suppressAutoHyphens/>
              <w:ind w:left="-142" w:right="-46"/>
              <w:jc w:val="center"/>
            </w:pPr>
            <w:r w:rsidRPr="00E543AA">
              <w:t>1,9</w:t>
            </w:r>
          </w:p>
        </w:tc>
        <w:tc>
          <w:tcPr>
            <w:tcW w:w="400" w:type="pct"/>
            <w:tcBorders>
              <w:top w:val="single" w:sz="4" w:space="0" w:color="auto"/>
              <w:left w:val="single" w:sz="4" w:space="0" w:color="auto"/>
              <w:bottom w:val="single" w:sz="4" w:space="0" w:color="auto"/>
              <w:right w:val="single" w:sz="4" w:space="0" w:color="auto"/>
            </w:tcBorders>
            <w:vAlign w:val="center"/>
          </w:tcPr>
          <w:p w:rsidR="00072207" w:rsidRPr="00E543AA" w:rsidRDefault="00072207" w:rsidP="00492F46">
            <w:pPr>
              <w:suppressAutoHyphens/>
              <w:ind w:left="-142" w:right="-46"/>
              <w:jc w:val="center"/>
            </w:pPr>
            <w:r w:rsidRPr="00E543AA">
              <w:t>1,6</w:t>
            </w:r>
          </w:p>
        </w:tc>
        <w:tc>
          <w:tcPr>
            <w:tcW w:w="333" w:type="pct"/>
            <w:tcBorders>
              <w:top w:val="single" w:sz="4" w:space="0" w:color="auto"/>
              <w:left w:val="single" w:sz="4" w:space="0" w:color="auto"/>
              <w:bottom w:val="single" w:sz="4" w:space="0" w:color="auto"/>
              <w:right w:val="single" w:sz="4" w:space="0" w:color="auto"/>
            </w:tcBorders>
            <w:vAlign w:val="center"/>
          </w:tcPr>
          <w:p w:rsidR="00072207" w:rsidRPr="00E543AA" w:rsidRDefault="00072207" w:rsidP="00492F46">
            <w:pPr>
              <w:suppressAutoHyphens/>
              <w:ind w:left="-142" w:right="-46"/>
              <w:jc w:val="center"/>
            </w:pPr>
            <w:r w:rsidRPr="00E543AA">
              <w:t>1,4</w:t>
            </w:r>
          </w:p>
        </w:tc>
        <w:tc>
          <w:tcPr>
            <w:tcW w:w="334" w:type="pct"/>
            <w:tcBorders>
              <w:top w:val="single" w:sz="4" w:space="0" w:color="auto"/>
              <w:left w:val="single" w:sz="4" w:space="0" w:color="auto"/>
              <w:bottom w:val="single" w:sz="4" w:space="0" w:color="auto"/>
              <w:right w:val="single" w:sz="4" w:space="0" w:color="auto"/>
            </w:tcBorders>
            <w:vAlign w:val="center"/>
          </w:tcPr>
          <w:p w:rsidR="00072207" w:rsidRPr="00E543AA" w:rsidRDefault="00072207" w:rsidP="00492F46">
            <w:pPr>
              <w:suppressAutoHyphens/>
              <w:ind w:left="-142" w:right="-46"/>
              <w:jc w:val="center"/>
            </w:pPr>
            <w:r w:rsidRPr="00E543AA">
              <w:t>1,2</w:t>
            </w:r>
          </w:p>
        </w:tc>
        <w:tc>
          <w:tcPr>
            <w:tcW w:w="333" w:type="pct"/>
            <w:tcBorders>
              <w:top w:val="single" w:sz="4" w:space="0" w:color="auto"/>
              <w:left w:val="single" w:sz="4" w:space="0" w:color="auto"/>
              <w:bottom w:val="single" w:sz="4" w:space="0" w:color="auto"/>
              <w:right w:val="single" w:sz="4" w:space="0" w:color="auto"/>
            </w:tcBorders>
            <w:vAlign w:val="center"/>
          </w:tcPr>
          <w:p w:rsidR="00072207" w:rsidRPr="00E543AA" w:rsidRDefault="00072207" w:rsidP="00492F46">
            <w:pPr>
              <w:suppressAutoHyphens/>
              <w:ind w:left="-142" w:right="-46"/>
              <w:jc w:val="center"/>
            </w:pPr>
            <w:r w:rsidRPr="00E543AA">
              <w:t>0,3</w:t>
            </w:r>
          </w:p>
        </w:tc>
        <w:tc>
          <w:tcPr>
            <w:tcW w:w="334" w:type="pct"/>
            <w:tcBorders>
              <w:top w:val="single" w:sz="4" w:space="0" w:color="auto"/>
              <w:left w:val="single" w:sz="4" w:space="0" w:color="auto"/>
              <w:bottom w:val="single" w:sz="4" w:space="0" w:color="auto"/>
              <w:right w:val="single" w:sz="4" w:space="0" w:color="auto"/>
            </w:tcBorders>
            <w:vAlign w:val="center"/>
          </w:tcPr>
          <w:p w:rsidR="00072207" w:rsidRPr="00E543AA" w:rsidRDefault="00072207" w:rsidP="00492F46">
            <w:pPr>
              <w:suppressAutoHyphens/>
              <w:ind w:left="-142" w:right="-46"/>
              <w:jc w:val="center"/>
            </w:pPr>
            <w:r w:rsidRPr="00E543AA">
              <w:t>0,4</w:t>
            </w:r>
          </w:p>
        </w:tc>
        <w:tc>
          <w:tcPr>
            <w:tcW w:w="334" w:type="pct"/>
            <w:tcBorders>
              <w:top w:val="single" w:sz="4" w:space="0" w:color="auto"/>
              <w:left w:val="single" w:sz="4" w:space="0" w:color="auto"/>
              <w:bottom w:val="single" w:sz="4" w:space="0" w:color="auto"/>
              <w:right w:val="single" w:sz="4" w:space="0" w:color="auto"/>
            </w:tcBorders>
            <w:vAlign w:val="center"/>
          </w:tcPr>
          <w:p w:rsidR="00072207" w:rsidRPr="00E543AA" w:rsidRDefault="00072207" w:rsidP="00492F46">
            <w:pPr>
              <w:suppressAutoHyphens/>
              <w:ind w:left="-142" w:right="-46"/>
              <w:jc w:val="center"/>
            </w:pPr>
            <w:r w:rsidRPr="00E543AA">
              <w:t>0,3</w:t>
            </w:r>
          </w:p>
        </w:tc>
        <w:tc>
          <w:tcPr>
            <w:tcW w:w="334" w:type="pct"/>
            <w:tcBorders>
              <w:top w:val="single" w:sz="4" w:space="0" w:color="auto"/>
              <w:left w:val="single" w:sz="4" w:space="0" w:color="auto"/>
              <w:bottom w:val="single" w:sz="4" w:space="0" w:color="auto"/>
            </w:tcBorders>
            <w:vAlign w:val="center"/>
          </w:tcPr>
          <w:p w:rsidR="00072207" w:rsidRPr="00E543AA" w:rsidRDefault="00072207" w:rsidP="00492F46">
            <w:pPr>
              <w:suppressAutoHyphens/>
              <w:ind w:left="-142" w:right="-46"/>
              <w:jc w:val="center"/>
            </w:pPr>
            <w:r w:rsidRPr="00E543AA">
              <w:t>0,6</w:t>
            </w:r>
          </w:p>
        </w:tc>
        <w:tc>
          <w:tcPr>
            <w:tcW w:w="344" w:type="pct"/>
            <w:tcBorders>
              <w:top w:val="single" w:sz="4" w:space="0" w:color="auto"/>
              <w:left w:val="single" w:sz="4" w:space="0" w:color="auto"/>
              <w:bottom w:val="single" w:sz="4" w:space="0" w:color="auto"/>
            </w:tcBorders>
            <w:shd w:val="clear" w:color="auto" w:fill="auto"/>
            <w:vAlign w:val="center"/>
          </w:tcPr>
          <w:p w:rsidR="00072207" w:rsidRPr="00E543AA" w:rsidRDefault="00072207" w:rsidP="00492F46">
            <w:pPr>
              <w:suppressAutoHyphens/>
              <w:ind w:left="-142" w:right="-46"/>
              <w:jc w:val="center"/>
            </w:pPr>
            <w:r w:rsidRPr="00E543AA">
              <w:t>0,6</w:t>
            </w:r>
          </w:p>
        </w:tc>
        <w:tc>
          <w:tcPr>
            <w:tcW w:w="253" w:type="pct"/>
            <w:tcBorders>
              <w:top w:val="single" w:sz="4" w:space="0" w:color="auto"/>
              <w:left w:val="single" w:sz="4" w:space="0" w:color="auto"/>
              <w:bottom w:val="single" w:sz="4" w:space="0" w:color="auto"/>
            </w:tcBorders>
            <w:shd w:val="clear" w:color="auto" w:fill="auto"/>
            <w:vAlign w:val="center"/>
          </w:tcPr>
          <w:p w:rsidR="00072207" w:rsidRPr="00E543AA" w:rsidRDefault="00072207" w:rsidP="00492F46">
            <w:pPr>
              <w:suppressAutoHyphens/>
              <w:jc w:val="center"/>
            </w:pPr>
            <w:r w:rsidRPr="00E543AA">
              <w:t>-63</w:t>
            </w:r>
          </w:p>
        </w:tc>
      </w:tr>
    </w:tbl>
    <w:p w:rsidR="00072207" w:rsidRDefault="00072207" w:rsidP="00492F46">
      <w:pPr>
        <w:suppressAutoHyphens/>
        <w:rPr>
          <w:b/>
          <w:sz w:val="28"/>
          <w:szCs w:val="28"/>
        </w:rPr>
      </w:pPr>
    </w:p>
    <w:p w:rsidR="00C42BF0" w:rsidRDefault="00C42BF0" w:rsidP="00492F46">
      <w:pPr>
        <w:suppressAutoHyphens/>
        <w:rPr>
          <w:b/>
          <w:sz w:val="28"/>
          <w:szCs w:val="28"/>
        </w:rPr>
      </w:pPr>
    </w:p>
    <w:p w:rsidR="00072207" w:rsidRPr="00717777" w:rsidRDefault="00072207" w:rsidP="00492F46">
      <w:pPr>
        <w:suppressAutoHyphens/>
        <w:jc w:val="center"/>
        <w:rPr>
          <w:b/>
          <w:sz w:val="28"/>
          <w:szCs w:val="28"/>
        </w:rPr>
      </w:pPr>
      <w:r w:rsidRPr="00717777">
        <w:rPr>
          <w:b/>
          <w:sz w:val="28"/>
          <w:szCs w:val="28"/>
        </w:rPr>
        <w:t xml:space="preserve">Показатели загрязнения воздуха на территории деятельности </w:t>
      </w:r>
    </w:p>
    <w:p w:rsidR="00072207" w:rsidRPr="00CE75CB" w:rsidRDefault="00072207" w:rsidP="00492F46">
      <w:pPr>
        <w:suppressAutoHyphens/>
        <w:jc w:val="center"/>
        <w:rPr>
          <w:b/>
          <w:sz w:val="28"/>
          <w:szCs w:val="28"/>
        </w:rPr>
      </w:pPr>
      <w:r w:rsidRPr="00CE75CB">
        <w:rPr>
          <w:b/>
          <w:sz w:val="28"/>
          <w:szCs w:val="28"/>
        </w:rPr>
        <w:t>ФГБУ «Центрально-Черноземного УГМС»</w:t>
      </w:r>
    </w:p>
    <w:p w:rsidR="00072207" w:rsidRDefault="00072207" w:rsidP="00492F46">
      <w:pPr>
        <w:suppressAutoHyphens/>
        <w:jc w:val="center"/>
        <w:rPr>
          <w:b/>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672"/>
        <w:gridCol w:w="1947"/>
        <w:gridCol w:w="709"/>
        <w:gridCol w:w="1701"/>
        <w:gridCol w:w="611"/>
        <w:gridCol w:w="1746"/>
        <w:gridCol w:w="1186"/>
      </w:tblGrid>
      <w:tr w:rsidR="00072207" w:rsidRPr="00E543AA" w:rsidTr="00717777">
        <w:trPr>
          <w:trHeight w:val="307"/>
        </w:trPr>
        <w:tc>
          <w:tcPr>
            <w:tcW w:w="1175" w:type="dxa"/>
            <w:tcBorders>
              <w:bottom w:val="single" w:sz="4" w:space="0" w:color="auto"/>
            </w:tcBorders>
            <w:shd w:val="clear" w:color="auto" w:fill="F2F2F2" w:themeFill="background1" w:themeFillShade="F2"/>
            <w:vAlign w:val="center"/>
          </w:tcPr>
          <w:p w:rsidR="00072207" w:rsidRPr="00E543AA" w:rsidRDefault="00072207" w:rsidP="00492F46">
            <w:pPr>
              <w:suppressAutoHyphens/>
              <w:jc w:val="center"/>
              <w:rPr>
                <w:b/>
              </w:rPr>
            </w:pPr>
            <w:r w:rsidRPr="00E543AA">
              <w:rPr>
                <w:b/>
              </w:rPr>
              <w:t>Город</w:t>
            </w:r>
          </w:p>
        </w:tc>
        <w:tc>
          <w:tcPr>
            <w:tcW w:w="672" w:type="dxa"/>
            <w:tcBorders>
              <w:bottom w:val="single" w:sz="4" w:space="0" w:color="auto"/>
            </w:tcBorders>
            <w:shd w:val="clear" w:color="auto" w:fill="F2F2F2" w:themeFill="background1" w:themeFillShade="F2"/>
            <w:vAlign w:val="center"/>
          </w:tcPr>
          <w:p w:rsidR="00072207" w:rsidRPr="00E543AA" w:rsidRDefault="00072207" w:rsidP="00492F46">
            <w:pPr>
              <w:suppressAutoHyphens/>
              <w:ind w:left="-57" w:right="-70"/>
              <w:jc w:val="center"/>
              <w:rPr>
                <w:b/>
              </w:rPr>
            </w:pPr>
            <w:r w:rsidRPr="00E543AA">
              <w:rPr>
                <w:b/>
              </w:rPr>
              <w:t>ИЗА</w:t>
            </w:r>
          </w:p>
        </w:tc>
        <w:tc>
          <w:tcPr>
            <w:tcW w:w="1947" w:type="dxa"/>
            <w:tcBorders>
              <w:bottom w:val="single" w:sz="4" w:space="0" w:color="auto"/>
            </w:tcBorders>
            <w:shd w:val="clear" w:color="auto" w:fill="F2F2F2" w:themeFill="background1" w:themeFillShade="F2"/>
            <w:vAlign w:val="center"/>
          </w:tcPr>
          <w:p w:rsidR="00072207" w:rsidRPr="00E543AA" w:rsidRDefault="00072207" w:rsidP="00492F46">
            <w:pPr>
              <w:suppressAutoHyphens/>
              <w:jc w:val="center"/>
              <w:rPr>
                <w:b/>
              </w:rPr>
            </w:pPr>
            <w:r w:rsidRPr="00E543AA">
              <w:rPr>
                <w:b/>
              </w:rPr>
              <w:t>Примесь</w:t>
            </w:r>
          </w:p>
        </w:tc>
        <w:tc>
          <w:tcPr>
            <w:tcW w:w="709" w:type="dxa"/>
            <w:tcBorders>
              <w:bottom w:val="single" w:sz="4" w:space="0" w:color="auto"/>
            </w:tcBorders>
            <w:shd w:val="clear" w:color="auto" w:fill="F2F2F2" w:themeFill="background1" w:themeFillShade="F2"/>
            <w:vAlign w:val="center"/>
          </w:tcPr>
          <w:p w:rsidR="00072207" w:rsidRPr="00E543AA" w:rsidRDefault="00072207" w:rsidP="00492F46">
            <w:pPr>
              <w:suppressAutoHyphens/>
              <w:ind w:left="-167" w:right="-79"/>
              <w:jc w:val="center"/>
              <w:rPr>
                <w:b/>
              </w:rPr>
            </w:pPr>
            <w:r w:rsidRPr="00E543AA">
              <w:rPr>
                <w:b/>
              </w:rPr>
              <w:t>СИ</w:t>
            </w:r>
          </w:p>
        </w:tc>
        <w:tc>
          <w:tcPr>
            <w:tcW w:w="1701" w:type="dxa"/>
            <w:tcBorders>
              <w:bottom w:val="single" w:sz="4" w:space="0" w:color="auto"/>
            </w:tcBorders>
            <w:shd w:val="clear" w:color="auto" w:fill="F2F2F2" w:themeFill="background1" w:themeFillShade="F2"/>
            <w:vAlign w:val="center"/>
          </w:tcPr>
          <w:p w:rsidR="00072207" w:rsidRPr="00E543AA" w:rsidRDefault="00072207" w:rsidP="00492F46">
            <w:pPr>
              <w:suppressAutoHyphens/>
              <w:jc w:val="center"/>
              <w:rPr>
                <w:b/>
              </w:rPr>
            </w:pPr>
            <w:r w:rsidRPr="00E543AA">
              <w:rPr>
                <w:b/>
              </w:rPr>
              <w:t>Примесь</w:t>
            </w:r>
          </w:p>
        </w:tc>
        <w:tc>
          <w:tcPr>
            <w:tcW w:w="611" w:type="dxa"/>
            <w:tcBorders>
              <w:bottom w:val="single" w:sz="4" w:space="0" w:color="auto"/>
            </w:tcBorders>
            <w:shd w:val="clear" w:color="auto" w:fill="F2F2F2" w:themeFill="background1" w:themeFillShade="F2"/>
            <w:vAlign w:val="center"/>
          </w:tcPr>
          <w:p w:rsidR="00072207" w:rsidRPr="00E543AA" w:rsidRDefault="00072207" w:rsidP="00492F46">
            <w:pPr>
              <w:suppressAutoHyphens/>
              <w:ind w:left="-41" w:right="-64"/>
              <w:jc w:val="center"/>
              <w:rPr>
                <w:b/>
              </w:rPr>
            </w:pPr>
            <w:r w:rsidRPr="00E543AA">
              <w:rPr>
                <w:b/>
              </w:rPr>
              <w:t>НП</w:t>
            </w:r>
          </w:p>
        </w:tc>
        <w:tc>
          <w:tcPr>
            <w:tcW w:w="1746" w:type="dxa"/>
            <w:tcBorders>
              <w:bottom w:val="single" w:sz="4" w:space="0" w:color="auto"/>
            </w:tcBorders>
            <w:shd w:val="clear" w:color="auto" w:fill="F2F2F2" w:themeFill="background1" w:themeFillShade="F2"/>
            <w:vAlign w:val="center"/>
          </w:tcPr>
          <w:p w:rsidR="00072207" w:rsidRPr="00E543AA" w:rsidRDefault="00072207" w:rsidP="00492F46">
            <w:pPr>
              <w:suppressAutoHyphens/>
              <w:jc w:val="center"/>
              <w:rPr>
                <w:b/>
              </w:rPr>
            </w:pPr>
            <w:r w:rsidRPr="00E543AA">
              <w:rPr>
                <w:b/>
              </w:rPr>
              <w:t>Примесь</w:t>
            </w:r>
          </w:p>
        </w:tc>
        <w:tc>
          <w:tcPr>
            <w:tcW w:w="1186" w:type="dxa"/>
            <w:tcBorders>
              <w:bottom w:val="single" w:sz="4" w:space="0" w:color="auto"/>
            </w:tcBorders>
            <w:shd w:val="clear" w:color="auto" w:fill="F2F2F2" w:themeFill="background1" w:themeFillShade="F2"/>
            <w:vAlign w:val="center"/>
          </w:tcPr>
          <w:p w:rsidR="00072207" w:rsidRPr="00E543AA" w:rsidRDefault="00072207" w:rsidP="00492F46">
            <w:pPr>
              <w:suppressAutoHyphens/>
              <w:ind w:left="-56" w:right="-146" w:hanging="108"/>
              <w:jc w:val="center"/>
              <w:rPr>
                <w:b/>
              </w:rPr>
            </w:pPr>
            <w:r w:rsidRPr="00E543AA">
              <w:rPr>
                <w:b/>
              </w:rPr>
              <w:t>Степень</w:t>
            </w:r>
          </w:p>
          <w:p w:rsidR="00072207" w:rsidRPr="00E543AA" w:rsidRDefault="00717777" w:rsidP="00492F46">
            <w:pPr>
              <w:suppressAutoHyphens/>
              <w:ind w:left="-56" w:right="-146" w:hanging="108"/>
              <w:jc w:val="center"/>
              <w:rPr>
                <w:b/>
              </w:rPr>
            </w:pPr>
            <w:proofErr w:type="gramStart"/>
            <w:r w:rsidRPr="00E543AA">
              <w:rPr>
                <w:b/>
              </w:rPr>
              <w:t>з</w:t>
            </w:r>
            <w:r w:rsidR="00072207" w:rsidRPr="00E543AA">
              <w:rPr>
                <w:b/>
              </w:rPr>
              <w:t>агря</w:t>
            </w:r>
            <w:r w:rsidRPr="00E543AA">
              <w:rPr>
                <w:b/>
              </w:rPr>
              <w:t>-</w:t>
            </w:r>
            <w:r w:rsidR="00072207" w:rsidRPr="00E543AA">
              <w:rPr>
                <w:b/>
              </w:rPr>
              <w:t>знения</w:t>
            </w:r>
            <w:proofErr w:type="gramEnd"/>
          </w:p>
        </w:tc>
      </w:tr>
      <w:tr w:rsidR="00072207" w:rsidRPr="00E543AA" w:rsidTr="00717777">
        <w:trPr>
          <w:trHeight w:val="60"/>
        </w:trPr>
        <w:tc>
          <w:tcPr>
            <w:tcW w:w="1175" w:type="dxa"/>
            <w:tcBorders>
              <w:bottom w:val="nil"/>
            </w:tcBorders>
          </w:tcPr>
          <w:p w:rsidR="00072207" w:rsidRPr="00E543AA" w:rsidRDefault="00072207" w:rsidP="00492F46">
            <w:pPr>
              <w:suppressAutoHyphens/>
            </w:pPr>
            <w:r w:rsidRPr="00E543AA">
              <w:t>Белгрод</w:t>
            </w:r>
          </w:p>
        </w:tc>
        <w:tc>
          <w:tcPr>
            <w:tcW w:w="672" w:type="dxa"/>
            <w:tcBorders>
              <w:bottom w:val="nil"/>
            </w:tcBorders>
          </w:tcPr>
          <w:p w:rsidR="00072207" w:rsidRPr="00E543AA" w:rsidRDefault="00072207" w:rsidP="00492F46">
            <w:pPr>
              <w:suppressAutoHyphens/>
              <w:jc w:val="center"/>
            </w:pPr>
            <w:r w:rsidRPr="00E543AA">
              <w:t>0,90</w:t>
            </w:r>
          </w:p>
        </w:tc>
        <w:tc>
          <w:tcPr>
            <w:tcW w:w="1947" w:type="dxa"/>
            <w:tcBorders>
              <w:bottom w:val="nil"/>
            </w:tcBorders>
          </w:tcPr>
          <w:p w:rsidR="00072207" w:rsidRPr="00E543AA" w:rsidRDefault="00072207" w:rsidP="00492F46">
            <w:pPr>
              <w:suppressAutoHyphens/>
            </w:pPr>
            <w:r w:rsidRPr="00E543AA">
              <w:t>Взвешенные в-ва</w:t>
            </w:r>
          </w:p>
        </w:tc>
        <w:tc>
          <w:tcPr>
            <w:tcW w:w="709" w:type="dxa"/>
            <w:tcBorders>
              <w:bottom w:val="nil"/>
            </w:tcBorders>
          </w:tcPr>
          <w:p w:rsidR="00072207" w:rsidRPr="00E543AA" w:rsidRDefault="00072207" w:rsidP="00492F46">
            <w:pPr>
              <w:suppressAutoHyphens/>
              <w:ind w:left="-167" w:right="-79"/>
              <w:jc w:val="center"/>
            </w:pPr>
            <w:r w:rsidRPr="00E543AA">
              <w:t>1,6</w:t>
            </w:r>
          </w:p>
        </w:tc>
        <w:tc>
          <w:tcPr>
            <w:tcW w:w="1701" w:type="dxa"/>
            <w:tcBorders>
              <w:bottom w:val="nil"/>
            </w:tcBorders>
          </w:tcPr>
          <w:p w:rsidR="00072207" w:rsidRPr="00E543AA" w:rsidRDefault="00072207" w:rsidP="00492F46">
            <w:pPr>
              <w:suppressAutoHyphens/>
            </w:pPr>
            <w:r w:rsidRPr="00E543AA">
              <w:t>Взвешенные в-ва</w:t>
            </w:r>
          </w:p>
        </w:tc>
        <w:tc>
          <w:tcPr>
            <w:tcW w:w="611" w:type="dxa"/>
            <w:tcBorders>
              <w:bottom w:val="nil"/>
            </w:tcBorders>
          </w:tcPr>
          <w:p w:rsidR="00072207" w:rsidRPr="00E543AA" w:rsidRDefault="00072207" w:rsidP="00492F46">
            <w:pPr>
              <w:suppressAutoHyphens/>
              <w:ind w:left="-41" w:right="-64"/>
              <w:jc w:val="center"/>
            </w:pPr>
            <w:r w:rsidRPr="00E543AA">
              <w:t>0,4</w:t>
            </w:r>
          </w:p>
        </w:tc>
        <w:tc>
          <w:tcPr>
            <w:tcW w:w="1746" w:type="dxa"/>
            <w:tcBorders>
              <w:bottom w:val="nil"/>
            </w:tcBorders>
          </w:tcPr>
          <w:p w:rsidR="00072207" w:rsidRPr="00E543AA" w:rsidRDefault="00072207" w:rsidP="00492F46">
            <w:pPr>
              <w:suppressAutoHyphens/>
            </w:pPr>
            <w:r w:rsidRPr="00E543AA">
              <w:t>Взвешенные в-ва</w:t>
            </w:r>
          </w:p>
        </w:tc>
        <w:tc>
          <w:tcPr>
            <w:tcW w:w="1186" w:type="dxa"/>
            <w:tcBorders>
              <w:bottom w:val="nil"/>
            </w:tcBorders>
          </w:tcPr>
          <w:p w:rsidR="00072207" w:rsidRPr="00E543AA" w:rsidRDefault="00072207" w:rsidP="00492F46">
            <w:pPr>
              <w:suppressAutoHyphens/>
              <w:ind w:left="-56" w:right="-146" w:hanging="108"/>
              <w:jc w:val="center"/>
            </w:pPr>
            <w:r w:rsidRPr="00E543AA">
              <w:t>Низкое</w:t>
            </w:r>
          </w:p>
        </w:tc>
      </w:tr>
      <w:tr w:rsidR="00072207" w:rsidRPr="00E543AA" w:rsidTr="00717777">
        <w:trPr>
          <w:trHeight w:val="275"/>
        </w:trPr>
        <w:tc>
          <w:tcPr>
            <w:tcW w:w="1175" w:type="dxa"/>
            <w:tcBorders>
              <w:top w:val="nil"/>
              <w:bottom w:val="nil"/>
            </w:tcBorders>
          </w:tcPr>
          <w:p w:rsidR="00072207" w:rsidRPr="00E543AA" w:rsidRDefault="00072207" w:rsidP="00492F46">
            <w:pPr>
              <w:suppressAutoHyphens/>
            </w:pPr>
          </w:p>
        </w:tc>
        <w:tc>
          <w:tcPr>
            <w:tcW w:w="672" w:type="dxa"/>
            <w:tcBorders>
              <w:top w:val="nil"/>
              <w:bottom w:val="nil"/>
            </w:tcBorders>
          </w:tcPr>
          <w:p w:rsidR="00072207" w:rsidRPr="00E543AA" w:rsidRDefault="00072207" w:rsidP="00492F46">
            <w:pPr>
              <w:suppressAutoHyphens/>
              <w:jc w:val="center"/>
            </w:pPr>
            <w:r w:rsidRPr="00E543AA">
              <w:t>0,67</w:t>
            </w:r>
          </w:p>
        </w:tc>
        <w:tc>
          <w:tcPr>
            <w:tcW w:w="1947" w:type="dxa"/>
            <w:tcBorders>
              <w:top w:val="nil"/>
              <w:bottom w:val="nil"/>
            </w:tcBorders>
          </w:tcPr>
          <w:p w:rsidR="00072207" w:rsidRPr="00E543AA" w:rsidRDefault="00072207" w:rsidP="00492F46">
            <w:pPr>
              <w:suppressAutoHyphens/>
            </w:pPr>
            <w:r w:rsidRPr="00E543AA">
              <w:t>Оксид углерода</w:t>
            </w:r>
          </w:p>
        </w:tc>
        <w:tc>
          <w:tcPr>
            <w:tcW w:w="709" w:type="dxa"/>
            <w:tcBorders>
              <w:top w:val="nil"/>
              <w:bottom w:val="nil"/>
            </w:tcBorders>
          </w:tcPr>
          <w:p w:rsidR="00072207" w:rsidRPr="00E543AA" w:rsidRDefault="00072207" w:rsidP="00492F46">
            <w:pPr>
              <w:suppressAutoHyphens/>
              <w:ind w:left="-167" w:right="-79"/>
              <w:jc w:val="center"/>
            </w:pPr>
            <w:r w:rsidRPr="00E543AA">
              <w:t>1,7</w:t>
            </w:r>
          </w:p>
        </w:tc>
        <w:tc>
          <w:tcPr>
            <w:tcW w:w="1701" w:type="dxa"/>
            <w:tcBorders>
              <w:top w:val="nil"/>
              <w:bottom w:val="nil"/>
            </w:tcBorders>
          </w:tcPr>
          <w:p w:rsidR="00072207" w:rsidRPr="00E543AA" w:rsidRDefault="00072207" w:rsidP="00492F46">
            <w:pPr>
              <w:suppressAutoHyphens/>
            </w:pPr>
            <w:r w:rsidRPr="00E543AA">
              <w:t>Оксид углерода</w:t>
            </w:r>
          </w:p>
        </w:tc>
        <w:tc>
          <w:tcPr>
            <w:tcW w:w="611" w:type="dxa"/>
            <w:tcBorders>
              <w:top w:val="nil"/>
              <w:bottom w:val="nil"/>
            </w:tcBorders>
          </w:tcPr>
          <w:p w:rsidR="00072207" w:rsidRPr="00E543AA" w:rsidRDefault="00072207" w:rsidP="00492F46">
            <w:pPr>
              <w:suppressAutoHyphens/>
              <w:ind w:left="-41" w:right="-64"/>
              <w:jc w:val="center"/>
            </w:pPr>
            <w:r w:rsidRPr="00E543AA">
              <w:t>0,4</w:t>
            </w:r>
          </w:p>
        </w:tc>
        <w:tc>
          <w:tcPr>
            <w:tcW w:w="1746" w:type="dxa"/>
            <w:tcBorders>
              <w:top w:val="nil"/>
              <w:bottom w:val="nil"/>
            </w:tcBorders>
          </w:tcPr>
          <w:p w:rsidR="00072207" w:rsidRPr="00E543AA" w:rsidRDefault="00072207" w:rsidP="00492F46">
            <w:pPr>
              <w:suppressAutoHyphens/>
            </w:pPr>
            <w:r w:rsidRPr="00E543AA">
              <w:t>Оксид углерода</w:t>
            </w:r>
          </w:p>
        </w:tc>
        <w:tc>
          <w:tcPr>
            <w:tcW w:w="1186" w:type="dxa"/>
            <w:tcBorders>
              <w:top w:val="nil"/>
              <w:bottom w:val="nil"/>
            </w:tcBorders>
          </w:tcPr>
          <w:p w:rsidR="00072207" w:rsidRPr="00E543AA" w:rsidRDefault="00072207" w:rsidP="00492F46">
            <w:pPr>
              <w:suppressAutoHyphens/>
              <w:ind w:left="-56" w:right="-146" w:hanging="176"/>
              <w:jc w:val="center"/>
            </w:pPr>
          </w:p>
        </w:tc>
      </w:tr>
      <w:tr w:rsidR="00072207" w:rsidRPr="00E543AA" w:rsidTr="00717777">
        <w:trPr>
          <w:trHeight w:val="275"/>
        </w:trPr>
        <w:tc>
          <w:tcPr>
            <w:tcW w:w="1175" w:type="dxa"/>
            <w:tcBorders>
              <w:top w:val="nil"/>
              <w:bottom w:val="nil"/>
            </w:tcBorders>
          </w:tcPr>
          <w:p w:rsidR="00072207" w:rsidRPr="00E543AA" w:rsidRDefault="00072207" w:rsidP="00492F46">
            <w:pPr>
              <w:suppressAutoHyphens/>
            </w:pPr>
          </w:p>
        </w:tc>
        <w:tc>
          <w:tcPr>
            <w:tcW w:w="672" w:type="dxa"/>
            <w:tcBorders>
              <w:top w:val="nil"/>
              <w:bottom w:val="nil"/>
            </w:tcBorders>
          </w:tcPr>
          <w:p w:rsidR="00072207" w:rsidRPr="00E543AA" w:rsidRDefault="00072207" w:rsidP="00492F46">
            <w:pPr>
              <w:suppressAutoHyphens/>
              <w:jc w:val="center"/>
            </w:pPr>
            <w:r w:rsidRPr="00E543AA">
              <w:t>1,02</w:t>
            </w:r>
          </w:p>
        </w:tc>
        <w:tc>
          <w:tcPr>
            <w:tcW w:w="1947" w:type="dxa"/>
            <w:tcBorders>
              <w:top w:val="nil"/>
              <w:bottom w:val="nil"/>
            </w:tcBorders>
          </w:tcPr>
          <w:p w:rsidR="00072207" w:rsidRPr="00E543AA" w:rsidRDefault="00072207" w:rsidP="00492F46">
            <w:pPr>
              <w:suppressAutoHyphens/>
            </w:pPr>
            <w:r w:rsidRPr="00E543AA">
              <w:t>Диоксид азота</w:t>
            </w:r>
          </w:p>
        </w:tc>
        <w:tc>
          <w:tcPr>
            <w:tcW w:w="709" w:type="dxa"/>
            <w:tcBorders>
              <w:top w:val="nil"/>
              <w:bottom w:val="nil"/>
            </w:tcBorders>
          </w:tcPr>
          <w:p w:rsidR="00072207" w:rsidRPr="00E543AA" w:rsidRDefault="00072207" w:rsidP="00492F46">
            <w:pPr>
              <w:suppressAutoHyphens/>
              <w:ind w:left="-167" w:right="-79"/>
              <w:jc w:val="center"/>
            </w:pPr>
            <w:r w:rsidRPr="00E543AA">
              <w:t>0,6</w:t>
            </w:r>
          </w:p>
        </w:tc>
        <w:tc>
          <w:tcPr>
            <w:tcW w:w="1701" w:type="dxa"/>
            <w:tcBorders>
              <w:top w:val="nil"/>
              <w:bottom w:val="nil"/>
            </w:tcBorders>
          </w:tcPr>
          <w:p w:rsidR="00072207" w:rsidRPr="00E543AA" w:rsidRDefault="00072207" w:rsidP="00492F46">
            <w:pPr>
              <w:suppressAutoHyphens/>
            </w:pPr>
            <w:r w:rsidRPr="00E543AA">
              <w:t>Диоксид азота</w:t>
            </w:r>
          </w:p>
        </w:tc>
        <w:tc>
          <w:tcPr>
            <w:tcW w:w="611" w:type="dxa"/>
            <w:tcBorders>
              <w:top w:val="nil"/>
              <w:bottom w:val="nil"/>
            </w:tcBorders>
          </w:tcPr>
          <w:p w:rsidR="00072207" w:rsidRPr="00E543AA" w:rsidRDefault="00072207" w:rsidP="00492F46">
            <w:pPr>
              <w:suppressAutoHyphens/>
              <w:ind w:left="-41" w:right="-64"/>
              <w:jc w:val="center"/>
            </w:pPr>
            <w:r w:rsidRPr="00E543AA">
              <w:t>0</w:t>
            </w:r>
          </w:p>
        </w:tc>
        <w:tc>
          <w:tcPr>
            <w:tcW w:w="1746" w:type="dxa"/>
            <w:tcBorders>
              <w:top w:val="nil"/>
              <w:bottom w:val="nil"/>
            </w:tcBorders>
          </w:tcPr>
          <w:p w:rsidR="00072207" w:rsidRPr="00E543AA" w:rsidRDefault="00072207" w:rsidP="00492F46">
            <w:pPr>
              <w:suppressAutoHyphens/>
            </w:pPr>
            <w:r w:rsidRPr="00E543AA">
              <w:t>Диоксид азота</w:t>
            </w:r>
          </w:p>
        </w:tc>
        <w:tc>
          <w:tcPr>
            <w:tcW w:w="1186" w:type="dxa"/>
            <w:tcBorders>
              <w:top w:val="nil"/>
              <w:bottom w:val="nil"/>
            </w:tcBorders>
          </w:tcPr>
          <w:p w:rsidR="00072207" w:rsidRPr="00E543AA" w:rsidRDefault="00072207" w:rsidP="00492F46">
            <w:pPr>
              <w:suppressAutoHyphens/>
              <w:ind w:left="-56" w:right="-146" w:hanging="176"/>
              <w:jc w:val="center"/>
            </w:pPr>
          </w:p>
        </w:tc>
      </w:tr>
      <w:tr w:rsidR="00072207" w:rsidRPr="00E543AA" w:rsidTr="00717777">
        <w:trPr>
          <w:trHeight w:val="275"/>
        </w:trPr>
        <w:tc>
          <w:tcPr>
            <w:tcW w:w="1175" w:type="dxa"/>
            <w:tcBorders>
              <w:top w:val="nil"/>
              <w:bottom w:val="nil"/>
            </w:tcBorders>
          </w:tcPr>
          <w:p w:rsidR="00072207" w:rsidRPr="00E543AA" w:rsidRDefault="00072207" w:rsidP="00492F46">
            <w:pPr>
              <w:suppressAutoHyphens/>
            </w:pPr>
          </w:p>
        </w:tc>
        <w:tc>
          <w:tcPr>
            <w:tcW w:w="672" w:type="dxa"/>
            <w:tcBorders>
              <w:top w:val="nil"/>
              <w:bottom w:val="nil"/>
            </w:tcBorders>
          </w:tcPr>
          <w:p w:rsidR="00072207" w:rsidRPr="00E543AA" w:rsidRDefault="00072207" w:rsidP="00492F46">
            <w:pPr>
              <w:suppressAutoHyphens/>
              <w:jc w:val="center"/>
            </w:pPr>
            <w:r w:rsidRPr="00E543AA">
              <w:t>0,74</w:t>
            </w:r>
          </w:p>
        </w:tc>
        <w:tc>
          <w:tcPr>
            <w:tcW w:w="1947" w:type="dxa"/>
            <w:tcBorders>
              <w:top w:val="nil"/>
              <w:bottom w:val="nil"/>
            </w:tcBorders>
          </w:tcPr>
          <w:p w:rsidR="00072207" w:rsidRPr="00E543AA" w:rsidRDefault="00072207" w:rsidP="00492F46">
            <w:pPr>
              <w:suppressAutoHyphens/>
              <w:ind w:right="-108"/>
            </w:pPr>
            <w:r w:rsidRPr="00E543AA">
              <w:t>Аммиак</w:t>
            </w:r>
          </w:p>
        </w:tc>
        <w:tc>
          <w:tcPr>
            <w:tcW w:w="709" w:type="dxa"/>
            <w:tcBorders>
              <w:top w:val="nil"/>
              <w:bottom w:val="nil"/>
            </w:tcBorders>
          </w:tcPr>
          <w:p w:rsidR="00072207" w:rsidRPr="00E543AA" w:rsidRDefault="00072207" w:rsidP="00492F46">
            <w:pPr>
              <w:suppressAutoHyphens/>
              <w:ind w:left="-167" w:right="-79"/>
              <w:jc w:val="center"/>
            </w:pPr>
            <w:r w:rsidRPr="00E543AA">
              <w:t>0,3</w:t>
            </w:r>
          </w:p>
        </w:tc>
        <w:tc>
          <w:tcPr>
            <w:tcW w:w="1701" w:type="dxa"/>
            <w:tcBorders>
              <w:top w:val="nil"/>
              <w:bottom w:val="nil"/>
            </w:tcBorders>
          </w:tcPr>
          <w:p w:rsidR="00072207" w:rsidRPr="00E543AA" w:rsidRDefault="00072207" w:rsidP="00492F46">
            <w:pPr>
              <w:suppressAutoHyphens/>
            </w:pPr>
            <w:r w:rsidRPr="00E543AA">
              <w:t>Аммиак</w:t>
            </w:r>
          </w:p>
        </w:tc>
        <w:tc>
          <w:tcPr>
            <w:tcW w:w="611" w:type="dxa"/>
            <w:tcBorders>
              <w:top w:val="nil"/>
              <w:bottom w:val="nil"/>
            </w:tcBorders>
          </w:tcPr>
          <w:p w:rsidR="00072207" w:rsidRPr="00E543AA" w:rsidRDefault="00072207" w:rsidP="00492F46">
            <w:pPr>
              <w:suppressAutoHyphens/>
              <w:ind w:left="-41" w:right="-64"/>
              <w:jc w:val="center"/>
            </w:pPr>
            <w:r w:rsidRPr="00E543AA">
              <w:t>0</w:t>
            </w:r>
          </w:p>
        </w:tc>
        <w:tc>
          <w:tcPr>
            <w:tcW w:w="1746" w:type="dxa"/>
            <w:tcBorders>
              <w:top w:val="nil"/>
              <w:bottom w:val="nil"/>
            </w:tcBorders>
          </w:tcPr>
          <w:p w:rsidR="00072207" w:rsidRPr="00E543AA" w:rsidRDefault="00072207" w:rsidP="00492F46">
            <w:pPr>
              <w:suppressAutoHyphens/>
            </w:pPr>
            <w:r w:rsidRPr="00E543AA">
              <w:t>Аммиак</w:t>
            </w:r>
          </w:p>
        </w:tc>
        <w:tc>
          <w:tcPr>
            <w:tcW w:w="1186" w:type="dxa"/>
            <w:tcBorders>
              <w:top w:val="nil"/>
              <w:bottom w:val="nil"/>
            </w:tcBorders>
          </w:tcPr>
          <w:p w:rsidR="00072207" w:rsidRPr="00E543AA" w:rsidRDefault="00072207" w:rsidP="00492F46">
            <w:pPr>
              <w:suppressAutoHyphens/>
              <w:ind w:left="-56" w:right="-146" w:hanging="176"/>
              <w:jc w:val="center"/>
            </w:pPr>
          </w:p>
        </w:tc>
      </w:tr>
      <w:tr w:rsidR="00072207" w:rsidRPr="00E543AA" w:rsidTr="00717777">
        <w:trPr>
          <w:trHeight w:val="288"/>
        </w:trPr>
        <w:tc>
          <w:tcPr>
            <w:tcW w:w="1175" w:type="dxa"/>
            <w:tcBorders>
              <w:top w:val="nil"/>
              <w:bottom w:val="single" w:sz="4" w:space="0" w:color="auto"/>
            </w:tcBorders>
          </w:tcPr>
          <w:p w:rsidR="00072207" w:rsidRPr="00E543AA" w:rsidRDefault="00072207" w:rsidP="00492F46">
            <w:pPr>
              <w:suppressAutoHyphens/>
            </w:pPr>
          </w:p>
        </w:tc>
        <w:tc>
          <w:tcPr>
            <w:tcW w:w="672" w:type="dxa"/>
            <w:tcBorders>
              <w:top w:val="nil"/>
              <w:bottom w:val="single" w:sz="4" w:space="0" w:color="auto"/>
            </w:tcBorders>
          </w:tcPr>
          <w:p w:rsidR="00072207" w:rsidRPr="00E543AA" w:rsidRDefault="00072207" w:rsidP="00492F46">
            <w:pPr>
              <w:suppressAutoHyphens/>
              <w:jc w:val="center"/>
            </w:pPr>
            <w:r w:rsidRPr="00E543AA">
              <w:t>0,57</w:t>
            </w:r>
          </w:p>
        </w:tc>
        <w:tc>
          <w:tcPr>
            <w:tcW w:w="1947" w:type="dxa"/>
            <w:tcBorders>
              <w:top w:val="nil"/>
              <w:bottom w:val="single" w:sz="4" w:space="0" w:color="auto"/>
            </w:tcBorders>
          </w:tcPr>
          <w:p w:rsidR="00072207" w:rsidRPr="00E543AA" w:rsidRDefault="00072207" w:rsidP="00492F46">
            <w:pPr>
              <w:suppressAutoHyphens/>
            </w:pPr>
            <w:r w:rsidRPr="00E543AA">
              <w:t>Формальдегид</w:t>
            </w:r>
          </w:p>
        </w:tc>
        <w:tc>
          <w:tcPr>
            <w:tcW w:w="709" w:type="dxa"/>
            <w:tcBorders>
              <w:top w:val="nil"/>
              <w:bottom w:val="single" w:sz="4" w:space="0" w:color="auto"/>
            </w:tcBorders>
          </w:tcPr>
          <w:p w:rsidR="00072207" w:rsidRPr="00E543AA" w:rsidRDefault="00072207" w:rsidP="00492F46">
            <w:pPr>
              <w:suppressAutoHyphens/>
              <w:ind w:left="-167" w:right="-79"/>
              <w:jc w:val="center"/>
            </w:pPr>
            <w:r w:rsidRPr="00E543AA">
              <w:t>0,3</w:t>
            </w:r>
          </w:p>
        </w:tc>
        <w:tc>
          <w:tcPr>
            <w:tcW w:w="1701" w:type="dxa"/>
            <w:tcBorders>
              <w:top w:val="nil"/>
              <w:bottom w:val="single" w:sz="4" w:space="0" w:color="auto"/>
            </w:tcBorders>
          </w:tcPr>
          <w:p w:rsidR="00072207" w:rsidRPr="00E543AA" w:rsidRDefault="00072207" w:rsidP="00492F46">
            <w:pPr>
              <w:suppressAutoHyphens/>
            </w:pPr>
            <w:r w:rsidRPr="00E543AA">
              <w:t>Формальдегид</w:t>
            </w:r>
          </w:p>
        </w:tc>
        <w:tc>
          <w:tcPr>
            <w:tcW w:w="611" w:type="dxa"/>
            <w:tcBorders>
              <w:top w:val="nil"/>
              <w:bottom w:val="single" w:sz="4" w:space="0" w:color="auto"/>
            </w:tcBorders>
          </w:tcPr>
          <w:p w:rsidR="00072207" w:rsidRPr="00E543AA" w:rsidRDefault="00072207" w:rsidP="00492F46">
            <w:pPr>
              <w:suppressAutoHyphens/>
              <w:ind w:left="-41" w:right="-64"/>
              <w:jc w:val="center"/>
            </w:pPr>
            <w:r w:rsidRPr="00E543AA">
              <w:t>0</w:t>
            </w:r>
          </w:p>
        </w:tc>
        <w:tc>
          <w:tcPr>
            <w:tcW w:w="1746" w:type="dxa"/>
            <w:tcBorders>
              <w:top w:val="nil"/>
              <w:bottom w:val="single" w:sz="4" w:space="0" w:color="auto"/>
            </w:tcBorders>
          </w:tcPr>
          <w:p w:rsidR="00072207" w:rsidRPr="00E543AA" w:rsidRDefault="00072207" w:rsidP="00492F46">
            <w:pPr>
              <w:suppressAutoHyphens/>
            </w:pPr>
            <w:r w:rsidRPr="00E543AA">
              <w:t>Формальдегид</w:t>
            </w:r>
          </w:p>
        </w:tc>
        <w:tc>
          <w:tcPr>
            <w:tcW w:w="1186" w:type="dxa"/>
            <w:tcBorders>
              <w:top w:val="nil"/>
              <w:bottom w:val="single" w:sz="4" w:space="0" w:color="auto"/>
            </w:tcBorders>
          </w:tcPr>
          <w:p w:rsidR="00072207" w:rsidRPr="00E543AA" w:rsidRDefault="00072207" w:rsidP="00492F46">
            <w:pPr>
              <w:suppressAutoHyphens/>
              <w:ind w:left="-56" w:right="-146" w:hanging="176"/>
              <w:jc w:val="center"/>
            </w:pPr>
          </w:p>
        </w:tc>
      </w:tr>
    </w:tbl>
    <w:p w:rsidR="00072207" w:rsidRPr="00CE75CB" w:rsidRDefault="00072207" w:rsidP="00492F46">
      <w:pPr>
        <w:suppressAutoHyphens/>
        <w:jc w:val="center"/>
        <w:rPr>
          <w:b/>
          <w:sz w:val="28"/>
          <w:szCs w:val="28"/>
        </w:rPr>
      </w:pPr>
    </w:p>
    <w:p w:rsidR="00072207" w:rsidRPr="00CE75CB" w:rsidRDefault="00072207" w:rsidP="00492F46">
      <w:pPr>
        <w:suppressAutoHyphens/>
        <w:ind w:firstLine="709"/>
        <w:jc w:val="both"/>
        <w:rPr>
          <w:sz w:val="28"/>
          <w:szCs w:val="28"/>
        </w:rPr>
      </w:pPr>
      <w:r w:rsidRPr="00CE75CB">
        <w:rPr>
          <w:b/>
          <w:sz w:val="28"/>
          <w:szCs w:val="28"/>
        </w:rPr>
        <w:t xml:space="preserve">Концентрации диоксида серы. </w:t>
      </w:r>
      <w:r w:rsidRPr="00CE75CB">
        <w:rPr>
          <w:sz w:val="28"/>
          <w:szCs w:val="28"/>
        </w:rPr>
        <w:t>Средняя за год и  максимальная  разовая концентрации ниже ПДК.</w:t>
      </w:r>
    </w:p>
    <w:p w:rsidR="00072207" w:rsidRPr="00CE75CB" w:rsidRDefault="00072207" w:rsidP="00492F46">
      <w:pPr>
        <w:suppressAutoHyphens/>
        <w:ind w:firstLine="709"/>
        <w:jc w:val="both"/>
        <w:rPr>
          <w:sz w:val="28"/>
          <w:szCs w:val="28"/>
        </w:rPr>
      </w:pPr>
      <w:r w:rsidRPr="00CE75CB">
        <w:rPr>
          <w:b/>
          <w:sz w:val="28"/>
          <w:szCs w:val="28"/>
        </w:rPr>
        <w:t xml:space="preserve">Концентрации диоксида азота/оксида азота. </w:t>
      </w:r>
      <w:r w:rsidRPr="00CE75CB">
        <w:rPr>
          <w:sz w:val="28"/>
          <w:szCs w:val="28"/>
        </w:rPr>
        <w:t xml:space="preserve">Средняя  за  год концентрация диоксида азота равна 1,0 ПДК, оксида азота 0,4 ПДК,  </w:t>
      </w:r>
      <w:r w:rsidRPr="00CE75CB">
        <w:rPr>
          <w:sz w:val="28"/>
          <w:szCs w:val="28"/>
        </w:rPr>
        <w:lastRenderedPageBreak/>
        <w:t xml:space="preserve">максимальные из  </w:t>
      </w:r>
      <w:proofErr w:type="gramStart"/>
      <w:r w:rsidRPr="00CE75CB">
        <w:rPr>
          <w:sz w:val="28"/>
          <w:szCs w:val="28"/>
        </w:rPr>
        <w:t>разовых</w:t>
      </w:r>
      <w:proofErr w:type="gramEnd"/>
      <w:r w:rsidRPr="00CE75CB">
        <w:rPr>
          <w:sz w:val="28"/>
          <w:szCs w:val="28"/>
        </w:rPr>
        <w:t xml:space="preserve"> концентрации  диоксида и оксида азота  не превысили ПДК.</w:t>
      </w:r>
    </w:p>
    <w:p w:rsidR="00072207" w:rsidRPr="00CE75CB" w:rsidRDefault="00072207" w:rsidP="00492F46">
      <w:pPr>
        <w:suppressAutoHyphens/>
        <w:ind w:firstLine="709"/>
        <w:jc w:val="both"/>
        <w:rPr>
          <w:sz w:val="28"/>
          <w:szCs w:val="28"/>
        </w:rPr>
      </w:pPr>
      <w:r w:rsidRPr="00CE75CB">
        <w:rPr>
          <w:b/>
          <w:sz w:val="28"/>
          <w:szCs w:val="28"/>
        </w:rPr>
        <w:t xml:space="preserve">Концентрации взвешенных веществ. </w:t>
      </w:r>
      <w:r w:rsidRPr="00CE75CB">
        <w:rPr>
          <w:sz w:val="28"/>
          <w:szCs w:val="28"/>
        </w:rPr>
        <w:t>Средняя за год  концентрация по городу равна 0,135мг/м</w:t>
      </w:r>
      <w:r w:rsidRPr="00CE75CB">
        <w:rPr>
          <w:sz w:val="28"/>
          <w:szCs w:val="28"/>
          <w:vertAlign w:val="superscript"/>
        </w:rPr>
        <w:t>3</w:t>
      </w:r>
      <w:r w:rsidRPr="00CE75CB">
        <w:rPr>
          <w:sz w:val="28"/>
          <w:szCs w:val="28"/>
        </w:rPr>
        <w:t xml:space="preserve"> , что составляет 0,9 ПДК. </w:t>
      </w:r>
      <w:proofErr w:type="gramStart"/>
      <w:r w:rsidRPr="00CE75CB">
        <w:rPr>
          <w:sz w:val="28"/>
          <w:szCs w:val="28"/>
        </w:rPr>
        <w:t>Максимальная</w:t>
      </w:r>
      <w:proofErr w:type="gramEnd"/>
      <w:r w:rsidRPr="00CE75CB">
        <w:rPr>
          <w:sz w:val="28"/>
          <w:szCs w:val="28"/>
        </w:rPr>
        <w:t xml:space="preserve"> из разовых концентраций в районе ПНЗ №3 достигала 1,6 ПДК.</w:t>
      </w:r>
    </w:p>
    <w:p w:rsidR="00072207" w:rsidRPr="00CE75CB" w:rsidRDefault="00072207" w:rsidP="00492F46">
      <w:pPr>
        <w:suppressAutoHyphens/>
        <w:ind w:firstLine="709"/>
        <w:jc w:val="both"/>
        <w:rPr>
          <w:sz w:val="28"/>
          <w:szCs w:val="28"/>
        </w:rPr>
      </w:pPr>
      <w:r w:rsidRPr="00CE75CB">
        <w:rPr>
          <w:b/>
          <w:sz w:val="28"/>
          <w:szCs w:val="28"/>
        </w:rPr>
        <w:t xml:space="preserve">Концентрации оксида углерода. </w:t>
      </w:r>
      <w:r w:rsidRPr="00CE75CB">
        <w:rPr>
          <w:sz w:val="28"/>
          <w:szCs w:val="28"/>
        </w:rPr>
        <w:t>Средняя за год концентрация составила 0,6 ПДК (1,9 мг/м</w:t>
      </w:r>
      <w:r w:rsidRPr="00CE75CB">
        <w:rPr>
          <w:sz w:val="28"/>
          <w:szCs w:val="28"/>
          <w:vertAlign w:val="superscript"/>
        </w:rPr>
        <w:t>3</w:t>
      </w:r>
      <w:r w:rsidRPr="00CE75CB">
        <w:rPr>
          <w:sz w:val="28"/>
          <w:szCs w:val="28"/>
        </w:rPr>
        <w:t xml:space="preserve">). </w:t>
      </w:r>
      <w:proofErr w:type="gramStart"/>
      <w:r w:rsidRPr="00CE75CB">
        <w:rPr>
          <w:sz w:val="28"/>
          <w:szCs w:val="28"/>
        </w:rPr>
        <w:t>Максимальная</w:t>
      </w:r>
      <w:proofErr w:type="gramEnd"/>
      <w:r w:rsidRPr="00CE75CB">
        <w:rPr>
          <w:sz w:val="28"/>
          <w:szCs w:val="28"/>
        </w:rPr>
        <w:t xml:space="preserve"> из разовых концентраций равна в районе ПНЗ №6 достигала 1,7 ПДК.</w:t>
      </w:r>
    </w:p>
    <w:p w:rsidR="00072207" w:rsidRPr="00CE75CB" w:rsidRDefault="00072207" w:rsidP="00492F46">
      <w:pPr>
        <w:suppressAutoHyphens/>
        <w:ind w:firstLine="709"/>
        <w:jc w:val="both"/>
        <w:rPr>
          <w:sz w:val="28"/>
          <w:szCs w:val="28"/>
        </w:rPr>
      </w:pPr>
      <w:r w:rsidRPr="00CE75CB">
        <w:rPr>
          <w:b/>
          <w:sz w:val="28"/>
          <w:szCs w:val="28"/>
        </w:rPr>
        <w:t>Концентрации бен</w:t>
      </w:r>
      <w:proofErr w:type="gramStart"/>
      <w:r w:rsidRPr="00CE75CB">
        <w:rPr>
          <w:b/>
          <w:sz w:val="28"/>
          <w:szCs w:val="28"/>
        </w:rPr>
        <w:t>з(</w:t>
      </w:r>
      <w:proofErr w:type="gramEnd"/>
      <w:r w:rsidRPr="00CE75CB">
        <w:rPr>
          <w:b/>
          <w:sz w:val="28"/>
          <w:szCs w:val="28"/>
        </w:rPr>
        <w:t xml:space="preserve">а)пирена. </w:t>
      </w:r>
      <w:r w:rsidRPr="00CE75CB">
        <w:rPr>
          <w:sz w:val="28"/>
          <w:szCs w:val="28"/>
        </w:rPr>
        <w:t>Средняя годовая концентрация составила 0,6 ПДК, максимальная из средних месячных 1,3 ПДК.</w:t>
      </w:r>
    </w:p>
    <w:p w:rsidR="00072207" w:rsidRPr="00CE75CB" w:rsidRDefault="00072207" w:rsidP="00492F46">
      <w:pPr>
        <w:suppressAutoHyphens/>
        <w:ind w:firstLine="709"/>
        <w:jc w:val="both"/>
        <w:rPr>
          <w:sz w:val="28"/>
          <w:szCs w:val="28"/>
        </w:rPr>
      </w:pPr>
      <w:r w:rsidRPr="00CE75CB">
        <w:rPr>
          <w:b/>
          <w:sz w:val="28"/>
          <w:szCs w:val="28"/>
        </w:rPr>
        <w:t>Концентрации специфических примесей.</w:t>
      </w:r>
      <w:r w:rsidRPr="00CE75CB">
        <w:rPr>
          <w:sz w:val="28"/>
          <w:szCs w:val="28"/>
        </w:rPr>
        <w:t xml:space="preserve"> </w:t>
      </w:r>
      <w:proofErr w:type="gramStart"/>
      <w:r w:rsidRPr="00CE75CB">
        <w:rPr>
          <w:sz w:val="28"/>
          <w:szCs w:val="28"/>
        </w:rPr>
        <w:t>Средняя</w:t>
      </w:r>
      <w:proofErr w:type="gramEnd"/>
      <w:r w:rsidRPr="00CE75CB">
        <w:rPr>
          <w:sz w:val="28"/>
          <w:szCs w:val="28"/>
        </w:rPr>
        <w:t xml:space="preserve"> за год концентрации формальдегида составляет 0,7 ПДК (0,007 мг/м</w:t>
      </w:r>
      <w:r w:rsidRPr="00CE75CB">
        <w:rPr>
          <w:sz w:val="28"/>
          <w:szCs w:val="28"/>
          <w:vertAlign w:val="superscript"/>
        </w:rPr>
        <w:t>3</w:t>
      </w:r>
      <w:r w:rsidRPr="00CE75CB">
        <w:rPr>
          <w:sz w:val="28"/>
          <w:szCs w:val="28"/>
        </w:rPr>
        <w:t>), аммиака 0,7 ПДК (0,028 мг/м</w:t>
      </w:r>
      <w:r w:rsidRPr="00CE75CB">
        <w:rPr>
          <w:sz w:val="28"/>
          <w:szCs w:val="28"/>
          <w:vertAlign w:val="superscript"/>
        </w:rPr>
        <w:t>3</w:t>
      </w:r>
      <w:r w:rsidRPr="00CE75CB">
        <w:rPr>
          <w:sz w:val="28"/>
          <w:szCs w:val="28"/>
        </w:rPr>
        <w:t>).</w:t>
      </w:r>
      <w:r w:rsidR="00717777">
        <w:rPr>
          <w:sz w:val="28"/>
          <w:szCs w:val="28"/>
        </w:rPr>
        <w:t xml:space="preserve"> </w:t>
      </w:r>
      <w:r w:rsidRPr="00CE75CB">
        <w:rPr>
          <w:sz w:val="28"/>
          <w:szCs w:val="28"/>
        </w:rPr>
        <w:t xml:space="preserve">Средние за год и максимальные из </w:t>
      </w:r>
      <w:proofErr w:type="gramStart"/>
      <w:r w:rsidRPr="00CE75CB">
        <w:rPr>
          <w:sz w:val="28"/>
          <w:szCs w:val="28"/>
        </w:rPr>
        <w:t>разовых</w:t>
      </w:r>
      <w:proofErr w:type="gramEnd"/>
      <w:r w:rsidRPr="00CE75CB">
        <w:rPr>
          <w:sz w:val="28"/>
          <w:szCs w:val="28"/>
        </w:rPr>
        <w:t xml:space="preserve"> концентрации фенола не превышали ПДК.</w:t>
      </w:r>
      <w:r w:rsidR="00717777">
        <w:rPr>
          <w:sz w:val="28"/>
          <w:szCs w:val="28"/>
        </w:rPr>
        <w:t xml:space="preserve"> </w:t>
      </w:r>
      <w:r w:rsidRPr="00CE75CB">
        <w:rPr>
          <w:sz w:val="28"/>
          <w:szCs w:val="28"/>
        </w:rPr>
        <w:t xml:space="preserve">Измерения </w:t>
      </w:r>
      <w:r w:rsidRPr="00CE75CB">
        <w:rPr>
          <w:b/>
          <w:sz w:val="28"/>
          <w:szCs w:val="28"/>
        </w:rPr>
        <w:t>концентрации сажи (углерод)</w:t>
      </w:r>
      <w:r w:rsidRPr="00CE75CB">
        <w:rPr>
          <w:sz w:val="28"/>
          <w:szCs w:val="28"/>
        </w:rPr>
        <w:t xml:space="preserve"> не планировались и не производились.</w:t>
      </w:r>
    </w:p>
    <w:p w:rsidR="00072207" w:rsidRPr="00CE75CB" w:rsidRDefault="00072207" w:rsidP="00492F46">
      <w:pPr>
        <w:suppressAutoHyphens/>
        <w:ind w:firstLine="709"/>
        <w:jc w:val="both"/>
        <w:rPr>
          <w:sz w:val="28"/>
          <w:szCs w:val="28"/>
        </w:rPr>
      </w:pPr>
      <w:r w:rsidRPr="00CE75CB">
        <w:rPr>
          <w:b/>
          <w:sz w:val="28"/>
          <w:szCs w:val="28"/>
        </w:rPr>
        <w:t xml:space="preserve">Уровень загрязнения воздуха: </w:t>
      </w:r>
      <w:r w:rsidRPr="00CE75CB">
        <w:rPr>
          <w:sz w:val="28"/>
          <w:szCs w:val="28"/>
        </w:rPr>
        <w:t>низкий.</w:t>
      </w:r>
    </w:p>
    <w:p w:rsidR="00072207" w:rsidRPr="00CE75CB" w:rsidRDefault="00072207" w:rsidP="00492F46">
      <w:pPr>
        <w:suppressAutoHyphens/>
        <w:ind w:firstLine="709"/>
        <w:jc w:val="both"/>
        <w:rPr>
          <w:sz w:val="28"/>
          <w:szCs w:val="28"/>
        </w:rPr>
      </w:pPr>
      <w:r w:rsidRPr="00CE75CB">
        <w:rPr>
          <w:b/>
          <w:sz w:val="28"/>
          <w:szCs w:val="28"/>
        </w:rPr>
        <w:t>Тенденция за период 2015-2019 гг.</w:t>
      </w:r>
      <w:r w:rsidRPr="00CE75CB">
        <w:rPr>
          <w:sz w:val="28"/>
          <w:szCs w:val="28"/>
        </w:rPr>
        <w:t xml:space="preserve"> Уровень загрязнения понизился по оксиду азота и аммиаку; повысился по взвешенным веществам, оксиду углерода, диоксиду азота, фенолу, формальдегиду и бен</w:t>
      </w:r>
      <w:proofErr w:type="gramStart"/>
      <w:r w:rsidRPr="00CE75CB">
        <w:rPr>
          <w:sz w:val="28"/>
          <w:szCs w:val="28"/>
        </w:rPr>
        <w:t>з(</w:t>
      </w:r>
      <w:proofErr w:type="gramEnd"/>
      <w:r w:rsidRPr="00CE75CB">
        <w:rPr>
          <w:sz w:val="28"/>
          <w:szCs w:val="28"/>
        </w:rPr>
        <w:t>а)пирену.</w:t>
      </w:r>
    </w:p>
    <w:p w:rsidR="000522FB" w:rsidRDefault="000522FB" w:rsidP="00492F46">
      <w:pPr>
        <w:suppressAutoHyphens/>
        <w:jc w:val="center"/>
        <w:rPr>
          <w:bCs/>
          <w:color w:val="000000"/>
          <w:sz w:val="28"/>
          <w:szCs w:val="28"/>
        </w:rPr>
      </w:pPr>
    </w:p>
    <w:p w:rsidR="00072207" w:rsidRPr="00C42BF0" w:rsidRDefault="00072207" w:rsidP="00492F46">
      <w:pPr>
        <w:suppressAutoHyphens/>
        <w:jc w:val="center"/>
        <w:rPr>
          <w:b/>
          <w:bCs/>
          <w:color w:val="000000"/>
          <w:sz w:val="28"/>
          <w:szCs w:val="28"/>
        </w:rPr>
      </w:pPr>
      <w:r w:rsidRPr="00C42BF0">
        <w:rPr>
          <w:b/>
          <w:bCs/>
          <w:color w:val="000000"/>
          <w:sz w:val="28"/>
          <w:szCs w:val="28"/>
        </w:rPr>
        <w:t>Метеорологические характеристики в 2019 году</w:t>
      </w:r>
    </w:p>
    <w:p w:rsidR="00C42BF0" w:rsidRPr="00CE75CB" w:rsidRDefault="00C42BF0" w:rsidP="00492F46">
      <w:pPr>
        <w:suppressAutoHyphens/>
        <w:jc w:val="center"/>
        <w:rPr>
          <w:bCs/>
          <w:color w:val="000000"/>
          <w:sz w:val="28"/>
          <w:szCs w:val="28"/>
        </w:rPr>
      </w:pPr>
    </w:p>
    <w:p w:rsidR="00072207" w:rsidRPr="00CE75CB" w:rsidRDefault="00072207" w:rsidP="00492F46">
      <w:pPr>
        <w:suppressAutoHyphens/>
        <w:jc w:val="center"/>
        <w:rPr>
          <w:b/>
          <w:bCs/>
          <w:color w:val="000000"/>
          <w:sz w:val="28"/>
          <w:szCs w:val="28"/>
        </w:rPr>
      </w:pPr>
      <w:r w:rsidRPr="00CE75CB">
        <w:rPr>
          <w:b/>
          <w:bCs/>
          <w:color w:val="000000"/>
          <w:sz w:val="28"/>
          <w:szCs w:val="28"/>
        </w:rPr>
        <w:t>г. Белгород</w:t>
      </w:r>
    </w:p>
    <w:tbl>
      <w:tblPr>
        <w:tblpPr w:leftFromText="180" w:rightFromText="180" w:vertAnchor="text" w:horzAnchor="margin" w:tblpX="-176" w:tblpY="174"/>
        <w:tblW w:w="10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608"/>
        <w:gridCol w:w="608"/>
        <w:gridCol w:w="608"/>
        <w:gridCol w:w="608"/>
        <w:gridCol w:w="608"/>
        <w:gridCol w:w="608"/>
        <w:gridCol w:w="608"/>
        <w:gridCol w:w="630"/>
        <w:gridCol w:w="516"/>
        <w:gridCol w:w="608"/>
        <w:gridCol w:w="608"/>
        <w:gridCol w:w="608"/>
        <w:gridCol w:w="687"/>
      </w:tblGrid>
      <w:tr w:rsidR="00072207" w:rsidRPr="00E543AA" w:rsidTr="00717777">
        <w:trPr>
          <w:cantSplit/>
          <w:trHeight w:val="381"/>
        </w:trPr>
        <w:tc>
          <w:tcPr>
            <w:tcW w:w="2436" w:type="dxa"/>
            <w:vMerge w:val="restart"/>
            <w:shd w:val="clear" w:color="auto" w:fill="F2F2F2" w:themeFill="background1" w:themeFillShade="F2"/>
            <w:vAlign w:val="center"/>
          </w:tcPr>
          <w:p w:rsidR="00072207" w:rsidRPr="00E543AA" w:rsidRDefault="00072207" w:rsidP="00492F46">
            <w:pPr>
              <w:suppressAutoHyphens/>
              <w:jc w:val="center"/>
              <w:rPr>
                <w:b/>
                <w:color w:val="000000"/>
              </w:rPr>
            </w:pPr>
            <w:r w:rsidRPr="00E543AA">
              <w:rPr>
                <w:b/>
                <w:color w:val="000000"/>
              </w:rPr>
              <w:t>Метеорологические характеристики</w:t>
            </w:r>
          </w:p>
        </w:tc>
        <w:tc>
          <w:tcPr>
            <w:tcW w:w="7226" w:type="dxa"/>
            <w:gridSpan w:val="12"/>
            <w:shd w:val="clear" w:color="auto" w:fill="F2F2F2" w:themeFill="background1" w:themeFillShade="F2"/>
            <w:vAlign w:val="center"/>
          </w:tcPr>
          <w:p w:rsidR="00072207" w:rsidRPr="00E543AA" w:rsidRDefault="00072207" w:rsidP="00492F46">
            <w:pPr>
              <w:suppressAutoHyphens/>
              <w:jc w:val="center"/>
              <w:rPr>
                <w:b/>
                <w:color w:val="000000"/>
              </w:rPr>
            </w:pPr>
            <w:r w:rsidRPr="00E543AA">
              <w:rPr>
                <w:b/>
                <w:color w:val="000000"/>
              </w:rPr>
              <w:t>Месяцы</w:t>
            </w:r>
          </w:p>
        </w:tc>
        <w:tc>
          <w:tcPr>
            <w:tcW w:w="687" w:type="dxa"/>
            <w:vMerge w:val="restart"/>
            <w:shd w:val="clear" w:color="auto" w:fill="F2F2F2" w:themeFill="background1" w:themeFillShade="F2"/>
            <w:vAlign w:val="center"/>
          </w:tcPr>
          <w:p w:rsidR="00072207" w:rsidRPr="00E543AA" w:rsidRDefault="00072207" w:rsidP="00492F46">
            <w:pPr>
              <w:suppressAutoHyphens/>
              <w:jc w:val="center"/>
              <w:rPr>
                <w:color w:val="000000"/>
              </w:rPr>
            </w:pPr>
            <w:r w:rsidRPr="00E543AA">
              <w:rPr>
                <w:color w:val="000000"/>
              </w:rPr>
              <w:t>Год</w:t>
            </w:r>
          </w:p>
        </w:tc>
      </w:tr>
      <w:tr w:rsidR="00072207" w:rsidRPr="00E543AA" w:rsidTr="00717777">
        <w:trPr>
          <w:cantSplit/>
          <w:trHeight w:val="190"/>
        </w:trPr>
        <w:tc>
          <w:tcPr>
            <w:tcW w:w="2436" w:type="dxa"/>
            <w:vMerge/>
            <w:shd w:val="clear" w:color="auto" w:fill="F2F2F2" w:themeFill="background1" w:themeFillShade="F2"/>
            <w:vAlign w:val="center"/>
          </w:tcPr>
          <w:p w:rsidR="00072207" w:rsidRPr="00E543AA" w:rsidRDefault="00072207" w:rsidP="00492F46">
            <w:pPr>
              <w:suppressAutoHyphens/>
              <w:jc w:val="center"/>
              <w:rPr>
                <w:b/>
                <w:color w:val="000000"/>
              </w:rPr>
            </w:pP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I</w:t>
            </w: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II</w:t>
            </w: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III</w:t>
            </w: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IV</w:t>
            </w: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V</w:t>
            </w: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VI</w:t>
            </w: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VII</w:t>
            </w:r>
          </w:p>
        </w:tc>
        <w:tc>
          <w:tcPr>
            <w:tcW w:w="630" w:type="dxa"/>
            <w:shd w:val="clear" w:color="auto" w:fill="F2F2F2" w:themeFill="background1" w:themeFillShade="F2"/>
            <w:vAlign w:val="center"/>
          </w:tcPr>
          <w:p w:rsidR="00072207" w:rsidRPr="00E543AA" w:rsidRDefault="00072207" w:rsidP="00492F46">
            <w:pPr>
              <w:suppressAutoHyphens/>
              <w:ind w:left="-29" w:right="-124"/>
              <w:jc w:val="center"/>
              <w:rPr>
                <w:b/>
                <w:color w:val="000000"/>
                <w:lang w:val="en-US"/>
              </w:rPr>
            </w:pPr>
            <w:r w:rsidRPr="00E543AA">
              <w:rPr>
                <w:b/>
                <w:color w:val="000000"/>
                <w:lang w:val="en-US"/>
              </w:rPr>
              <w:t>VIII</w:t>
            </w:r>
          </w:p>
        </w:tc>
        <w:tc>
          <w:tcPr>
            <w:tcW w:w="516"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IX</w:t>
            </w: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X</w:t>
            </w: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XI</w:t>
            </w:r>
          </w:p>
        </w:tc>
        <w:tc>
          <w:tcPr>
            <w:tcW w:w="608" w:type="dxa"/>
            <w:shd w:val="clear" w:color="auto" w:fill="F2F2F2" w:themeFill="background1" w:themeFillShade="F2"/>
            <w:vAlign w:val="center"/>
          </w:tcPr>
          <w:p w:rsidR="00072207" w:rsidRPr="00E543AA" w:rsidRDefault="00072207" w:rsidP="00492F46">
            <w:pPr>
              <w:suppressAutoHyphens/>
              <w:jc w:val="center"/>
              <w:rPr>
                <w:b/>
                <w:color w:val="000000"/>
                <w:lang w:val="en-US"/>
              </w:rPr>
            </w:pPr>
            <w:r w:rsidRPr="00E543AA">
              <w:rPr>
                <w:b/>
                <w:color w:val="000000"/>
                <w:lang w:val="en-US"/>
              </w:rPr>
              <w:t>XII</w:t>
            </w:r>
          </w:p>
        </w:tc>
        <w:tc>
          <w:tcPr>
            <w:tcW w:w="687" w:type="dxa"/>
            <w:vMerge/>
            <w:vAlign w:val="center"/>
          </w:tcPr>
          <w:p w:rsidR="00072207" w:rsidRPr="00E543AA" w:rsidRDefault="00072207" w:rsidP="00492F46">
            <w:pPr>
              <w:suppressAutoHyphens/>
              <w:jc w:val="center"/>
              <w:rPr>
                <w:color w:val="000000"/>
              </w:rPr>
            </w:pPr>
          </w:p>
        </w:tc>
      </w:tr>
      <w:tr w:rsidR="00072207" w:rsidRPr="00E543AA" w:rsidTr="00072207">
        <w:trPr>
          <w:trHeight w:val="345"/>
        </w:trPr>
        <w:tc>
          <w:tcPr>
            <w:tcW w:w="2436" w:type="dxa"/>
            <w:vAlign w:val="center"/>
          </w:tcPr>
          <w:p w:rsidR="00072207" w:rsidRPr="00E543AA" w:rsidRDefault="00072207" w:rsidP="00492F46">
            <w:pPr>
              <w:suppressAutoHyphens/>
              <w:jc w:val="center"/>
              <w:rPr>
                <w:color w:val="000000"/>
              </w:rPr>
            </w:pPr>
            <w:r w:rsidRPr="00E543AA">
              <w:rPr>
                <w:color w:val="000000"/>
              </w:rPr>
              <w:t>1</w:t>
            </w:r>
          </w:p>
        </w:tc>
        <w:tc>
          <w:tcPr>
            <w:tcW w:w="608" w:type="dxa"/>
            <w:vAlign w:val="center"/>
          </w:tcPr>
          <w:p w:rsidR="00072207" w:rsidRPr="00E543AA" w:rsidRDefault="00072207" w:rsidP="00492F46">
            <w:pPr>
              <w:suppressAutoHyphens/>
              <w:jc w:val="center"/>
              <w:rPr>
                <w:color w:val="000000"/>
              </w:rPr>
            </w:pPr>
            <w:r w:rsidRPr="00E543AA">
              <w:rPr>
                <w:color w:val="000000"/>
              </w:rPr>
              <w:t>2</w:t>
            </w:r>
          </w:p>
        </w:tc>
        <w:tc>
          <w:tcPr>
            <w:tcW w:w="608" w:type="dxa"/>
            <w:vAlign w:val="center"/>
          </w:tcPr>
          <w:p w:rsidR="00072207" w:rsidRPr="00E543AA" w:rsidRDefault="00072207" w:rsidP="00492F46">
            <w:pPr>
              <w:suppressAutoHyphens/>
              <w:jc w:val="center"/>
              <w:rPr>
                <w:color w:val="000000"/>
              </w:rPr>
            </w:pPr>
            <w:r w:rsidRPr="00E543AA">
              <w:rPr>
                <w:color w:val="000000"/>
              </w:rPr>
              <w:t>3</w:t>
            </w:r>
          </w:p>
        </w:tc>
        <w:tc>
          <w:tcPr>
            <w:tcW w:w="608" w:type="dxa"/>
            <w:vAlign w:val="center"/>
          </w:tcPr>
          <w:p w:rsidR="00072207" w:rsidRPr="00E543AA" w:rsidRDefault="00072207" w:rsidP="00492F46">
            <w:pPr>
              <w:suppressAutoHyphens/>
              <w:jc w:val="center"/>
              <w:rPr>
                <w:color w:val="000000"/>
              </w:rPr>
            </w:pPr>
            <w:r w:rsidRPr="00E543AA">
              <w:rPr>
                <w:color w:val="000000"/>
              </w:rPr>
              <w:t>4</w:t>
            </w:r>
          </w:p>
        </w:tc>
        <w:tc>
          <w:tcPr>
            <w:tcW w:w="608" w:type="dxa"/>
            <w:vAlign w:val="center"/>
          </w:tcPr>
          <w:p w:rsidR="00072207" w:rsidRPr="00E543AA" w:rsidRDefault="00072207" w:rsidP="00492F46">
            <w:pPr>
              <w:suppressAutoHyphens/>
              <w:jc w:val="center"/>
              <w:rPr>
                <w:color w:val="000000"/>
              </w:rPr>
            </w:pPr>
            <w:r w:rsidRPr="00E543AA">
              <w:rPr>
                <w:color w:val="000000"/>
              </w:rPr>
              <w:t>5</w:t>
            </w:r>
          </w:p>
        </w:tc>
        <w:tc>
          <w:tcPr>
            <w:tcW w:w="608" w:type="dxa"/>
            <w:vAlign w:val="center"/>
          </w:tcPr>
          <w:p w:rsidR="00072207" w:rsidRPr="00E543AA" w:rsidRDefault="00072207" w:rsidP="00492F46">
            <w:pPr>
              <w:suppressAutoHyphens/>
              <w:jc w:val="center"/>
              <w:rPr>
                <w:color w:val="000000"/>
              </w:rPr>
            </w:pPr>
            <w:r w:rsidRPr="00E543AA">
              <w:rPr>
                <w:color w:val="000000"/>
              </w:rPr>
              <w:t>6</w:t>
            </w:r>
          </w:p>
        </w:tc>
        <w:tc>
          <w:tcPr>
            <w:tcW w:w="608" w:type="dxa"/>
            <w:vAlign w:val="center"/>
          </w:tcPr>
          <w:p w:rsidR="00072207" w:rsidRPr="00E543AA" w:rsidRDefault="00072207" w:rsidP="00492F46">
            <w:pPr>
              <w:suppressAutoHyphens/>
              <w:jc w:val="center"/>
              <w:rPr>
                <w:color w:val="000000"/>
              </w:rPr>
            </w:pPr>
            <w:r w:rsidRPr="00E543AA">
              <w:rPr>
                <w:color w:val="000000"/>
              </w:rPr>
              <w:t>7</w:t>
            </w:r>
          </w:p>
        </w:tc>
        <w:tc>
          <w:tcPr>
            <w:tcW w:w="608" w:type="dxa"/>
            <w:vAlign w:val="center"/>
          </w:tcPr>
          <w:p w:rsidR="00072207" w:rsidRPr="00E543AA" w:rsidRDefault="00072207" w:rsidP="00492F46">
            <w:pPr>
              <w:suppressAutoHyphens/>
              <w:jc w:val="center"/>
              <w:rPr>
                <w:color w:val="000000"/>
              </w:rPr>
            </w:pPr>
            <w:r w:rsidRPr="00E543AA">
              <w:rPr>
                <w:color w:val="000000"/>
              </w:rPr>
              <w:t>8</w:t>
            </w:r>
          </w:p>
        </w:tc>
        <w:tc>
          <w:tcPr>
            <w:tcW w:w="630" w:type="dxa"/>
            <w:vAlign w:val="center"/>
          </w:tcPr>
          <w:p w:rsidR="00072207" w:rsidRPr="00E543AA" w:rsidRDefault="00072207" w:rsidP="00492F46">
            <w:pPr>
              <w:suppressAutoHyphens/>
              <w:jc w:val="center"/>
              <w:rPr>
                <w:color w:val="000000"/>
              </w:rPr>
            </w:pPr>
            <w:r w:rsidRPr="00E543AA">
              <w:rPr>
                <w:color w:val="000000"/>
              </w:rPr>
              <w:t>9</w:t>
            </w:r>
          </w:p>
        </w:tc>
        <w:tc>
          <w:tcPr>
            <w:tcW w:w="516" w:type="dxa"/>
            <w:vAlign w:val="center"/>
          </w:tcPr>
          <w:p w:rsidR="00072207" w:rsidRPr="00E543AA" w:rsidRDefault="00072207" w:rsidP="00492F46">
            <w:pPr>
              <w:suppressAutoHyphens/>
              <w:jc w:val="center"/>
              <w:rPr>
                <w:color w:val="000000"/>
              </w:rPr>
            </w:pPr>
            <w:r w:rsidRPr="00E543AA">
              <w:rPr>
                <w:color w:val="000000"/>
              </w:rPr>
              <w:t>10</w:t>
            </w:r>
          </w:p>
        </w:tc>
        <w:tc>
          <w:tcPr>
            <w:tcW w:w="608" w:type="dxa"/>
            <w:vAlign w:val="center"/>
          </w:tcPr>
          <w:p w:rsidR="00072207" w:rsidRPr="00E543AA" w:rsidRDefault="00072207" w:rsidP="00492F46">
            <w:pPr>
              <w:suppressAutoHyphens/>
              <w:jc w:val="center"/>
              <w:rPr>
                <w:color w:val="000000"/>
              </w:rPr>
            </w:pPr>
            <w:r w:rsidRPr="00E543AA">
              <w:rPr>
                <w:color w:val="000000"/>
              </w:rPr>
              <w:t>11</w:t>
            </w:r>
          </w:p>
        </w:tc>
        <w:tc>
          <w:tcPr>
            <w:tcW w:w="608" w:type="dxa"/>
            <w:vAlign w:val="center"/>
          </w:tcPr>
          <w:p w:rsidR="00072207" w:rsidRPr="00E543AA" w:rsidRDefault="00072207" w:rsidP="00492F46">
            <w:pPr>
              <w:suppressAutoHyphens/>
              <w:jc w:val="center"/>
              <w:rPr>
                <w:color w:val="000000"/>
              </w:rPr>
            </w:pPr>
            <w:r w:rsidRPr="00E543AA">
              <w:rPr>
                <w:color w:val="000000"/>
              </w:rPr>
              <w:t>12</w:t>
            </w:r>
          </w:p>
        </w:tc>
        <w:tc>
          <w:tcPr>
            <w:tcW w:w="608" w:type="dxa"/>
            <w:vAlign w:val="center"/>
          </w:tcPr>
          <w:p w:rsidR="00072207" w:rsidRPr="00E543AA" w:rsidRDefault="00072207" w:rsidP="00492F46">
            <w:pPr>
              <w:suppressAutoHyphens/>
              <w:jc w:val="center"/>
              <w:rPr>
                <w:color w:val="000000"/>
              </w:rPr>
            </w:pPr>
            <w:r w:rsidRPr="00E543AA">
              <w:rPr>
                <w:color w:val="000000"/>
              </w:rPr>
              <w:t>13</w:t>
            </w:r>
          </w:p>
        </w:tc>
        <w:tc>
          <w:tcPr>
            <w:tcW w:w="687" w:type="dxa"/>
            <w:vAlign w:val="center"/>
          </w:tcPr>
          <w:p w:rsidR="00072207" w:rsidRPr="00E543AA" w:rsidRDefault="00072207" w:rsidP="00492F46">
            <w:pPr>
              <w:suppressAutoHyphens/>
              <w:jc w:val="center"/>
              <w:rPr>
                <w:color w:val="000000"/>
              </w:rPr>
            </w:pPr>
          </w:p>
        </w:tc>
      </w:tr>
      <w:tr w:rsidR="00072207" w:rsidRPr="00E543AA" w:rsidTr="00717777">
        <w:trPr>
          <w:trHeight w:val="345"/>
        </w:trPr>
        <w:tc>
          <w:tcPr>
            <w:tcW w:w="2436" w:type="dxa"/>
            <w:shd w:val="clear" w:color="auto" w:fill="F2F2F2" w:themeFill="background1" w:themeFillShade="F2"/>
          </w:tcPr>
          <w:p w:rsidR="00072207" w:rsidRPr="00E543AA" w:rsidRDefault="00072207" w:rsidP="00492F46">
            <w:pPr>
              <w:suppressAutoHyphens/>
              <w:rPr>
                <w:color w:val="000000"/>
              </w:rPr>
            </w:pPr>
            <w:r w:rsidRPr="00E543AA">
              <w:rPr>
                <w:color w:val="000000"/>
              </w:rPr>
              <w:t>Осадки, количество дней</w:t>
            </w:r>
          </w:p>
        </w:tc>
        <w:tc>
          <w:tcPr>
            <w:tcW w:w="608" w:type="dxa"/>
            <w:shd w:val="clear" w:color="auto" w:fill="F2F2F2" w:themeFill="background1" w:themeFillShade="F2"/>
          </w:tcPr>
          <w:p w:rsidR="00072207" w:rsidRPr="00E543AA" w:rsidRDefault="00072207" w:rsidP="00492F46">
            <w:pPr>
              <w:suppressAutoHyphens/>
            </w:pPr>
            <w:r w:rsidRPr="00E543AA">
              <w:t>29</w:t>
            </w:r>
          </w:p>
        </w:tc>
        <w:tc>
          <w:tcPr>
            <w:tcW w:w="608" w:type="dxa"/>
            <w:shd w:val="clear" w:color="auto" w:fill="F2F2F2" w:themeFill="background1" w:themeFillShade="F2"/>
          </w:tcPr>
          <w:p w:rsidR="00072207" w:rsidRPr="00E543AA" w:rsidRDefault="00072207" w:rsidP="00492F46">
            <w:pPr>
              <w:suppressAutoHyphens/>
            </w:pPr>
            <w:r w:rsidRPr="00E543AA">
              <w:t>19</w:t>
            </w:r>
          </w:p>
        </w:tc>
        <w:tc>
          <w:tcPr>
            <w:tcW w:w="608" w:type="dxa"/>
            <w:shd w:val="clear" w:color="auto" w:fill="F2F2F2" w:themeFill="background1" w:themeFillShade="F2"/>
          </w:tcPr>
          <w:p w:rsidR="00072207" w:rsidRPr="00E543AA" w:rsidRDefault="00072207" w:rsidP="00492F46">
            <w:pPr>
              <w:suppressAutoHyphens/>
            </w:pPr>
            <w:r w:rsidRPr="00E543AA">
              <w:t>23</w:t>
            </w:r>
          </w:p>
        </w:tc>
        <w:tc>
          <w:tcPr>
            <w:tcW w:w="608" w:type="dxa"/>
            <w:shd w:val="clear" w:color="auto" w:fill="F2F2F2" w:themeFill="background1" w:themeFillShade="F2"/>
          </w:tcPr>
          <w:p w:rsidR="00072207" w:rsidRPr="00E543AA" w:rsidRDefault="00072207" w:rsidP="00492F46">
            <w:pPr>
              <w:suppressAutoHyphens/>
            </w:pPr>
            <w:r w:rsidRPr="00E543AA">
              <w:t>10</w:t>
            </w:r>
          </w:p>
        </w:tc>
        <w:tc>
          <w:tcPr>
            <w:tcW w:w="608" w:type="dxa"/>
            <w:shd w:val="clear" w:color="auto" w:fill="F2F2F2" w:themeFill="background1" w:themeFillShade="F2"/>
          </w:tcPr>
          <w:p w:rsidR="00072207" w:rsidRPr="00E543AA" w:rsidRDefault="00072207" w:rsidP="00492F46">
            <w:pPr>
              <w:suppressAutoHyphens/>
            </w:pPr>
            <w:r w:rsidRPr="00E543AA">
              <w:t>15</w:t>
            </w:r>
          </w:p>
        </w:tc>
        <w:tc>
          <w:tcPr>
            <w:tcW w:w="608" w:type="dxa"/>
            <w:shd w:val="clear" w:color="auto" w:fill="F2F2F2" w:themeFill="background1" w:themeFillShade="F2"/>
          </w:tcPr>
          <w:p w:rsidR="00072207" w:rsidRPr="00E543AA" w:rsidRDefault="00072207" w:rsidP="00492F46">
            <w:pPr>
              <w:suppressAutoHyphens/>
            </w:pPr>
            <w:r w:rsidRPr="00E543AA">
              <w:t>6</w:t>
            </w:r>
          </w:p>
        </w:tc>
        <w:tc>
          <w:tcPr>
            <w:tcW w:w="608" w:type="dxa"/>
            <w:shd w:val="clear" w:color="auto" w:fill="F2F2F2" w:themeFill="background1" w:themeFillShade="F2"/>
          </w:tcPr>
          <w:p w:rsidR="00072207" w:rsidRPr="00E543AA" w:rsidRDefault="00072207" w:rsidP="00492F46">
            <w:pPr>
              <w:suppressAutoHyphens/>
            </w:pPr>
            <w:r w:rsidRPr="00E543AA">
              <w:t>15</w:t>
            </w:r>
          </w:p>
        </w:tc>
        <w:tc>
          <w:tcPr>
            <w:tcW w:w="630" w:type="dxa"/>
            <w:shd w:val="clear" w:color="auto" w:fill="F2F2F2" w:themeFill="background1" w:themeFillShade="F2"/>
          </w:tcPr>
          <w:p w:rsidR="00072207" w:rsidRPr="00E543AA" w:rsidRDefault="00072207" w:rsidP="00492F46">
            <w:pPr>
              <w:suppressAutoHyphens/>
            </w:pPr>
            <w:r w:rsidRPr="00E543AA">
              <w:t>10</w:t>
            </w:r>
          </w:p>
        </w:tc>
        <w:tc>
          <w:tcPr>
            <w:tcW w:w="516" w:type="dxa"/>
            <w:shd w:val="clear" w:color="auto" w:fill="F2F2F2" w:themeFill="background1" w:themeFillShade="F2"/>
          </w:tcPr>
          <w:p w:rsidR="00072207" w:rsidRPr="00E543AA" w:rsidRDefault="00072207" w:rsidP="00492F46">
            <w:pPr>
              <w:suppressAutoHyphens/>
            </w:pPr>
            <w:r w:rsidRPr="00E543AA">
              <w:t>10</w:t>
            </w:r>
          </w:p>
        </w:tc>
        <w:tc>
          <w:tcPr>
            <w:tcW w:w="608" w:type="dxa"/>
            <w:shd w:val="clear" w:color="auto" w:fill="F2F2F2" w:themeFill="background1" w:themeFillShade="F2"/>
          </w:tcPr>
          <w:p w:rsidR="00072207" w:rsidRPr="00E543AA" w:rsidRDefault="00072207" w:rsidP="00492F46">
            <w:pPr>
              <w:suppressAutoHyphens/>
            </w:pPr>
            <w:r w:rsidRPr="00E543AA">
              <w:t>10</w:t>
            </w:r>
          </w:p>
        </w:tc>
        <w:tc>
          <w:tcPr>
            <w:tcW w:w="608" w:type="dxa"/>
            <w:shd w:val="clear" w:color="auto" w:fill="F2F2F2" w:themeFill="background1" w:themeFillShade="F2"/>
          </w:tcPr>
          <w:p w:rsidR="00072207" w:rsidRPr="00E543AA" w:rsidRDefault="00072207" w:rsidP="00492F46">
            <w:pPr>
              <w:suppressAutoHyphens/>
            </w:pPr>
            <w:r w:rsidRPr="00E543AA">
              <w:t>10</w:t>
            </w:r>
          </w:p>
        </w:tc>
        <w:tc>
          <w:tcPr>
            <w:tcW w:w="608" w:type="dxa"/>
            <w:shd w:val="clear" w:color="auto" w:fill="F2F2F2" w:themeFill="background1" w:themeFillShade="F2"/>
          </w:tcPr>
          <w:p w:rsidR="00072207" w:rsidRPr="00E543AA" w:rsidRDefault="00072207" w:rsidP="00492F46">
            <w:pPr>
              <w:suppressAutoHyphens/>
            </w:pPr>
            <w:r w:rsidRPr="00E543AA">
              <w:t>18</w:t>
            </w:r>
          </w:p>
        </w:tc>
        <w:tc>
          <w:tcPr>
            <w:tcW w:w="687" w:type="dxa"/>
            <w:shd w:val="clear" w:color="auto" w:fill="F2F2F2" w:themeFill="background1" w:themeFillShade="F2"/>
          </w:tcPr>
          <w:p w:rsidR="00072207" w:rsidRPr="00E543AA" w:rsidRDefault="00072207" w:rsidP="00492F46">
            <w:pPr>
              <w:suppressAutoHyphens/>
            </w:pPr>
            <w:r w:rsidRPr="00E543AA">
              <w:t>157</w:t>
            </w:r>
          </w:p>
        </w:tc>
      </w:tr>
      <w:tr w:rsidR="00072207" w:rsidRPr="00E543AA" w:rsidTr="00072207">
        <w:trPr>
          <w:trHeight w:val="345"/>
        </w:trPr>
        <w:tc>
          <w:tcPr>
            <w:tcW w:w="2436" w:type="dxa"/>
          </w:tcPr>
          <w:p w:rsidR="00072207" w:rsidRPr="00E543AA" w:rsidRDefault="00072207" w:rsidP="00492F46">
            <w:pPr>
              <w:suppressAutoHyphens/>
              <w:rPr>
                <w:color w:val="000000"/>
              </w:rPr>
            </w:pPr>
            <w:r w:rsidRPr="00E543AA">
              <w:rPr>
                <w:color w:val="000000"/>
              </w:rPr>
              <w:t>Скорость ветра, м/</w:t>
            </w:r>
            <w:proofErr w:type="gramStart"/>
            <w:r w:rsidRPr="00E543AA">
              <w:rPr>
                <w:color w:val="000000"/>
              </w:rPr>
              <w:t>с</w:t>
            </w:r>
            <w:proofErr w:type="gramEnd"/>
          </w:p>
        </w:tc>
        <w:tc>
          <w:tcPr>
            <w:tcW w:w="608" w:type="dxa"/>
          </w:tcPr>
          <w:p w:rsidR="00072207" w:rsidRPr="00E543AA" w:rsidRDefault="00072207" w:rsidP="00492F46">
            <w:pPr>
              <w:suppressAutoHyphens/>
            </w:pPr>
            <w:r w:rsidRPr="00E543AA">
              <w:t>4,3</w:t>
            </w:r>
          </w:p>
        </w:tc>
        <w:tc>
          <w:tcPr>
            <w:tcW w:w="608" w:type="dxa"/>
          </w:tcPr>
          <w:p w:rsidR="00072207" w:rsidRPr="00E543AA" w:rsidRDefault="00072207" w:rsidP="00492F46">
            <w:pPr>
              <w:suppressAutoHyphens/>
            </w:pPr>
            <w:r w:rsidRPr="00E543AA">
              <w:t>4,4</w:t>
            </w:r>
          </w:p>
        </w:tc>
        <w:tc>
          <w:tcPr>
            <w:tcW w:w="608" w:type="dxa"/>
          </w:tcPr>
          <w:p w:rsidR="00072207" w:rsidRPr="00E543AA" w:rsidRDefault="00072207" w:rsidP="00492F46">
            <w:pPr>
              <w:suppressAutoHyphens/>
            </w:pPr>
            <w:r w:rsidRPr="00E543AA">
              <w:t>4,6</w:t>
            </w:r>
          </w:p>
        </w:tc>
        <w:tc>
          <w:tcPr>
            <w:tcW w:w="608" w:type="dxa"/>
          </w:tcPr>
          <w:p w:rsidR="00072207" w:rsidRPr="00E543AA" w:rsidRDefault="00072207" w:rsidP="00492F46">
            <w:pPr>
              <w:suppressAutoHyphens/>
            </w:pPr>
            <w:r w:rsidRPr="00E543AA">
              <w:t>3,8</w:t>
            </w:r>
          </w:p>
        </w:tc>
        <w:tc>
          <w:tcPr>
            <w:tcW w:w="608" w:type="dxa"/>
          </w:tcPr>
          <w:p w:rsidR="00072207" w:rsidRPr="00E543AA" w:rsidRDefault="00072207" w:rsidP="00492F46">
            <w:pPr>
              <w:suppressAutoHyphens/>
            </w:pPr>
            <w:r w:rsidRPr="00E543AA">
              <w:t>3,6</w:t>
            </w:r>
          </w:p>
        </w:tc>
        <w:tc>
          <w:tcPr>
            <w:tcW w:w="608" w:type="dxa"/>
          </w:tcPr>
          <w:p w:rsidR="00072207" w:rsidRPr="00E543AA" w:rsidRDefault="00072207" w:rsidP="00492F46">
            <w:pPr>
              <w:suppressAutoHyphens/>
            </w:pPr>
            <w:r w:rsidRPr="00E543AA">
              <w:t>3,5</w:t>
            </w:r>
          </w:p>
        </w:tc>
        <w:tc>
          <w:tcPr>
            <w:tcW w:w="608" w:type="dxa"/>
          </w:tcPr>
          <w:p w:rsidR="00072207" w:rsidRPr="00E543AA" w:rsidRDefault="00072207" w:rsidP="00492F46">
            <w:pPr>
              <w:suppressAutoHyphens/>
            </w:pPr>
            <w:r w:rsidRPr="00E543AA">
              <w:t>3,5</w:t>
            </w:r>
          </w:p>
        </w:tc>
        <w:tc>
          <w:tcPr>
            <w:tcW w:w="630" w:type="dxa"/>
          </w:tcPr>
          <w:p w:rsidR="00072207" w:rsidRPr="00E543AA" w:rsidRDefault="00072207" w:rsidP="00492F46">
            <w:pPr>
              <w:suppressAutoHyphens/>
            </w:pPr>
            <w:r w:rsidRPr="00E543AA">
              <w:t>3,3</w:t>
            </w:r>
          </w:p>
        </w:tc>
        <w:tc>
          <w:tcPr>
            <w:tcW w:w="516" w:type="dxa"/>
          </w:tcPr>
          <w:p w:rsidR="00072207" w:rsidRPr="00E543AA" w:rsidRDefault="00072207" w:rsidP="00492F46">
            <w:pPr>
              <w:suppressAutoHyphens/>
              <w:ind w:left="-92" w:right="-175"/>
            </w:pPr>
            <w:r w:rsidRPr="00E543AA">
              <w:t>3,</w:t>
            </w:r>
            <w:r w:rsidR="00717777" w:rsidRPr="00E543AA">
              <w:t>1</w:t>
            </w:r>
          </w:p>
        </w:tc>
        <w:tc>
          <w:tcPr>
            <w:tcW w:w="608" w:type="dxa"/>
          </w:tcPr>
          <w:p w:rsidR="00072207" w:rsidRPr="00E543AA" w:rsidRDefault="00072207" w:rsidP="00492F46">
            <w:pPr>
              <w:suppressAutoHyphens/>
            </w:pPr>
            <w:r w:rsidRPr="00E543AA">
              <w:t>3,8</w:t>
            </w:r>
          </w:p>
        </w:tc>
        <w:tc>
          <w:tcPr>
            <w:tcW w:w="608" w:type="dxa"/>
          </w:tcPr>
          <w:p w:rsidR="00072207" w:rsidRPr="00E543AA" w:rsidRDefault="00072207" w:rsidP="00492F46">
            <w:pPr>
              <w:suppressAutoHyphens/>
            </w:pPr>
            <w:r w:rsidRPr="00E543AA">
              <w:t>4,5</w:t>
            </w:r>
          </w:p>
        </w:tc>
        <w:tc>
          <w:tcPr>
            <w:tcW w:w="608" w:type="dxa"/>
          </w:tcPr>
          <w:p w:rsidR="00072207" w:rsidRPr="00E543AA" w:rsidRDefault="00072207" w:rsidP="00492F46">
            <w:pPr>
              <w:suppressAutoHyphens/>
            </w:pPr>
            <w:r w:rsidRPr="00E543AA">
              <w:t>4,8</w:t>
            </w:r>
          </w:p>
        </w:tc>
        <w:tc>
          <w:tcPr>
            <w:tcW w:w="687" w:type="dxa"/>
          </w:tcPr>
          <w:p w:rsidR="00072207" w:rsidRPr="00E543AA" w:rsidRDefault="00072207" w:rsidP="00492F46">
            <w:pPr>
              <w:suppressAutoHyphens/>
            </w:pPr>
            <w:r w:rsidRPr="00E543AA">
              <w:t>3,9</w:t>
            </w:r>
          </w:p>
        </w:tc>
      </w:tr>
      <w:tr w:rsidR="00072207" w:rsidRPr="00E543AA" w:rsidTr="00717777">
        <w:trPr>
          <w:trHeight w:val="345"/>
        </w:trPr>
        <w:tc>
          <w:tcPr>
            <w:tcW w:w="2436" w:type="dxa"/>
            <w:shd w:val="clear" w:color="auto" w:fill="F2F2F2" w:themeFill="background1" w:themeFillShade="F2"/>
          </w:tcPr>
          <w:p w:rsidR="00072207" w:rsidRPr="00E543AA" w:rsidRDefault="00072207" w:rsidP="00492F46">
            <w:pPr>
              <w:suppressAutoHyphens/>
              <w:ind w:right="-48"/>
              <w:rPr>
                <w:color w:val="000000"/>
              </w:rPr>
            </w:pPr>
            <w:r w:rsidRPr="00E543AA">
              <w:rPr>
                <w:color w:val="000000"/>
              </w:rPr>
              <w:t>Повторяемость приземных инверсий температуры, %</w:t>
            </w:r>
          </w:p>
        </w:tc>
        <w:tc>
          <w:tcPr>
            <w:tcW w:w="608" w:type="dxa"/>
            <w:shd w:val="clear" w:color="auto" w:fill="F2F2F2" w:themeFill="background1" w:themeFillShade="F2"/>
          </w:tcPr>
          <w:p w:rsidR="00072207" w:rsidRPr="00E543AA" w:rsidRDefault="00072207" w:rsidP="00492F46">
            <w:pPr>
              <w:suppressAutoHyphens/>
            </w:pPr>
          </w:p>
        </w:tc>
        <w:tc>
          <w:tcPr>
            <w:tcW w:w="608" w:type="dxa"/>
            <w:shd w:val="clear" w:color="auto" w:fill="F2F2F2" w:themeFill="background1" w:themeFillShade="F2"/>
          </w:tcPr>
          <w:p w:rsidR="00072207" w:rsidRPr="00E543AA" w:rsidRDefault="00072207" w:rsidP="00492F46">
            <w:pPr>
              <w:suppressAutoHyphens/>
            </w:pPr>
          </w:p>
        </w:tc>
        <w:tc>
          <w:tcPr>
            <w:tcW w:w="608" w:type="dxa"/>
            <w:shd w:val="clear" w:color="auto" w:fill="F2F2F2" w:themeFill="background1" w:themeFillShade="F2"/>
          </w:tcPr>
          <w:p w:rsidR="00072207" w:rsidRPr="00E543AA" w:rsidRDefault="00072207" w:rsidP="00492F46">
            <w:pPr>
              <w:suppressAutoHyphens/>
            </w:pPr>
          </w:p>
        </w:tc>
        <w:tc>
          <w:tcPr>
            <w:tcW w:w="608" w:type="dxa"/>
            <w:shd w:val="clear" w:color="auto" w:fill="F2F2F2" w:themeFill="background1" w:themeFillShade="F2"/>
          </w:tcPr>
          <w:p w:rsidR="00072207" w:rsidRPr="00E543AA" w:rsidRDefault="00072207" w:rsidP="00492F46">
            <w:pPr>
              <w:suppressAutoHyphens/>
            </w:pPr>
          </w:p>
        </w:tc>
        <w:tc>
          <w:tcPr>
            <w:tcW w:w="608" w:type="dxa"/>
            <w:shd w:val="clear" w:color="auto" w:fill="F2F2F2" w:themeFill="background1" w:themeFillShade="F2"/>
          </w:tcPr>
          <w:p w:rsidR="00072207" w:rsidRPr="00E543AA" w:rsidRDefault="00072207" w:rsidP="00492F46">
            <w:pPr>
              <w:suppressAutoHyphens/>
            </w:pPr>
          </w:p>
        </w:tc>
        <w:tc>
          <w:tcPr>
            <w:tcW w:w="608" w:type="dxa"/>
            <w:shd w:val="clear" w:color="auto" w:fill="F2F2F2" w:themeFill="background1" w:themeFillShade="F2"/>
          </w:tcPr>
          <w:p w:rsidR="00072207" w:rsidRPr="00E543AA" w:rsidRDefault="00072207" w:rsidP="00492F46">
            <w:pPr>
              <w:suppressAutoHyphens/>
            </w:pPr>
          </w:p>
        </w:tc>
        <w:tc>
          <w:tcPr>
            <w:tcW w:w="608" w:type="dxa"/>
            <w:shd w:val="clear" w:color="auto" w:fill="F2F2F2" w:themeFill="background1" w:themeFillShade="F2"/>
          </w:tcPr>
          <w:p w:rsidR="00072207" w:rsidRPr="00E543AA" w:rsidRDefault="00072207" w:rsidP="00492F46">
            <w:pPr>
              <w:suppressAutoHyphens/>
            </w:pPr>
          </w:p>
        </w:tc>
        <w:tc>
          <w:tcPr>
            <w:tcW w:w="630" w:type="dxa"/>
            <w:shd w:val="clear" w:color="auto" w:fill="F2F2F2" w:themeFill="background1" w:themeFillShade="F2"/>
          </w:tcPr>
          <w:p w:rsidR="00072207" w:rsidRPr="00E543AA" w:rsidRDefault="00072207" w:rsidP="00492F46">
            <w:pPr>
              <w:suppressAutoHyphens/>
            </w:pPr>
          </w:p>
        </w:tc>
        <w:tc>
          <w:tcPr>
            <w:tcW w:w="516" w:type="dxa"/>
            <w:shd w:val="clear" w:color="auto" w:fill="F2F2F2" w:themeFill="background1" w:themeFillShade="F2"/>
          </w:tcPr>
          <w:p w:rsidR="00072207" w:rsidRPr="00E543AA" w:rsidRDefault="00072207" w:rsidP="00492F46">
            <w:pPr>
              <w:suppressAutoHyphens/>
            </w:pPr>
          </w:p>
        </w:tc>
        <w:tc>
          <w:tcPr>
            <w:tcW w:w="608" w:type="dxa"/>
            <w:shd w:val="clear" w:color="auto" w:fill="F2F2F2" w:themeFill="background1" w:themeFillShade="F2"/>
          </w:tcPr>
          <w:p w:rsidR="00072207" w:rsidRPr="00E543AA" w:rsidRDefault="00072207" w:rsidP="00492F46">
            <w:pPr>
              <w:suppressAutoHyphens/>
            </w:pPr>
          </w:p>
        </w:tc>
        <w:tc>
          <w:tcPr>
            <w:tcW w:w="608" w:type="dxa"/>
            <w:shd w:val="clear" w:color="auto" w:fill="F2F2F2" w:themeFill="background1" w:themeFillShade="F2"/>
          </w:tcPr>
          <w:p w:rsidR="00072207" w:rsidRPr="00E543AA" w:rsidRDefault="00072207" w:rsidP="00492F46">
            <w:pPr>
              <w:suppressAutoHyphens/>
            </w:pPr>
          </w:p>
        </w:tc>
        <w:tc>
          <w:tcPr>
            <w:tcW w:w="608" w:type="dxa"/>
            <w:shd w:val="clear" w:color="auto" w:fill="F2F2F2" w:themeFill="background1" w:themeFillShade="F2"/>
          </w:tcPr>
          <w:p w:rsidR="00072207" w:rsidRPr="00E543AA" w:rsidRDefault="00072207" w:rsidP="00492F46">
            <w:pPr>
              <w:suppressAutoHyphens/>
            </w:pPr>
          </w:p>
        </w:tc>
        <w:tc>
          <w:tcPr>
            <w:tcW w:w="687" w:type="dxa"/>
            <w:shd w:val="clear" w:color="auto" w:fill="F2F2F2" w:themeFill="background1" w:themeFillShade="F2"/>
          </w:tcPr>
          <w:p w:rsidR="00072207" w:rsidRPr="00E543AA" w:rsidRDefault="00072207" w:rsidP="00492F46">
            <w:pPr>
              <w:keepNext/>
              <w:suppressAutoHyphens/>
            </w:pPr>
          </w:p>
        </w:tc>
      </w:tr>
      <w:tr w:rsidR="00072207" w:rsidRPr="00E543AA" w:rsidTr="00072207">
        <w:trPr>
          <w:trHeight w:val="345"/>
        </w:trPr>
        <w:tc>
          <w:tcPr>
            <w:tcW w:w="2436" w:type="dxa"/>
          </w:tcPr>
          <w:p w:rsidR="00072207" w:rsidRPr="00E543AA" w:rsidRDefault="00072207" w:rsidP="00492F46">
            <w:pPr>
              <w:suppressAutoHyphens/>
              <w:rPr>
                <w:color w:val="000000"/>
              </w:rPr>
            </w:pPr>
            <w:r w:rsidRPr="00E543AA">
              <w:rPr>
                <w:color w:val="000000"/>
              </w:rPr>
              <w:t>Повторяемость застоев воздуха, %</w:t>
            </w: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30" w:type="dxa"/>
          </w:tcPr>
          <w:p w:rsidR="00072207" w:rsidRPr="00E543AA" w:rsidRDefault="00072207" w:rsidP="00492F46">
            <w:pPr>
              <w:suppressAutoHyphens/>
            </w:pPr>
          </w:p>
        </w:tc>
        <w:tc>
          <w:tcPr>
            <w:tcW w:w="516"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87" w:type="dxa"/>
          </w:tcPr>
          <w:p w:rsidR="00072207" w:rsidRPr="00E543AA" w:rsidRDefault="00072207" w:rsidP="00492F46">
            <w:pPr>
              <w:keepNext/>
              <w:suppressAutoHyphens/>
            </w:pPr>
          </w:p>
        </w:tc>
      </w:tr>
      <w:tr w:rsidR="00072207" w:rsidRPr="00E543AA" w:rsidTr="00717777">
        <w:trPr>
          <w:trHeight w:val="345"/>
        </w:trPr>
        <w:tc>
          <w:tcPr>
            <w:tcW w:w="2436" w:type="dxa"/>
            <w:shd w:val="clear" w:color="auto" w:fill="F2F2F2" w:themeFill="background1" w:themeFillShade="F2"/>
          </w:tcPr>
          <w:p w:rsidR="00072207" w:rsidRPr="00E543AA" w:rsidRDefault="00072207" w:rsidP="00492F46">
            <w:pPr>
              <w:suppressAutoHyphens/>
              <w:rPr>
                <w:color w:val="000000"/>
              </w:rPr>
            </w:pPr>
            <w:r w:rsidRPr="00E543AA">
              <w:rPr>
                <w:color w:val="000000"/>
              </w:rPr>
              <w:t>Повторяемость ветров со скоростью 0-1 м/</w:t>
            </w:r>
            <w:proofErr w:type="gramStart"/>
            <w:r w:rsidRPr="00E543AA">
              <w:rPr>
                <w:color w:val="000000"/>
              </w:rPr>
              <w:t>с</w:t>
            </w:r>
            <w:proofErr w:type="gramEnd"/>
            <w:r w:rsidRPr="00E543AA">
              <w:rPr>
                <w:color w:val="000000"/>
              </w:rPr>
              <w:t>, %</w:t>
            </w:r>
          </w:p>
        </w:tc>
        <w:tc>
          <w:tcPr>
            <w:tcW w:w="608" w:type="dxa"/>
            <w:shd w:val="clear" w:color="auto" w:fill="F2F2F2" w:themeFill="background1" w:themeFillShade="F2"/>
          </w:tcPr>
          <w:p w:rsidR="00072207" w:rsidRPr="00E543AA" w:rsidRDefault="00072207" w:rsidP="00492F46">
            <w:pPr>
              <w:suppressAutoHyphens/>
            </w:pPr>
            <w:r w:rsidRPr="00E543AA">
              <w:t>6</w:t>
            </w:r>
          </w:p>
        </w:tc>
        <w:tc>
          <w:tcPr>
            <w:tcW w:w="608" w:type="dxa"/>
            <w:shd w:val="clear" w:color="auto" w:fill="F2F2F2" w:themeFill="background1" w:themeFillShade="F2"/>
          </w:tcPr>
          <w:p w:rsidR="00072207" w:rsidRPr="00E543AA" w:rsidRDefault="00072207" w:rsidP="00492F46">
            <w:pPr>
              <w:suppressAutoHyphens/>
            </w:pPr>
            <w:r w:rsidRPr="00E543AA">
              <w:t>5</w:t>
            </w:r>
          </w:p>
        </w:tc>
        <w:tc>
          <w:tcPr>
            <w:tcW w:w="608" w:type="dxa"/>
            <w:shd w:val="clear" w:color="auto" w:fill="F2F2F2" w:themeFill="background1" w:themeFillShade="F2"/>
          </w:tcPr>
          <w:p w:rsidR="00072207" w:rsidRPr="00E543AA" w:rsidRDefault="00072207" w:rsidP="00492F46">
            <w:pPr>
              <w:suppressAutoHyphens/>
            </w:pPr>
            <w:r w:rsidRPr="00E543AA">
              <w:t>2</w:t>
            </w:r>
          </w:p>
        </w:tc>
        <w:tc>
          <w:tcPr>
            <w:tcW w:w="608" w:type="dxa"/>
            <w:shd w:val="clear" w:color="auto" w:fill="F2F2F2" w:themeFill="background1" w:themeFillShade="F2"/>
          </w:tcPr>
          <w:p w:rsidR="00072207" w:rsidRPr="00E543AA" w:rsidRDefault="00072207" w:rsidP="00492F46">
            <w:pPr>
              <w:suppressAutoHyphens/>
            </w:pPr>
            <w:r w:rsidRPr="00E543AA">
              <w:t>7</w:t>
            </w:r>
          </w:p>
        </w:tc>
        <w:tc>
          <w:tcPr>
            <w:tcW w:w="608" w:type="dxa"/>
            <w:shd w:val="clear" w:color="auto" w:fill="F2F2F2" w:themeFill="background1" w:themeFillShade="F2"/>
          </w:tcPr>
          <w:p w:rsidR="00072207" w:rsidRPr="00E543AA" w:rsidRDefault="00072207" w:rsidP="00492F46">
            <w:pPr>
              <w:suppressAutoHyphens/>
            </w:pPr>
            <w:r w:rsidRPr="00E543AA">
              <w:t>5</w:t>
            </w:r>
          </w:p>
        </w:tc>
        <w:tc>
          <w:tcPr>
            <w:tcW w:w="608" w:type="dxa"/>
            <w:shd w:val="clear" w:color="auto" w:fill="F2F2F2" w:themeFill="background1" w:themeFillShade="F2"/>
          </w:tcPr>
          <w:p w:rsidR="00072207" w:rsidRPr="00E543AA" w:rsidRDefault="00072207" w:rsidP="00492F46">
            <w:pPr>
              <w:suppressAutoHyphens/>
            </w:pPr>
            <w:r w:rsidRPr="00E543AA">
              <w:t>6</w:t>
            </w:r>
          </w:p>
        </w:tc>
        <w:tc>
          <w:tcPr>
            <w:tcW w:w="608" w:type="dxa"/>
            <w:shd w:val="clear" w:color="auto" w:fill="F2F2F2" w:themeFill="background1" w:themeFillShade="F2"/>
          </w:tcPr>
          <w:p w:rsidR="00072207" w:rsidRPr="00E543AA" w:rsidRDefault="00072207" w:rsidP="00492F46">
            <w:pPr>
              <w:suppressAutoHyphens/>
            </w:pPr>
            <w:r w:rsidRPr="00E543AA">
              <w:t>5</w:t>
            </w:r>
          </w:p>
        </w:tc>
        <w:tc>
          <w:tcPr>
            <w:tcW w:w="630" w:type="dxa"/>
            <w:shd w:val="clear" w:color="auto" w:fill="F2F2F2" w:themeFill="background1" w:themeFillShade="F2"/>
          </w:tcPr>
          <w:p w:rsidR="00072207" w:rsidRPr="00E543AA" w:rsidRDefault="00072207" w:rsidP="00492F46">
            <w:pPr>
              <w:suppressAutoHyphens/>
            </w:pPr>
            <w:r w:rsidRPr="00E543AA">
              <w:t>10</w:t>
            </w:r>
          </w:p>
        </w:tc>
        <w:tc>
          <w:tcPr>
            <w:tcW w:w="516" w:type="dxa"/>
            <w:shd w:val="clear" w:color="auto" w:fill="F2F2F2" w:themeFill="background1" w:themeFillShade="F2"/>
          </w:tcPr>
          <w:p w:rsidR="00072207" w:rsidRPr="00E543AA" w:rsidRDefault="00072207" w:rsidP="00492F46">
            <w:pPr>
              <w:suppressAutoHyphens/>
            </w:pPr>
            <w:r w:rsidRPr="00E543AA">
              <w:t>13</w:t>
            </w:r>
          </w:p>
        </w:tc>
        <w:tc>
          <w:tcPr>
            <w:tcW w:w="608" w:type="dxa"/>
            <w:shd w:val="clear" w:color="auto" w:fill="F2F2F2" w:themeFill="background1" w:themeFillShade="F2"/>
          </w:tcPr>
          <w:p w:rsidR="00072207" w:rsidRPr="00E543AA" w:rsidRDefault="00072207" w:rsidP="00492F46">
            <w:pPr>
              <w:suppressAutoHyphens/>
            </w:pPr>
            <w:r w:rsidRPr="00E543AA">
              <w:t>6</w:t>
            </w:r>
          </w:p>
        </w:tc>
        <w:tc>
          <w:tcPr>
            <w:tcW w:w="608" w:type="dxa"/>
            <w:shd w:val="clear" w:color="auto" w:fill="F2F2F2" w:themeFill="background1" w:themeFillShade="F2"/>
          </w:tcPr>
          <w:p w:rsidR="00072207" w:rsidRPr="00E543AA" w:rsidRDefault="00072207" w:rsidP="00492F46">
            <w:pPr>
              <w:suppressAutoHyphens/>
            </w:pPr>
            <w:r w:rsidRPr="00E543AA">
              <w:t>4</w:t>
            </w:r>
          </w:p>
        </w:tc>
        <w:tc>
          <w:tcPr>
            <w:tcW w:w="608" w:type="dxa"/>
            <w:shd w:val="clear" w:color="auto" w:fill="F2F2F2" w:themeFill="background1" w:themeFillShade="F2"/>
          </w:tcPr>
          <w:p w:rsidR="00072207" w:rsidRPr="00E543AA" w:rsidRDefault="00072207" w:rsidP="00492F46">
            <w:pPr>
              <w:suppressAutoHyphens/>
            </w:pPr>
            <w:r w:rsidRPr="00E543AA">
              <w:t>5</w:t>
            </w:r>
          </w:p>
        </w:tc>
        <w:tc>
          <w:tcPr>
            <w:tcW w:w="687" w:type="dxa"/>
            <w:shd w:val="clear" w:color="auto" w:fill="F2F2F2" w:themeFill="background1" w:themeFillShade="F2"/>
          </w:tcPr>
          <w:p w:rsidR="00072207" w:rsidRPr="00E543AA" w:rsidRDefault="00072207" w:rsidP="00492F46">
            <w:pPr>
              <w:keepNext/>
              <w:suppressAutoHyphens/>
            </w:pPr>
            <w:r w:rsidRPr="00E543AA">
              <w:t>6</w:t>
            </w:r>
          </w:p>
        </w:tc>
      </w:tr>
      <w:tr w:rsidR="00072207" w:rsidRPr="00E543AA" w:rsidTr="00072207">
        <w:trPr>
          <w:trHeight w:val="345"/>
        </w:trPr>
        <w:tc>
          <w:tcPr>
            <w:tcW w:w="2436" w:type="dxa"/>
          </w:tcPr>
          <w:p w:rsidR="00072207" w:rsidRPr="00E543AA" w:rsidRDefault="00072207" w:rsidP="00492F46">
            <w:pPr>
              <w:suppressAutoHyphens/>
              <w:rPr>
                <w:color w:val="000000"/>
              </w:rPr>
            </w:pPr>
            <w:r w:rsidRPr="00E543AA">
              <w:rPr>
                <w:color w:val="000000"/>
              </w:rPr>
              <w:t>Повторяемость приподнятых инверсий температуры, %</w:t>
            </w: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30" w:type="dxa"/>
          </w:tcPr>
          <w:p w:rsidR="00072207" w:rsidRPr="00E543AA" w:rsidRDefault="00072207" w:rsidP="00492F46">
            <w:pPr>
              <w:suppressAutoHyphens/>
            </w:pPr>
          </w:p>
        </w:tc>
        <w:tc>
          <w:tcPr>
            <w:tcW w:w="516"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08" w:type="dxa"/>
          </w:tcPr>
          <w:p w:rsidR="00072207" w:rsidRPr="00E543AA" w:rsidRDefault="00072207" w:rsidP="00492F46">
            <w:pPr>
              <w:suppressAutoHyphens/>
            </w:pPr>
          </w:p>
        </w:tc>
        <w:tc>
          <w:tcPr>
            <w:tcW w:w="687" w:type="dxa"/>
          </w:tcPr>
          <w:p w:rsidR="00072207" w:rsidRPr="00E543AA" w:rsidRDefault="00072207" w:rsidP="00492F46">
            <w:pPr>
              <w:keepNext/>
              <w:suppressAutoHyphens/>
            </w:pPr>
          </w:p>
        </w:tc>
      </w:tr>
      <w:tr w:rsidR="00072207" w:rsidRPr="00E543AA" w:rsidTr="00717777">
        <w:trPr>
          <w:trHeight w:val="345"/>
        </w:trPr>
        <w:tc>
          <w:tcPr>
            <w:tcW w:w="2436" w:type="dxa"/>
            <w:shd w:val="clear" w:color="auto" w:fill="F2F2F2" w:themeFill="background1" w:themeFillShade="F2"/>
          </w:tcPr>
          <w:p w:rsidR="00C156D1" w:rsidRPr="00E543AA" w:rsidRDefault="00072207" w:rsidP="00492F46">
            <w:pPr>
              <w:suppressAutoHyphens/>
              <w:rPr>
                <w:color w:val="000000"/>
              </w:rPr>
            </w:pPr>
            <w:r w:rsidRPr="00E543AA">
              <w:rPr>
                <w:color w:val="000000"/>
              </w:rPr>
              <w:t>Повторяемость</w:t>
            </w:r>
          </w:p>
          <w:p w:rsidR="00072207" w:rsidRPr="00E543AA" w:rsidRDefault="00072207" w:rsidP="00492F46">
            <w:pPr>
              <w:suppressAutoHyphens/>
              <w:rPr>
                <w:color w:val="000000"/>
              </w:rPr>
            </w:pPr>
            <w:r w:rsidRPr="00E543AA">
              <w:rPr>
                <w:color w:val="000000"/>
              </w:rPr>
              <w:t>туманов, час</w:t>
            </w:r>
          </w:p>
        </w:tc>
        <w:tc>
          <w:tcPr>
            <w:tcW w:w="608" w:type="dxa"/>
            <w:shd w:val="clear" w:color="auto" w:fill="F2F2F2" w:themeFill="background1" w:themeFillShade="F2"/>
          </w:tcPr>
          <w:p w:rsidR="00072207" w:rsidRPr="00E543AA" w:rsidRDefault="00072207" w:rsidP="00492F46">
            <w:pPr>
              <w:suppressAutoHyphens/>
              <w:ind w:left="-26" w:right="-149"/>
            </w:pPr>
            <w:r w:rsidRPr="00E543AA">
              <w:t>47ч</w:t>
            </w:r>
          </w:p>
          <w:p w:rsidR="00072207" w:rsidRPr="00E543AA" w:rsidRDefault="00072207" w:rsidP="00492F46">
            <w:pPr>
              <w:suppressAutoHyphens/>
              <w:ind w:left="-26" w:right="-149"/>
            </w:pPr>
            <w:r w:rsidRPr="00E543AA">
              <w:t>00м</w:t>
            </w:r>
          </w:p>
        </w:tc>
        <w:tc>
          <w:tcPr>
            <w:tcW w:w="608" w:type="dxa"/>
            <w:shd w:val="clear" w:color="auto" w:fill="F2F2F2" w:themeFill="background1" w:themeFillShade="F2"/>
          </w:tcPr>
          <w:p w:rsidR="00072207" w:rsidRPr="00E543AA" w:rsidRDefault="00072207" w:rsidP="00492F46">
            <w:pPr>
              <w:suppressAutoHyphens/>
              <w:ind w:left="-67" w:right="-108"/>
            </w:pPr>
            <w:r w:rsidRPr="00E543AA">
              <w:t>101ч</w:t>
            </w:r>
          </w:p>
          <w:p w:rsidR="00072207" w:rsidRPr="00E543AA" w:rsidRDefault="00072207" w:rsidP="00492F46">
            <w:pPr>
              <w:suppressAutoHyphens/>
              <w:ind w:left="-67" w:right="-108"/>
            </w:pPr>
            <w:r w:rsidRPr="00E543AA">
              <w:t>00м</w:t>
            </w:r>
          </w:p>
        </w:tc>
        <w:tc>
          <w:tcPr>
            <w:tcW w:w="608" w:type="dxa"/>
            <w:shd w:val="clear" w:color="auto" w:fill="F2F2F2" w:themeFill="background1" w:themeFillShade="F2"/>
          </w:tcPr>
          <w:p w:rsidR="00072207" w:rsidRPr="00E543AA" w:rsidRDefault="00072207" w:rsidP="00492F46">
            <w:pPr>
              <w:suppressAutoHyphens/>
              <w:ind w:left="-108" w:right="-67"/>
            </w:pPr>
            <w:r w:rsidRPr="00E543AA">
              <w:t>15ч</w:t>
            </w:r>
          </w:p>
          <w:p w:rsidR="00072207" w:rsidRPr="00E543AA" w:rsidRDefault="00072207" w:rsidP="00492F46">
            <w:pPr>
              <w:suppressAutoHyphens/>
              <w:ind w:left="-108" w:right="-67"/>
            </w:pPr>
            <w:r w:rsidRPr="00E543AA">
              <w:t>00м</w:t>
            </w:r>
          </w:p>
        </w:tc>
        <w:tc>
          <w:tcPr>
            <w:tcW w:w="608" w:type="dxa"/>
            <w:shd w:val="clear" w:color="auto" w:fill="F2F2F2" w:themeFill="background1" w:themeFillShade="F2"/>
          </w:tcPr>
          <w:p w:rsidR="00072207" w:rsidRPr="00E543AA" w:rsidRDefault="00072207" w:rsidP="00492F46">
            <w:pPr>
              <w:suppressAutoHyphens/>
            </w:pPr>
            <w:r w:rsidRPr="00E543AA">
              <w:t>0</w:t>
            </w:r>
          </w:p>
        </w:tc>
        <w:tc>
          <w:tcPr>
            <w:tcW w:w="608" w:type="dxa"/>
            <w:shd w:val="clear" w:color="auto" w:fill="F2F2F2" w:themeFill="background1" w:themeFillShade="F2"/>
          </w:tcPr>
          <w:p w:rsidR="00072207" w:rsidRPr="00E543AA" w:rsidRDefault="00072207" w:rsidP="00492F46">
            <w:pPr>
              <w:suppressAutoHyphens/>
              <w:ind w:left="-48" w:right="-127"/>
            </w:pPr>
            <w:r w:rsidRPr="00E543AA">
              <w:t>01ч</w:t>
            </w:r>
          </w:p>
          <w:p w:rsidR="00072207" w:rsidRPr="00E543AA" w:rsidRDefault="00072207" w:rsidP="00492F46">
            <w:pPr>
              <w:suppressAutoHyphens/>
              <w:ind w:left="-48" w:right="-127"/>
            </w:pPr>
            <w:r w:rsidRPr="00E543AA">
              <w:t>00м</w:t>
            </w:r>
          </w:p>
        </w:tc>
        <w:tc>
          <w:tcPr>
            <w:tcW w:w="608" w:type="dxa"/>
            <w:shd w:val="clear" w:color="auto" w:fill="F2F2F2" w:themeFill="background1" w:themeFillShade="F2"/>
          </w:tcPr>
          <w:p w:rsidR="00072207" w:rsidRPr="00E543AA" w:rsidRDefault="00072207" w:rsidP="00492F46">
            <w:pPr>
              <w:suppressAutoHyphens/>
            </w:pPr>
            <w:r w:rsidRPr="00E543AA">
              <w:t>0</w:t>
            </w:r>
          </w:p>
        </w:tc>
        <w:tc>
          <w:tcPr>
            <w:tcW w:w="608" w:type="dxa"/>
            <w:shd w:val="clear" w:color="auto" w:fill="F2F2F2" w:themeFill="background1" w:themeFillShade="F2"/>
          </w:tcPr>
          <w:p w:rsidR="00072207" w:rsidRPr="00E543AA" w:rsidRDefault="00072207" w:rsidP="00492F46">
            <w:pPr>
              <w:suppressAutoHyphens/>
              <w:ind w:left="-130" w:right="-45"/>
            </w:pPr>
            <w:r w:rsidRPr="00E543AA">
              <w:t>01ч</w:t>
            </w:r>
          </w:p>
          <w:p w:rsidR="00072207" w:rsidRPr="00E543AA" w:rsidRDefault="00072207" w:rsidP="00492F46">
            <w:pPr>
              <w:suppressAutoHyphens/>
              <w:ind w:left="-130" w:right="-45"/>
            </w:pPr>
            <w:r w:rsidRPr="00E543AA">
              <w:t>00м</w:t>
            </w:r>
          </w:p>
        </w:tc>
        <w:tc>
          <w:tcPr>
            <w:tcW w:w="630" w:type="dxa"/>
            <w:shd w:val="clear" w:color="auto" w:fill="F2F2F2" w:themeFill="background1" w:themeFillShade="F2"/>
          </w:tcPr>
          <w:p w:rsidR="00072207" w:rsidRPr="00E543AA" w:rsidRDefault="00072207" w:rsidP="00492F46">
            <w:pPr>
              <w:suppressAutoHyphens/>
            </w:pPr>
            <w:r w:rsidRPr="00E543AA">
              <w:t>0</w:t>
            </w:r>
          </w:p>
        </w:tc>
        <w:tc>
          <w:tcPr>
            <w:tcW w:w="516" w:type="dxa"/>
            <w:shd w:val="clear" w:color="auto" w:fill="F2F2F2" w:themeFill="background1" w:themeFillShade="F2"/>
          </w:tcPr>
          <w:p w:rsidR="00072207" w:rsidRPr="00E543AA" w:rsidRDefault="00072207" w:rsidP="00492F46">
            <w:pPr>
              <w:suppressAutoHyphens/>
              <w:ind w:left="-92" w:right="-33"/>
            </w:pPr>
            <w:r w:rsidRPr="00E543AA">
              <w:t>07ч</w:t>
            </w:r>
          </w:p>
          <w:p w:rsidR="00072207" w:rsidRPr="00E543AA" w:rsidRDefault="00072207" w:rsidP="00492F46">
            <w:pPr>
              <w:suppressAutoHyphens/>
              <w:ind w:left="-92" w:right="-33"/>
            </w:pPr>
            <w:r w:rsidRPr="00E543AA">
              <w:t>00м</w:t>
            </w:r>
          </w:p>
        </w:tc>
        <w:tc>
          <w:tcPr>
            <w:tcW w:w="608" w:type="dxa"/>
            <w:shd w:val="clear" w:color="auto" w:fill="F2F2F2" w:themeFill="background1" w:themeFillShade="F2"/>
          </w:tcPr>
          <w:p w:rsidR="00072207" w:rsidRPr="00E543AA" w:rsidRDefault="00072207" w:rsidP="00492F46">
            <w:pPr>
              <w:suppressAutoHyphens/>
              <w:ind w:left="-41" w:right="-134"/>
            </w:pPr>
            <w:r w:rsidRPr="00E543AA">
              <w:t>61ч</w:t>
            </w:r>
          </w:p>
          <w:p w:rsidR="00072207" w:rsidRPr="00E543AA" w:rsidRDefault="00072207" w:rsidP="00492F46">
            <w:pPr>
              <w:suppressAutoHyphens/>
              <w:ind w:left="-41" w:right="-134"/>
            </w:pPr>
            <w:r w:rsidRPr="00E543AA">
              <w:t>00м</w:t>
            </w:r>
          </w:p>
        </w:tc>
        <w:tc>
          <w:tcPr>
            <w:tcW w:w="608" w:type="dxa"/>
            <w:shd w:val="clear" w:color="auto" w:fill="F2F2F2" w:themeFill="background1" w:themeFillShade="F2"/>
          </w:tcPr>
          <w:p w:rsidR="00072207" w:rsidRPr="00E543AA" w:rsidRDefault="00072207" w:rsidP="00492F46">
            <w:pPr>
              <w:suppressAutoHyphens/>
              <w:ind w:left="-82" w:right="-93"/>
            </w:pPr>
            <w:r w:rsidRPr="00E543AA">
              <w:t>93ч</w:t>
            </w:r>
          </w:p>
          <w:p w:rsidR="00072207" w:rsidRPr="00E543AA" w:rsidRDefault="00072207" w:rsidP="00492F46">
            <w:pPr>
              <w:suppressAutoHyphens/>
              <w:ind w:left="-82" w:right="-93"/>
            </w:pPr>
            <w:r w:rsidRPr="00E543AA">
              <w:t>00м</w:t>
            </w:r>
          </w:p>
        </w:tc>
        <w:tc>
          <w:tcPr>
            <w:tcW w:w="608" w:type="dxa"/>
            <w:shd w:val="clear" w:color="auto" w:fill="F2F2F2" w:themeFill="background1" w:themeFillShade="F2"/>
          </w:tcPr>
          <w:p w:rsidR="00072207" w:rsidRPr="00E543AA" w:rsidRDefault="00072207" w:rsidP="00492F46">
            <w:pPr>
              <w:suppressAutoHyphens/>
              <w:ind w:left="-123" w:right="-52"/>
            </w:pPr>
            <w:r w:rsidRPr="00E543AA">
              <w:t>52ч00м</w:t>
            </w:r>
          </w:p>
        </w:tc>
        <w:tc>
          <w:tcPr>
            <w:tcW w:w="687" w:type="dxa"/>
            <w:shd w:val="clear" w:color="auto" w:fill="F2F2F2" w:themeFill="background1" w:themeFillShade="F2"/>
          </w:tcPr>
          <w:p w:rsidR="00072207" w:rsidRPr="00E543AA" w:rsidRDefault="00072207" w:rsidP="00492F46">
            <w:pPr>
              <w:keepNext/>
              <w:suppressAutoHyphens/>
              <w:ind w:left="-23" w:right="-73"/>
            </w:pPr>
            <w:r w:rsidRPr="00E543AA">
              <w:t>378ч 00м</w:t>
            </w:r>
          </w:p>
        </w:tc>
      </w:tr>
    </w:tbl>
    <w:p w:rsidR="00072207" w:rsidRDefault="00072207" w:rsidP="00492F46">
      <w:pPr>
        <w:suppressAutoHyphens/>
        <w:jc w:val="center"/>
        <w:rPr>
          <w:color w:val="000000"/>
          <w:sz w:val="28"/>
          <w:szCs w:val="28"/>
        </w:rPr>
      </w:pPr>
    </w:p>
    <w:p w:rsidR="00C42BF0" w:rsidRDefault="00C42BF0" w:rsidP="00492F46">
      <w:pPr>
        <w:suppressAutoHyphens/>
        <w:jc w:val="center"/>
        <w:rPr>
          <w:color w:val="000000"/>
          <w:sz w:val="28"/>
          <w:szCs w:val="28"/>
        </w:rPr>
      </w:pPr>
    </w:p>
    <w:p w:rsidR="00C42BF0" w:rsidRDefault="00C42BF0" w:rsidP="00492F46">
      <w:pPr>
        <w:suppressAutoHyphens/>
        <w:jc w:val="center"/>
        <w:rPr>
          <w:color w:val="000000"/>
          <w:sz w:val="28"/>
          <w:szCs w:val="28"/>
        </w:rPr>
      </w:pPr>
    </w:p>
    <w:p w:rsidR="00E350C7" w:rsidRPr="00E350C7" w:rsidRDefault="00E350C7" w:rsidP="00492F46">
      <w:pPr>
        <w:suppressAutoHyphens/>
        <w:jc w:val="center"/>
        <w:rPr>
          <w:b/>
          <w:sz w:val="28"/>
          <w:szCs w:val="28"/>
        </w:rPr>
      </w:pPr>
      <w:r w:rsidRPr="00E350C7">
        <w:rPr>
          <w:b/>
          <w:sz w:val="28"/>
          <w:szCs w:val="28"/>
        </w:rPr>
        <w:lastRenderedPageBreak/>
        <w:t>Характеристики загрязнения атмосферы в 2019 году</w:t>
      </w:r>
    </w:p>
    <w:p w:rsidR="00E350C7" w:rsidRPr="00CE75CB" w:rsidRDefault="00E350C7" w:rsidP="00492F46">
      <w:pPr>
        <w:suppressAutoHyphens/>
        <w:jc w:val="center"/>
        <w:rPr>
          <w:color w:val="000000"/>
          <w:sz w:val="28"/>
          <w:szCs w:val="28"/>
        </w:rPr>
      </w:pPr>
    </w:p>
    <w:tbl>
      <w:tblPr>
        <w:tblW w:w="5372" w:type="pct"/>
        <w:tblInd w:w="-358" w:type="dxa"/>
        <w:tblBorders>
          <w:top w:val="single" w:sz="6" w:space="0" w:color="auto"/>
          <w:left w:val="single" w:sz="6" w:space="0" w:color="auto"/>
          <w:bottom w:val="single" w:sz="6" w:space="0" w:color="auto"/>
          <w:right w:val="single" w:sz="6" w:space="0" w:color="auto"/>
        </w:tblBorders>
        <w:tblLayout w:type="fixed"/>
        <w:tblCellMar>
          <w:left w:w="70" w:type="dxa"/>
          <w:right w:w="70" w:type="dxa"/>
        </w:tblCellMar>
        <w:tblLook w:val="0000" w:firstRow="0" w:lastRow="0" w:firstColumn="0" w:lastColumn="0" w:noHBand="0" w:noVBand="0"/>
      </w:tblPr>
      <w:tblGrid>
        <w:gridCol w:w="927"/>
        <w:gridCol w:w="32"/>
        <w:gridCol w:w="19"/>
        <w:gridCol w:w="3"/>
        <w:gridCol w:w="594"/>
        <w:gridCol w:w="16"/>
        <w:gridCol w:w="83"/>
        <w:gridCol w:w="5"/>
        <w:gridCol w:w="588"/>
        <w:gridCol w:w="110"/>
        <w:gridCol w:w="6"/>
        <w:gridCol w:w="53"/>
        <w:gridCol w:w="36"/>
        <w:gridCol w:w="496"/>
        <w:gridCol w:w="61"/>
        <w:gridCol w:w="29"/>
        <w:gridCol w:w="82"/>
        <w:gridCol w:w="8"/>
        <w:gridCol w:w="47"/>
        <w:gridCol w:w="38"/>
        <w:gridCol w:w="425"/>
        <w:gridCol w:w="65"/>
        <w:gridCol w:w="35"/>
        <w:gridCol w:w="143"/>
        <w:gridCol w:w="8"/>
        <w:gridCol w:w="31"/>
        <w:gridCol w:w="3"/>
        <w:gridCol w:w="405"/>
        <w:gridCol w:w="67"/>
        <w:gridCol w:w="39"/>
        <w:gridCol w:w="195"/>
        <w:gridCol w:w="17"/>
        <w:gridCol w:w="180"/>
        <w:gridCol w:w="194"/>
        <w:gridCol w:w="82"/>
        <w:gridCol w:w="35"/>
        <w:gridCol w:w="6"/>
        <w:gridCol w:w="102"/>
        <w:gridCol w:w="222"/>
        <w:gridCol w:w="120"/>
        <w:gridCol w:w="120"/>
        <w:gridCol w:w="100"/>
        <w:gridCol w:w="37"/>
        <w:gridCol w:w="107"/>
        <w:gridCol w:w="423"/>
        <w:gridCol w:w="49"/>
        <w:gridCol w:w="226"/>
        <w:gridCol w:w="25"/>
        <w:gridCol w:w="9"/>
        <w:gridCol w:w="14"/>
        <w:gridCol w:w="151"/>
        <w:gridCol w:w="84"/>
        <w:gridCol w:w="163"/>
        <w:gridCol w:w="260"/>
        <w:gridCol w:w="30"/>
        <w:gridCol w:w="8"/>
        <w:gridCol w:w="18"/>
        <w:gridCol w:w="20"/>
        <w:gridCol w:w="355"/>
        <w:gridCol w:w="41"/>
        <w:gridCol w:w="8"/>
        <w:gridCol w:w="224"/>
        <w:gridCol w:w="29"/>
        <w:gridCol w:w="10"/>
        <w:gridCol w:w="369"/>
        <w:gridCol w:w="124"/>
        <w:gridCol w:w="172"/>
        <w:gridCol w:w="20"/>
        <w:gridCol w:w="16"/>
        <w:gridCol w:w="404"/>
        <w:gridCol w:w="124"/>
        <w:gridCol w:w="27"/>
        <w:gridCol w:w="111"/>
        <w:gridCol w:w="15"/>
        <w:gridCol w:w="18"/>
        <w:gridCol w:w="610"/>
        <w:gridCol w:w="73"/>
      </w:tblGrid>
      <w:tr w:rsidR="00DB7B41" w:rsidRPr="00E350C7" w:rsidTr="000F737F">
        <w:trPr>
          <w:trHeight w:val="117"/>
        </w:trPr>
        <w:tc>
          <w:tcPr>
            <w:tcW w:w="454" w:type="pct"/>
            <w:tcBorders>
              <w:top w:val="single" w:sz="4" w:space="0" w:color="auto"/>
              <w:bottom w:val="single" w:sz="6"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Номер поста</w:t>
            </w:r>
          </w:p>
        </w:tc>
        <w:tc>
          <w:tcPr>
            <w:tcW w:w="323" w:type="pct"/>
            <w:gridSpan w:val="5"/>
            <w:tcBorders>
              <w:top w:val="single" w:sz="4" w:space="0" w:color="auto"/>
              <w:left w:val="nil"/>
              <w:bottom w:val="single" w:sz="6" w:space="0" w:color="auto"/>
              <w:right w:val="nil"/>
            </w:tcBorders>
            <w:shd w:val="clear" w:color="auto" w:fill="F2F2F2" w:themeFill="background1" w:themeFillShade="F2"/>
          </w:tcPr>
          <w:p w:rsidR="00072207" w:rsidRPr="00E350C7" w:rsidRDefault="00072207" w:rsidP="000522FB">
            <w:pPr>
              <w:suppressAutoHyphens/>
              <w:spacing w:line="20" w:lineRule="atLeast"/>
            </w:pPr>
            <w:r w:rsidRPr="00E350C7">
              <w:t>Хар-ка</w:t>
            </w:r>
          </w:p>
        </w:tc>
        <w:tc>
          <w:tcPr>
            <w:tcW w:w="331" w:type="pct"/>
            <w:gridSpan w:val="3"/>
            <w:tcBorders>
              <w:top w:val="single" w:sz="4" w:space="0" w:color="auto"/>
              <w:left w:val="single" w:sz="6" w:space="0" w:color="auto"/>
              <w:bottom w:val="single" w:sz="6"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I</w:t>
            </w:r>
          </w:p>
        </w:tc>
        <w:tc>
          <w:tcPr>
            <w:tcW w:w="374" w:type="pct"/>
            <w:gridSpan w:val="6"/>
            <w:tcBorders>
              <w:top w:val="single" w:sz="4" w:space="0" w:color="auto"/>
              <w:left w:val="nil"/>
              <w:bottom w:val="single" w:sz="6" w:space="0" w:color="auto"/>
              <w:right w:val="nil"/>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II</w:t>
            </w:r>
          </w:p>
        </w:tc>
        <w:tc>
          <w:tcPr>
            <w:tcW w:w="340" w:type="pct"/>
            <w:gridSpan w:val="7"/>
            <w:tcBorders>
              <w:top w:val="single" w:sz="4" w:space="0" w:color="auto"/>
              <w:left w:val="single" w:sz="6" w:space="0" w:color="auto"/>
              <w:bottom w:val="single" w:sz="6"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III</w:t>
            </w:r>
          </w:p>
        </w:tc>
        <w:tc>
          <w:tcPr>
            <w:tcW w:w="339" w:type="pct"/>
            <w:gridSpan w:val="7"/>
            <w:tcBorders>
              <w:top w:val="single" w:sz="4" w:space="0" w:color="auto"/>
              <w:left w:val="nil"/>
              <w:bottom w:val="single" w:sz="6" w:space="0" w:color="auto"/>
              <w:right w:val="nil"/>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IV</w:t>
            </w:r>
          </w:p>
        </w:tc>
        <w:tc>
          <w:tcPr>
            <w:tcW w:w="346" w:type="pct"/>
            <w:gridSpan w:val="6"/>
            <w:tcBorders>
              <w:top w:val="single" w:sz="4" w:space="0" w:color="auto"/>
              <w:left w:val="single" w:sz="6" w:space="0" w:color="auto"/>
              <w:bottom w:val="single" w:sz="6"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V</w:t>
            </w:r>
          </w:p>
        </w:tc>
        <w:tc>
          <w:tcPr>
            <w:tcW w:w="346" w:type="pct"/>
            <w:gridSpan w:val="7"/>
            <w:tcBorders>
              <w:top w:val="single" w:sz="4" w:space="0" w:color="auto"/>
              <w:left w:val="nil"/>
              <w:bottom w:val="single" w:sz="6" w:space="0" w:color="auto"/>
              <w:right w:val="nil"/>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VI</w:t>
            </w:r>
          </w:p>
        </w:tc>
        <w:tc>
          <w:tcPr>
            <w:tcW w:w="425" w:type="pct"/>
            <w:gridSpan w:val="6"/>
            <w:tcBorders>
              <w:top w:val="single" w:sz="4" w:space="0" w:color="auto"/>
              <w:left w:val="single" w:sz="6" w:space="0" w:color="auto"/>
              <w:bottom w:val="single" w:sz="6"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VII</w:t>
            </w:r>
          </w:p>
        </w:tc>
        <w:tc>
          <w:tcPr>
            <w:tcW w:w="348" w:type="pct"/>
            <w:gridSpan w:val="7"/>
            <w:tcBorders>
              <w:top w:val="single" w:sz="4" w:space="0" w:color="auto"/>
              <w:left w:val="nil"/>
              <w:bottom w:val="single" w:sz="6" w:space="0" w:color="auto"/>
              <w:right w:val="nil"/>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VIII</w:t>
            </w:r>
          </w:p>
        </w:tc>
        <w:tc>
          <w:tcPr>
            <w:tcW w:w="350" w:type="pct"/>
            <w:gridSpan w:val="9"/>
            <w:tcBorders>
              <w:top w:val="single" w:sz="4" w:space="0" w:color="auto"/>
              <w:left w:val="single" w:sz="6" w:space="0" w:color="auto"/>
              <w:bottom w:val="single" w:sz="6"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IX</w:t>
            </w:r>
          </w:p>
        </w:tc>
        <w:tc>
          <w:tcPr>
            <w:tcW w:w="344" w:type="pct"/>
            <w:gridSpan w:val="5"/>
            <w:tcBorders>
              <w:top w:val="single" w:sz="4" w:space="0" w:color="auto"/>
              <w:left w:val="nil"/>
              <w:bottom w:val="single" w:sz="6" w:space="0" w:color="auto"/>
              <w:right w:val="nil"/>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X</w:t>
            </w:r>
          </w:p>
        </w:tc>
        <w:tc>
          <w:tcPr>
            <w:tcW w:w="343" w:type="pct"/>
            <w:gridSpan w:val="6"/>
            <w:tcBorders>
              <w:top w:val="single" w:sz="4" w:space="0" w:color="auto"/>
              <w:left w:val="single" w:sz="6" w:space="0" w:color="auto"/>
              <w:bottom w:val="single" w:sz="6"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rPr>
                <w:lang w:val="en-US"/>
              </w:rPr>
            </w:pPr>
            <w:r w:rsidRPr="00E350C7">
              <w:rPr>
                <w:lang w:val="en-US"/>
              </w:rPr>
              <w:t>XI</w:t>
            </w:r>
          </w:p>
        </w:tc>
        <w:tc>
          <w:tcPr>
            <w:tcW w:w="337" w:type="pct"/>
            <w:gridSpan w:val="2"/>
            <w:tcBorders>
              <w:top w:val="single" w:sz="4" w:space="0" w:color="auto"/>
              <w:left w:val="nil"/>
              <w:bottom w:val="single" w:sz="6"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rPr>
                <w:lang w:val="en-US"/>
              </w:rPr>
              <w:t>XII</w:t>
            </w:r>
          </w:p>
        </w:tc>
      </w:tr>
      <w:tr w:rsidR="00072207" w:rsidRPr="00E350C7" w:rsidTr="00BD27C2">
        <w:trPr>
          <w:trHeight w:val="117"/>
        </w:trPr>
        <w:tc>
          <w:tcPr>
            <w:tcW w:w="5000" w:type="pct"/>
            <w:gridSpan w:val="77"/>
            <w:tcBorders>
              <w:top w:val="nil"/>
            </w:tcBorders>
          </w:tcPr>
          <w:p w:rsidR="00072207" w:rsidRPr="00E350C7" w:rsidRDefault="00072207" w:rsidP="000522FB">
            <w:pPr>
              <w:suppressAutoHyphens/>
              <w:spacing w:line="20" w:lineRule="atLeast"/>
              <w:jc w:val="center"/>
              <w:rPr>
                <w:b/>
              </w:rPr>
            </w:pPr>
            <w:r w:rsidRPr="00E350C7">
              <w:rPr>
                <w:b/>
              </w:rPr>
              <w:t>Город: Белгород</w:t>
            </w:r>
          </w:p>
          <w:p w:rsidR="00072207" w:rsidRPr="00E350C7" w:rsidRDefault="00072207" w:rsidP="000522FB">
            <w:pPr>
              <w:suppressAutoHyphens/>
              <w:spacing w:line="20" w:lineRule="atLeast"/>
              <w:jc w:val="center"/>
            </w:pPr>
            <w:r w:rsidRPr="00E350C7">
              <w:rPr>
                <w:b/>
              </w:rPr>
              <w:t>Примесь: Взвешенные вещества</w:t>
            </w:r>
          </w:p>
        </w:tc>
      </w:tr>
      <w:tr w:rsidR="00DB7B41" w:rsidRPr="00E350C7" w:rsidTr="000F737F">
        <w:trPr>
          <w:trHeight w:val="231"/>
        </w:trPr>
        <w:tc>
          <w:tcPr>
            <w:tcW w:w="454" w:type="pct"/>
            <w:tcBorders>
              <w:top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 3</w:t>
            </w:r>
          </w:p>
        </w:tc>
        <w:tc>
          <w:tcPr>
            <w:tcW w:w="323" w:type="pct"/>
            <w:gridSpan w:val="5"/>
            <w:tcBorders>
              <w:top w:val="single" w:sz="6" w:space="0" w:color="auto"/>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r w:rsidRPr="00E350C7">
              <w:t>n</w:t>
            </w:r>
          </w:p>
        </w:tc>
        <w:tc>
          <w:tcPr>
            <w:tcW w:w="331" w:type="pct"/>
            <w:gridSpan w:val="3"/>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60</w:t>
            </w:r>
          </w:p>
        </w:tc>
        <w:tc>
          <w:tcPr>
            <w:tcW w:w="374" w:type="pct"/>
            <w:gridSpan w:val="6"/>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69</w:t>
            </w:r>
          </w:p>
        </w:tc>
        <w:tc>
          <w:tcPr>
            <w:tcW w:w="340" w:type="pct"/>
            <w:gridSpan w:val="7"/>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9" w:type="pct"/>
            <w:gridSpan w:val="7"/>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c>
          <w:tcPr>
            <w:tcW w:w="346"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346" w:type="pct"/>
            <w:gridSpan w:val="7"/>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425"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8" w:type="pct"/>
            <w:gridSpan w:val="7"/>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50" w:type="pct"/>
            <w:gridSpan w:val="9"/>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4" w:type="pct"/>
            <w:gridSpan w:val="5"/>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3"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7" w:type="pct"/>
            <w:gridSpan w:val="2"/>
            <w:tcBorders>
              <w:top w:val="single" w:sz="6" w:space="0" w:color="auto"/>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top w:val="nil"/>
              <w:left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0,130</w:t>
            </w:r>
          </w:p>
        </w:tc>
        <w:tc>
          <w:tcPr>
            <w:tcW w:w="374" w:type="pct"/>
            <w:gridSpan w:val="6"/>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0,126</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0,190</w:t>
            </w:r>
          </w:p>
        </w:tc>
        <w:tc>
          <w:tcPr>
            <w:tcW w:w="339"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0,256</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0,144</w:t>
            </w:r>
          </w:p>
        </w:tc>
        <w:tc>
          <w:tcPr>
            <w:tcW w:w="346"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0,160</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0,119</w:t>
            </w:r>
          </w:p>
        </w:tc>
        <w:tc>
          <w:tcPr>
            <w:tcW w:w="348"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0,170</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0,225</w:t>
            </w:r>
          </w:p>
        </w:tc>
        <w:tc>
          <w:tcPr>
            <w:tcW w:w="344" w:type="pct"/>
            <w:gridSpan w:val="5"/>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0,198</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0,193</w:t>
            </w:r>
          </w:p>
        </w:tc>
        <w:tc>
          <w:tcPr>
            <w:tcW w:w="337" w:type="pct"/>
            <w:gridSpan w:val="2"/>
            <w:tcBorders>
              <w:top w:val="nil"/>
              <w:lef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0,149</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rPr>
                <w:i/>
              </w:rPr>
            </w:pPr>
            <w:r w:rsidRPr="00E350C7">
              <w:rPr>
                <w:i/>
              </w:rPr>
              <w:t>б</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0,059</w:t>
            </w:r>
          </w:p>
        </w:tc>
        <w:tc>
          <w:tcPr>
            <w:tcW w:w="374" w:type="pct"/>
            <w:gridSpan w:val="6"/>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0,053</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0,132</w:t>
            </w:r>
          </w:p>
        </w:tc>
        <w:tc>
          <w:tcPr>
            <w:tcW w:w="339" w:type="pct"/>
            <w:gridSpan w:val="7"/>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0,138</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0,065</w:t>
            </w:r>
          </w:p>
        </w:tc>
        <w:tc>
          <w:tcPr>
            <w:tcW w:w="346" w:type="pct"/>
            <w:gridSpan w:val="7"/>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0,083</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0,050</w:t>
            </w:r>
          </w:p>
        </w:tc>
        <w:tc>
          <w:tcPr>
            <w:tcW w:w="348" w:type="pct"/>
            <w:gridSpan w:val="7"/>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0,075</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0,070</w:t>
            </w:r>
          </w:p>
        </w:tc>
        <w:tc>
          <w:tcPr>
            <w:tcW w:w="344" w:type="pct"/>
            <w:gridSpan w:val="5"/>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0,085</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0,058</w:t>
            </w:r>
          </w:p>
        </w:tc>
        <w:tc>
          <w:tcPr>
            <w:tcW w:w="337" w:type="pct"/>
            <w:gridSpan w:val="2"/>
            <w:tcBorders>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0,060</w:t>
            </w:r>
          </w:p>
        </w:tc>
      </w:tr>
      <w:tr w:rsidR="00DB7B41" w:rsidRPr="00E350C7" w:rsidTr="000F737F">
        <w:trPr>
          <w:trHeight w:val="117"/>
        </w:trPr>
        <w:tc>
          <w:tcPr>
            <w:tcW w:w="454" w:type="pct"/>
            <w:tcBorders>
              <w:top w:val="nil"/>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top w:val="nil"/>
              <w:left w:val="nil"/>
              <w:bottom w:val="single" w:sz="4" w:space="0" w:color="auto"/>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74" w:type="pct"/>
            <w:gridSpan w:val="6"/>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0"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0,7</w:t>
            </w:r>
          </w:p>
        </w:tc>
        <w:tc>
          <w:tcPr>
            <w:tcW w:w="339"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0,8</w:t>
            </w:r>
          </w:p>
        </w:tc>
        <w:tc>
          <w:tcPr>
            <w:tcW w:w="346"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6"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0,5</w:t>
            </w:r>
          </w:p>
        </w:tc>
        <w:tc>
          <w:tcPr>
            <w:tcW w:w="425"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48"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50" w:type="pct"/>
            <w:gridSpan w:val="9"/>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4" w:type="pct"/>
            <w:gridSpan w:val="5"/>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3"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37" w:type="pct"/>
            <w:gridSpan w:val="2"/>
            <w:tcBorders>
              <w:top w:val="nil"/>
              <w:left w:val="nil"/>
              <w:bottom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r>
      <w:tr w:rsidR="00DB7B41" w:rsidRPr="00E350C7" w:rsidTr="000F737F">
        <w:trPr>
          <w:trHeight w:val="117"/>
        </w:trPr>
        <w:tc>
          <w:tcPr>
            <w:tcW w:w="454" w:type="pct"/>
            <w:tcBorders>
              <w:top w:val="single" w:sz="4" w:space="0" w:color="auto"/>
              <w:bottom w:val="nil"/>
              <w:right w:val="single" w:sz="6" w:space="0" w:color="auto"/>
            </w:tcBorders>
          </w:tcPr>
          <w:p w:rsidR="00072207" w:rsidRPr="00E350C7" w:rsidRDefault="00072207" w:rsidP="000522FB">
            <w:pPr>
              <w:suppressAutoHyphens/>
              <w:spacing w:line="20" w:lineRule="atLeast"/>
            </w:pPr>
            <w:r w:rsidRPr="00E350C7">
              <w:t>Пост 6</w:t>
            </w:r>
          </w:p>
        </w:tc>
        <w:tc>
          <w:tcPr>
            <w:tcW w:w="323" w:type="pct"/>
            <w:gridSpan w:val="5"/>
            <w:tcBorders>
              <w:top w:val="single" w:sz="4" w:space="0" w:color="auto"/>
              <w:left w:val="nil"/>
              <w:bottom w:val="nil"/>
              <w:right w:val="nil"/>
            </w:tcBorders>
            <w:vAlign w:val="center"/>
          </w:tcPr>
          <w:p w:rsidR="00072207" w:rsidRPr="00E350C7" w:rsidRDefault="00072207" w:rsidP="000522FB">
            <w:pPr>
              <w:suppressAutoHyphens/>
              <w:spacing w:line="20" w:lineRule="atLeast"/>
              <w:jc w:val="center"/>
            </w:pPr>
            <w:r w:rsidRPr="00E350C7">
              <w:t>n</w:t>
            </w:r>
          </w:p>
        </w:tc>
        <w:tc>
          <w:tcPr>
            <w:tcW w:w="331" w:type="pct"/>
            <w:gridSpan w:val="3"/>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60</w:t>
            </w:r>
          </w:p>
        </w:tc>
        <w:tc>
          <w:tcPr>
            <w:tcW w:w="374" w:type="pct"/>
            <w:gridSpan w:val="6"/>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69</w:t>
            </w:r>
          </w:p>
        </w:tc>
        <w:tc>
          <w:tcPr>
            <w:tcW w:w="340"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9"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78</w:t>
            </w:r>
          </w:p>
        </w:tc>
        <w:tc>
          <w:tcPr>
            <w:tcW w:w="346"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72</w:t>
            </w:r>
          </w:p>
        </w:tc>
        <w:tc>
          <w:tcPr>
            <w:tcW w:w="346"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72</w:t>
            </w:r>
          </w:p>
        </w:tc>
        <w:tc>
          <w:tcPr>
            <w:tcW w:w="425"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81</w:t>
            </w:r>
          </w:p>
        </w:tc>
        <w:tc>
          <w:tcPr>
            <w:tcW w:w="348"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50" w:type="pct"/>
            <w:gridSpan w:val="9"/>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44" w:type="pct"/>
            <w:gridSpan w:val="5"/>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43"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7" w:type="pct"/>
            <w:gridSpan w:val="2"/>
            <w:tcBorders>
              <w:top w:val="single" w:sz="4" w:space="0" w:color="auto"/>
              <w:left w:val="nil"/>
              <w:bottom w:val="nil"/>
            </w:tcBorders>
          </w:tcPr>
          <w:p w:rsidR="00072207" w:rsidRPr="00E350C7" w:rsidRDefault="00072207" w:rsidP="000522FB">
            <w:pPr>
              <w:suppressAutoHyphens/>
              <w:spacing w:line="20" w:lineRule="atLeast"/>
              <w:jc w:val="center"/>
            </w:pPr>
            <w:r w:rsidRPr="00E350C7">
              <w:t>78</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top w:val="nil"/>
              <w:left w:val="nil"/>
              <w:right w:val="nil"/>
            </w:tcBorders>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0,103</w:t>
            </w:r>
          </w:p>
        </w:tc>
        <w:tc>
          <w:tcPr>
            <w:tcW w:w="374" w:type="pct"/>
            <w:gridSpan w:val="6"/>
            <w:tcBorders>
              <w:top w:val="nil"/>
              <w:left w:val="nil"/>
              <w:right w:val="nil"/>
            </w:tcBorders>
          </w:tcPr>
          <w:p w:rsidR="00072207" w:rsidRPr="00E350C7" w:rsidRDefault="00072207" w:rsidP="000522FB">
            <w:pPr>
              <w:suppressAutoHyphens/>
              <w:spacing w:line="20" w:lineRule="atLeast"/>
              <w:jc w:val="center"/>
            </w:pPr>
            <w:r w:rsidRPr="00E350C7">
              <w:t>0,116</w:t>
            </w:r>
          </w:p>
        </w:tc>
        <w:tc>
          <w:tcPr>
            <w:tcW w:w="340"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0,125</w:t>
            </w:r>
          </w:p>
        </w:tc>
        <w:tc>
          <w:tcPr>
            <w:tcW w:w="339" w:type="pct"/>
            <w:gridSpan w:val="7"/>
            <w:tcBorders>
              <w:top w:val="nil"/>
              <w:left w:val="nil"/>
              <w:right w:val="nil"/>
            </w:tcBorders>
          </w:tcPr>
          <w:p w:rsidR="00072207" w:rsidRPr="00E350C7" w:rsidRDefault="00072207" w:rsidP="000522FB">
            <w:pPr>
              <w:suppressAutoHyphens/>
              <w:spacing w:line="20" w:lineRule="atLeast"/>
              <w:jc w:val="center"/>
            </w:pPr>
            <w:r w:rsidRPr="00E350C7">
              <w:t>0,168</w:t>
            </w:r>
          </w:p>
        </w:tc>
        <w:tc>
          <w:tcPr>
            <w:tcW w:w="34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0,107</w:t>
            </w:r>
          </w:p>
        </w:tc>
        <w:tc>
          <w:tcPr>
            <w:tcW w:w="346" w:type="pct"/>
            <w:gridSpan w:val="7"/>
            <w:tcBorders>
              <w:top w:val="nil"/>
              <w:left w:val="nil"/>
              <w:right w:val="nil"/>
            </w:tcBorders>
          </w:tcPr>
          <w:p w:rsidR="00072207" w:rsidRPr="00E350C7" w:rsidRDefault="00072207" w:rsidP="000522FB">
            <w:pPr>
              <w:suppressAutoHyphens/>
              <w:spacing w:line="20" w:lineRule="atLeast"/>
              <w:jc w:val="center"/>
            </w:pPr>
            <w:r w:rsidRPr="00E350C7">
              <w:t>0,121</w:t>
            </w:r>
          </w:p>
        </w:tc>
        <w:tc>
          <w:tcPr>
            <w:tcW w:w="425"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0,117</w:t>
            </w:r>
          </w:p>
        </w:tc>
        <w:tc>
          <w:tcPr>
            <w:tcW w:w="348" w:type="pct"/>
            <w:gridSpan w:val="7"/>
            <w:tcBorders>
              <w:top w:val="nil"/>
              <w:left w:val="nil"/>
              <w:right w:val="nil"/>
            </w:tcBorders>
          </w:tcPr>
          <w:p w:rsidR="00072207" w:rsidRPr="00E350C7" w:rsidRDefault="00072207" w:rsidP="000522FB">
            <w:pPr>
              <w:suppressAutoHyphens/>
              <w:spacing w:line="20" w:lineRule="atLeast"/>
              <w:jc w:val="center"/>
            </w:pPr>
            <w:r w:rsidRPr="00E350C7">
              <w:t>0,130</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0,133</w:t>
            </w:r>
          </w:p>
        </w:tc>
        <w:tc>
          <w:tcPr>
            <w:tcW w:w="344" w:type="pct"/>
            <w:gridSpan w:val="5"/>
            <w:tcBorders>
              <w:top w:val="nil"/>
              <w:left w:val="nil"/>
              <w:right w:val="nil"/>
            </w:tcBorders>
          </w:tcPr>
          <w:p w:rsidR="00072207" w:rsidRPr="00E350C7" w:rsidRDefault="00072207" w:rsidP="000522FB">
            <w:pPr>
              <w:suppressAutoHyphens/>
              <w:spacing w:line="20" w:lineRule="atLeast"/>
              <w:jc w:val="center"/>
            </w:pPr>
            <w:r w:rsidRPr="00E350C7">
              <w:t>0,147</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0,135</w:t>
            </w:r>
          </w:p>
        </w:tc>
        <w:tc>
          <w:tcPr>
            <w:tcW w:w="337" w:type="pct"/>
            <w:gridSpan w:val="2"/>
            <w:tcBorders>
              <w:top w:val="nil"/>
              <w:left w:val="nil"/>
              <w:bottom w:val="nil"/>
            </w:tcBorders>
          </w:tcPr>
          <w:p w:rsidR="00072207" w:rsidRPr="00E350C7" w:rsidRDefault="00072207" w:rsidP="000522FB">
            <w:pPr>
              <w:suppressAutoHyphens/>
              <w:spacing w:line="20" w:lineRule="atLeast"/>
              <w:jc w:val="center"/>
            </w:pPr>
            <w:r w:rsidRPr="00E350C7">
              <w:t>0,132</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left w:val="nil"/>
              <w:right w:val="nil"/>
            </w:tcBorders>
            <w:vAlign w:val="center"/>
          </w:tcPr>
          <w:p w:rsidR="00072207" w:rsidRPr="00E350C7" w:rsidRDefault="00072207" w:rsidP="000522FB">
            <w:pPr>
              <w:suppressAutoHyphens/>
              <w:spacing w:line="20" w:lineRule="atLeast"/>
              <w:jc w:val="center"/>
            </w:pPr>
            <w:r w:rsidRPr="00E350C7">
              <w:rPr>
                <w:i/>
              </w:rPr>
              <w:t>б</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0,032</w:t>
            </w:r>
          </w:p>
        </w:tc>
        <w:tc>
          <w:tcPr>
            <w:tcW w:w="374" w:type="pct"/>
            <w:gridSpan w:val="6"/>
            <w:tcBorders>
              <w:left w:val="nil"/>
              <w:right w:val="nil"/>
            </w:tcBorders>
          </w:tcPr>
          <w:p w:rsidR="00072207" w:rsidRPr="00E350C7" w:rsidRDefault="00072207" w:rsidP="000522FB">
            <w:pPr>
              <w:suppressAutoHyphens/>
              <w:spacing w:line="20" w:lineRule="atLeast"/>
              <w:jc w:val="center"/>
            </w:pPr>
            <w:r w:rsidRPr="00E350C7">
              <w:t>0,037</w:t>
            </w:r>
          </w:p>
        </w:tc>
        <w:tc>
          <w:tcPr>
            <w:tcW w:w="340"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0,050</w:t>
            </w:r>
          </w:p>
        </w:tc>
        <w:tc>
          <w:tcPr>
            <w:tcW w:w="339" w:type="pct"/>
            <w:gridSpan w:val="7"/>
            <w:tcBorders>
              <w:left w:val="nil"/>
              <w:right w:val="nil"/>
            </w:tcBorders>
          </w:tcPr>
          <w:p w:rsidR="00072207" w:rsidRPr="00E350C7" w:rsidRDefault="00072207" w:rsidP="000522FB">
            <w:pPr>
              <w:suppressAutoHyphens/>
              <w:spacing w:line="20" w:lineRule="atLeast"/>
              <w:jc w:val="center"/>
            </w:pPr>
            <w:r w:rsidRPr="00E350C7">
              <w:t>0,092</w:t>
            </w:r>
          </w:p>
        </w:tc>
        <w:tc>
          <w:tcPr>
            <w:tcW w:w="34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0,039</w:t>
            </w:r>
          </w:p>
        </w:tc>
        <w:tc>
          <w:tcPr>
            <w:tcW w:w="346" w:type="pct"/>
            <w:gridSpan w:val="7"/>
            <w:tcBorders>
              <w:left w:val="nil"/>
              <w:right w:val="nil"/>
            </w:tcBorders>
          </w:tcPr>
          <w:p w:rsidR="00072207" w:rsidRPr="00E350C7" w:rsidRDefault="00072207" w:rsidP="000522FB">
            <w:pPr>
              <w:suppressAutoHyphens/>
              <w:spacing w:line="20" w:lineRule="atLeast"/>
              <w:jc w:val="center"/>
            </w:pPr>
            <w:r w:rsidRPr="00E350C7">
              <w:t>0,041</w:t>
            </w:r>
          </w:p>
        </w:tc>
        <w:tc>
          <w:tcPr>
            <w:tcW w:w="425"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0,047</w:t>
            </w:r>
          </w:p>
        </w:tc>
        <w:tc>
          <w:tcPr>
            <w:tcW w:w="348" w:type="pct"/>
            <w:gridSpan w:val="7"/>
            <w:tcBorders>
              <w:left w:val="nil"/>
              <w:right w:val="nil"/>
            </w:tcBorders>
          </w:tcPr>
          <w:p w:rsidR="00072207" w:rsidRPr="00E350C7" w:rsidRDefault="00072207" w:rsidP="000522FB">
            <w:pPr>
              <w:suppressAutoHyphens/>
              <w:spacing w:line="20" w:lineRule="atLeast"/>
              <w:jc w:val="center"/>
            </w:pPr>
            <w:r w:rsidRPr="00E350C7">
              <w:t>0,051</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0,050</w:t>
            </w:r>
          </w:p>
        </w:tc>
        <w:tc>
          <w:tcPr>
            <w:tcW w:w="344" w:type="pct"/>
            <w:gridSpan w:val="5"/>
            <w:tcBorders>
              <w:left w:val="nil"/>
              <w:right w:val="nil"/>
            </w:tcBorders>
          </w:tcPr>
          <w:p w:rsidR="00072207" w:rsidRPr="00E350C7" w:rsidRDefault="00072207" w:rsidP="000522FB">
            <w:pPr>
              <w:suppressAutoHyphens/>
              <w:spacing w:line="20" w:lineRule="atLeast"/>
              <w:jc w:val="center"/>
            </w:pPr>
            <w:r w:rsidRPr="00E350C7">
              <w:t>0,050</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0,048</w:t>
            </w:r>
          </w:p>
        </w:tc>
        <w:tc>
          <w:tcPr>
            <w:tcW w:w="337" w:type="pct"/>
            <w:gridSpan w:val="2"/>
            <w:tcBorders>
              <w:top w:val="nil"/>
              <w:left w:val="nil"/>
              <w:bottom w:val="nil"/>
            </w:tcBorders>
          </w:tcPr>
          <w:p w:rsidR="00072207" w:rsidRPr="00E350C7" w:rsidRDefault="00072207" w:rsidP="000522FB">
            <w:pPr>
              <w:suppressAutoHyphens/>
              <w:spacing w:line="20" w:lineRule="atLeast"/>
              <w:jc w:val="center"/>
            </w:pPr>
            <w:r w:rsidRPr="00E350C7">
              <w:t>0,057</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left w:val="nil"/>
              <w:right w:val="nil"/>
            </w:tcBorders>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0,2</w:t>
            </w:r>
          </w:p>
        </w:tc>
        <w:tc>
          <w:tcPr>
            <w:tcW w:w="374" w:type="pct"/>
            <w:gridSpan w:val="6"/>
            <w:tcBorders>
              <w:left w:val="nil"/>
              <w:right w:val="nil"/>
            </w:tcBorders>
          </w:tcPr>
          <w:p w:rsidR="00072207" w:rsidRPr="00E350C7" w:rsidRDefault="00072207" w:rsidP="000522FB">
            <w:pPr>
              <w:suppressAutoHyphens/>
              <w:spacing w:line="20" w:lineRule="atLeast"/>
              <w:jc w:val="center"/>
            </w:pPr>
            <w:r w:rsidRPr="00E350C7">
              <w:t>0,2</w:t>
            </w:r>
          </w:p>
        </w:tc>
        <w:tc>
          <w:tcPr>
            <w:tcW w:w="340"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0,3</w:t>
            </w:r>
          </w:p>
        </w:tc>
        <w:tc>
          <w:tcPr>
            <w:tcW w:w="339" w:type="pct"/>
            <w:gridSpan w:val="7"/>
            <w:tcBorders>
              <w:left w:val="nil"/>
              <w:right w:val="nil"/>
            </w:tcBorders>
          </w:tcPr>
          <w:p w:rsidR="00072207" w:rsidRPr="00E350C7" w:rsidRDefault="00072207" w:rsidP="000522FB">
            <w:pPr>
              <w:suppressAutoHyphens/>
              <w:spacing w:line="20" w:lineRule="atLeast"/>
              <w:jc w:val="center"/>
            </w:pPr>
            <w:r w:rsidRPr="00E350C7">
              <w:t>0,7</w:t>
            </w:r>
          </w:p>
        </w:tc>
        <w:tc>
          <w:tcPr>
            <w:tcW w:w="34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0,2</w:t>
            </w:r>
          </w:p>
        </w:tc>
        <w:tc>
          <w:tcPr>
            <w:tcW w:w="346" w:type="pct"/>
            <w:gridSpan w:val="7"/>
            <w:tcBorders>
              <w:left w:val="nil"/>
              <w:right w:val="nil"/>
            </w:tcBorders>
          </w:tcPr>
          <w:p w:rsidR="00072207" w:rsidRPr="00E350C7" w:rsidRDefault="00072207" w:rsidP="000522FB">
            <w:pPr>
              <w:suppressAutoHyphens/>
              <w:spacing w:line="20" w:lineRule="atLeast"/>
              <w:jc w:val="center"/>
            </w:pPr>
            <w:r w:rsidRPr="00E350C7">
              <w:t>0,2</w:t>
            </w:r>
          </w:p>
        </w:tc>
        <w:tc>
          <w:tcPr>
            <w:tcW w:w="425"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0,2</w:t>
            </w:r>
          </w:p>
        </w:tc>
        <w:tc>
          <w:tcPr>
            <w:tcW w:w="348" w:type="pct"/>
            <w:gridSpan w:val="7"/>
            <w:tcBorders>
              <w:left w:val="nil"/>
              <w:right w:val="nil"/>
            </w:tcBorders>
          </w:tcPr>
          <w:p w:rsidR="00072207" w:rsidRPr="00E350C7" w:rsidRDefault="00072207" w:rsidP="000522FB">
            <w:pPr>
              <w:suppressAutoHyphens/>
              <w:spacing w:line="20" w:lineRule="atLeast"/>
              <w:jc w:val="center"/>
            </w:pPr>
            <w:r w:rsidRPr="00E350C7">
              <w:t>0,3</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0,3</w:t>
            </w:r>
          </w:p>
        </w:tc>
        <w:tc>
          <w:tcPr>
            <w:tcW w:w="344" w:type="pct"/>
            <w:gridSpan w:val="5"/>
            <w:tcBorders>
              <w:left w:val="nil"/>
              <w:right w:val="nil"/>
            </w:tcBorders>
          </w:tcPr>
          <w:p w:rsidR="00072207" w:rsidRPr="00E350C7" w:rsidRDefault="00072207" w:rsidP="000522FB">
            <w:pPr>
              <w:suppressAutoHyphens/>
              <w:spacing w:line="20" w:lineRule="atLeast"/>
              <w:jc w:val="center"/>
            </w:pPr>
            <w:r w:rsidRPr="00E350C7">
              <w:t>0,2</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0,2</w:t>
            </w:r>
          </w:p>
        </w:tc>
        <w:tc>
          <w:tcPr>
            <w:tcW w:w="337" w:type="pct"/>
            <w:gridSpan w:val="2"/>
            <w:tcBorders>
              <w:top w:val="nil"/>
              <w:left w:val="nil"/>
              <w:bottom w:val="single" w:sz="6" w:space="0" w:color="auto"/>
            </w:tcBorders>
          </w:tcPr>
          <w:p w:rsidR="00072207" w:rsidRPr="00E350C7" w:rsidRDefault="00072207" w:rsidP="000522FB">
            <w:pPr>
              <w:suppressAutoHyphens/>
              <w:spacing w:line="20" w:lineRule="atLeast"/>
              <w:jc w:val="center"/>
            </w:pPr>
            <w:r w:rsidRPr="00E350C7">
              <w:t>0,3</w:t>
            </w:r>
          </w:p>
        </w:tc>
      </w:tr>
      <w:tr w:rsidR="00DB7B41" w:rsidRPr="00E350C7" w:rsidTr="000F737F">
        <w:trPr>
          <w:trHeight w:val="117"/>
        </w:trPr>
        <w:tc>
          <w:tcPr>
            <w:tcW w:w="454" w:type="pct"/>
            <w:tcBorders>
              <w:top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 7</w:t>
            </w:r>
          </w:p>
        </w:tc>
        <w:tc>
          <w:tcPr>
            <w:tcW w:w="323" w:type="pct"/>
            <w:gridSpan w:val="5"/>
            <w:tcBorders>
              <w:top w:val="single" w:sz="6" w:space="0" w:color="auto"/>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r w:rsidRPr="00E350C7">
              <w:t>n</w:t>
            </w:r>
          </w:p>
        </w:tc>
        <w:tc>
          <w:tcPr>
            <w:tcW w:w="331" w:type="pct"/>
            <w:gridSpan w:val="3"/>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60</w:t>
            </w:r>
          </w:p>
        </w:tc>
        <w:tc>
          <w:tcPr>
            <w:tcW w:w="374" w:type="pct"/>
            <w:gridSpan w:val="6"/>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69</w:t>
            </w:r>
          </w:p>
        </w:tc>
        <w:tc>
          <w:tcPr>
            <w:tcW w:w="340" w:type="pct"/>
            <w:gridSpan w:val="7"/>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9" w:type="pct"/>
            <w:gridSpan w:val="7"/>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c>
          <w:tcPr>
            <w:tcW w:w="346"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346" w:type="pct"/>
            <w:gridSpan w:val="7"/>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425"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8" w:type="pct"/>
            <w:gridSpan w:val="7"/>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50" w:type="pct"/>
            <w:gridSpan w:val="9"/>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4" w:type="pct"/>
            <w:gridSpan w:val="5"/>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3"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7" w:type="pct"/>
            <w:gridSpan w:val="2"/>
            <w:tcBorders>
              <w:top w:val="single" w:sz="6" w:space="0" w:color="auto"/>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top w:val="nil"/>
              <w:left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0,093</w:t>
            </w:r>
          </w:p>
        </w:tc>
        <w:tc>
          <w:tcPr>
            <w:tcW w:w="374" w:type="pct"/>
            <w:gridSpan w:val="6"/>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0,109</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0,101</w:t>
            </w:r>
          </w:p>
        </w:tc>
        <w:tc>
          <w:tcPr>
            <w:tcW w:w="339"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0,131</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0,103</w:t>
            </w:r>
          </w:p>
        </w:tc>
        <w:tc>
          <w:tcPr>
            <w:tcW w:w="346"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0,122</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0,112</w:t>
            </w:r>
          </w:p>
        </w:tc>
        <w:tc>
          <w:tcPr>
            <w:tcW w:w="348"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0,117</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0,128</w:t>
            </w:r>
          </w:p>
        </w:tc>
        <w:tc>
          <w:tcPr>
            <w:tcW w:w="344" w:type="pct"/>
            <w:gridSpan w:val="5"/>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0,116</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0,161</w:t>
            </w:r>
          </w:p>
        </w:tc>
        <w:tc>
          <w:tcPr>
            <w:tcW w:w="337" w:type="pct"/>
            <w:gridSpan w:val="2"/>
            <w:tcBorders>
              <w:top w:val="nil"/>
              <w:lef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0,103</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left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r w:rsidRPr="00E350C7">
              <w:rPr>
                <w:i/>
              </w:rPr>
              <w:t>б</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0,025</w:t>
            </w:r>
          </w:p>
        </w:tc>
        <w:tc>
          <w:tcPr>
            <w:tcW w:w="374" w:type="pct"/>
            <w:gridSpan w:val="6"/>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0,028</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0,035</w:t>
            </w:r>
          </w:p>
        </w:tc>
        <w:tc>
          <w:tcPr>
            <w:tcW w:w="339"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0,054</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0,033</w:t>
            </w:r>
          </w:p>
        </w:tc>
        <w:tc>
          <w:tcPr>
            <w:tcW w:w="346"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0,042</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0,043</w:t>
            </w:r>
          </w:p>
        </w:tc>
        <w:tc>
          <w:tcPr>
            <w:tcW w:w="348"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0,038</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0,045</w:t>
            </w:r>
          </w:p>
        </w:tc>
        <w:tc>
          <w:tcPr>
            <w:tcW w:w="344" w:type="pct"/>
            <w:gridSpan w:val="5"/>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0,037</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0,049</w:t>
            </w:r>
          </w:p>
        </w:tc>
        <w:tc>
          <w:tcPr>
            <w:tcW w:w="337" w:type="pct"/>
            <w:gridSpan w:val="2"/>
            <w:tcBorders>
              <w:lef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0,039</w:t>
            </w:r>
          </w:p>
        </w:tc>
      </w:tr>
      <w:tr w:rsidR="00DB7B41" w:rsidRPr="00E350C7" w:rsidTr="000F737F">
        <w:trPr>
          <w:trHeight w:val="275"/>
        </w:trPr>
        <w:tc>
          <w:tcPr>
            <w:tcW w:w="454" w:type="pct"/>
            <w:tcBorders>
              <w:top w:val="nil"/>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left w:val="nil"/>
              <w:bottom w:val="single" w:sz="4" w:space="0" w:color="auto"/>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w:t>
            </w:r>
          </w:p>
        </w:tc>
        <w:tc>
          <w:tcPr>
            <w:tcW w:w="374" w:type="pct"/>
            <w:gridSpan w:val="6"/>
            <w:tcBorders>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40"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39" w:type="pct"/>
            <w:gridSpan w:val="7"/>
            <w:tcBorders>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6"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46" w:type="pct"/>
            <w:gridSpan w:val="7"/>
            <w:tcBorders>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425"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48" w:type="pct"/>
            <w:gridSpan w:val="7"/>
            <w:tcBorders>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50" w:type="pct"/>
            <w:gridSpan w:val="9"/>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44" w:type="pct"/>
            <w:gridSpan w:val="5"/>
            <w:tcBorders>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43"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37" w:type="pct"/>
            <w:gridSpan w:val="2"/>
            <w:tcBorders>
              <w:left w:val="nil"/>
              <w:bottom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r>
      <w:tr w:rsidR="00DB7B41" w:rsidRPr="00E350C7" w:rsidTr="000F737F">
        <w:trPr>
          <w:trHeight w:val="185"/>
        </w:trPr>
        <w:tc>
          <w:tcPr>
            <w:tcW w:w="454" w:type="pct"/>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pPr>
            <w:r w:rsidRPr="00E350C7">
              <w:t>Пост 8</w:t>
            </w:r>
          </w:p>
        </w:tc>
        <w:tc>
          <w:tcPr>
            <w:tcW w:w="323" w:type="pct"/>
            <w:gridSpan w:val="5"/>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p>
        </w:tc>
        <w:tc>
          <w:tcPr>
            <w:tcW w:w="331" w:type="pct"/>
            <w:gridSpan w:val="3"/>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60</w:t>
            </w:r>
          </w:p>
        </w:tc>
        <w:tc>
          <w:tcPr>
            <w:tcW w:w="374"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69</w:t>
            </w:r>
          </w:p>
        </w:tc>
        <w:tc>
          <w:tcPr>
            <w:tcW w:w="340"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75</w:t>
            </w:r>
          </w:p>
        </w:tc>
        <w:tc>
          <w:tcPr>
            <w:tcW w:w="339"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78</w:t>
            </w:r>
          </w:p>
        </w:tc>
        <w:tc>
          <w:tcPr>
            <w:tcW w:w="346"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72</w:t>
            </w:r>
          </w:p>
        </w:tc>
        <w:tc>
          <w:tcPr>
            <w:tcW w:w="346"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72</w:t>
            </w:r>
          </w:p>
        </w:tc>
        <w:tc>
          <w:tcPr>
            <w:tcW w:w="425"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81</w:t>
            </w:r>
          </w:p>
        </w:tc>
        <w:tc>
          <w:tcPr>
            <w:tcW w:w="348"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81</w:t>
            </w:r>
          </w:p>
        </w:tc>
        <w:tc>
          <w:tcPr>
            <w:tcW w:w="350" w:type="pct"/>
            <w:gridSpan w:val="9"/>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75</w:t>
            </w:r>
          </w:p>
        </w:tc>
        <w:tc>
          <w:tcPr>
            <w:tcW w:w="344" w:type="pct"/>
            <w:gridSpan w:val="5"/>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81</w:t>
            </w:r>
          </w:p>
        </w:tc>
        <w:tc>
          <w:tcPr>
            <w:tcW w:w="343"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75</w:t>
            </w:r>
          </w:p>
        </w:tc>
        <w:tc>
          <w:tcPr>
            <w:tcW w:w="337" w:type="pct"/>
            <w:gridSpan w:val="2"/>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78</w:t>
            </w:r>
          </w:p>
        </w:tc>
      </w:tr>
      <w:tr w:rsidR="00DB7B41" w:rsidRPr="00E350C7" w:rsidTr="000F737F">
        <w:trPr>
          <w:trHeight w:val="224"/>
        </w:trPr>
        <w:tc>
          <w:tcPr>
            <w:tcW w:w="454" w:type="pct"/>
            <w:tcBorders>
              <w:top w:val="nil"/>
              <w:left w:val="single" w:sz="4" w:space="0" w:color="auto"/>
              <w:bottom w:val="nil"/>
              <w:right w:val="single" w:sz="4" w:space="0" w:color="auto"/>
            </w:tcBorders>
          </w:tcPr>
          <w:p w:rsidR="00072207" w:rsidRPr="00E350C7" w:rsidRDefault="00072207" w:rsidP="000522FB">
            <w:pPr>
              <w:suppressAutoHyphens/>
              <w:spacing w:line="20" w:lineRule="atLeast"/>
            </w:pPr>
          </w:p>
        </w:tc>
        <w:tc>
          <w:tcPr>
            <w:tcW w:w="323" w:type="pct"/>
            <w:gridSpan w:val="5"/>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p>
        </w:tc>
        <w:tc>
          <w:tcPr>
            <w:tcW w:w="331" w:type="pct"/>
            <w:gridSpan w:val="3"/>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0,093</w:t>
            </w:r>
          </w:p>
        </w:tc>
        <w:tc>
          <w:tcPr>
            <w:tcW w:w="374"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0,117</w:t>
            </w:r>
          </w:p>
        </w:tc>
        <w:tc>
          <w:tcPr>
            <w:tcW w:w="340"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0,120</w:t>
            </w:r>
          </w:p>
        </w:tc>
        <w:tc>
          <w:tcPr>
            <w:tcW w:w="339"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0,144</w:t>
            </w:r>
          </w:p>
        </w:tc>
        <w:tc>
          <w:tcPr>
            <w:tcW w:w="346"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0,108</w:t>
            </w:r>
          </w:p>
        </w:tc>
        <w:tc>
          <w:tcPr>
            <w:tcW w:w="346"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0,125</w:t>
            </w:r>
          </w:p>
        </w:tc>
        <w:tc>
          <w:tcPr>
            <w:tcW w:w="425"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0,128</w:t>
            </w:r>
          </w:p>
        </w:tc>
        <w:tc>
          <w:tcPr>
            <w:tcW w:w="348"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0,131</w:t>
            </w:r>
          </w:p>
        </w:tc>
        <w:tc>
          <w:tcPr>
            <w:tcW w:w="350" w:type="pct"/>
            <w:gridSpan w:val="9"/>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0,121</w:t>
            </w:r>
          </w:p>
        </w:tc>
        <w:tc>
          <w:tcPr>
            <w:tcW w:w="344" w:type="pct"/>
            <w:gridSpan w:val="5"/>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0,133</w:t>
            </w:r>
          </w:p>
        </w:tc>
        <w:tc>
          <w:tcPr>
            <w:tcW w:w="343"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0,115</w:t>
            </w:r>
          </w:p>
        </w:tc>
        <w:tc>
          <w:tcPr>
            <w:tcW w:w="337" w:type="pct"/>
            <w:gridSpan w:val="2"/>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0,131</w:t>
            </w:r>
          </w:p>
        </w:tc>
      </w:tr>
      <w:tr w:rsidR="00DB7B41" w:rsidRPr="00E350C7" w:rsidTr="000F737F">
        <w:trPr>
          <w:trHeight w:val="265"/>
        </w:trPr>
        <w:tc>
          <w:tcPr>
            <w:tcW w:w="454" w:type="pct"/>
            <w:tcBorders>
              <w:top w:val="nil"/>
              <w:left w:val="single" w:sz="4" w:space="0" w:color="auto"/>
              <w:bottom w:val="nil"/>
              <w:right w:val="single" w:sz="4" w:space="0" w:color="auto"/>
            </w:tcBorders>
          </w:tcPr>
          <w:p w:rsidR="00072207" w:rsidRPr="00E350C7" w:rsidRDefault="00072207" w:rsidP="000522FB">
            <w:pPr>
              <w:suppressAutoHyphens/>
              <w:spacing w:line="20" w:lineRule="atLeast"/>
            </w:pPr>
          </w:p>
        </w:tc>
        <w:tc>
          <w:tcPr>
            <w:tcW w:w="323" w:type="pct"/>
            <w:gridSpan w:val="5"/>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p>
        </w:tc>
        <w:tc>
          <w:tcPr>
            <w:tcW w:w="331" w:type="pct"/>
            <w:gridSpan w:val="3"/>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0,036</w:t>
            </w:r>
          </w:p>
        </w:tc>
        <w:tc>
          <w:tcPr>
            <w:tcW w:w="374"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0,038</w:t>
            </w:r>
          </w:p>
        </w:tc>
        <w:tc>
          <w:tcPr>
            <w:tcW w:w="340"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0,040</w:t>
            </w:r>
          </w:p>
        </w:tc>
        <w:tc>
          <w:tcPr>
            <w:tcW w:w="339"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0,069</w:t>
            </w:r>
          </w:p>
        </w:tc>
        <w:tc>
          <w:tcPr>
            <w:tcW w:w="346"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0,037</w:t>
            </w:r>
          </w:p>
        </w:tc>
        <w:tc>
          <w:tcPr>
            <w:tcW w:w="346"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0,044</w:t>
            </w:r>
          </w:p>
        </w:tc>
        <w:tc>
          <w:tcPr>
            <w:tcW w:w="425"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0,048</w:t>
            </w:r>
          </w:p>
        </w:tc>
        <w:tc>
          <w:tcPr>
            <w:tcW w:w="348"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0,046</w:t>
            </w:r>
          </w:p>
        </w:tc>
        <w:tc>
          <w:tcPr>
            <w:tcW w:w="350" w:type="pct"/>
            <w:gridSpan w:val="9"/>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0,041</w:t>
            </w:r>
          </w:p>
        </w:tc>
        <w:tc>
          <w:tcPr>
            <w:tcW w:w="344" w:type="pct"/>
            <w:gridSpan w:val="5"/>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0,050</w:t>
            </w:r>
          </w:p>
        </w:tc>
        <w:tc>
          <w:tcPr>
            <w:tcW w:w="343"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0,036</w:t>
            </w:r>
          </w:p>
        </w:tc>
        <w:tc>
          <w:tcPr>
            <w:tcW w:w="337" w:type="pct"/>
            <w:gridSpan w:val="2"/>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0,065</w:t>
            </w:r>
          </w:p>
        </w:tc>
      </w:tr>
      <w:tr w:rsidR="00DB7B41" w:rsidRPr="00E350C7" w:rsidTr="000F737F">
        <w:trPr>
          <w:trHeight w:val="194"/>
        </w:trPr>
        <w:tc>
          <w:tcPr>
            <w:tcW w:w="454" w:type="pct"/>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pPr>
          </w:p>
        </w:tc>
        <w:tc>
          <w:tcPr>
            <w:tcW w:w="323" w:type="pct"/>
            <w:gridSpan w:val="5"/>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p>
        </w:tc>
        <w:tc>
          <w:tcPr>
            <w:tcW w:w="331" w:type="pct"/>
            <w:gridSpan w:val="3"/>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0,2</w:t>
            </w:r>
          </w:p>
        </w:tc>
        <w:tc>
          <w:tcPr>
            <w:tcW w:w="374" w:type="pct"/>
            <w:gridSpan w:val="6"/>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0,2</w:t>
            </w:r>
          </w:p>
        </w:tc>
        <w:tc>
          <w:tcPr>
            <w:tcW w:w="340" w:type="pct"/>
            <w:gridSpan w:val="7"/>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0,2</w:t>
            </w:r>
          </w:p>
        </w:tc>
        <w:tc>
          <w:tcPr>
            <w:tcW w:w="339" w:type="pct"/>
            <w:gridSpan w:val="7"/>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0,4</w:t>
            </w:r>
          </w:p>
        </w:tc>
        <w:tc>
          <w:tcPr>
            <w:tcW w:w="346" w:type="pct"/>
            <w:gridSpan w:val="6"/>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0,2</w:t>
            </w:r>
          </w:p>
        </w:tc>
        <w:tc>
          <w:tcPr>
            <w:tcW w:w="346" w:type="pct"/>
            <w:gridSpan w:val="7"/>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0,2</w:t>
            </w:r>
          </w:p>
        </w:tc>
        <w:tc>
          <w:tcPr>
            <w:tcW w:w="425" w:type="pct"/>
            <w:gridSpan w:val="6"/>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0,2</w:t>
            </w:r>
          </w:p>
        </w:tc>
        <w:tc>
          <w:tcPr>
            <w:tcW w:w="348" w:type="pct"/>
            <w:gridSpan w:val="7"/>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0,2</w:t>
            </w:r>
          </w:p>
        </w:tc>
        <w:tc>
          <w:tcPr>
            <w:tcW w:w="350" w:type="pct"/>
            <w:gridSpan w:val="9"/>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0,2</w:t>
            </w:r>
          </w:p>
        </w:tc>
        <w:tc>
          <w:tcPr>
            <w:tcW w:w="344" w:type="pct"/>
            <w:gridSpan w:val="5"/>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0,3</w:t>
            </w:r>
          </w:p>
        </w:tc>
        <w:tc>
          <w:tcPr>
            <w:tcW w:w="343" w:type="pct"/>
            <w:gridSpan w:val="6"/>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0,2</w:t>
            </w:r>
          </w:p>
        </w:tc>
        <w:tc>
          <w:tcPr>
            <w:tcW w:w="337" w:type="pct"/>
            <w:gridSpan w:val="2"/>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0,3</w:t>
            </w:r>
          </w:p>
        </w:tc>
      </w:tr>
      <w:tr w:rsidR="00DB7B41" w:rsidRPr="00E350C7" w:rsidTr="000F737F">
        <w:trPr>
          <w:trHeight w:val="117"/>
        </w:trPr>
        <w:tc>
          <w:tcPr>
            <w:tcW w:w="454" w:type="pct"/>
            <w:tcBorders>
              <w:top w:val="single" w:sz="4"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 xml:space="preserve">Итого </w:t>
            </w:r>
          </w:p>
        </w:tc>
        <w:tc>
          <w:tcPr>
            <w:tcW w:w="323" w:type="pct"/>
            <w:gridSpan w:val="5"/>
            <w:tcBorders>
              <w:top w:val="single" w:sz="4" w:space="0" w:color="auto"/>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r w:rsidRPr="00E350C7">
              <w:t>n</w:t>
            </w:r>
          </w:p>
        </w:tc>
        <w:tc>
          <w:tcPr>
            <w:tcW w:w="331" w:type="pct"/>
            <w:gridSpan w:val="3"/>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240</w:t>
            </w:r>
          </w:p>
        </w:tc>
        <w:tc>
          <w:tcPr>
            <w:tcW w:w="374" w:type="pct"/>
            <w:gridSpan w:val="6"/>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276</w:t>
            </w:r>
          </w:p>
        </w:tc>
        <w:tc>
          <w:tcPr>
            <w:tcW w:w="340"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300</w:t>
            </w:r>
          </w:p>
        </w:tc>
        <w:tc>
          <w:tcPr>
            <w:tcW w:w="339"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312</w:t>
            </w:r>
          </w:p>
        </w:tc>
        <w:tc>
          <w:tcPr>
            <w:tcW w:w="346"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288</w:t>
            </w:r>
          </w:p>
        </w:tc>
        <w:tc>
          <w:tcPr>
            <w:tcW w:w="346"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288</w:t>
            </w:r>
          </w:p>
        </w:tc>
        <w:tc>
          <w:tcPr>
            <w:tcW w:w="425"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324</w:t>
            </w:r>
          </w:p>
        </w:tc>
        <w:tc>
          <w:tcPr>
            <w:tcW w:w="348"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324</w:t>
            </w:r>
          </w:p>
        </w:tc>
        <w:tc>
          <w:tcPr>
            <w:tcW w:w="350" w:type="pct"/>
            <w:gridSpan w:val="9"/>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300</w:t>
            </w:r>
          </w:p>
        </w:tc>
        <w:tc>
          <w:tcPr>
            <w:tcW w:w="344" w:type="pct"/>
            <w:gridSpan w:val="5"/>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324</w:t>
            </w:r>
          </w:p>
        </w:tc>
        <w:tc>
          <w:tcPr>
            <w:tcW w:w="343"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300</w:t>
            </w:r>
          </w:p>
        </w:tc>
        <w:tc>
          <w:tcPr>
            <w:tcW w:w="337" w:type="pct"/>
            <w:gridSpan w:val="2"/>
            <w:tcBorders>
              <w:top w:val="single" w:sz="4" w:space="0" w:color="auto"/>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312</w:t>
            </w:r>
          </w:p>
        </w:tc>
      </w:tr>
      <w:tr w:rsidR="00DB7B41" w:rsidRPr="00E350C7" w:rsidTr="000F737F">
        <w:trPr>
          <w:trHeight w:val="196"/>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 xml:space="preserve">по </w:t>
            </w:r>
          </w:p>
        </w:tc>
        <w:tc>
          <w:tcPr>
            <w:tcW w:w="323" w:type="pct"/>
            <w:gridSpan w:val="5"/>
            <w:tcBorders>
              <w:top w:val="nil"/>
              <w:left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0,105</w:t>
            </w:r>
          </w:p>
        </w:tc>
        <w:tc>
          <w:tcPr>
            <w:tcW w:w="374" w:type="pct"/>
            <w:gridSpan w:val="6"/>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0,117</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0,134</w:t>
            </w:r>
          </w:p>
        </w:tc>
        <w:tc>
          <w:tcPr>
            <w:tcW w:w="339"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0,175</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0,116</w:t>
            </w:r>
          </w:p>
        </w:tc>
        <w:tc>
          <w:tcPr>
            <w:tcW w:w="346"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0,132</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0,119</w:t>
            </w:r>
          </w:p>
        </w:tc>
        <w:tc>
          <w:tcPr>
            <w:tcW w:w="348"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0,137</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0,152</w:t>
            </w:r>
          </w:p>
        </w:tc>
        <w:tc>
          <w:tcPr>
            <w:tcW w:w="344" w:type="pct"/>
            <w:gridSpan w:val="5"/>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0,149</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0,151</w:t>
            </w:r>
          </w:p>
        </w:tc>
        <w:tc>
          <w:tcPr>
            <w:tcW w:w="337" w:type="pct"/>
            <w:gridSpan w:val="2"/>
            <w:tcBorders>
              <w:top w:val="nil"/>
              <w:lef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0,129</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E350C7" w:rsidP="000522FB">
            <w:pPr>
              <w:suppressAutoHyphens/>
              <w:spacing w:line="20" w:lineRule="atLeast"/>
            </w:pPr>
            <w:r>
              <w:t>в</w:t>
            </w:r>
            <w:r w:rsidR="00072207" w:rsidRPr="00E350C7">
              <w:t>сем</w:t>
            </w:r>
          </w:p>
        </w:tc>
        <w:tc>
          <w:tcPr>
            <w:tcW w:w="323" w:type="pct"/>
            <w:gridSpan w:val="5"/>
            <w:tcBorders>
              <w:left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74" w:type="pct"/>
            <w:gridSpan w:val="6"/>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0,7</w:t>
            </w:r>
          </w:p>
        </w:tc>
        <w:tc>
          <w:tcPr>
            <w:tcW w:w="339"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0,8</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6"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0,5</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0,2</w:t>
            </w:r>
          </w:p>
        </w:tc>
        <w:tc>
          <w:tcPr>
            <w:tcW w:w="348"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4" w:type="pct"/>
            <w:gridSpan w:val="5"/>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37" w:type="pct"/>
            <w:gridSpan w:val="2"/>
            <w:tcBorders>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постам</w:t>
            </w:r>
          </w:p>
        </w:tc>
        <w:tc>
          <w:tcPr>
            <w:tcW w:w="323" w:type="pct"/>
            <w:gridSpan w:val="5"/>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74" w:type="pct"/>
            <w:gridSpan w:val="6"/>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39"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46"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48"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44" w:type="pct"/>
            <w:gridSpan w:val="5"/>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37" w:type="pct"/>
            <w:gridSpan w:val="2"/>
            <w:tcBorders>
              <w:left w:val="nil"/>
              <w:bottom w:val="nil"/>
            </w:tcBorders>
            <w:shd w:val="clear" w:color="auto" w:fill="F2F2F2" w:themeFill="background1" w:themeFillShade="F2"/>
          </w:tcPr>
          <w:p w:rsidR="00072207" w:rsidRPr="00E350C7" w:rsidRDefault="00072207" w:rsidP="000522FB">
            <w:pPr>
              <w:suppressAutoHyphens/>
              <w:spacing w:line="20" w:lineRule="atLeast"/>
              <w:jc w:val="center"/>
            </w:pPr>
          </w:p>
        </w:tc>
      </w:tr>
      <w:tr w:rsidR="00072207" w:rsidRPr="00E350C7" w:rsidTr="00BD27C2">
        <w:trPr>
          <w:trHeight w:val="117"/>
        </w:trPr>
        <w:tc>
          <w:tcPr>
            <w:tcW w:w="5000" w:type="pct"/>
            <w:gridSpan w:val="77"/>
            <w:tcBorders>
              <w:top w:val="single" w:sz="6" w:space="0" w:color="auto"/>
              <w:bottom w:val="single" w:sz="6" w:space="0" w:color="auto"/>
              <w:right w:val="single" w:sz="6" w:space="0" w:color="auto"/>
            </w:tcBorders>
          </w:tcPr>
          <w:p w:rsidR="00072207" w:rsidRPr="00E350C7" w:rsidRDefault="00072207" w:rsidP="000522FB">
            <w:pPr>
              <w:tabs>
                <w:tab w:val="left" w:pos="5529"/>
              </w:tabs>
              <w:suppressAutoHyphens/>
              <w:spacing w:line="20" w:lineRule="atLeast"/>
              <w:jc w:val="center"/>
            </w:pPr>
            <w:r w:rsidRPr="00E350C7">
              <w:rPr>
                <w:b/>
              </w:rPr>
              <w:t>Примесь: Диоксид серы</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r w:rsidRPr="00E350C7">
              <w:t>Пост 3</w:t>
            </w:r>
          </w:p>
        </w:tc>
        <w:tc>
          <w:tcPr>
            <w:tcW w:w="323" w:type="pct"/>
            <w:gridSpan w:val="5"/>
            <w:tcBorders>
              <w:left w:val="nil"/>
              <w:right w:val="nil"/>
            </w:tcBorders>
            <w:vAlign w:val="center"/>
          </w:tcPr>
          <w:p w:rsidR="00072207" w:rsidRPr="00E350C7" w:rsidRDefault="00072207" w:rsidP="000522FB">
            <w:pPr>
              <w:suppressAutoHyphens/>
              <w:spacing w:line="20" w:lineRule="atLeast"/>
              <w:jc w:val="center"/>
            </w:pPr>
            <w:r w:rsidRPr="00E350C7">
              <w:t>n</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60</w:t>
            </w:r>
          </w:p>
        </w:tc>
        <w:tc>
          <w:tcPr>
            <w:tcW w:w="374" w:type="pct"/>
            <w:gridSpan w:val="6"/>
            <w:tcBorders>
              <w:left w:val="nil"/>
              <w:right w:val="nil"/>
            </w:tcBorders>
          </w:tcPr>
          <w:p w:rsidR="00072207" w:rsidRPr="00E350C7" w:rsidRDefault="00072207" w:rsidP="000522FB">
            <w:pPr>
              <w:suppressAutoHyphens/>
              <w:spacing w:line="20" w:lineRule="atLeast"/>
              <w:jc w:val="center"/>
            </w:pPr>
            <w:r w:rsidRPr="00E350C7">
              <w:t>69</w:t>
            </w:r>
          </w:p>
        </w:tc>
        <w:tc>
          <w:tcPr>
            <w:tcW w:w="340"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9" w:type="pct"/>
            <w:gridSpan w:val="7"/>
            <w:tcBorders>
              <w:left w:val="nil"/>
              <w:right w:val="nil"/>
            </w:tcBorders>
          </w:tcPr>
          <w:p w:rsidR="00072207" w:rsidRPr="00E350C7" w:rsidRDefault="00072207" w:rsidP="000522FB">
            <w:pPr>
              <w:suppressAutoHyphens/>
              <w:spacing w:line="20" w:lineRule="atLeast"/>
              <w:jc w:val="center"/>
            </w:pPr>
            <w:r w:rsidRPr="00E350C7">
              <w:t>78</w:t>
            </w:r>
          </w:p>
        </w:tc>
        <w:tc>
          <w:tcPr>
            <w:tcW w:w="34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72</w:t>
            </w:r>
          </w:p>
        </w:tc>
        <w:tc>
          <w:tcPr>
            <w:tcW w:w="346" w:type="pct"/>
            <w:gridSpan w:val="7"/>
            <w:tcBorders>
              <w:left w:val="nil"/>
              <w:right w:val="nil"/>
            </w:tcBorders>
          </w:tcPr>
          <w:p w:rsidR="00072207" w:rsidRPr="00E350C7" w:rsidRDefault="00072207" w:rsidP="000522FB">
            <w:pPr>
              <w:suppressAutoHyphens/>
              <w:spacing w:line="20" w:lineRule="atLeast"/>
              <w:jc w:val="center"/>
            </w:pPr>
            <w:r w:rsidRPr="00E350C7">
              <w:t>72</w:t>
            </w:r>
          </w:p>
        </w:tc>
        <w:tc>
          <w:tcPr>
            <w:tcW w:w="425"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81</w:t>
            </w:r>
          </w:p>
        </w:tc>
        <w:tc>
          <w:tcPr>
            <w:tcW w:w="348" w:type="pct"/>
            <w:gridSpan w:val="7"/>
            <w:tcBorders>
              <w:left w:val="nil"/>
              <w:right w:val="nil"/>
            </w:tcBorders>
          </w:tcPr>
          <w:p w:rsidR="00072207" w:rsidRPr="00E350C7" w:rsidRDefault="00072207" w:rsidP="000522FB">
            <w:pPr>
              <w:suppressAutoHyphens/>
              <w:spacing w:line="20" w:lineRule="atLeast"/>
              <w:jc w:val="center"/>
            </w:pPr>
            <w:r w:rsidRPr="00E350C7">
              <w:t>81</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44" w:type="pct"/>
            <w:gridSpan w:val="5"/>
            <w:tcBorders>
              <w:left w:val="nil"/>
              <w:right w:val="nil"/>
            </w:tcBorders>
          </w:tcPr>
          <w:p w:rsidR="00072207" w:rsidRPr="00E350C7" w:rsidRDefault="00072207" w:rsidP="000522FB">
            <w:pPr>
              <w:suppressAutoHyphens/>
              <w:spacing w:line="20" w:lineRule="atLeast"/>
              <w:jc w:val="center"/>
            </w:pPr>
            <w:r w:rsidRPr="00E350C7">
              <w:t>81</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7" w:type="pct"/>
            <w:gridSpan w:val="2"/>
            <w:tcBorders>
              <w:top w:val="nil"/>
              <w:left w:val="nil"/>
            </w:tcBorders>
          </w:tcPr>
          <w:p w:rsidR="00072207" w:rsidRPr="00E350C7" w:rsidRDefault="00072207" w:rsidP="000522FB">
            <w:pPr>
              <w:suppressAutoHyphens/>
              <w:spacing w:line="20" w:lineRule="atLeast"/>
              <w:jc w:val="center"/>
            </w:pPr>
            <w:r w:rsidRPr="00E350C7">
              <w:t>78</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left w:val="nil"/>
              <w:right w:val="nil"/>
            </w:tcBorders>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0,007</w:t>
            </w:r>
          </w:p>
        </w:tc>
        <w:tc>
          <w:tcPr>
            <w:tcW w:w="374" w:type="pct"/>
            <w:gridSpan w:val="6"/>
            <w:tcBorders>
              <w:left w:val="nil"/>
              <w:right w:val="nil"/>
            </w:tcBorders>
          </w:tcPr>
          <w:p w:rsidR="00072207" w:rsidRPr="00E350C7" w:rsidRDefault="00072207" w:rsidP="000522FB">
            <w:pPr>
              <w:suppressAutoHyphens/>
              <w:spacing w:line="20" w:lineRule="atLeast"/>
              <w:jc w:val="center"/>
            </w:pPr>
            <w:r w:rsidRPr="00E350C7">
              <w:t>0,007</w:t>
            </w:r>
          </w:p>
        </w:tc>
        <w:tc>
          <w:tcPr>
            <w:tcW w:w="340"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0,007</w:t>
            </w:r>
          </w:p>
        </w:tc>
        <w:tc>
          <w:tcPr>
            <w:tcW w:w="339" w:type="pct"/>
            <w:gridSpan w:val="7"/>
            <w:tcBorders>
              <w:left w:val="nil"/>
              <w:right w:val="nil"/>
            </w:tcBorders>
          </w:tcPr>
          <w:p w:rsidR="00072207" w:rsidRPr="00E350C7" w:rsidRDefault="00072207" w:rsidP="000522FB">
            <w:pPr>
              <w:suppressAutoHyphens/>
              <w:spacing w:line="20" w:lineRule="atLeast"/>
              <w:jc w:val="center"/>
            </w:pPr>
            <w:r w:rsidRPr="00E350C7">
              <w:t>0,008</w:t>
            </w:r>
          </w:p>
        </w:tc>
        <w:tc>
          <w:tcPr>
            <w:tcW w:w="34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0,008</w:t>
            </w:r>
          </w:p>
        </w:tc>
        <w:tc>
          <w:tcPr>
            <w:tcW w:w="346" w:type="pct"/>
            <w:gridSpan w:val="7"/>
            <w:tcBorders>
              <w:left w:val="nil"/>
              <w:right w:val="nil"/>
            </w:tcBorders>
          </w:tcPr>
          <w:p w:rsidR="00072207" w:rsidRPr="00E350C7" w:rsidRDefault="00072207" w:rsidP="000522FB">
            <w:pPr>
              <w:suppressAutoHyphens/>
              <w:spacing w:line="20" w:lineRule="atLeast"/>
              <w:jc w:val="center"/>
            </w:pPr>
            <w:r w:rsidRPr="00E350C7">
              <w:t>0,008</w:t>
            </w:r>
          </w:p>
        </w:tc>
        <w:tc>
          <w:tcPr>
            <w:tcW w:w="425"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0,007</w:t>
            </w:r>
          </w:p>
        </w:tc>
        <w:tc>
          <w:tcPr>
            <w:tcW w:w="348" w:type="pct"/>
            <w:gridSpan w:val="7"/>
            <w:tcBorders>
              <w:left w:val="nil"/>
              <w:right w:val="nil"/>
            </w:tcBorders>
          </w:tcPr>
          <w:p w:rsidR="00072207" w:rsidRPr="00E350C7" w:rsidRDefault="00072207" w:rsidP="000522FB">
            <w:pPr>
              <w:suppressAutoHyphens/>
              <w:spacing w:line="20" w:lineRule="atLeast"/>
              <w:jc w:val="center"/>
            </w:pPr>
            <w:r w:rsidRPr="00E350C7">
              <w:t>0,008</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0,008</w:t>
            </w:r>
          </w:p>
        </w:tc>
        <w:tc>
          <w:tcPr>
            <w:tcW w:w="344" w:type="pct"/>
            <w:gridSpan w:val="5"/>
            <w:tcBorders>
              <w:left w:val="nil"/>
              <w:right w:val="nil"/>
            </w:tcBorders>
          </w:tcPr>
          <w:p w:rsidR="00072207" w:rsidRPr="00E350C7" w:rsidRDefault="00072207" w:rsidP="000522FB">
            <w:pPr>
              <w:suppressAutoHyphens/>
              <w:spacing w:line="20" w:lineRule="atLeast"/>
              <w:jc w:val="center"/>
            </w:pPr>
            <w:r w:rsidRPr="00E350C7">
              <w:t>0,007</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0,008</w:t>
            </w:r>
          </w:p>
        </w:tc>
        <w:tc>
          <w:tcPr>
            <w:tcW w:w="337" w:type="pct"/>
            <w:gridSpan w:val="2"/>
            <w:tcBorders>
              <w:left w:val="nil"/>
            </w:tcBorders>
          </w:tcPr>
          <w:p w:rsidR="00072207" w:rsidRPr="00E350C7" w:rsidRDefault="00072207" w:rsidP="000522FB">
            <w:pPr>
              <w:suppressAutoHyphens/>
              <w:spacing w:line="20" w:lineRule="atLeast"/>
              <w:jc w:val="center"/>
            </w:pPr>
            <w:r w:rsidRPr="00E350C7">
              <w:t>0,007</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left w:val="nil"/>
              <w:right w:val="nil"/>
            </w:tcBorders>
            <w:vAlign w:val="center"/>
          </w:tcPr>
          <w:p w:rsidR="00072207" w:rsidRPr="00E350C7" w:rsidRDefault="00072207" w:rsidP="000522FB">
            <w:pPr>
              <w:suppressAutoHyphens/>
              <w:spacing w:line="20" w:lineRule="atLeast"/>
              <w:jc w:val="center"/>
            </w:pPr>
            <w:r w:rsidRPr="00E350C7">
              <w:rPr>
                <w:i/>
              </w:rPr>
              <w:t>б</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0,002</w:t>
            </w:r>
          </w:p>
        </w:tc>
        <w:tc>
          <w:tcPr>
            <w:tcW w:w="374" w:type="pct"/>
            <w:gridSpan w:val="6"/>
            <w:tcBorders>
              <w:left w:val="nil"/>
              <w:right w:val="nil"/>
            </w:tcBorders>
          </w:tcPr>
          <w:p w:rsidR="00072207" w:rsidRPr="00E350C7" w:rsidRDefault="00072207" w:rsidP="000522FB">
            <w:pPr>
              <w:suppressAutoHyphens/>
              <w:spacing w:line="20" w:lineRule="atLeast"/>
              <w:jc w:val="center"/>
            </w:pPr>
            <w:r w:rsidRPr="00E350C7">
              <w:t>0,002</w:t>
            </w:r>
          </w:p>
        </w:tc>
        <w:tc>
          <w:tcPr>
            <w:tcW w:w="340"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0,002</w:t>
            </w:r>
          </w:p>
        </w:tc>
        <w:tc>
          <w:tcPr>
            <w:tcW w:w="339" w:type="pct"/>
            <w:gridSpan w:val="7"/>
            <w:tcBorders>
              <w:left w:val="nil"/>
              <w:right w:val="nil"/>
            </w:tcBorders>
          </w:tcPr>
          <w:p w:rsidR="00072207" w:rsidRPr="00E350C7" w:rsidRDefault="00072207" w:rsidP="000522FB">
            <w:pPr>
              <w:suppressAutoHyphens/>
              <w:spacing w:line="20" w:lineRule="atLeast"/>
              <w:jc w:val="center"/>
            </w:pPr>
            <w:r w:rsidRPr="00E350C7">
              <w:t>0,002</w:t>
            </w:r>
          </w:p>
        </w:tc>
        <w:tc>
          <w:tcPr>
            <w:tcW w:w="34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0,002</w:t>
            </w:r>
          </w:p>
        </w:tc>
        <w:tc>
          <w:tcPr>
            <w:tcW w:w="346" w:type="pct"/>
            <w:gridSpan w:val="7"/>
            <w:tcBorders>
              <w:left w:val="nil"/>
              <w:right w:val="nil"/>
            </w:tcBorders>
          </w:tcPr>
          <w:p w:rsidR="00072207" w:rsidRPr="00E350C7" w:rsidRDefault="00072207" w:rsidP="000522FB">
            <w:pPr>
              <w:suppressAutoHyphens/>
              <w:spacing w:line="20" w:lineRule="atLeast"/>
              <w:jc w:val="center"/>
            </w:pPr>
            <w:r w:rsidRPr="00E350C7">
              <w:t>0,002</w:t>
            </w:r>
          </w:p>
        </w:tc>
        <w:tc>
          <w:tcPr>
            <w:tcW w:w="425"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0,002</w:t>
            </w:r>
          </w:p>
        </w:tc>
        <w:tc>
          <w:tcPr>
            <w:tcW w:w="348" w:type="pct"/>
            <w:gridSpan w:val="7"/>
            <w:tcBorders>
              <w:left w:val="nil"/>
              <w:right w:val="nil"/>
            </w:tcBorders>
          </w:tcPr>
          <w:p w:rsidR="00072207" w:rsidRPr="00E350C7" w:rsidRDefault="00072207" w:rsidP="000522FB">
            <w:pPr>
              <w:suppressAutoHyphens/>
              <w:spacing w:line="20" w:lineRule="atLeast"/>
              <w:jc w:val="center"/>
            </w:pPr>
            <w:r w:rsidRPr="00E350C7">
              <w:t>0,002</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0,002</w:t>
            </w:r>
          </w:p>
        </w:tc>
        <w:tc>
          <w:tcPr>
            <w:tcW w:w="344" w:type="pct"/>
            <w:gridSpan w:val="5"/>
            <w:tcBorders>
              <w:left w:val="nil"/>
              <w:right w:val="nil"/>
            </w:tcBorders>
          </w:tcPr>
          <w:p w:rsidR="00072207" w:rsidRPr="00E350C7" w:rsidRDefault="00072207" w:rsidP="000522FB">
            <w:pPr>
              <w:suppressAutoHyphens/>
              <w:spacing w:line="20" w:lineRule="atLeast"/>
              <w:jc w:val="center"/>
            </w:pPr>
            <w:r w:rsidRPr="00E350C7">
              <w:t>0,002</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0,002</w:t>
            </w:r>
          </w:p>
        </w:tc>
        <w:tc>
          <w:tcPr>
            <w:tcW w:w="337" w:type="pct"/>
            <w:gridSpan w:val="2"/>
            <w:tcBorders>
              <w:left w:val="nil"/>
            </w:tcBorders>
          </w:tcPr>
          <w:p w:rsidR="00072207" w:rsidRPr="00E350C7" w:rsidRDefault="00072207" w:rsidP="000522FB">
            <w:pPr>
              <w:suppressAutoHyphens/>
              <w:spacing w:line="20" w:lineRule="atLeast"/>
              <w:jc w:val="center"/>
            </w:pPr>
            <w:r w:rsidRPr="00E350C7">
              <w:t>0,002</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left w:val="nil"/>
              <w:right w:val="nil"/>
            </w:tcBorders>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0,010</w:t>
            </w:r>
          </w:p>
        </w:tc>
        <w:tc>
          <w:tcPr>
            <w:tcW w:w="374" w:type="pct"/>
            <w:gridSpan w:val="6"/>
            <w:tcBorders>
              <w:left w:val="nil"/>
              <w:right w:val="nil"/>
            </w:tcBorders>
          </w:tcPr>
          <w:p w:rsidR="00072207" w:rsidRPr="00E350C7" w:rsidRDefault="00072207" w:rsidP="000522FB">
            <w:pPr>
              <w:suppressAutoHyphens/>
              <w:spacing w:line="20" w:lineRule="atLeast"/>
              <w:jc w:val="center"/>
            </w:pPr>
            <w:r w:rsidRPr="00E350C7">
              <w:t>0,010</w:t>
            </w:r>
          </w:p>
        </w:tc>
        <w:tc>
          <w:tcPr>
            <w:tcW w:w="340"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0,011</w:t>
            </w:r>
          </w:p>
        </w:tc>
        <w:tc>
          <w:tcPr>
            <w:tcW w:w="339" w:type="pct"/>
            <w:gridSpan w:val="7"/>
            <w:tcBorders>
              <w:left w:val="nil"/>
              <w:right w:val="nil"/>
            </w:tcBorders>
          </w:tcPr>
          <w:p w:rsidR="00072207" w:rsidRPr="00E350C7" w:rsidRDefault="00072207" w:rsidP="000522FB">
            <w:pPr>
              <w:suppressAutoHyphens/>
              <w:spacing w:line="20" w:lineRule="atLeast"/>
              <w:jc w:val="center"/>
            </w:pPr>
            <w:r w:rsidRPr="00E350C7">
              <w:t>0,012</w:t>
            </w:r>
          </w:p>
        </w:tc>
        <w:tc>
          <w:tcPr>
            <w:tcW w:w="34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0,013</w:t>
            </w:r>
          </w:p>
        </w:tc>
        <w:tc>
          <w:tcPr>
            <w:tcW w:w="346" w:type="pct"/>
            <w:gridSpan w:val="7"/>
            <w:tcBorders>
              <w:left w:val="nil"/>
              <w:right w:val="nil"/>
            </w:tcBorders>
          </w:tcPr>
          <w:p w:rsidR="00072207" w:rsidRPr="00E350C7" w:rsidRDefault="00072207" w:rsidP="000522FB">
            <w:pPr>
              <w:suppressAutoHyphens/>
              <w:spacing w:line="20" w:lineRule="atLeast"/>
              <w:jc w:val="center"/>
            </w:pPr>
            <w:r w:rsidRPr="00E350C7">
              <w:t>0,013</w:t>
            </w:r>
          </w:p>
        </w:tc>
        <w:tc>
          <w:tcPr>
            <w:tcW w:w="425"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0,011</w:t>
            </w:r>
          </w:p>
        </w:tc>
        <w:tc>
          <w:tcPr>
            <w:tcW w:w="348" w:type="pct"/>
            <w:gridSpan w:val="7"/>
            <w:tcBorders>
              <w:left w:val="nil"/>
              <w:right w:val="nil"/>
            </w:tcBorders>
          </w:tcPr>
          <w:p w:rsidR="00072207" w:rsidRPr="00E350C7" w:rsidRDefault="00072207" w:rsidP="000522FB">
            <w:pPr>
              <w:suppressAutoHyphens/>
              <w:spacing w:line="20" w:lineRule="atLeast"/>
              <w:jc w:val="center"/>
            </w:pPr>
            <w:r w:rsidRPr="00E350C7">
              <w:t>0,012</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0,012</w:t>
            </w:r>
          </w:p>
        </w:tc>
        <w:tc>
          <w:tcPr>
            <w:tcW w:w="344" w:type="pct"/>
            <w:gridSpan w:val="5"/>
            <w:tcBorders>
              <w:left w:val="nil"/>
              <w:right w:val="nil"/>
            </w:tcBorders>
          </w:tcPr>
          <w:p w:rsidR="00072207" w:rsidRPr="00E350C7" w:rsidRDefault="00072207" w:rsidP="000522FB">
            <w:pPr>
              <w:suppressAutoHyphens/>
              <w:spacing w:line="20" w:lineRule="atLeast"/>
              <w:jc w:val="center"/>
            </w:pPr>
            <w:r w:rsidRPr="00E350C7">
              <w:t>0,012</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0,012</w:t>
            </w:r>
          </w:p>
        </w:tc>
        <w:tc>
          <w:tcPr>
            <w:tcW w:w="337" w:type="pct"/>
            <w:gridSpan w:val="2"/>
            <w:tcBorders>
              <w:left w:val="nil"/>
            </w:tcBorders>
          </w:tcPr>
          <w:p w:rsidR="00072207" w:rsidRPr="00E350C7" w:rsidRDefault="00072207" w:rsidP="000522FB">
            <w:pPr>
              <w:suppressAutoHyphens/>
              <w:spacing w:line="20" w:lineRule="atLeast"/>
              <w:jc w:val="center"/>
            </w:pPr>
            <w:r w:rsidRPr="00E350C7">
              <w:t>0,012</w:t>
            </w:r>
          </w:p>
        </w:tc>
      </w:tr>
      <w:tr w:rsidR="00DB7B41" w:rsidRPr="00E350C7" w:rsidTr="000F737F">
        <w:trPr>
          <w:trHeight w:val="117"/>
        </w:trPr>
        <w:tc>
          <w:tcPr>
            <w:tcW w:w="454" w:type="pct"/>
            <w:tcBorders>
              <w:top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 6</w:t>
            </w:r>
          </w:p>
        </w:tc>
        <w:tc>
          <w:tcPr>
            <w:tcW w:w="323" w:type="pct"/>
            <w:gridSpan w:val="5"/>
            <w:tcBorders>
              <w:top w:val="single" w:sz="6" w:space="0" w:color="auto"/>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rPr>
                <w:lang w:val="en-US"/>
              </w:rPr>
            </w:pPr>
            <w:r w:rsidRPr="00E350C7">
              <w:rPr>
                <w:lang w:val="en-US"/>
              </w:rPr>
              <w:t>n</w:t>
            </w:r>
          </w:p>
        </w:tc>
        <w:tc>
          <w:tcPr>
            <w:tcW w:w="331" w:type="pct"/>
            <w:gridSpan w:val="3"/>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60</w:t>
            </w:r>
          </w:p>
        </w:tc>
        <w:tc>
          <w:tcPr>
            <w:tcW w:w="374" w:type="pct"/>
            <w:gridSpan w:val="6"/>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69</w:t>
            </w:r>
          </w:p>
        </w:tc>
        <w:tc>
          <w:tcPr>
            <w:tcW w:w="340" w:type="pct"/>
            <w:gridSpan w:val="7"/>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9" w:type="pct"/>
            <w:gridSpan w:val="7"/>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c>
          <w:tcPr>
            <w:tcW w:w="346"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346" w:type="pct"/>
            <w:gridSpan w:val="7"/>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425"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8" w:type="pct"/>
            <w:gridSpan w:val="7"/>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50" w:type="pct"/>
            <w:gridSpan w:val="9"/>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4" w:type="pct"/>
            <w:gridSpan w:val="5"/>
            <w:tcBorders>
              <w:top w:val="single" w:sz="6"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3"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7" w:type="pct"/>
            <w:gridSpan w:val="2"/>
            <w:tcBorders>
              <w:top w:val="single" w:sz="6" w:space="0" w:color="auto"/>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top w:val="nil"/>
              <w:left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0,006</w:t>
            </w:r>
          </w:p>
        </w:tc>
        <w:tc>
          <w:tcPr>
            <w:tcW w:w="374" w:type="pct"/>
            <w:gridSpan w:val="6"/>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0,006</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0,006</w:t>
            </w:r>
          </w:p>
        </w:tc>
        <w:tc>
          <w:tcPr>
            <w:tcW w:w="339"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0,006</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46"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48" w:type="pct"/>
            <w:gridSpan w:val="7"/>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0,008</w:t>
            </w:r>
          </w:p>
        </w:tc>
        <w:tc>
          <w:tcPr>
            <w:tcW w:w="344" w:type="pct"/>
            <w:gridSpan w:val="5"/>
            <w:tcBorders>
              <w:top w:val="nil"/>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0,008</w:t>
            </w:r>
          </w:p>
        </w:tc>
        <w:tc>
          <w:tcPr>
            <w:tcW w:w="337" w:type="pct"/>
            <w:gridSpan w:val="2"/>
            <w:tcBorders>
              <w:top w:val="nil"/>
              <w:lef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0,008</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left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r w:rsidRPr="00E350C7">
              <w:rPr>
                <w:i/>
              </w:rPr>
              <w:t>б</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74" w:type="pct"/>
            <w:gridSpan w:val="6"/>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39"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0,002</w:t>
            </w:r>
          </w:p>
        </w:tc>
        <w:tc>
          <w:tcPr>
            <w:tcW w:w="346"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0,002</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48" w:type="pct"/>
            <w:gridSpan w:val="7"/>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0,002</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0,002</w:t>
            </w:r>
          </w:p>
        </w:tc>
        <w:tc>
          <w:tcPr>
            <w:tcW w:w="344" w:type="pct"/>
            <w:gridSpan w:val="5"/>
            <w:tcBorders>
              <w:left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0,002</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37" w:type="pct"/>
            <w:gridSpan w:val="2"/>
            <w:tcBorders>
              <w:lef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0,002</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374" w:type="pct"/>
            <w:gridSpan w:val="6"/>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0,009</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0,009</w:t>
            </w:r>
          </w:p>
        </w:tc>
        <w:tc>
          <w:tcPr>
            <w:tcW w:w="339" w:type="pct"/>
            <w:gridSpan w:val="7"/>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0.011</w:t>
            </w:r>
          </w:p>
        </w:tc>
        <w:tc>
          <w:tcPr>
            <w:tcW w:w="346" w:type="pct"/>
            <w:gridSpan w:val="7"/>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348" w:type="pct"/>
            <w:gridSpan w:val="7"/>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c>
          <w:tcPr>
            <w:tcW w:w="344" w:type="pct"/>
            <w:gridSpan w:val="5"/>
            <w:tcBorders>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0,011</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c>
          <w:tcPr>
            <w:tcW w:w="337" w:type="pct"/>
            <w:gridSpan w:val="2"/>
            <w:tcBorders>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r>
      <w:tr w:rsidR="00DB7B41" w:rsidRPr="00E350C7" w:rsidTr="000F737F">
        <w:trPr>
          <w:trHeight w:val="117"/>
        </w:trPr>
        <w:tc>
          <w:tcPr>
            <w:tcW w:w="454" w:type="pct"/>
            <w:tcBorders>
              <w:top w:val="single" w:sz="4" w:space="0" w:color="auto"/>
              <w:bottom w:val="nil"/>
              <w:right w:val="single" w:sz="6" w:space="0" w:color="auto"/>
            </w:tcBorders>
          </w:tcPr>
          <w:p w:rsidR="00072207" w:rsidRPr="00E350C7" w:rsidRDefault="00072207" w:rsidP="000522FB">
            <w:pPr>
              <w:suppressAutoHyphens/>
              <w:spacing w:line="20" w:lineRule="atLeast"/>
            </w:pPr>
            <w:r w:rsidRPr="00E350C7">
              <w:t>Пост 7</w:t>
            </w:r>
          </w:p>
        </w:tc>
        <w:tc>
          <w:tcPr>
            <w:tcW w:w="323" w:type="pct"/>
            <w:gridSpan w:val="5"/>
            <w:tcBorders>
              <w:top w:val="single" w:sz="4" w:space="0" w:color="auto"/>
              <w:left w:val="nil"/>
              <w:bottom w:val="nil"/>
              <w:right w:val="nil"/>
            </w:tcBorders>
            <w:vAlign w:val="center"/>
          </w:tcPr>
          <w:p w:rsidR="00072207" w:rsidRPr="00E350C7" w:rsidRDefault="00072207" w:rsidP="000522FB">
            <w:pPr>
              <w:suppressAutoHyphens/>
              <w:spacing w:line="20" w:lineRule="atLeast"/>
              <w:jc w:val="center"/>
            </w:pPr>
            <w:r w:rsidRPr="00E350C7">
              <w:t>n</w:t>
            </w:r>
          </w:p>
        </w:tc>
        <w:tc>
          <w:tcPr>
            <w:tcW w:w="331" w:type="pct"/>
            <w:gridSpan w:val="3"/>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60</w:t>
            </w:r>
          </w:p>
        </w:tc>
        <w:tc>
          <w:tcPr>
            <w:tcW w:w="374" w:type="pct"/>
            <w:gridSpan w:val="6"/>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69</w:t>
            </w:r>
          </w:p>
        </w:tc>
        <w:tc>
          <w:tcPr>
            <w:tcW w:w="340"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9"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78</w:t>
            </w:r>
          </w:p>
        </w:tc>
        <w:tc>
          <w:tcPr>
            <w:tcW w:w="346"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72</w:t>
            </w:r>
          </w:p>
        </w:tc>
        <w:tc>
          <w:tcPr>
            <w:tcW w:w="346"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72</w:t>
            </w:r>
          </w:p>
        </w:tc>
        <w:tc>
          <w:tcPr>
            <w:tcW w:w="425"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81</w:t>
            </w:r>
          </w:p>
        </w:tc>
        <w:tc>
          <w:tcPr>
            <w:tcW w:w="348"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50" w:type="pct"/>
            <w:gridSpan w:val="9"/>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44" w:type="pct"/>
            <w:gridSpan w:val="5"/>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43"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7" w:type="pct"/>
            <w:gridSpan w:val="2"/>
            <w:tcBorders>
              <w:top w:val="single" w:sz="4" w:space="0" w:color="auto"/>
              <w:left w:val="nil"/>
              <w:bottom w:val="nil"/>
            </w:tcBorders>
          </w:tcPr>
          <w:p w:rsidR="00072207" w:rsidRPr="00E350C7" w:rsidRDefault="00072207" w:rsidP="000522FB">
            <w:pPr>
              <w:suppressAutoHyphens/>
              <w:spacing w:line="20" w:lineRule="atLeast"/>
              <w:jc w:val="center"/>
            </w:pPr>
            <w:r w:rsidRPr="00E350C7">
              <w:t>78</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top w:val="nil"/>
              <w:left w:val="nil"/>
              <w:bottom w:val="nil"/>
              <w:right w:val="nil"/>
            </w:tcBorders>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0,006</w:t>
            </w:r>
          </w:p>
        </w:tc>
        <w:tc>
          <w:tcPr>
            <w:tcW w:w="37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0,005</w:t>
            </w:r>
          </w:p>
        </w:tc>
        <w:tc>
          <w:tcPr>
            <w:tcW w:w="340"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0,005</w:t>
            </w:r>
          </w:p>
        </w:tc>
        <w:tc>
          <w:tcPr>
            <w:tcW w:w="339"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0,006</w:t>
            </w:r>
          </w:p>
        </w:tc>
        <w:tc>
          <w:tcPr>
            <w:tcW w:w="34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0,006</w:t>
            </w:r>
          </w:p>
        </w:tc>
        <w:tc>
          <w:tcPr>
            <w:tcW w:w="346"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0,007</w:t>
            </w:r>
          </w:p>
        </w:tc>
        <w:tc>
          <w:tcPr>
            <w:tcW w:w="425"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0,006</w:t>
            </w:r>
          </w:p>
        </w:tc>
        <w:tc>
          <w:tcPr>
            <w:tcW w:w="34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0,007</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0,007</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0,006</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0,007</w:t>
            </w:r>
          </w:p>
        </w:tc>
        <w:tc>
          <w:tcPr>
            <w:tcW w:w="337" w:type="pct"/>
            <w:gridSpan w:val="2"/>
            <w:tcBorders>
              <w:top w:val="nil"/>
              <w:left w:val="nil"/>
              <w:bottom w:val="nil"/>
            </w:tcBorders>
          </w:tcPr>
          <w:p w:rsidR="00072207" w:rsidRPr="00E350C7" w:rsidRDefault="00072207" w:rsidP="000522FB">
            <w:pPr>
              <w:suppressAutoHyphens/>
              <w:spacing w:line="20" w:lineRule="atLeast"/>
              <w:jc w:val="center"/>
            </w:pPr>
            <w:r w:rsidRPr="00E350C7">
              <w:t>0,006</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top w:val="nil"/>
              <w:left w:val="nil"/>
              <w:bottom w:val="nil"/>
              <w:right w:val="nil"/>
            </w:tcBorders>
            <w:vAlign w:val="center"/>
          </w:tcPr>
          <w:p w:rsidR="00072207" w:rsidRPr="00E350C7" w:rsidRDefault="00072207" w:rsidP="000522FB">
            <w:pPr>
              <w:suppressAutoHyphens/>
              <w:spacing w:line="20" w:lineRule="atLeast"/>
              <w:jc w:val="center"/>
            </w:pPr>
            <w:r w:rsidRPr="00E350C7">
              <w:rPr>
                <w:i/>
              </w:rPr>
              <w:t>б</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0,001</w:t>
            </w:r>
          </w:p>
        </w:tc>
        <w:tc>
          <w:tcPr>
            <w:tcW w:w="37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0,001</w:t>
            </w:r>
          </w:p>
        </w:tc>
        <w:tc>
          <w:tcPr>
            <w:tcW w:w="340"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0,001</w:t>
            </w:r>
          </w:p>
        </w:tc>
        <w:tc>
          <w:tcPr>
            <w:tcW w:w="339"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0,001</w:t>
            </w:r>
          </w:p>
        </w:tc>
        <w:tc>
          <w:tcPr>
            <w:tcW w:w="34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0,002</w:t>
            </w:r>
          </w:p>
        </w:tc>
        <w:tc>
          <w:tcPr>
            <w:tcW w:w="346"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0,002</w:t>
            </w:r>
          </w:p>
        </w:tc>
        <w:tc>
          <w:tcPr>
            <w:tcW w:w="425"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0,002</w:t>
            </w:r>
          </w:p>
        </w:tc>
        <w:tc>
          <w:tcPr>
            <w:tcW w:w="34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0,002</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0,002</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0,002</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0,001</w:t>
            </w:r>
          </w:p>
        </w:tc>
        <w:tc>
          <w:tcPr>
            <w:tcW w:w="337" w:type="pct"/>
            <w:gridSpan w:val="2"/>
            <w:tcBorders>
              <w:top w:val="nil"/>
              <w:left w:val="nil"/>
              <w:bottom w:val="nil"/>
            </w:tcBorders>
          </w:tcPr>
          <w:p w:rsidR="00072207" w:rsidRPr="00E350C7" w:rsidRDefault="00072207" w:rsidP="000522FB">
            <w:pPr>
              <w:suppressAutoHyphens/>
              <w:spacing w:line="20" w:lineRule="atLeast"/>
              <w:jc w:val="center"/>
            </w:pPr>
            <w:r w:rsidRPr="00E350C7">
              <w:t>0,002</w:t>
            </w:r>
          </w:p>
        </w:tc>
      </w:tr>
      <w:tr w:rsidR="00DB7B41" w:rsidRPr="00E350C7" w:rsidTr="000F737F">
        <w:trPr>
          <w:trHeight w:val="117"/>
        </w:trPr>
        <w:tc>
          <w:tcPr>
            <w:tcW w:w="454" w:type="pct"/>
            <w:tcBorders>
              <w:top w:val="nil"/>
              <w:bottom w:val="single" w:sz="4" w:space="0" w:color="auto"/>
              <w:right w:val="single" w:sz="6" w:space="0" w:color="auto"/>
            </w:tcBorders>
          </w:tcPr>
          <w:p w:rsidR="00072207" w:rsidRPr="00E350C7" w:rsidRDefault="00072207" w:rsidP="000522FB">
            <w:pPr>
              <w:suppressAutoHyphens/>
              <w:spacing w:line="20" w:lineRule="atLeast"/>
            </w:pPr>
          </w:p>
        </w:tc>
        <w:tc>
          <w:tcPr>
            <w:tcW w:w="323" w:type="pct"/>
            <w:gridSpan w:val="5"/>
            <w:tcBorders>
              <w:top w:val="nil"/>
              <w:left w:val="nil"/>
              <w:bottom w:val="single" w:sz="4" w:space="0" w:color="auto"/>
              <w:right w:val="nil"/>
            </w:tcBorders>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0,009</w:t>
            </w:r>
          </w:p>
        </w:tc>
        <w:tc>
          <w:tcPr>
            <w:tcW w:w="374" w:type="pct"/>
            <w:gridSpan w:val="6"/>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0,009</w:t>
            </w:r>
          </w:p>
        </w:tc>
        <w:tc>
          <w:tcPr>
            <w:tcW w:w="340" w:type="pct"/>
            <w:gridSpan w:val="7"/>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0,008</w:t>
            </w:r>
          </w:p>
        </w:tc>
        <w:tc>
          <w:tcPr>
            <w:tcW w:w="339" w:type="pct"/>
            <w:gridSpan w:val="7"/>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0,009</w:t>
            </w:r>
          </w:p>
        </w:tc>
        <w:tc>
          <w:tcPr>
            <w:tcW w:w="346" w:type="pct"/>
            <w:gridSpan w:val="6"/>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0,010</w:t>
            </w:r>
          </w:p>
        </w:tc>
        <w:tc>
          <w:tcPr>
            <w:tcW w:w="346" w:type="pct"/>
            <w:gridSpan w:val="7"/>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0,010</w:t>
            </w:r>
          </w:p>
        </w:tc>
        <w:tc>
          <w:tcPr>
            <w:tcW w:w="425" w:type="pct"/>
            <w:gridSpan w:val="6"/>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0,010</w:t>
            </w:r>
          </w:p>
        </w:tc>
        <w:tc>
          <w:tcPr>
            <w:tcW w:w="348" w:type="pct"/>
            <w:gridSpan w:val="7"/>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0,011</w:t>
            </w:r>
          </w:p>
        </w:tc>
        <w:tc>
          <w:tcPr>
            <w:tcW w:w="350" w:type="pct"/>
            <w:gridSpan w:val="9"/>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0,012</w:t>
            </w:r>
          </w:p>
        </w:tc>
        <w:tc>
          <w:tcPr>
            <w:tcW w:w="344" w:type="pct"/>
            <w:gridSpan w:val="5"/>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0,012</w:t>
            </w:r>
          </w:p>
        </w:tc>
        <w:tc>
          <w:tcPr>
            <w:tcW w:w="343" w:type="pct"/>
            <w:gridSpan w:val="6"/>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0,011</w:t>
            </w:r>
          </w:p>
        </w:tc>
        <w:tc>
          <w:tcPr>
            <w:tcW w:w="337" w:type="pct"/>
            <w:gridSpan w:val="2"/>
            <w:tcBorders>
              <w:top w:val="nil"/>
              <w:left w:val="nil"/>
              <w:bottom w:val="single" w:sz="4" w:space="0" w:color="auto"/>
            </w:tcBorders>
          </w:tcPr>
          <w:p w:rsidR="00072207" w:rsidRPr="00E350C7" w:rsidRDefault="00072207" w:rsidP="000522FB">
            <w:pPr>
              <w:suppressAutoHyphens/>
              <w:spacing w:line="20" w:lineRule="atLeast"/>
              <w:jc w:val="center"/>
            </w:pPr>
            <w:r w:rsidRPr="00E350C7">
              <w:t>0,011</w:t>
            </w:r>
          </w:p>
        </w:tc>
      </w:tr>
      <w:tr w:rsidR="00DB7B41" w:rsidRPr="00E350C7" w:rsidTr="000F737F">
        <w:trPr>
          <w:trHeight w:val="117"/>
        </w:trPr>
        <w:tc>
          <w:tcPr>
            <w:tcW w:w="454" w:type="pct"/>
            <w:tcBorders>
              <w:top w:val="single" w:sz="4"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 xml:space="preserve">Итого </w:t>
            </w:r>
          </w:p>
        </w:tc>
        <w:tc>
          <w:tcPr>
            <w:tcW w:w="323" w:type="pct"/>
            <w:gridSpan w:val="5"/>
            <w:tcBorders>
              <w:top w:val="single" w:sz="4" w:space="0" w:color="auto"/>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r w:rsidRPr="00E350C7">
              <w:t>n</w:t>
            </w:r>
          </w:p>
        </w:tc>
        <w:tc>
          <w:tcPr>
            <w:tcW w:w="331" w:type="pct"/>
            <w:gridSpan w:val="3"/>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180</w:t>
            </w:r>
          </w:p>
        </w:tc>
        <w:tc>
          <w:tcPr>
            <w:tcW w:w="374" w:type="pct"/>
            <w:gridSpan w:val="6"/>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207</w:t>
            </w:r>
          </w:p>
        </w:tc>
        <w:tc>
          <w:tcPr>
            <w:tcW w:w="340"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225</w:t>
            </w:r>
          </w:p>
        </w:tc>
        <w:tc>
          <w:tcPr>
            <w:tcW w:w="339"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234</w:t>
            </w:r>
          </w:p>
        </w:tc>
        <w:tc>
          <w:tcPr>
            <w:tcW w:w="346"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216</w:t>
            </w:r>
          </w:p>
        </w:tc>
        <w:tc>
          <w:tcPr>
            <w:tcW w:w="346"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216</w:t>
            </w:r>
          </w:p>
        </w:tc>
        <w:tc>
          <w:tcPr>
            <w:tcW w:w="425"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243</w:t>
            </w:r>
          </w:p>
        </w:tc>
        <w:tc>
          <w:tcPr>
            <w:tcW w:w="348"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243</w:t>
            </w:r>
          </w:p>
        </w:tc>
        <w:tc>
          <w:tcPr>
            <w:tcW w:w="350" w:type="pct"/>
            <w:gridSpan w:val="9"/>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225</w:t>
            </w:r>
          </w:p>
        </w:tc>
        <w:tc>
          <w:tcPr>
            <w:tcW w:w="344" w:type="pct"/>
            <w:gridSpan w:val="5"/>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243</w:t>
            </w:r>
          </w:p>
        </w:tc>
        <w:tc>
          <w:tcPr>
            <w:tcW w:w="343"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225</w:t>
            </w:r>
          </w:p>
        </w:tc>
        <w:tc>
          <w:tcPr>
            <w:tcW w:w="337" w:type="pct"/>
            <w:gridSpan w:val="2"/>
            <w:tcBorders>
              <w:top w:val="single" w:sz="4" w:space="0" w:color="auto"/>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234</w:t>
            </w:r>
          </w:p>
        </w:tc>
      </w:tr>
      <w:tr w:rsidR="00DB7B41"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E350C7" w:rsidP="000522FB">
            <w:pPr>
              <w:suppressAutoHyphens/>
              <w:spacing w:line="20" w:lineRule="atLeast"/>
            </w:pPr>
            <w:r>
              <w:t>п</w:t>
            </w:r>
            <w:r w:rsidR="00072207" w:rsidRPr="00E350C7">
              <w:t>о</w:t>
            </w:r>
            <w:r w:rsidRPr="00E350C7">
              <w:t xml:space="preserve"> всем</w:t>
            </w:r>
          </w:p>
        </w:tc>
        <w:tc>
          <w:tcPr>
            <w:tcW w:w="323" w:type="pct"/>
            <w:gridSpan w:val="5"/>
            <w:tcBorders>
              <w:top w:val="nil"/>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0,006</w:t>
            </w:r>
          </w:p>
        </w:tc>
        <w:tc>
          <w:tcPr>
            <w:tcW w:w="37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0,006</w:t>
            </w:r>
          </w:p>
        </w:tc>
        <w:tc>
          <w:tcPr>
            <w:tcW w:w="340"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0,006</w:t>
            </w:r>
          </w:p>
        </w:tc>
        <w:tc>
          <w:tcPr>
            <w:tcW w:w="339"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4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46"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425"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48"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0,008</w:t>
            </w:r>
          </w:p>
        </w:tc>
        <w:tc>
          <w:tcPr>
            <w:tcW w:w="344"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0,008</w:t>
            </w:r>
          </w:p>
        </w:tc>
        <w:tc>
          <w:tcPr>
            <w:tcW w:w="337" w:type="pct"/>
            <w:gridSpan w:val="2"/>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r>
      <w:tr w:rsidR="00DB7B41" w:rsidRPr="00E350C7" w:rsidTr="000F737F">
        <w:trPr>
          <w:trHeight w:val="117"/>
        </w:trPr>
        <w:tc>
          <w:tcPr>
            <w:tcW w:w="454" w:type="pct"/>
            <w:tcBorders>
              <w:top w:val="nil"/>
              <w:bottom w:val="single" w:sz="4" w:space="0" w:color="auto"/>
              <w:right w:val="single" w:sz="6" w:space="0" w:color="auto"/>
            </w:tcBorders>
            <w:shd w:val="clear" w:color="auto" w:fill="F2F2F2" w:themeFill="background1" w:themeFillShade="F2"/>
          </w:tcPr>
          <w:p w:rsidR="00072207" w:rsidRPr="00E350C7" w:rsidRDefault="00E350C7" w:rsidP="000522FB">
            <w:pPr>
              <w:suppressAutoHyphens/>
              <w:spacing w:line="20" w:lineRule="atLeast"/>
            </w:pPr>
            <w:r w:rsidRPr="00E350C7">
              <w:t>постам</w:t>
            </w:r>
          </w:p>
        </w:tc>
        <w:tc>
          <w:tcPr>
            <w:tcW w:w="323" w:type="pct"/>
            <w:gridSpan w:val="5"/>
            <w:tcBorders>
              <w:top w:val="nil"/>
              <w:left w:val="nil"/>
              <w:bottom w:val="single" w:sz="4" w:space="0" w:color="auto"/>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374" w:type="pct"/>
            <w:gridSpan w:val="6"/>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340"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0,011</w:t>
            </w:r>
          </w:p>
        </w:tc>
        <w:tc>
          <w:tcPr>
            <w:tcW w:w="339"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c>
          <w:tcPr>
            <w:tcW w:w="346"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0,013</w:t>
            </w:r>
          </w:p>
        </w:tc>
        <w:tc>
          <w:tcPr>
            <w:tcW w:w="346"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0,013</w:t>
            </w:r>
          </w:p>
        </w:tc>
        <w:tc>
          <w:tcPr>
            <w:tcW w:w="425"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0,011</w:t>
            </w:r>
          </w:p>
        </w:tc>
        <w:tc>
          <w:tcPr>
            <w:tcW w:w="348"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c>
          <w:tcPr>
            <w:tcW w:w="350" w:type="pct"/>
            <w:gridSpan w:val="9"/>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c>
          <w:tcPr>
            <w:tcW w:w="344" w:type="pct"/>
            <w:gridSpan w:val="5"/>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c>
          <w:tcPr>
            <w:tcW w:w="343"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c>
          <w:tcPr>
            <w:tcW w:w="337" w:type="pct"/>
            <w:gridSpan w:val="2"/>
            <w:tcBorders>
              <w:top w:val="nil"/>
              <w:left w:val="nil"/>
              <w:bottom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0,012</w:t>
            </w:r>
          </w:p>
        </w:tc>
      </w:tr>
      <w:tr w:rsidR="00072207" w:rsidRPr="00E350C7" w:rsidTr="00BD27C2">
        <w:trPr>
          <w:trHeight w:val="117"/>
        </w:trPr>
        <w:tc>
          <w:tcPr>
            <w:tcW w:w="5000" w:type="pct"/>
            <w:gridSpan w:val="77"/>
            <w:tcBorders>
              <w:top w:val="single" w:sz="4" w:space="0" w:color="auto"/>
              <w:bottom w:val="nil"/>
            </w:tcBorders>
          </w:tcPr>
          <w:p w:rsidR="00072207" w:rsidRPr="00E350C7" w:rsidRDefault="00072207" w:rsidP="000522FB">
            <w:pPr>
              <w:suppressAutoHyphens/>
              <w:spacing w:line="20" w:lineRule="atLeast"/>
              <w:jc w:val="center"/>
            </w:pPr>
            <w:r w:rsidRPr="00E350C7">
              <w:rPr>
                <w:b/>
              </w:rPr>
              <w:t>Примесь: Оксид углерода</w:t>
            </w:r>
          </w:p>
        </w:tc>
      </w:tr>
      <w:tr w:rsidR="00DB7B41" w:rsidRPr="00E350C7" w:rsidTr="000F737F">
        <w:trPr>
          <w:trHeight w:val="117"/>
        </w:trPr>
        <w:tc>
          <w:tcPr>
            <w:tcW w:w="454" w:type="pct"/>
            <w:tcBorders>
              <w:top w:val="single" w:sz="4" w:space="0" w:color="auto"/>
              <w:bottom w:val="nil"/>
              <w:right w:val="single" w:sz="6" w:space="0" w:color="auto"/>
            </w:tcBorders>
          </w:tcPr>
          <w:p w:rsidR="00072207" w:rsidRPr="00E350C7" w:rsidRDefault="00072207" w:rsidP="000522FB">
            <w:pPr>
              <w:suppressAutoHyphens/>
              <w:spacing w:line="20" w:lineRule="atLeast"/>
            </w:pPr>
            <w:r w:rsidRPr="00E350C7">
              <w:t>Пост 3</w:t>
            </w:r>
          </w:p>
        </w:tc>
        <w:tc>
          <w:tcPr>
            <w:tcW w:w="323" w:type="pct"/>
            <w:gridSpan w:val="5"/>
            <w:tcBorders>
              <w:top w:val="single" w:sz="4" w:space="0" w:color="auto"/>
              <w:left w:val="nil"/>
              <w:bottom w:val="nil"/>
              <w:right w:val="nil"/>
            </w:tcBorders>
            <w:vAlign w:val="center"/>
          </w:tcPr>
          <w:p w:rsidR="00072207" w:rsidRPr="00E350C7" w:rsidRDefault="00072207" w:rsidP="000522FB">
            <w:pPr>
              <w:suppressAutoHyphens/>
              <w:spacing w:line="20" w:lineRule="atLeast"/>
              <w:jc w:val="center"/>
            </w:pPr>
            <w:r w:rsidRPr="00E350C7">
              <w:t>n</w:t>
            </w:r>
          </w:p>
        </w:tc>
        <w:tc>
          <w:tcPr>
            <w:tcW w:w="331" w:type="pct"/>
            <w:gridSpan w:val="3"/>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60</w:t>
            </w:r>
          </w:p>
        </w:tc>
        <w:tc>
          <w:tcPr>
            <w:tcW w:w="388"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69</w:t>
            </w:r>
          </w:p>
        </w:tc>
        <w:tc>
          <w:tcPr>
            <w:tcW w:w="326"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9"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78</w:t>
            </w:r>
          </w:p>
        </w:tc>
        <w:tc>
          <w:tcPr>
            <w:tcW w:w="363"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72</w:t>
            </w:r>
          </w:p>
        </w:tc>
        <w:tc>
          <w:tcPr>
            <w:tcW w:w="347"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72</w:t>
            </w:r>
          </w:p>
        </w:tc>
        <w:tc>
          <w:tcPr>
            <w:tcW w:w="407" w:type="pct"/>
            <w:gridSpan w:val="5"/>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81</w:t>
            </w:r>
          </w:p>
        </w:tc>
        <w:tc>
          <w:tcPr>
            <w:tcW w:w="348"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50" w:type="pct"/>
            <w:gridSpan w:val="9"/>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44" w:type="pct"/>
            <w:gridSpan w:val="5"/>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43"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7" w:type="pct"/>
            <w:gridSpan w:val="2"/>
            <w:tcBorders>
              <w:top w:val="single" w:sz="4" w:space="0" w:color="auto"/>
              <w:left w:val="nil"/>
              <w:bottom w:val="nil"/>
            </w:tcBorders>
          </w:tcPr>
          <w:p w:rsidR="00072207" w:rsidRPr="00E350C7" w:rsidRDefault="00072207" w:rsidP="000522FB">
            <w:pPr>
              <w:suppressAutoHyphens/>
              <w:spacing w:line="20" w:lineRule="atLeast"/>
              <w:jc w:val="center"/>
            </w:pPr>
            <w:r w:rsidRPr="00E350C7">
              <w:t>78</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top w:val="nil"/>
              <w:left w:val="nil"/>
              <w:bottom w:val="nil"/>
              <w:right w:val="nil"/>
            </w:tcBorders>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1,5</w:t>
            </w:r>
          </w:p>
        </w:tc>
        <w:tc>
          <w:tcPr>
            <w:tcW w:w="38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1,5</w:t>
            </w:r>
          </w:p>
        </w:tc>
        <w:tc>
          <w:tcPr>
            <w:tcW w:w="32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1,6</w:t>
            </w:r>
          </w:p>
        </w:tc>
        <w:tc>
          <w:tcPr>
            <w:tcW w:w="339"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1,7</w:t>
            </w:r>
          </w:p>
        </w:tc>
        <w:tc>
          <w:tcPr>
            <w:tcW w:w="363"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1,6</w:t>
            </w:r>
          </w:p>
        </w:tc>
        <w:tc>
          <w:tcPr>
            <w:tcW w:w="34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2,0</w:t>
            </w:r>
          </w:p>
        </w:tc>
        <w:tc>
          <w:tcPr>
            <w:tcW w:w="407"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2,1</w:t>
            </w:r>
          </w:p>
        </w:tc>
        <w:tc>
          <w:tcPr>
            <w:tcW w:w="34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3,0</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2,5</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2,3</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1,8</w:t>
            </w:r>
          </w:p>
        </w:tc>
        <w:tc>
          <w:tcPr>
            <w:tcW w:w="337" w:type="pct"/>
            <w:gridSpan w:val="2"/>
            <w:tcBorders>
              <w:top w:val="nil"/>
              <w:left w:val="nil"/>
              <w:bottom w:val="nil"/>
            </w:tcBorders>
          </w:tcPr>
          <w:p w:rsidR="00072207" w:rsidRPr="00E350C7" w:rsidRDefault="00072207" w:rsidP="000522FB">
            <w:pPr>
              <w:suppressAutoHyphens/>
              <w:spacing w:line="20" w:lineRule="atLeast"/>
              <w:jc w:val="center"/>
            </w:pPr>
            <w:r w:rsidRPr="00E350C7">
              <w:t>1,5</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top w:val="nil"/>
              <w:left w:val="nil"/>
              <w:bottom w:val="nil"/>
              <w:right w:val="nil"/>
            </w:tcBorders>
            <w:vAlign w:val="center"/>
          </w:tcPr>
          <w:p w:rsidR="00072207" w:rsidRPr="00E350C7" w:rsidRDefault="00072207" w:rsidP="000522FB">
            <w:pPr>
              <w:suppressAutoHyphens/>
              <w:spacing w:line="20" w:lineRule="atLeast"/>
              <w:jc w:val="center"/>
              <w:rPr>
                <w:i/>
              </w:rPr>
            </w:pPr>
            <w:r w:rsidRPr="00E350C7">
              <w:rPr>
                <w:i/>
              </w:rPr>
              <w:t>б</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0,3</w:t>
            </w:r>
          </w:p>
        </w:tc>
        <w:tc>
          <w:tcPr>
            <w:tcW w:w="38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0,4</w:t>
            </w:r>
          </w:p>
        </w:tc>
        <w:tc>
          <w:tcPr>
            <w:tcW w:w="32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0,4</w:t>
            </w:r>
          </w:p>
        </w:tc>
        <w:tc>
          <w:tcPr>
            <w:tcW w:w="339"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0,4</w:t>
            </w:r>
          </w:p>
        </w:tc>
        <w:tc>
          <w:tcPr>
            <w:tcW w:w="363"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0,4</w:t>
            </w:r>
          </w:p>
        </w:tc>
        <w:tc>
          <w:tcPr>
            <w:tcW w:w="34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0,7</w:t>
            </w:r>
          </w:p>
        </w:tc>
        <w:tc>
          <w:tcPr>
            <w:tcW w:w="407"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0,8</w:t>
            </w:r>
          </w:p>
        </w:tc>
        <w:tc>
          <w:tcPr>
            <w:tcW w:w="34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1,1</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1,0</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0,8</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0,6</w:t>
            </w:r>
          </w:p>
        </w:tc>
        <w:tc>
          <w:tcPr>
            <w:tcW w:w="337" w:type="pct"/>
            <w:gridSpan w:val="2"/>
            <w:tcBorders>
              <w:top w:val="nil"/>
              <w:left w:val="nil"/>
              <w:bottom w:val="nil"/>
            </w:tcBorders>
          </w:tcPr>
          <w:p w:rsidR="00072207" w:rsidRPr="00E350C7" w:rsidRDefault="00072207" w:rsidP="000522FB">
            <w:pPr>
              <w:suppressAutoHyphens/>
              <w:spacing w:line="20" w:lineRule="atLeast"/>
              <w:jc w:val="center"/>
            </w:pPr>
            <w:r w:rsidRPr="00E350C7">
              <w:t>0,6</w:t>
            </w:r>
          </w:p>
        </w:tc>
      </w:tr>
      <w:tr w:rsidR="00DB7B41" w:rsidRPr="00E350C7" w:rsidTr="000F737F">
        <w:trPr>
          <w:trHeight w:val="117"/>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23" w:type="pct"/>
            <w:gridSpan w:val="5"/>
            <w:tcBorders>
              <w:top w:val="nil"/>
              <w:left w:val="nil"/>
              <w:bottom w:val="nil"/>
              <w:right w:val="nil"/>
            </w:tcBorders>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2,1</w:t>
            </w:r>
          </w:p>
        </w:tc>
        <w:tc>
          <w:tcPr>
            <w:tcW w:w="38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2,9</w:t>
            </w:r>
          </w:p>
        </w:tc>
        <w:tc>
          <w:tcPr>
            <w:tcW w:w="326"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2,9</w:t>
            </w:r>
          </w:p>
        </w:tc>
        <w:tc>
          <w:tcPr>
            <w:tcW w:w="339"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3,3</w:t>
            </w:r>
          </w:p>
        </w:tc>
        <w:tc>
          <w:tcPr>
            <w:tcW w:w="363"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3,1</w:t>
            </w:r>
          </w:p>
        </w:tc>
        <w:tc>
          <w:tcPr>
            <w:tcW w:w="34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4,0</w:t>
            </w:r>
          </w:p>
        </w:tc>
        <w:tc>
          <w:tcPr>
            <w:tcW w:w="407"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4,0</w:t>
            </w:r>
          </w:p>
        </w:tc>
        <w:tc>
          <w:tcPr>
            <w:tcW w:w="34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5,0</w:t>
            </w:r>
          </w:p>
        </w:tc>
        <w:tc>
          <w:tcPr>
            <w:tcW w:w="350" w:type="pct"/>
            <w:gridSpan w:val="9"/>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6,4</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4,7</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3,6</w:t>
            </w:r>
          </w:p>
        </w:tc>
        <w:tc>
          <w:tcPr>
            <w:tcW w:w="337" w:type="pct"/>
            <w:gridSpan w:val="2"/>
            <w:tcBorders>
              <w:top w:val="nil"/>
              <w:left w:val="nil"/>
              <w:bottom w:val="nil"/>
            </w:tcBorders>
          </w:tcPr>
          <w:p w:rsidR="00072207" w:rsidRPr="00E350C7" w:rsidRDefault="00072207" w:rsidP="000522FB">
            <w:pPr>
              <w:suppressAutoHyphens/>
              <w:spacing w:line="20" w:lineRule="atLeast"/>
              <w:jc w:val="center"/>
            </w:pPr>
            <w:r w:rsidRPr="00E350C7">
              <w:t>3,9</w:t>
            </w:r>
          </w:p>
        </w:tc>
      </w:tr>
      <w:tr w:rsidR="00BD27C2" w:rsidRPr="00E350C7" w:rsidTr="000F737F">
        <w:trPr>
          <w:trHeight w:val="117"/>
        </w:trPr>
        <w:tc>
          <w:tcPr>
            <w:tcW w:w="454" w:type="pct"/>
            <w:tcBorders>
              <w:top w:val="single" w:sz="4"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 6</w:t>
            </w:r>
          </w:p>
        </w:tc>
        <w:tc>
          <w:tcPr>
            <w:tcW w:w="323" w:type="pct"/>
            <w:gridSpan w:val="5"/>
            <w:tcBorders>
              <w:top w:val="single" w:sz="4" w:space="0" w:color="auto"/>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r w:rsidRPr="00E350C7">
              <w:t>n</w:t>
            </w:r>
          </w:p>
        </w:tc>
        <w:tc>
          <w:tcPr>
            <w:tcW w:w="331" w:type="pct"/>
            <w:gridSpan w:val="3"/>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60</w:t>
            </w:r>
          </w:p>
        </w:tc>
        <w:tc>
          <w:tcPr>
            <w:tcW w:w="388"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69</w:t>
            </w:r>
          </w:p>
        </w:tc>
        <w:tc>
          <w:tcPr>
            <w:tcW w:w="326"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9"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c>
          <w:tcPr>
            <w:tcW w:w="363"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347"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407" w:type="pct"/>
            <w:gridSpan w:val="5"/>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8" w:type="pct"/>
            <w:gridSpan w:val="7"/>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50" w:type="pct"/>
            <w:gridSpan w:val="9"/>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4" w:type="pct"/>
            <w:gridSpan w:val="5"/>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3"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7" w:type="pct"/>
            <w:gridSpan w:val="2"/>
            <w:tcBorders>
              <w:top w:val="single" w:sz="4" w:space="0" w:color="auto"/>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r>
      <w:tr w:rsidR="00BD27C2"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top w:val="nil"/>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1,4</w:t>
            </w:r>
          </w:p>
        </w:tc>
        <w:tc>
          <w:tcPr>
            <w:tcW w:w="388"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1,4</w:t>
            </w:r>
          </w:p>
        </w:tc>
        <w:tc>
          <w:tcPr>
            <w:tcW w:w="32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1,5</w:t>
            </w:r>
          </w:p>
        </w:tc>
        <w:tc>
          <w:tcPr>
            <w:tcW w:w="339"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1,4</w:t>
            </w:r>
          </w:p>
        </w:tc>
        <w:tc>
          <w:tcPr>
            <w:tcW w:w="363"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1,5</w:t>
            </w:r>
          </w:p>
        </w:tc>
        <w:tc>
          <w:tcPr>
            <w:tcW w:w="347"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1,7</w:t>
            </w:r>
          </w:p>
        </w:tc>
        <w:tc>
          <w:tcPr>
            <w:tcW w:w="407" w:type="pct"/>
            <w:gridSpan w:val="5"/>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2,2</w:t>
            </w:r>
          </w:p>
        </w:tc>
        <w:tc>
          <w:tcPr>
            <w:tcW w:w="348"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2,4</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2,8</w:t>
            </w:r>
          </w:p>
        </w:tc>
        <w:tc>
          <w:tcPr>
            <w:tcW w:w="344"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2,7</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2,1</w:t>
            </w:r>
          </w:p>
        </w:tc>
        <w:tc>
          <w:tcPr>
            <w:tcW w:w="337" w:type="pct"/>
            <w:gridSpan w:val="2"/>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2,1</w:t>
            </w:r>
          </w:p>
        </w:tc>
      </w:tr>
      <w:tr w:rsidR="00BD27C2" w:rsidRPr="00E350C7" w:rsidTr="000F737F">
        <w:trPr>
          <w:trHeight w:val="117"/>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top w:val="nil"/>
              <w:left w:val="nil"/>
              <w:bottom w:val="nil"/>
              <w:right w:val="nil"/>
            </w:tcBorders>
            <w:shd w:val="clear" w:color="auto" w:fill="F2F2F2" w:themeFill="background1" w:themeFillShade="F2"/>
            <w:vAlign w:val="center"/>
          </w:tcPr>
          <w:p w:rsidR="00072207" w:rsidRPr="00E350C7" w:rsidRDefault="00072207" w:rsidP="000522FB">
            <w:pPr>
              <w:suppressAutoHyphens/>
              <w:spacing w:line="20" w:lineRule="atLeast"/>
              <w:jc w:val="center"/>
              <w:rPr>
                <w:i/>
              </w:rPr>
            </w:pPr>
            <w:r w:rsidRPr="00E350C7">
              <w:rPr>
                <w:i/>
              </w:rPr>
              <w:t>б</w:t>
            </w:r>
          </w:p>
        </w:tc>
        <w:tc>
          <w:tcPr>
            <w:tcW w:w="331" w:type="pct"/>
            <w:gridSpan w:val="3"/>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88"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26"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39"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63"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c>
          <w:tcPr>
            <w:tcW w:w="347"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0,7</w:t>
            </w:r>
          </w:p>
        </w:tc>
        <w:tc>
          <w:tcPr>
            <w:tcW w:w="407" w:type="pct"/>
            <w:gridSpan w:val="5"/>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1,0</w:t>
            </w:r>
          </w:p>
        </w:tc>
        <w:tc>
          <w:tcPr>
            <w:tcW w:w="348"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0,9</w:t>
            </w:r>
          </w:p>
        </w:tc>
        <w:tc>
          <w:tcPr>
            <w:tcW w:w="350" w:type="pct"/>
            <w:gridSpan w:val="9"/>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1,4</w:t>
            </w:r>
          </w:p>
        </w:tc>
        <w:tc>
          <w:tcPr>
            <w:tcW w:w="344"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0,8</w:t>
            </w:r>
          </w:p>
        </w:tc>
        <w:tc>
          <w:tcPr>
            <w:tcW w:w="343"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0,7</w:t>
            </w:r>
          </w:p>
        </w:tc>
        <w:tc>
          <w:tcPr>
            <w:tcW w:w="337" w:type="pct"/>
            <w:gridSpan w:val="2"/>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0,4</w:t>
            </w:r>
          </w:p>
        </w:tc>
      </w:tr>
      <w:tr w:rsidR="00BD27C2" w:rsidRPr="00E350C7" w:rsidTr="000F737F">
        <w:trPr>
          <w:trHeight w:val="223"/>
        </w:trPr>
        <w:tc>
          <w:tcPr>
            <w:tcW w:w="454" w:type="pct"/>
            <w:tcBorders>
              <w:top w:val="nil"/>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3" w:type="pct"/>
            <w:gridSpan w:val="5"/>
            <w:tcBorders>
              <w:top w:val="nil"/>
              <w:left w:val="nil"/>
              <w:bottom w:val="single" w:sz="4" w:space="0" w:color="auto"/>
              <w:right w:val="nil"/>
            </w:tcBorders>
            <w:shd w:val="clear" w:color="auto" w:fill="F2F2F2" w:themeFill="background1" w:themeFillShade="F2"/>
            <w:vAlign w:val="center"/>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1" w:type="pct"/>
            <w:gridSpan w:val="3"/>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2,8</w:t>
            </w:r>
          </w:p>
        </w:tc>
        <w:tc>
          <w:tcPr>
            <w:tcW w:w="388"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1,9</w:t>
            </w:r>
          </w:p>
        </w:tc>
        <w:tc>
          <w:tcPr>
            <w:tcW w:w="326"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2,0</w:t>
            </w:r>
          </w:p>
        </w:tc>
        <w:tc>
          <w:tcPr>
            <w:tcW w:w="339"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2,5</w:t>
            </w:r>
          </w:p>
        </w:tc>
        <w:tc>
          <w:tcPr>
            <w:tcW w:w="363"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2,4</w:t>
            </w:r>
          </w:p>
        </w:tc>
        <w:tc>
          <w:tcPr>
            <w:tcW w:w="347"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5,0</w:t>
            </w:r>
          </w:p>
        </w:tc>
        <w:tc>
          <w:tcPr>
            <w:tcW w:w="407" w:type="pct"/>
            <w:gridSpan w:val="5"/>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5,0</w:t>
            </w:r>
          </w:p>
        </w:tc>
        <w:tc>
          <w:tcPr>
            <w:tcW w:w="348"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5,0</w:t>
            </w:r>
          </w:p>
        </w:tc>
        <w:tc>
          <w:tcPr>
            <w:tcW w:w="350" w:type="pct"/>
            <w:gridSpan w:val="9"/>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8,7</w:t>
            </w:r>
          </w:p>
        </w:tc>
        <w:tc>
          <w:tcPr>
            <w:tcW w:w="344" w:type="pct"/>
            <w:gridSpan w:val="5"/>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4,5</w:t>
            </w:r>
          </w:p>
        </w:tc>
        <w:tc>
          <w:tcPr>
            <w:tcW w:w="343"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4,1</w:t>
            </w:r>
          </w:p>
        </w:tc>
        <w:tc>
          <w:tcPr>
            <w:tcW w:w="337" w:type="pct"/>
            <w:gridSpan w:val="2"/>
            <w:tcBorders>
              <w:top w:val="nil"/>
              <w:left w:val="nil"/>
              <w:bottom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3,0</w:t>
            </w:r>
          </w:p>
        </w:tc>
      </w:tr>
      <w:tr w:rsidR="00DB7B41" w:rsidRPr="00E350C7" w:rsidTr="000F737F">
        <w:trPr>
          <w:cantSplit/>
          <w:trHeight w:val="223"/>
        </w:trPr>
        <w:tc>
          <w:tcPr>
            <w:tcW w:w="454" w:type="pct"/>
            <w:tcBorders>
              <w:top w:val="single" w:sz="4" w:space="0" w:color="auto"/>
              <w:bottom w:val="nil"/>
              <w:right w:val="single" w:sz="6" w:space="0" w:color="auto"/>
            </w:tcBorders>
          </w:tcPr>
          <w:p w:rsidR="00072207" w:rsidRPr="00E350C7" w:rsidRDefault="00072207" w:rsidP="000522FB">
            <w:pPr>
              <w:suppressAutoHyphens/>
              <w:spacing w:line="20" w:lineRule="atLeast"/>
            </w:pPr>
            <w:r w:rsidRPr="00E350C7">
              <w:t>Пост 7</w:t>
            </w:r>
          </w:p>
        </w:tc>
        <w:tc>
          <w:tcPr>
            <w:tcW w:w="317" w:type="pct"/>
            <w:gridSpan w:val="4"/>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n</w:t>
            </w:r>
          </w:p>
        </w:tc>
        <w:tc>
          <w:tcPr>
            <w:tcW w:w="338" w:type="pct"/>
            <w:gridSpan w:val="4"/>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60</w:t>
            </w:r>
          </w:p>
        </w:tc>
        <w:tc>
          <w:tcPr>
            <w:tcW w:w="388"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69</w:t>
            </w:r>
          </w:p>
        </w:tc>
        <w:tc>
          <w:tcPr>
            <w:tcW w:w="343"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41"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78</w:t>
            </w:r>
          </w:p>
        </w:tc>
        <w:tc>
          <w:tcPr>
            <w:tcW w:w="344"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72</w:t>
            </w:r>
          </w:p>
        </w:tc>
        <w:tc>
          <w:tcPr>
            <w:tcW w:w="347"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72</w:t>
            </w:r>
          </w:p>
        </w:tc>
        <w:tc>
          <w:tcPr>
            <w:tcW w:w="418"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81</w:t>
            </w:r>
          </w:p>
        </w:tc>
        <w:tc>
          <w:tcPr>
            <w:tcW w:w="341" w:type="pct"/>
            <w:gridSpan w:val="6"/>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46" w:type="pct"/>
            <w:gridSpan w:val="8"/>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44" w:type="pct"/>
            <w:gridSpan w:val="5"/>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43"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7" w:type="pct"/>
            <w:gridSpan w:val="2"/>
            <w:tcBorders>
              <w:top w:val="single" w:sz="4" w:space="0" w:color="auto"/>
              <w:left w:val="nil"/>
              <w:bottom w:val="nil"/>
            </w:tcBorders>
          </w:tcPr>
          <w:p w:rsidR="00072207" w:rsidRPr="00E350C7" w:rsidRDefault="00072207" w:rsidP="000522FB">
            <w:pPr>
              <w:suppressAutoHyphens/>
              <w:spacing w:line="20" w:lineRule="atLeast"/>
              <w:jc w:val="center"/>
            </w:pPr>
            <w:r w:rsidRPr="00E350C7">
              <w:t>78</w:t>
            </w:r>
          </w:p>
        </w:tc>
      </w:tr>
      <w:tr w:rsidR="00DB7B41" w:rsidRPr="00E350C7" w:rsidTr="000F737F">
        <w:trPr>
          <w:cantSplit/>
          <w:trHeight w:val="223"/>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1,1</w:t>
            </w:r>
          </w:p>
        </w:tc>
        <w:tc>
          <w:tcPr>
            <w:tcW w:w="38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1,1</w:t>
            </w:r>
          </w:p>
        </w:tc>
        <w:tc>
          <w:tcPr>
            <w:tcW w:w="343"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1,1</w:t>
            </w:r>
          </w:p>
        </w:tc>
        <w:tc>
          <w:tcPr>
            <w:tcW w:w="341"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1,3</w:t>
            </w:r>
          </w:p>
        </w:tc>
        <w:tc>
          <w:tcPr>
            <w:tcW w:w="344"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1,4</w:t>
            </w:r>
          </w:p>
        </w:tc>
        <w:tc>
          <w:tcPr>
            <w:tcW w:w="34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1,5</w:t>
            </w:r>
          </w:p>
        </w:tc>
        <w:tc>
          <w:tcPr>
            <w:tcW w:w="41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1,7</w:t>
            </w:r>
          </w:p>
        </w:tc>
        <w:tc>
          <w:tcPr>
            <w:tcW w:w="341"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2,0</w:t>
            </w:r>
          </w:p>
        </w:tc>
        <w:tc>
          <w:tcPr>
            <w:tcW w:w="346" w:type="pct"/>
            <w:gridSpan w:val="8"/>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2,3</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2,4</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2,0</w:t>
            </w:r>
          </w:p>
        </w:tc>
        <w:tc>
          <w:tcPr>
            <w:tcW w:w="337" w:type="pct"/>
            <w:gridSpan w:val="2"/>
            <w:tcBorders>
              <w:top w:val="nil"/>
              <w:left w:val="nil"/>
              <w:bottom w:val="nil"/>
            </w:tcBorders>
          </w:tcPr>
          <w:p w:rsidR="00072207" w:rsidRPr="00E350C7" w:rsidRDefault="00072207" w:rsidP="000522FB">
            <w:pPr>
              <w:suppressAutoHyphens/>
              <w:spacing w:line="20" w:lineRule="atLeast"/>
              <w:jc w:val="center"/>
            </w:pPr>
            <w:r w:rsidRPr="00E350C7">
              <w:t>1,5</w:t>
            </w:r>
          </w:p>
        </w:tc>
      </w:tr>
      <w:tr w:rsidR="00DB7B41" w:rsidRPr="00E350C7" w:rsidTr="000F737F">
        <w:trPr>
          <w:cantSplit/>
          <w:trHeight w:val="223"/>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rPr>
                <w:i/>
              </w:rPr>
            </w:pPr>
            <w:r w:rsidRPr="00E350C7">
              <w:rPr>
                <w:i/>
              </w:rPr>
              <w:t>б</w:t>
            </w: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0,3</w:t>
            </w:r>
          </w:p>
        </w:tc>
        <w:tc>
          <w:tcPr>
            <w:tcW w:w="38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0,3</w:t>
            </w:r>
          </w:p>
        </w:tc>
        <w:tc>
          <w:tcPr>
            <w:tcW w:w="343"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0,2</w:t>
            </w:r>
          </w:p>
        </w:tc>
        <w:tc>
          <w:tcPr>
            <w:tcW w:w="341"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0,3</w:t>
            </w:r>
          </w:p>
        </w:tc>
        <w:tc>
          <w:tcPr>
            <w:tcW w:w="344"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0,3</w:t>
            </w:r>
          </w:p>
        </w:tc>
        <w:tc>
          <w:tcPr>
            <w:tcW w:w="34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0,3</w:t>
            </w:r>
          </w:p>
        </w:tc>
        <w:tc>
          <w:tcPr>
            <w:tcW w:w="41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0,6</w:t>
            </w:r>
          </w:p>
        </w:tc>
        <w:tc>
          <w:tcPr>
            <w:tcW w:w="341"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0,7</w:t>
            </w:r>
          </w:p>
        </w:tc>
        <w:tc>
          <w:tcPr>
            <w:tcW w:w="346" w:type="pct"/>
            <w:gridSpan w:val="8"/>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0,7</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0,8</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0,7</w:t>
            </w:r>
          </w:p>
        </w:tc>
        <w:tc>
          <w:tcPr>
            <w:tcW w:w="337" w:type="pct"/>
            <w:gridSpan w:val="2"/>
            <w:tcBorders>
              <w:top w:val="nil"/>
              <w:left w:val="nil"/>
              <w:bottom w:val="nil"/>
            </w:tcBorders>
          </w:tcPr>
          <w:p w:rsidR="00072207" w:rsidRPr="00E350C7" w:rsidRDefault="00072207" w:rsidP="000522FB">
            <w:pPr>
              <w:suppressAutoHyphens/>
              <w:spacing w:line="20" w:lineRule="atLeast"/>
              <w:jc w:val="center"/>
            </w:pPr>
            <w:r w:rsidRPr="00E350C7">
              <w:t>0,4</w:t>
            </w:r>
          </w:p>
        </w:tc>
      </w:tr>
      <w:tr w:rsidR="00DB7B41" w:rsidRPr="00E350C7" w:rsidTr="000F737F">
        <w:trPr>
          <w:cantSplit/>
          <w:trHeight w:val="223"/>
        </w:trPr>
        <w:tc>
          <w:tcPr>
            <w:tcW w:w="454" w:type="pct"/>
            <w:tcBorders>
              <w:top w:val="nil"/>
              <w:bottom w:val="single" w:sz="4" w:space="0" w:color="auto"/>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single" w:sz="4" w:space="0" w:color="auto"/>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1,9</w:t>
            </w:r>
          </w:p>
        </w:tc>
        <w:tc>
          <w:tcPr>
            <w:tcW w:w="388" w:type="pct"/>
            <w:gridSpan w:val="7"/>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1,8</w:t>
            </w:r>
          </w:p>
        </w:tc>
        <w:tc>
          <w:tcPr>
            <w:tcW w:w="343" w:type="pct"/>
            <w:gridSpan w:val="7"/>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1,8</w:t>
            </w:r>
          </w:p>
        </w:tc>
        <w:tc>
          <w:tcPr>
            <w:tcW w:w="341" w:type="pct"/>
            <w:gridSpan w:val="7"/>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2,0</w:t>
            </w:r>
          </w:p>
        </w:tc>
        <w:tc>
          <w:tcPr>
            <w:tcW w:w="344" w:type="pct"/>
            <w:gridSpan w:val="6"/>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2,1</w:t>
            </w:r>
          </w:p>
        </w:tc>
        <w:tc>
          <w:tcPr>
            <w:tcW w:w="347" w:type="pct"/>
            <w:gridSpan w:val="7"/>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2,2</w:t>
            </w:r>
          </w:p>
        </w:tc>
        <w:tc>
          <w:tcPr>
            <w:tcW w:w="418" w:type="pct"/>
            <w:gridSpan w:val="7"/>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3,5</w:t>
            </w:r>
          </w:p>
        </w:tc>
        <w:tc>
          <w:tcPr>
            <w:tcW w:w="341" w:type="pct"/>
            <w:gridSpan w:val="6"/>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3,6</w:t>
            </w:r>
          </w:p>
        </w:tc>
        <w:tc>
          <w:tcPr>
            <w:tcW w:w="346" w:type="pct"/>
            <w:gridSpan w:val="8"/>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4,5</w:t>
            </w:r>
          </w:p>
        </w:tc>
        <w:tc>
          <w:tcPr>
            <w:tcW w:w="344" w:type="pct"/>
            <w:gridSpan w:val="5"/>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4,5</w:t>
            </w:r>
          </w:p>
        </w:tc>
        <w:tc>
          <w:tcPr>
            <w:tcW w:w="343" w:type="pct"/>
            <w:gridSpan w:val="6"/>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3,6</w:t>
            </w:r>
          </w:p>
        </w:tc>
        <w:tc>
          <w:tcPr>
            <w:tcW w:w="337" w:type="pct"/>
            <w:gridSpan w:val="2"/>
            <w:tcBorders>
              <w:top w:val="nil"/>
              <w:left w:val="nil"/>
              <w:bottom w:val="single" w:sz="4" w:space="0" w:color="auto"/>
            </w:tcBorders>
          </w:tcPr>
          <w:p w:rsidR="00072207" w:rsidRPr="00E350C7" w:rsidRDefault="00072207" w:rsidP="000522FB">
            <w:pPr>
              <w:suppressAutoHyphens/>
              <w:spacing w:line="20" w:lineRule="atLeast"/>
              <w:jc w:val="center"/>
            </w:pPr>
            <w:r w:rsidRPr="00E350C7">
              <w:t>2,7</w:t>
            </w:r>
          </w:p>
        </w:tc>
      </w:tr>
      <w:tr w:rsidR="00DB7B41" w:rsidRPr="00E350C7" w:rsidTr="000F737F">
        <w:trPr>
          <w:cantSplit/>
          <w:trHeight w:val="223"/>
        </w:trPr>
        <w:tc>
          <w:tcPr>
            <w:tcW w:w="454" w:type="pct"/>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 8</w:t>
            </w:r>
          </w:p>
        </w:tc>
        <w:tc>
          <w:tcPr>
            <w:tcW w:w="317" w:type="pct"/>
            <w:gridSpan w:val="4"/>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n</w:t>
            </w:r>
          </w:p>
        </w:tc>
        <w:tc>
          <w:tcPr>
            <w:tcW w:w="338" w:type="pct"/>
            <w:gridSpan w:val="4"/>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60</w:t>
            </w:r>
          </w:p>
        </w:tc>
        <w:tc>
          <w:tcPr>
            <w:tcW w:w="388"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69</w:t>
            </w:r>
          </w:p>
        </w:tc>
        <w:tc>
          <w:tcPr>
            <w:tcW w:w="343"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1"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c>
          <w:tcPr>
            <w:tcW w:w="344"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347"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418"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1"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6" w:type="pct"/>
            <w:gridSpan w:val="8"/>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4" w:type="pct"/>
            <w:gridSpan w:val="5"/>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3"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7" w:type="pct"/>
            <w:gridSpan w:val="2"/>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r>
      <w:tr w:rsidR="00DB7B41" w:rsidRPr="00E350C7" w:rsidTr="000F737F">
        <w:trPr>
          <w:cantSplit/>
          <w:trHeight w:val="255"/>
        </w:trPr>
        <w:tc>
          <w:tcPr>
            <w:tcW w:w="454" w:type="pct"/>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1,4</w:t>
            </w:r>
          </w:p>
        </w:tc>
        <w:tc>
          <w:tcPr>
            <w:tcW w:w="388"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1,4</w:t>
            </w:r>
          </w:p>
        </w:tc>
        <w:tc>
          <w:tcPr>
            <w:tcW w:w="343"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1,5</w:t>
            </w:r>
          </w:p>
        </w:tc>
        <w:tc>
          <w:tcPr>
            <w:tcW w:w="341"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1,4</w:t>
            </w:r>
          </w:p>
        </w:tc>
        <w:tc>
          <w:tcPr>
            <w:tcW w:w="344" w:type="pct"/>
            <w:gridSpan w:val="6"/>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1,4</w:t>
            </w:r>
          </w:p>
        </w:tc>
        <w:tc>
          <w:tcPr>
            <w:tcW w:w="347"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1,7</w:t>
            </w:r>
          </w:p>
        </w:tc>
        <w:tc>
          <w:tcPr>
            <w:tcW w:w="418"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2,2</w:t>
            </w:r>
          </w:p>
        </w:tc>
        <w:tc>
          <w:tcPr>
            <w:tcW w:w="341" w:type="pct"/>
            <w:gridSpan w:val="6"/>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2,8</w:t>
            </w:r>
          </w:p>
        </w:tc>
        <w:tc>
          <w:tcPr>
            <w:tcW w:w="346" w:type="pct"/>
            <w:gridSpan w:val="8"/>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2,3</w:t>
            </w:r>
          </w:p>
        </w:tc>
        <w:tc>
          <w:tcPr>
            <w:tcW w:w="344" w:type="pct"/>
            <w:gridSpan w:val="5"/>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2,9</w:t>
            </w:r>
          </w:p>
        </w:tc>
        <w:tc>
          <w:tcPr>
            <w:tcW w:w="343" w:type="pct"/>
            <w:gridSpan w:val="6"/>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2,3</w:t>
            </w:r>
          </w:p>
        </w:tc>
        <w:tc>
          <w:tcPr>
            <w:tcW w:w="337" w:type="pct"/>
            <w:gridSpan w:val="2"/>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2,6</w:t>
            </w:r>
          </w:p>
        </w:tc>
      </w:tr>
      <w:tr w:rsidR="00DB7B41" w:rsidRPr="00E350C7" w:rsidTr="000F737F">
        <w:trPr>
          <w:cantSplit/>
          <w:trHeight w:val="184"/>
        </w:trPr>
        <w:tc>
          <w:tcPr>
            <w:tcW w:w="454" w:type="pct"/>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rPr>
                <w:i/>
              </w:rPr>
            </w:pPr>
            <w:r w:rsidRPr="00E350C7">
              <w:rPr>
                <w:i/>
              </w:rPr>
              <w:t>б</w:t>
            </w:r>
          </w:p>
        </w:tc>
        <w:tc>
          <w:tcPr>
            <w:tcW w:w="338" w:type="pct"/>
            <w:gridSpan w:val="4"/>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88"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43"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41"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44" w:type="pct"/>
            <w:gridSpan w:val="6"/>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0,3</w:t>
            </w:r>
          </w:p>
        </w:tc>
        <w:tc>
          <w:tcPr>
            <w:tcW w:w="347"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0,5</w:t>
            </w:r>
          </w:p>
        </w:tc>
        <w:tc>
          <w:tcPr>
            <w:tcW w:w="418" w:type="pct"/>
            <w:gridSpan w:val="7"/>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0,7</w:t>
            </w:r>
          </w:p>
        </w:tc>
        <w:tc>
          <w:tcPr>
            <w:tcW w:w="341" w:type="pct"/>
            <w:gridSpan w:val="6"/>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0,9</w:t>
            </w:r>
          </w:p>
        </w:tc>
        <w:tc>
          <w:tcPr>
            <w:tcW w:w="346" w:type="pct"/>
            <w:gridSpan w:val="8"/>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0,7</w:t>
            </w:r>
          </w:p>
        </w:tc>
        <w:tc>
          <w:tcPr>
            <w:tcW w:w="344" w:type="pct"/>
            <w:gridSpan w:val="5"/>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0,8</w:t>
            </w:r>
          </w:p>
        </w:tc>
        <w:tc>
          <w:tcPr>
            <w:tcW w:w="343" w:type="pct"/>
            <w:gridSpan w:val="6"/>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0,8</w:t>
            </w:r>
          </w:p>
        </w:tc>
        <w:tc>
          <w:tcPr>
            <w:tcW w:w="337" w:type="pct"/>
            <w:gridSpan w:val="2"/>
            <w:tcBorders>
              <w:top w:val="nil"/>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0,8</w:t>
            </w:r>
          </w:p>
        </w:tc>
      </w:tr>
      <w:tr w:rsidR="00DB7B41" w:rsidRPr="00E350C7" w:rsidTr="000F737F">
        <w:trPr>
          <w:cantSplit/>
          <w:trHeight w:val="223"/>
        </w:trPr>
        <w:tc>
          <w:tcPr>
            <w:tcW w:w="454" w:type="pct"/>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1,9</w:t>
            </w:r>
          </w:p>
        </w:tc>
        <w:tc>
          <w:tcPr>
            <w:tcW w:w="388"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2,0</w:t>
            </w:r>
          </w:p>
        </w:tc>
        <w:tc>
          <w:tcPr>
            <w:tcW w:w="343"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2,3</w:t>
            </w:r>
          </w:p>
        </w:tc>
        <w:tc>
          <w:tcPr>
            <w:tcW w:w="341"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2,3</w:t>
            </w:r>
          </w:p>
        </w:tc>
        <w:tc>
          <w:tcPr>
            <w:tcW w:w="344" w:type="pct"/>
            <w:gridSpan w:val="6"/>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2,1</w:t>
            </w:r>
          </w:p>
        </w:tc>
        <w:tc>
          <w:tcPr>
            <w:tcW w:w="347"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3,4</w:t>
            </w:r>
          </w:p>
        </w:tc>
        <w:tc>
          <w:tcPr>
            <w:tcW w:w="418"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4,6</w:t>
            </w:r>
          </w:p>
        </w:tc>
        <w:tc>
          <w:tcPr>
            <w:tcW w:w="341" w:type="pct"/>
            <w:gridSpan w:val="6"/>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4,4</w:t>
            </w:r>
          </w:p>
        </w:tc>
        <w:tc>
          <w:tcPr>
            <w:tcW w:w="346" w:type="pct"/>
            <w:gridSpan w:val="8"/>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3,5</w:t>
            </w:r>
          </w:p>
        </w:tc>
        <w:tc>
          <w:tcPr>
            <w:tcW w:w="344" w:type="pct"/>
            <w:gridSpan w:val="5"/>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4,5</w:t>
            </w:r>
          </w:p>
        </w:tc>
        <w:tc>
          <w:tcPr>
            <w:tcW w:w="343" w:type="pct"/>
            <w:gridSpan w:val="6"/>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4,6</w:t>
            </w:r>
          </w:p>
        </w:tc>
        <w:tc>
          <w:tcPr>
            <w:tcW w:w="337" w:type="pct"/>
            <w:gridSpan w:val="2"/>
            <w:tcBorders>
              <w:top w:val="nil"/>
              <w:left w:val="single" w:sz="4" w:space="0" w:color="auto"/>
              <w:bottom w:val="single" w:sz="4" w:space="0" w:color="auto"/>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4,5</w:t>
            </w:r>
          </w:p>
        </w:tc>
      </w:tr>
      <w:tr w:rsidR="00DB7B41" w:rsidRPr="00E350C7" w:rsidTr="000F737F">
        <w:trPr>
          <w:cantSplit/>
          <w:trHeight w:val="220"/>
        </w:trPr>
        <w:tc>
          <w:tcPr>
            <w:tcW w:w="454" w:type="pct"/>
            <w:tcBorders>
              <w:top w:val="single" w:sz="4" w:space="0" w:color="auto"/>
              <w:bottom w:val="nil"/>
              <w:right w:val="single" w:sz="6" w:space="0" w:color="auto"/>
            </w:tcBorders>
          </w:tcPr>
          <w:p w:rsidR="00072207" w:rsidRPr="00E350C7" w:rsidRDefault="00072207" w:rsidP="000522FB">
            <w:pPr>
              <w:suppressAutoHyphens/>
              <w:spacing w:line="20" w:lineRule="atLeast"/>
            </w:pPr>
            <w:r w:rsidRPr="00E350C7">
              <w:t>Итого</w:t>
            </w:r>
          </w:p>
        </w:tc>
        <w:tc>
          <w:tcPr>
            <w:tcW w:w="317" w:type="pct"/>
            <w:gridSpan w:val="4"/>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n</w:t>
            </w:r>
          </w:p>
        </w:tc>
        <w:tc>
          <w:tcPr>
            <w:tcW w:w="338" w:type="pct"/>
            <w:gridSpan w:val="4"/>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240</w:t>
            </w:r>
          </w:p>
        </w:tc>
        <w:tc>
          <w:tcPr>
            <w:tcW w:w="388"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276</w:t>
            </w:r>
          </w:p>
        </w:tc>
        <w:tc>
          <w:tcPr>
            <w:tcW w:w="343"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300</w:t>
            </w:r>
          </w:p>
        </w:tc>
        <w:tc>
          <w:tcPr>
            <w:tcW w:w="341"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324</w:t>
            </w:r>
          </w:p>
        </w:tc>
        <w:tc>
          <w:tcPr>
            <w:tcW w:w="344"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288</w:t>
            </w:r>
          </w:p>
        </w:tc>
        <w:tc>
          <w:tcPr>
            <w:tcW w:w="347"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288</w:t>
            </w:r>
          </w:p>
        </w:tc>
        <w:tc>
          <w:tcPr>
            <w:tcW w:w="418"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324</w:t>
            </w:r>
          </w:p>
        </w:tc>
        <w:tc>
          <w:tcPr>
            <w:tcW w:w="341" w:type="pct"/>
            <w:gridSpan w:val="6"/>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324</w:t>
            </w:r>
          </w:p>
        </w:tc>
        <w:tc>
          <w:tcPr>
            <w:tcW w:w="346" w:type="pct"/>
            <w:gridSpan w:val="8"/>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300</w:t>
            </w:r>
          </w:p>
        </w:tc>
        <w:tc>
          <w:tcPr>
            <w:tcW w:w="344" w:type="pct"/>
            <w:gridSpan w:val="5"/>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324</w:t>
            </w:r>
          </w:p>
        </w:tc>
        <w:tc>
          <w:tcPr>
            <w:tcW w:w="343"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300</w:t>
            </w:r>
          </w:p>
        </w:tc>
        <w:tc>
          <w:tcPr>
            <w:tcW w:w="337" w:type="pct"/>
            <w:gridSpan w:val="2"/>
            <w:tcBorders>
              <w:top w:val="single" w:sz="4" w:space="0" w:color="auto"/>
              <w:left w:val="nil"/>
              <w:bottom w:val="nil"/>
            </w:tcBorders>
          </w:tcPr>
          <w:p w:rsidR="00072207" w:rsidRPr="00E350C7" w:rsidRDefault="00072207" w:rsidP="000522FB">
            <w:pPr>
              <w:suppressAutoHyphens/>
              <w:spacing w:line="20" w:lineRule="atLeast"/>
              <w:jc w:val="center"/>
            </w:pPr>
            <w:r w:rsidRPr="00E350C7">
              <w:t>312</w:t>
            </w:r>
          </w:p>
        </w:tc>
      </w:tr>
      <w:tr w:rsidR="00DB7B41" w:rsidRPr="00E350C7" w:rsidTr="000F737F">
        <w:trPr>
          <w:cantSplit/>
          <w:trHeight w:val="232"/>
        </w:trPr>
        <w:tc>
          <w:tcPr>
            <w:tcW w:w="454" w:type="pct"/>
            <w:tcBorders>
              <w:top w:val="nil"/>
              <w:bottom w:val="nil"/>
              <w:right w:val="single" w:sz="6" w:space="0" w:color="auto"/>
            </w:tcBorders>
          </w:tcPr>
          <w:p w:rsidR="00072207" w:rsidRPr="00E350C7" w:rsidRDefault="00072207" w:rsidP="000522FB">
            <w:pPr>
              <w:suppressAutoHyphens/>
              <w:spacing w:line="20" w:lineRule="atLeast"/>
            </w:pPr>
            <w:r w:rsidRPr="00E350C7">
              <w:t>По</w:t>
            </w:r>
          </w:p>
        </w:tc>
        <w:tc>
          <w:tcPr>
            <w:tcW w:w="317" w:type="pct"/>
            <w:gridSpan w:val="4"/>
            <w:tcBorders>
              <w:top w:val="nil"/>
              <w:left w:val="nil"/>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1,4</w:t>
            </w:r>
          </w:p>
        </w:tc>
        <w:tc>
          <w:tcPr>
            <w:tcW w:w="388" w:type="pct"/>
            <w:gridSpan w:val="7"/>
            <w:tcBorders>
              <w:top w:val="nil"/>
              <w:left w:val="nil"/>
              <w:right w:val="nil"/>
            </w:tcBorders>
          </w:tcPr>
          <w:p w:rsidR="00072207" w:rsidRPr="00E350C7" w:rsidRDefault="00072207" w:rsidP="000522FB">
            <w:pPr>
              <w:suppressAutoHyphens/>
              <w:spacing w:line="20" w:lineRule="atLeast"/>
              <w:jc w:val="center"/>
            </w:pPr>
            <w:r w:rsidRPr="00E350C7">
              <w:t>1,4</w:t>
            </w:r>
          </w:p>
        </w:tc>
        <w:tc>
          <w:tcPr>
            <w:tcW w:w="343"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1,4</w:t>
            </w:r>
          </w:p>
        </w:tc>
        <w:tc>
          <w:tcPr>
            <w:tcW w:w="341" w:type="pct"/>
            <w:gridSpan w:val="7"/>
            <w:tcBorders>
              <w:top w:val="nil"/>
              <w:left w:val="nil"/>
              <w:right w:val="nil"/>
            </w:tcBorders>
          </w:tcPr>
          <w:p w:rsidR="00072207" w:rsidRPr="00E350C7" w:rsidRDefault="00072207" w:rsidP="000522FB">
            <w:pPr>
              <w:suppressAutoHyphens/>
              <w:spacing w:line="20" w:lineRule="atLeast"/>
              <w:jc w:val="center"/>
            </w:pPr>
            <w:r w:rsidRPr="00E350C7">
              <w:t>1,5</w:t>
            </w:r>
          </w:p>
        </w:tc>
        <w:tc>
          <w:tcPr>
            <w:tcW w:w="344"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1,4</w:t>
            </w:r>
          </w:p>
        </w:tc>
        <w:tc>
          <w:tcPr>
            <w:tcW w:w="347" w:type="pct"/>
            <w:gridSpan w:val="7"/>
            <w:tcBorders>
              <w:top w:val="nil"/>
              <w:left w:val="nil"/>
              <w:right w:val="nil"/>
            </w:tcBorders>
          </w:tcPr>
          <w:p w:rsidR="00072207" w:rsidRPr="00E350C7" w:rsidRDefault="00072207" w:rsidP="000522FB">
            <w:pPr>
              <w:suppressAutoHyphens/>
              <w:spacing w:line="20" w:lineRule="atLeast"/>
              <w:jc w:val="center"/>
            </w:pPr>
            <w:r w:rsidRPr="00E350C7">
              <w:t>1,7</w:t>
            </w:r>
          </w:p>
        </w:tc>
        <w:tc>
          <w:tcPr>
            <w:tcW w:w="41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2,0</w:t>
            </w:r>
          </w:p>
        </w:tc>
        <w:tc>
          <w:tcPr>
            <w:tcW w:w="341" w:type="pct"/>
            <w:gridSpan w:val="6"/>
            <w:tcBorders>
              <w:top w:val="nil"/>
              <w:left w:val="nil"/>
              <w:right w:val="nil"/>
            </w:tcBorders>
          </w:tcPr>
          <w:p w:rsidR="00072207" w:rsidRPr="00E350C7" w:rsidRDefault="00072207" w:rsidP="000522FB">
            <w:pPr>
              <w:suppressAutoHyphens/>
              <w:spacing w:line="20" w:lineRule="atLeast"/>
              <w:jc w:val="center"/>
            </w:pPr>
            <w:r w:rsidRPr="00E350C7">
              <w:t>2,5</w:t>
            </w:r>
          </w:p>
        </w:tc>
        <w:tc>
          <w:tcPr>
            <w:tcW w:w="346" w:type="pct"/>
            <w:gridSpan w:val="8"/>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2,5</w:t>
            </w:r>
          </w:p>
        </w:tc>
        <w:tc>
          <w:tcPr>
            <w:tcW w:w="344" w:type="pct"/>
            <w:gridSpan w:val="5"/>
            <w:tcBorders>
              <w:top w:val="nil"/>
              <w:left w:val="nil"/>
              <w:right w:val="nil"/>
            </w:tcBorders>
          </w:tcPr>
          <w:p w:rsidR="00072207" w:rsidRPr="00E350C7" w:rsidRDefault="00072207" w:rsidP="000522FB">
            <w:pPr>
              <w:suppressAutoHyphens/>
              <w:spacing w:line="20" w:lineRule="atLeast"/>
              <w:jc w:val="center"/>
            </w:pPr>
            <w:r w:rsidRPr="00E350C7">
              <w:t>2,5</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2,0</w:t>
            </w:r>
          </w:p>
        </w:tc>
        <w:tc>
          <w:tcPr>
            <w:tcW w:w="337" w:type="pct"/>
            <w:gridSpan w:val="2"/>
            <w:tcBorders>
              <w:top w:val="nil"/>
              <w:left w:val="nil"/>
            </w:tcBorders>
          </w:tcPr>
          <w:p w:rsidR="00072207" w:rsidRPr="00E350C7" w:rsidRDefault="00072207" w:rsidP="000522FB">
            <w:pPr>
              <w:suppressAutoHyphens/>
              <w:spacing w:line="20" w:lineRule="atLeast"/>
              <w:jc w:val="center"/>
            </w:pPr>
            <w:r w:rsidRPr="00E350C7">
              <w:t>1,9</w:t>
            </w:r>
          </w:p>
        </w:tc>
      </w:tr>
      <w:tr w:rsidR="00DB7B41" w:rsidRPr="00E350C7" w:rsidTr="000F737F">
        <w:trPr>
          <w:cantSplit/>
          <w:trHeight w:val="220"/>
        </w:trPr>
        <w:tc>
          <w:tcPr>
            <w:tcW w:w="454" w:type="pct"/>
            <w:tcBorders>
              <w:top w:val="nil"/>
              <w:bottom w:val="nil"/>
              <w:right w:val="single" w:sz="6" w:space="0" w:color="auto"/>
            </w:tcBorders>
          </w:tcPr>
          <w:p w:rsidR="00072207" w:rsidRPr="00E350C7" w:rsidRDefault="00072207" w:rsidP="000522FB">
            <w:pPr>
              <w:suppressAutoHyphens/>
              <w:spacing w:line="20" w:lineRule="atLeast"/>
            </w:pPr>
            <w:r w:rsidRPr="00E350C7">
              <w:t>всем</w:t>
            </w:r>
          </w:p>
        </w:tc>
        <w:tc>
          <w:tcPr>
            <w:tcW w:w="317" w:type="pct"/>
            <w:gridSpan w:val="4"/>
            <w:tcBorders>
              <w:left w:val="nil"/>
              <w:bottom w:val="nil"/>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2,8</w:t>
            </w:r>
          </w:p>
        </w:tc>
        <w:tc>
          <w:tcPr>
            <w:tcW w:w="388" w:type="pct"/>
            <w:gridSpan w:val="7"/>
            <w:tcBorders>
              <w:left w:val="nil"/>
              <w:bottom w:val="nil"/>
              <w:right w:val="nil"/>
            </w:tcBorders>
          </w:tcPr>
          <w:p w:rsidR="00072207" w:rsidRPr="00E350C7" w:rsidRDefault="00072207" w:rsidP="000522FB">
            <w:pPr>
              <w:suppressAutoHyphens/>
              <w:spacing w:line="20" w:lineRule="atLeast"/>
              <w:jc w:val="center"/>
            </w:pPr>
            <w:r w:rsidRPr="00E350C7">
              <w:t>2,9</w:t>
            </w:r>
          </w:p>
        </w:tc>
        <w:tc>
          <w:tcPr>
            <w:tcW w:w="343"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2,9</w:t>
            </w:r>
          </w:p>
        </w:tc>
        <w:tc>
          <w:tcPr>
            <w:tcW w:w="341" w:type="pct"/>
            <w:gridSpan w:val="7"/>
            <w:tcBorders>
              <w:left w:val="nil"/>
              <w:bottom w:val="nil"/>
              <w:right w:val="nil"/>
            </w:tcBorders>
          </w:tcPr>
          <w:p w:rsidR="00072207" w:rsidRPr="00E350C7" w:rsidRDefault="00072207" w:rsidP="000522FB">
            <w:pPr>
              <w:suppressAutoHyphens/>
              <w:spacing w:line="20" w:lineRule="atLeast"/>
              <w:jc w:val="center"/>
            </w:pPr>
            <w:r w:rsidRPr="00E350C7">
              <w:t>3,3</w:t>
            </w:r>
          </w:p>
        </w:tc>
        <w:tc>
          <w:tcPr>
            <w:tcW w:w="344"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3,1</w:t>
            </w:r>
          </w:p>
        </w:tc>
        <w:tc>
          <w:tcPr>
            <w:tcW w:w="347" w:type="pct"/>
            <w:gridSpan w:val="7"/>
            <w:tcBorders>
              <w:left w:val="nil"/>
              <w:bottom w:val="nil"/>
              <w:right w:val="nil"/>
            </w:tcBorders>
          </w:tcPr>
          <w:p w:rsidR="00072207" w:rsidRPr="00E350C7" w:rsidRDefault="00072207" w:rsidP="000522FB">
            <w:pPr>
              <w:suppressAutoHyphens/>
              <w:spacing w:line="20" w:lineRule="atLeast"/>
              <w:jc w:val="center"/>
            </w:pPr>
            <w:r w:rsidRPr="00E350C7">
              <w:t>5,0</w:t>
            </w:r>
          </w:p>
        </w:tc>
        <w:tc>
          <w:tcPr>
            <w:tcW w:w="41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5,0</w:t>
            </w:r>
          </w:p>
        </w:tc>
        <w:tc>
          <w:tcPr>
            <w:tcW w:w="341" w:type="pct"/>
            <w:gridSpan w:val="6"/>
            <w:tcBorders>
              <w:left w:val="nil"/>
              <w:bottom w:val="nil"/>
              <w:right w:val="nil"/>
            </w:tcBorders>
          </w:tcPr>
          <w:p w:rsidR="00072207" w:rsidRPr="00E350C7" w:rsidRDefault="00072207" w:rsidP="000522FB">
            <w:pPr>
              <w:suppressAutoHyphens/>
              <w:spacing w:line="20" w:lineRule="atLeast"/>
              <w:jc w:val="center"/>
            </w:pPr>
            <w:r w:rsidRPr="00E350C7">
              <w:t>5,0</w:t>
            </w:r>
          </w:p>
        </w:tc>
        <w:tc>
          <w:tcPr>
            <w:tcW w:w="346" w:type="pct"/>
            <w:gridSpan w:val="8"/>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8,7</w:t>
            </w:r>
          </w:p>
        </w:tc>
        <w:tc>
          <w:tcPr>
            <w:tcW w:w="344" w:type="pct"/>
            <w:gridSpan w:val="5"/>
            <w:tcBorders>
              <w:left w:val="nil"/>
              <w:bottom w:val="nil"/>
              <w:right w:val="nil"/>
            </w:tcBorders>
          </w:tcPr>
          <w:p w:rsidR="00072207" w:rsidRPr="00E350C7" w:rsidRDefault="00072207" w:rsidP="000522FB">
            <w:pPr>
              <w:suppressAutoHyphens/>
              <w:spacing w:line="20" w:lineRule="atLeast"/>
              <w:jc w:val="center"/>
            </w:pPr>
            <w:r w:rsidRPr="00E350C7">
              <w:t>4,7</w:t>
            </w: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4,6</w:t>
            </w:r>
          </w:p>
        </w:tc>
        <w:tc>
          <w:tcPr>
            <w:tcW w:w="337" w:type="pct"/>
            <w:gridSpan w:val="2"/>
            <w:tcBorders>
              <w:left w:val="nil"/>
              <w:bottom w:val="nil"/>
            </w:tcBorders>
          </w:tcPr>
          <w:p w:rsidR="00072207" w:rsidRPr="00E350C7" w:rsidRDefault="00072207" w:rsidP="000522FB">
            <w:pPr>
              <w:suppressAutoHyphens/>
              <w:spacing w:line="20" w:lineRule="atLeast"/>
              <w:jc w:val="center"/>
            </w:pPr>
            <w:r w:rsidRPr="00E350C7">
              <w:t>4,5</w:t>
            </w:r>
          </w:p>
        </w:tc>
      </w:tr>
      <w:tr w:rsidR="00DB7B41" w:rsidRPr="00E350C7" w:rsidTr="000F737F">
        <w:trPr>
          <w:cantSplit/>
          <w:trHeight w:val="232"/>
        </w:trPr>
        <w:tc>
          <w:tcPr>
            <w:tcW w:w="454" w:type="pct"/>
            <w:tcBorders>
              <w:top w:val="nil"/>
              <w:bottom w:val="nil"/>
              <w:right w:val="single" w:sz="6" w:space="0" w:color="auto"/>
            </w:tcBorders>
          </w:tcPr>
          <w:p w:rsidR="00072207" w:rsidRPr="00E350C7" w:rsidRDefault="00072207" w:rsidP="000522FB">
            <w:pPr>
              <w:suppressAutoHyphens/>
              <w:spacing w:line="20" w:lineRule="atLeast"/>
            </w:pPr>
            <w:r w:rsidRPr="00E350C7">
              <w:t>постам</w:t>
            </w: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pP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p>
        </w:tc>
        <w:tc>
          <w:tcPr>
            <w:tcW w:w="388" w:type="pct"/>
            <w:gridSpan w:val="7"/>
            <w:tcBorders>
              <w:top w:val="nil"/>
              <w:left w:val="nil"/>
              <w:bottom w:val="nil"/>
              <w:right w:val="nil"/>
            </w:tcBorders>
          </w:tcPr>
          <w:p w:rsidR="00072207" w:rsidRPr="00E350C7" w:rsidRDefault="00072207" w:rsidP="000522FB">
            <w:pPr>
              <w:suppressAutoHyphens/>
              <w:spacing w:line="20" w:lineRule="atLeast"/>
              <w:jc w:val="center"/>
            </w:pPr>
          </w:p>
        </w:tc>
        <w:tc>
          <w:tcPr>
            <w:tcW w:w="343"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p>
        </w:tc>
        <w:tc>
          <w:tcPr>
            <w:tcW w:w="341" w:type="pct"/>
            <w:gridSpan w:val="7"/>
            <w:tcBorders>
              <w:top w:val="nil"/>
              <w:left w:val="nil"/>
              <w:bottom w:val="nil"/>
              <w:right w:val="nil"/>
            </w:tcBorders>
          </w:tcPr>
          <w:p w:rsidR="00072207" w:rsidRPr="00E350C7" w:rsidRDefault="00072207" w:rsidP="000522FB">
            <w:pPr>
              <w:suppressAutoHyphens/>
              <w:spacing w:line="20" w:lineRule="atLeast"/>
              <w:jc w:val="center"/>
            </w:pPr>
          </w:p>
        </w:tc>
        <w:tc>
          <w:tcPr>
            <w:tcW w:w="344"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p>
        </w:tc>
        <w:tc>
          <w:tcPr>
            <w:tcW w:w="347" w:type="pct"/>
            <w:gridSpan w:val="7"/>
            <w:tcBorders>
              <w:top w:val="nil"/>
              <w:left w:val="nil"/>
              <w:bottom w:val="nil"/>
              <w:right w:val="nil"/>
            </w:tcBorders>
          </w:tcPr>
          <w:p w:rsidR="00072207" w:rsidRPr="00E350C7" w:rsidRDefault="00072207" w:rsidP="000522FB">
            <w:pPr>
              <w:suppressAutoHyphens/>
              <w:spacing w:line="20" w:lineRule="atLeast"/>
              <w:jc w:val="center"/>
            </w:pPr>
          </w:p>
        </w:tc>
        <w:tc>
          <w:tcPr>
            <w:tcW w:w="41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p>
        </w:tc>
        <w:tc>
          <w:tcPr>
            <w:tcW w:w="341" w:type="pct"/>
            <w:gridSpan w:val="6"/>
            <w:tcBorders>
              <w:top w:val="nil"/>
              <w:left w:val="nil"/>
              <w:bottom w:val="nil"/>
              <w:right w:val="nil"/>
            </w:tcBorders>
          </w:tcPr>
          <w:p w:rsidR="00072207" w:rsidRPr="00E350C7" w:rsidRDefault="00072207" w:rsidP="000522FB">
            <w:pPr>
              <w:suppressAutoHyphens/>
              <w:spacing w:line="20" w:lineRule="atLeast"/>
              <w:jc w:val="center"/>
            </w:pPr>
          </w:p>
        </w:tc>
        <w:tc>
          <w:tcPr>
            <w:tcW w:w="346" w:type="pct"/>
            <w:gridSpan w:val="8"/>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p>
        </w:tc>
        <w:tc>
          <w:tcPr>
            <w:tcW w:w="343"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p>
        </w:tc>
        <w:tc>
          <w:tcPr>
            <w:tcW w:w="337" w:type="pct"/>
            <w:gridSpan w:val="2"/>
            <w:tcBorders>
              <w:top w:val="nil"/>
              <w:left w:val="nil"/>
              <w:bottom w:val="nil"/>
            </w:tcBorders>
          </w:tcPr>
          <w:p w:rsidR="00072207" w:rsidRPr="00E350C7" w:rsidRDefault="00072207" w:rsidP="000522FB">
            <w:pPr>
              <w:suppressAutoHyphens/>
              <w:spacing w:line="20" w:lineRule="atLeast"/>
              <w:jc w:val="center"/>
            </w:pPr>
          </w:p>
        </w:tc>
      </w:tr>
      <w:tr w:rsidR="00072207" w:rsidRPr="00E350C7" w:rsidTr="00BD27C2">
        <w:trPr>
          <w:cantSplit/>
          <w:trHeight w:val="220"/>
        </w:trPr>
        <w:tc>
          <w:tcPr>
            <w:tcW w:w="5000" w:type="pct"/>
            <w:gridSpan w:val="77"/>
            <w:tcBorders>
              <w:top w:val="single" w:sz="4" w:space="0" w:color="auto"/>
              <w:bottom w:val="nil"/>
            </w:tcBorders>
          </w:tcPr>
          <w:p w:rsidR="00072207" w:rsidRPr="00E350C7" w:rsidRDefault="00072207" w:rsidP="000522FB">
            <w:pPr>
              <w:suppressAutoHyphens/>
              <w:spacing w:line="20" w:lineRule="atLeast"/>
              <w:jc w:val="center"/>
            </w:pPr>
            <w:r w:rsidRPr="00E350C7">
              <w:rPr>
                <w:b/>
              </w:rPr>
              <w:t>Примесь: Диоксид азота</w:t>
            </w:r>
          </w:p>
        </w:tc>
      </w:tr>
      <w:tr w:rsidR="00DB7B41" w:rsidRPr="00E350C7" w:rsidTr="000F737F">
        <w:trPr>
          <w:cantSplit/>
          <w:trHeight w:val="220"/>
        </w:trPr>
        <w:tc>
          <w:tcPr>
            <w:tcW w:w="454" w:type="pct"/>
            <w:tcBorders>
              <w:top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 3</w:t>
            </w:r>
          </w:p>
        </w:tc>
        <w:tc>
          <w:tcPr>
            <w:tcW w:w="317" w:type="pct"/>
            <w:gridSpan w:val="4"/>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rPr>
                <w:lang w:val="en-US"/>
              </w:rPr>
              <w:t>n</w:t>
            </w:r>
          </w:p>
        </w:tc>
        <w:tc>
          <w:tcPr>
            <w:tcW w:w="338" w:type="pct"/>
            <w:gridSpan w:val="4"/>
            <w:tcBorders>
              <w:top w:val="single" w:sz="4" w:space="0" w:color="auto"/>
              <w:left w:val="single" w:sz="4" w:space="0" w:color="auto"/>
              <w:bottom w:val="nil"/>
              <w:right w:val="single" w:sz="4"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60</w:t>
            </w:r>
          </w:p>
        </w:tc>
        <w:tc>
          <w:tcPr>
            <w:tcW w:w="344" w:type="pct"/>
            <w:gridSpan w:val="5"/>
            <w:tcBorders>
              <w:top w:val="single" w:sz="4" w:space="0" w:color="auto"/>
              <w:left w:val="single" w:sz="4" w:space="0" w:color="auto"/>
              <w:bottom w:val="nil"/>
              <w:right w:val="single" w:sz="4"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69</w:t>
            </w:r>
          </w:p>
        </w:tc>
        <w:tc>
          <w:tcPr>
            <w:tcW w:w="338"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90" w:type="pct"/>
            <w:gridSpan w:val="9"/>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c>
          <w:tcPr>
            <w:tcW w:w="347"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344"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411"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4"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5" w:type="pct"/>
            <w:gridSpan w:val="8"/>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1" w:type="pct"/>
            <w:gridSpan w:val="5"/>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2"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6" w:type="pct"/>
            <w:gridSpan w:val="3"/>
            <w:tcBorders>
              <w:top w:val="single" w:sz="4" w:space="0" w:color="auto"/>
              <w:left w:val="single" w:sz="4" w:space="0" w:color="auto"/>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r>
      <w:tr w:rsidR="00DB7B41" w:rsidRPr="00E350C7" w:rsidTr="000F737F">
        <w:trPr>
          <w:cantSplit/>
          <w:trHeight w:val="220"/>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6" w:space="0" w:color="auto"/>
              <w:bottom w:val="nil"/>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0,042</w:t>
            </w:r>
          </w:p>
        </w:tc>
        <w:tc>
          <w:tcPr>
            <w:tcW w:w="344" w:type="pct"/>
            <w:gridSpan w:val="5"/>
            <w:tcBorders>
              <w:top w:val="nil"/>
              <w:left w:val="nil"/>
              <w:bottom w:val="nil"/>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0,044</w:t>
            </w: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0,046</w:t>
            </w:r>
          </w:p>
        </w:tc>
        <w:tc>
          <w:tcPr>
            <w:tcW w:w="390" w:type="pct"/>
            <w:gridSpan w:val="9"/>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0,049</w:t>
            </w:r>
          </w:p>
        </w:tc>
        <w:tc>
          <w:tcPr>
            <w:tcW w:w="347"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0,043</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0,048</w:t>
            </w:r>
          </w:p>
        </w:tc>
        <w:tc>
          <w:tcPr>
            <w:tcW w:w="411"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0,046</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0,046</w:t>
            </w:r>
          </w:p>
        </w:tc>
        <w:tc>
          <w:tcPr>
            <w:tcW w:w="345" w:type="pct"/>
            <w:gridSpan w:val="8"/>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0,043</w:t>
            </w:r>
          </w:p>
        </w:tc>
        <w:tc>
          <w:tcPr>
            <w:tcW w:w="341"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0,039</w:t>
            </w:r>
          </w:p>
        </w:tc>
        <w:tc>
          <w:tcPr>
            <w:tcW w:w="342"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0,037</w:t>
            </w:r>
          </w:p>
        </w:tc>
        <w:tc>
          <w:tcPr>
            <w:tcW w:w="346" w:type="pct"/>
            <w:gridSpan w:val="3"/>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0,036</w:t>
            </w:r>
          </w:p>
        </w:tc>
      </w:tr>
      <w:tr w:rsidR="00DB7B41" w:rsidRPr="00E350C7" w:rsidTr="000F737F">
        <w:trPr>
          <w:cantSplit/>
          <w:trHeight w:val="232"/>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rPr>
                <w:i/>
              </w:rPr>
            </w:pPr>
            <w:r w:rsidRPr="00E350C7">
              <w:rPr>
                <w:i/>
              </w:rPr>
              <w:t>б</w:t>
            </w:r>
          </w:p>
        </w:tc>
        <w:tc>
          <w:tcPr>
            <w:tcW w:w="338" w:type="pct"/>
            <w:gridSpan w:val="4"/>
            <w:tcBorders>
              <w:top w:val="nil"/>
              <w:left w:val="single" w:sz="6" w:space="0" w:color="auto"/>
              <w:bottom w:val="nil"/>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ind w:right="-113"/>
              <w:jc w:val="center"/>
            </w:pPr>
            <w:r w:rsidRPr="00E350C7">
              <w:t>0,007</w:t>
            </w:r>
          </w:p>
        </w:tc>
        <w:tc>
          <w:tcPr>
            <w:tcW w:w="344" w:type="pct"/>
            <w:gridSpan w:val="5"/>
            <w:tcBorders>
              <w:top w:val="nil"/>
              <w:left w:val="nil"/>
              <w:bottom w:val="nil"/>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0,009</w:t>
            </w: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0,013</w:t>
            </w:r>
          </w:p>
        </w:tc>
        <w:tc>
          <w:tcPr>
            <w:tcW w:w="390" w:type="pct"/>
            <w:gridSpan w:val="9"/>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0,011</w:t>
            </w:r>
          </w:p>
        </w:tc>
        <w:tc>
          <w:tcPr>
            <w:tcW w:w="347"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0,011</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0,011</w:t>
            </w:r>
          </w:p>
        </w:tc>
        <w:tc>
          <w:tcPr>
            <w:tcW w:w="411"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0,011</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345" w:type="pct"/>
            <w:gridSpan w:val="8"/>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341"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0,008</w:t>
            </w:r>
          </w:p>
        </w:tc>
        <w:tc>
          <w:tcPr>
            <w:tcW w:w="342"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0,008</w:t>
            </w:r>
          </w:p>
        </w:tc>
        <w:tc>
          <w:tcPr>
            <w:tcW w:w="346" w:type="pct"/>
            <w:gridSpan w:val="3"/>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r>
      <w:tr w:rsidR="00DB7B41" w:rsidRPr="00E350C7" w:rsidTr="000F737F">
        <w:trPr>
          <w:cantSplit/>
          <w:trHeight w:val="220"/>
        </w:trPr>
        <w:tc>
          <w:tcPr>
            <w:tcW w:w="454" w:type="pct"/>
            <w:tcBorders>
              <w:top w:val="nil"/>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6" w:space="0" w:color="auto"/>
              <w:bottom w:val="single" w:sz="4" w:space="0" w:color="auto"/>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0,061</w:t>
            </w:r>
          </w:p>
        </w:tc>
        <w:tc>
          <w:tcPr>
            <w:tcW w:w="344" w:type="pct"/>
            <w:gridSpan w:val="5"/>
            <w:tcBorders>
              <w:top w:val="nil"/>
              <w:left w:val="nil"/>
              <w:bottom w:val="single" w:sz="4" w:space="0" w:color="auto"/>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0,064</w:t>
            </w:r>
          </w:p>
        </w:tc>
        <w:tc>
          <w:tcPr>
            <w:tcW w:w="338"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0,120</w:t>
            </w:r>
          </w:p>
        </w:tc>
        <w:tc>
          <w:tcPr>
            <w:tcW w:w="390" w:type="pct"/>
            <w:gridSpan w:val="9"/>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0,080</w:t>
            </w:r>
          </w:p>
        </w:tc>
        <w:tc>
          <w:tcPr>
            <w:tcW w:w="347"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0,068</w:t>
            </w:r>
          </w:p>
        </w:tc>
        <w:tc>
          <w:tcPr>
            <w:tcW w:w="344" w:type="pct"/>
            <w:gridSpan w:val="6"/>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0,074</w:t>
            </w:r>
          </w:p>
        </w:tc>
        <w:tc>
          <w:tcPr>
            <w:tcW w:w="411"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0,067</w:t>
            </w:r>
          </w:p>
        </w:tc>
        <w:tc>
          <w:tcPr>
            <w:tcW w:w="344" w:type="pct"/>
            <w:gridSpan w:val="6"/>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0,069</w:t>
            </w:r>
          </w:p>
        </w:tc>
        <w:tc>
          <w:tcPr>
            <w:tcW w:w="345" w:type="pct"/>
            <w:gridSpan w:val="8"/>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0,080</w:t>
            </w:r>
          </w:p>
        </w:tc>
        <w:tc>
          <w:tcPr>
            <w:tcW w:w="341" w:type="pct"/>
            <w:gridSpan w:val="5"/>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0,061</w:t>
            </w:r>
          </w:p>
        </w:tc>
        <w:tc>
          <w:tcPr>
            <w:tcW w:w="342"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0,056</w:t>
            </w:r>
          </w:p>
        </w:tc>
        <w:tc>
          <w:tcPr>
            <w:tcW w:w="346" w:type="pct"/>
            <w:gridSpan w:val="3"/>
            <w:tcBorders>
              <w:top w:val="nil"/>
              <w:left w:val="nil"/>
              <w:bottom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0,057</w:t>
            </w:r>
          </w:p>
        </w:tc>
      </w:tr>
      <w:tr w:rsidR="00DB7B41" w:rsidRPr="00E350C7" w:rsidTr="000F737F">
        <w:trPr>
          <w:cantSplit/>
          <w:trHeight w:val="220"/>
        </w:trPr>
        <w:tc>
          <w:tcPr>
            <w:tcW w:w="454" w:type="pct"/>
            <w:tcBorders>
              <w:top w:val="single" w:sz="4" w:space="0" w:color="auto"/>
              <w:bottom w:val="nil"/>
              <w:right w:val="single" w:sz="6" w:space="0" w:color="auto"/>
            </w:tcBorders>
          </w:tcPr>
          <w:p w:rsidR="00072207" w:rsidRPr="00E350C7" w:rsidRDefault="00072207" w:rsidP="000522FB">
            <w:pPr>
              <w:suppressAutoHyphens/>
              <w:spacing w:line="20" w:lineRule="atLeast"/>
            </w:pPr>
            <w:r w:rsidRPr="00E350C7">
              <w:t>Пост 6</w:t>
            </w:r>
          </w:p>
        </w:tc>
        <w:tc>
          <w:tcPr>
            <w:tcW w:w="317" w:type="pct"/>
            <w:gridSpan w:val="4"/>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n</w:t>
            </w:r>
          </w:p>
        </w:tc>
        <w:tc>
          <w:tcPr>
            <w:tcW w:w="338" w:type="pct"/>
            <w:gridSpan w:val="4"/>
            <w:tcBorders>
              <w:top w:val="single" w:sz="4" w:space="0" w:color="auto"/>
              <w:left w:val="single" w:sz="6" w:space="0" w:color="auto"/>
              <w:bottom w:val="nil"/>
              <w:right w:val="single" w:sz="6" w:space="0" w:color="auto"/>
            </w:tcBorders>
            <w:tcMar>
              <w:left w:w="0" w:type="dxa"/>
              <w:right w:w="0" w:type="dxa"/>
            </w:tcMar>
            <w:vAlign w:val="center"/>
          </w:tcPr>
          <w:p w:rsidR="00072207" w:rsidRPr="00E350C7" w:rsidRDefault="00072207" w:rsidP="000522FB">
            <w:pPr>
              <w:suppressAutoHyphens/>
              <w:spacing w:line="20" w:lineRule="atLeast"/>
              <w:jc w:val="center"/>
            </w:pPr>
            <w:r w:rsidRPr="00E350C7">
              <w:t>60</w:t>
            </w:r>
          </w:p>
        </w:tc>
        <w:tc>
          <w:tcPr>
            <w:tcW w:w="344" w:type="pct"/>
            <w:gridSpan w:val="5"/>
            <w:tcBorders>
              <w:top w:val="single" w:sz="4" w:space="0" w:color="auto"/>
              <w:left w:val="nil"/>
              <w:bottom w:val="nil"/>
              <w:right w:val="nil"/>
            </w:tcBorders>
            <w:tcMar>
              <w:left w:w="0" w:type="dxa"/>
              <w:right w:w="0" w:type="dxa"/>
            </w:tcMar>
            <w:vAlign w:val="center"/>
          </w:tcPr>
          <w:p w:rsidR="00072207" w:rsidRPr="00E350C7" w:rsidRDefault="00072207" w:rsidP="000522FB">
            <w:pPr>
              <w:suppressAutoHyphens/>
              <w:spacing w:line="20" w:lineRule="atLeast"/>
              <w:jc w:val="center"/>
            </w:pPr>
            <w:r w:rsidRPr="00E350C7">
              <w:t>69</w:t>
            </w:r>
          </w:p>
        </w:tc>
        <w:tc>
          <w:tcPr>
            <w:tcW w:w="338"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90" w:type="pct"/>
            <w:gridSpan w:val="9"/>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78</w:t>
            </w:r>
          </w:p>
        </w:tc>
        <w:tc>
          <w:tcPr>
            <w:tcW w:w="347"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72</w:t>
            </w:r>
          </w:p>
        </w:tc>
        <w:tc>
          <w:tcPr>
            <w:tcW w:w="344" w:type="pct"/>
            <w:gridSpan w:val="6"/>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72</w:t>
            </w:r>
          </w:p>
        </w:tc>
        <w:tc>
          <w:tcPr>
            <w:tcW w:w="411"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81</w:t>
            </w:r>
          </w:p>
        </w:tc>
        <w:tc>
          <w:tcPr>
            <w:tcW w:w="344" w:type="pct"/>
            <w:gridSpan w:val="6"/>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45" w:type="pct"/>
            <w:gridSpan w:val="8"/>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41" w:type="pct"/>
            <w:gridSpan w:val="5"/>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42"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46" w:type="pct"/>
            <w:gridSpan w:val="3"/>
            <w:tcBorders>
              <w:top w:val="single" w:sz="4" w:space="0" w:color="auto"/>
              <w:left w:val="nil"/>
              <w:bottom w:val="nil"/>
            </w:tcBorders>
          </w:tcPr>
          <w:p w:rsidR="00072207" w:rsidRPr="00E350C7" w:rsidRDefault="00072207" w:rsidP="000522FB">
            <w:pPr>
              <w:suppressAutoHyphens/>
              <w:spacing w:line="20" w:lineRule="atLeast"/>
              <w:jc w:val="center"/>
            </w:pPr>
            <w:r w:rsidRPr="00E350C7">
              <w:t>78</w:t>
            </w:r>
          </w:p>
        </w:tc>
      </w:tr>
      <w:tr w:rsidR="00DB7B41" w:rsidRPr="00E350C7" w:rsidTr="000F737F">
        <w:trPr>
          <w:cantSplit/>
          <w:trHeight w:val="220"/>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6" w:space="0" w:color="auto"/>
              <w:bottom w:val="nil"/>
              <w:right w:val="single" w:sz="6" w:space="0" w:color="auto"/>
            </w:tcBorders>
            <w:tcMar>
              <w:left w:w="0" w:type="dxa"/>
              <w:right w:w="0" w:type="dxa"/>
            </w:tcMar>
            <w:vAlign w:val="center"/>
          </w:tcPr>
          <w:p w:rsidR="00072207" w:rsidRPr="00E350C7" w:rsidRDefault="00072207" w:rsidP="000522FB">
            <w:pPr>
              <w:suppressAutoHyphens/>
              <w:spacing w:line="20" w:lineRule="atLeast"/>
              <w:ind w:right="-113"/>
              <w:jc w:val="center"/>
            </w:pPr>
            <w:r w:rsidRPr="00E350C7">
              <w:t>0,041</w:t>
            </w:r>
          </w:p>
        </w:tc>
        <w:tc>
          <w:tcPr>
            <w:tcW w:w="344" w:type="pct"/>
            <w:gridSpan w:val="5"/>
            <w:tcBorders>
              <w:top w:val="nil"/>
              <w:left w:val="nil"/>
              <w:bottom w:val="nil"/>
              <w:right w:val="nil"/>
            </w:tcBorders>
            <w:tcMar>
              <w:left w:w="0" w:type="dxa"/>
              <w:right w:w="0" w:type="dxa"/>
            </w:tcMar>
            <w:vAlign w:val="center"/>
          </w:tcPr>
          <w:p w:rsidR="00072207" w:rsidRPr="00E350C7" w:rsidRDefault="00072207" w:rsidP="000522FB">
            <w:pPr>
              <w:suppressAutoHyphens/>
              <w:spacing w:line="20" w:lineRule="atLeast"/>
              <w:jc w:val="center"/>
            </w:pPr>
            <w:r w:rsidRPr="00E350C7">
              <w:t>0,038</w:t>
            </w:r>
          </w:p>
        </w:tc>
        <w:tc>
          <w:tcPr>
            <w:tcW w:w="33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0,041</w:t>
            </w:r>
          </w:p>
        </w:tc>
        <w:tc>
          <w:tcPr>
            <w:tcW w:w="390" w:type="pct"/>
            <w:gridSpan w:val="9"/>
            <w:tcBorders>
              <w:top w:val="nil"/>
              <w:left w:val="nil"/>
              <w:bottom w:val="nil"/>
              <w:right w:val="nil"/>
            </w:tcBorders>
          </w:tcPr>
          <w:p w:rsidR="00072207" w:rsidRPr="00E350C7" w:rsidRDefault="00072207" w:rsidP="000522FB">
            <w:pPr>
              <w:suppressAutoHyphens/>
              <w:spacing w:line="20" w:lineRule="atLeast"/>
              <w:jc w:val="center"/>
            </w:pPr>
            <w:r w:rsidRPr="00E350C7">
              <w:t>0,042</w:t>
            </w:r>
          </w:p>
        </w:tc>
        <w:tc>
          <w:tcPr>
            <w:tcW w:w="347"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0,039</w:t>
            </w:r>
          </w:p>
        </w:tc>
        <w:tc>
          <w:tcPr>
            <w:tcW w:w="34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0,043</w:t>
            </w:r>
          </w:p>
        </w:tc>
        <w:tc>
          <w:tcPr>
            <w:tcW w:w="411"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0,045</w:t>
            </w:r>
          </w:p>
        </w:tc>
        <w:tc>
          <w:tcPr>
            <w:tcW w:w="34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0,041</w:t>
            </w:r>
          </w:p>
        </w:tc>
        <w:tc>
          <w:tcPr>
            <w:tcW w:w="345" w:type="pct"/>
            <w:gridSpan w:val="8"/>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0,045</w:t>
            </w:r>
          </w:p>
        </w:tc>
        <w:tc>
          <w:tcPr>
            <w:tcW w:w="341"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0,045</w:t>
            </w:r>
          </w:p>
        </w:tc>
        <w:tc>
          <w:tcPr>
            <w:tcW w:w="342"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0,040</w:t>
            </w:r>
          </w:p>
        </w:tc>
        <w:tc>
          <w:tcPr>
            <w:tcW w:w="346" w:type="pct"/>
            <w:gridSpan w:val="3"/>
            <w:tcBorders>
              <w:top w:val="nil"/>
              <w:left w:val="nil"/>
              <w:bottom w:val="nil"/>
            </w:tcBorders>
          </w:tcPr>
          <w:p w:rsidR="00072207" w:rsidRPr="00E350C7" w:rsidRDefault="00072207" w:rsidP="000522FB">
            <w:pPr>
              <w:suppressAutoHyphens/>
              <w:spacing w:line="20" w:lineRule="atLeast"/>
              <w:jc w:val="center"/>
            </w:pPr>
            <w:r w:rsidRPr="00E350C7">
              <w:t>0,043</w:t>
            </w:r>
          </w:p>
        </w:tc>
      </w:tr>
      <w:tr w:rsidR="00DB7B41" w:rsidRPr="00E350C7" w:rsidTr="000F737F">
        <w:trPr>
          <w:cantSplit/>
          <w:trHeight w:val="232"/>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rPr>
                <w:i/>
              </w:rPr>
            </w:pPr>
            <w:r w:rsidRPr="00E350C7">
              <w:rPr>
                <w:i/>
              </w:rPr>
              <w:t>б</w:t>
            </w:r>
          </w:p>
        </w:tc>
        <w:tc>
          <w:tcPr>
            <w:tcW w:w="338" w:type="pct"/>
            <w:gridSpan w:val="4"/>
            <w:tcBorders>
              <w:top w:val="nil"/>
              <w:left w:val="single" w:sz="6" w:space="0" w:color="auto"/>
              <w:bottom w:val="nil"/>
              <w:right w:val="single" w:sz="6" w:space="0" w:color="auto"/>
            </w:tcBorders>
            <w:tcMar>
              <w:left w:w="0" w:type="dxa"/>
              <w:right w:w="0" w:type="dxa"/>
            </w:tcMar>
            <w:vAlign w:val="center"/>
          </w:tcPr>
          <w:p w:rsidR="00072207" w:rsidRPr="00E350C7" w:rsidRDefault="00072207" w:rsidP="000522FB">
            <w:pPr>
              <w:suppressAutoHyphens/>
              <w:spacing w:line="20" w:lineRule="atLeast"/>
              <w:ind w:right="-113"/>
              <w:jc w:val="center"/>
            </w:pPr>
            <w:r w:rsidRPr="00E350C7">
              <w:t>0,008</w:t>
            </w:r>
          </w:p>
        </w:tc>
        <w:tc>
          <w:tcPr>
            <w:tcW w:w="344" w:type="pct"/>
            <w:gridSpan w:val="5"/>
            <w:tcBorders>
              <w:top w:val="nil"/>
              <w:left w:val="nil"/>
              <w:bottom w:val="nil"/>
              <w:right w:val="nil"/>
            </w:tcBorders>
            <w:tcMar>
              <w:left w:w="0" w:type="dxa"/>
              <w:right w:w="0" w:type="dxa"/>
            </w:tcMar>
            <w:vAlign w:val="center"/>
          </w:tcPr>
          <w:p w:rsidR="00072207" w:rsidRPr="00E350C7" w:rsidRDefault="00072207" w:rsidP="000522FB">
            <w:pPr>
              <w:suppressAutoHyphens/>
              <w:spacing w:line="20" w:lineRule="atLeast"/>
              <w:jc w:val="center"/>
            </w:pPr>
            <w:r w:rsidRPr="00E350C7">
              <w:t>0,007</w:t>
            </w:r>
          </w:p>
        </w:tc>
        <w:tc>
          <w:tcPr>
            <w:tcW w:w="33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0,008</w:t>
            </w:r>
          </w:p>
        </w:tc>
        <w:tc>
          <w:tcPr>
            <w:tcW w:w="390" w:type="pct"/>
            <w:gridSpan w:val="9"/>
            <w:tcBorders>
              <w:top w:val="nil"/>
              <w:left w:val="nil"/>
              <w:bottom w:val="nil"/>
              <w:right w:val="nil"/>
            </w:tcBorders>
          </w:tcPr>
          <w:p w:rsidR="00072207" w:rsidRPr="00E350C7" w:rsidRDefault="00072207" w:rsidP="000522FB">
            <w:pPr>
              <w:suppressAutoHyphens/>
              <w:spacing w:line="20" w:lineRule="atLeast"/>
              <w:jc w:val="center"/>
            </w:pPr>
            <w:r w:rsidRPr="00E350C7">
              <w:t>0,012</w:t>
            </w:r>
          </w:p>
        </w:tc>
        <w:tc>
          <w:tcPr>
            <w:tcW w:w="347"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0,011</w:t>
            </w:r>
          </w:p>
        </w:tc>
        <w:tc>
          <w:tcPr>
            <w:tcW w:w="34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0,010</w:t>
            </w:r>
          </w:p>
        </w:tc>
        <w:tc>
          <w:tcPr>
            <w:tcW w:w="411"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0,011</w:t>
            </w:r>
          </w:p>
        </w:tc>
        <w:tc>
          <w:tcPr>
            <w:tcW w:w="34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0,010</w:t>
            </w:r>
          </w:p>
        </w:tc>
        <w:tc>
          <w:tcPr>
            <w:tcW w:w="345" w:type="pct"/>
            <w:gridSpan w:val="8"/>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0,012</w:t>
            </w:r>
          </w:p>
        </w:tc>
        <w:tc>
          <w:tcPr>
            <w:tcW w:w="341"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0,009</w:t>
            </w:r>
          </w:p>
        </w:tc>
        <w:tc>
          <w:tcPr>
            <w:tcW w:w="342"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0,009</w:t>
            </w:r>
          </w:p>
        </w:tc>
        <w:tc>
          <w:tcPr>
            <w:tcW w:w="346" w:type="pct"/>
            <w:gridSpan w:val="3"/>
            <w:tcBorders>
              <w:top w:val="nil"/>
              <w:left w:val="nil"/>
              <w:bottom w:val="nil"/>
            </w:tcBorders>
          </w:tcPr>
          <w:p w:rsidR="00072207" w:rsidRPr="00E350C7" w:rsidRDefault="00072207" w:rsidP="000522FB">
            <w:pPr>
              <w:suppressAutoHyphens/>
              <w:spacing w:line="20" w:lineRule="atLeast"/>
              <w:jc w:val="center"/>
            </w:pPr>
            <w:r w:rsidRPr="00E350C7">
              <w:t>0,008</w:t>
            </w:r>
          </w:p>
        </w:tc>
      </w:tr>
      <w:tr w:rsidR="00DB7B41" w:rsidRPr="00E350C7" w:rsidTr="000F737F">
        <w:trPr>
          <w:cantSplit/>
          <w:trHeight w:val="220"/>
        </w:trPr>
        <w:tc>
          <w:tcPr>
            <w:tcW w:w="454" w:type="pct"/>
            <w:tcBorders>
              <w:top w:val="nil"/>
              <w:bottom w:val="single" w:sz="4" w:space="0" w:color="auto"/>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single" w:sz="4" w:space="0" w:color="auto"/>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6" w:space="0" w:color="auto"/>
              <w:bottom w:val="single" w:sz="4" w:space="0" w:color="auto"/>
              <w:right w:val="single" w:sz="6" w:space="0" w:color="auto"/>
            </w:tcBorders>
            <w:tcMar>
              <w:left w:w="0" w:type="dxa"/>
              <w:right w:w="0" w:type="dxa"/>
            </w:tcMar>
            <w:vAlign w:val="center"/>
          </w:tcPr>
          <w:p w:rsidR="00072207" w:rsidRPr="00E350C7" w:rsidRDefault="00072207" w:rsidP="000522FB">
            <w:pPr>
              <w:suppressAutoHyphens/>
              <w:spacing w:line="20" w:lineRule="atLeast"/>
              <w:jc w:val="center"/>
            </w:pPr>
            <w:r w:rsidRPr="00E350C7">
              <w:t>0,066</w:t>
            </w:r>
          </w:p>
        </w:tc>
        <w:tc>
          <w:tcPr>
            <w:tcW w:w="344" w:type="pct"/>
            <w:gridSpan w:val="5"/>
            <w:tcBorders>
              <w:top w:val="nil"/>
              <w:left w:val="nil"/>
              <w:bottom w:val="single" w:sz="4" w:space="0" w:color="auto"/>
              <w:right w:val="nil"/>
            </w:tcBorders>
            <w:tcMar>
              <w:left w:w="0" w:type="dxa"/>
              <w:right w:w="0" w:type="dxa"/>
            </w:tcMar>
            <w:vAlign w:val="center"/>
          </w:tcPr>
          <w:p w:rsidR="00072207" w:rsidRPr="00E350C7" w:rsidRDefault="00072207" w:rsidP="000522FB">
            <w:pPr>
              <w:suppressAutoHyphens/>
              <w:spacing w:line="20" w:lineRule="atLeast"/>
              <w:jc w:val="center"/>
            </w:pPr>
            <w:r w:rsidRPr="00E350C7">
              <w:t>0,055</w:t>
            </w:r>
          </w:p>
        </w:tc>
        <w:tc>
          <w:tcPr>
            <w:tcW w:w="338" w:type="pct"/>
            <w:gridSpan w:val="7"/>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0,064</w:t>
            </w:r>
          </w:p>
        </w:tc>
        <w:tc>
          <w:tcPr>
            <w:tcW w:w="390" w:type="pct"/>
            <w:gridSpan w:val="9"/>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0,098</w:t>
            </w:r>
          </w:p>
        </w:tc>
        <w:tc>
          <w:tcPr>
            <w:tcW w:w="347" w:type="pct"/>
            <w:gridSpan w:val="7"/>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0,064</w:t>
            </w:r>
          </w:p>
        </w:tc>
        <w:tc>
          <w:tcPr>
            <w:tcW w:w="344" w:type="pct"/>
            <w:gridSpan w:val="6"/>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0,064</w:t>
            </w:r>
          </w:p>
        </w:tc>
        <w:tc>
          <w:tcPr>
            <w:tcW w:w="411" w:type="pct"/>
            <w:gridSpan w:val="6"/>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0,068</w:t>
            </w:r>
          </w:p>
        </w:tc>
        <w:tc>
          <w:tcPr>
            <w:tcW w:w="344" w:type="pct"/>
            <w:gridSpan w:val="6"/>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0,078</w:t>
            </w:r>
          </w:p>
        </w:tc>
        <w:tc>
          <w:tcPr>
            <w:tcW w:w="345" w:type="pct"/>
            <w:gridSpan w:val="8"/>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0,081</w:t>
            </w:r>
          </w:p>
        </w:tc>
        <w:tc>
          <w:tcPr>
            <w:tcW w:w="341" w:type="pct"/>
            <w:gridSpan w:val="5"/>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0,064</w:t>
            </w:r>
          </w:p>
        </w:tc>
        <w:tc>
          <w:tcPr>
            <w:tcW w:w="342" w:type="pct"/>
            <w:gridSpan w:val="6"/>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0,062</w:t>
            </w:r>
          </w:p>
        </w:tc>
        <w:tc>
          <w:tcPr>
            <w:tcW w:w="346" w:type="pct"/>
            <w:gridSpan w:val="3"/>
            <w:tcBorders>
              <w:top w:val="nil"/>
              <w:left w:val="nil"/>
              <w:bottom w:val="single" w:sz="4" w:space="0" w:color="auto"/>
            </w:tcBorders>
          </w:tcPr>
          <w:p w:rsidR="00072207" w:rsidRPr="00E350C7" w:rsidRDefault="00072207" w:rsidP="000522FB">
            <w:pPr>
              <w:suppressAutoHyphens/>
              <w:spacing w:line="20" w:lineRule="atLeast"/>
              <w:jc w:val="center"/>
            </w:pPr>
            <w:r w:rsidRPr="00E350C7">
              <w:t>0,074</w:t>
            </w:r>
          </w:p>
        </w:tc>
      </w:tr>
      <w:tr w:rsidR="00DB7B41" w:rsidRPr="00E350C7" w:rsidTr="000F737F">
        <w:trPr>
          <w:cantSplit/>
          <w:trHeight w:val="220"/>
        </w:trPr>
        <w:tc>
          <w:tcPr>
            <w:tcW w:w="454" w:type="pct"/>
            <w:tcBorders>
              <w:top w:val="single" w:sz="4"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 7</w:t>
            </w:r>
          </w:p>
        </w:tc>
        <w:tc>
          <w:tcPr>
            <w:tcW w:w="317" w:type="pct"/>
            <w:gridSpan w:val="4"/>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n</w:t>
            </w:r>
          </w:p>
        </w:tc>
        <w:tc>
          <w:tcPr>
            <w:tcW w:w="338" w:type="pct"/>
            <w:gridSpan w:val="4"/>
            <w:tcBorders>
              <w:top w:val="single" w:sz="4" w:space="0" w:color="auto"/>
              <w:left w:val="single" w:sz="6" w:space="0" w:color="auto"/>
              <w:bottom w:val="nil"/>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60</w:t>
            </w:r>
          </w:p>
        </w:tc>
        <w:tc>
          <w:tcPr>
            <w:tcW w:w="344" w:type="pct"/>
            <w:gridSpan w:val="5"/>
            <w:tcBorders>
              <w:top w:val="single" w:sz="4" w:space="0" w:color="auto"/>
              <w:left w:val="nil"/>
              <w:bottom w:val="nil"/>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69</w:t>
            </w:r>
          </w:p>
        </w:tc>
        <w:tc>
          <w:tcPr>
            <w:tcW w:w="338"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90" w:type="pct"/>
            <w:gridSpan w:val="9"/>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c>
          <w:tcPr>
            <w:tcW w:w="347"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344" w:type="pct"/>
            <w:gridSpan w:val="6"/>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411"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4" w:type="pct"/>
            <w:gridSpan w:val="6"/>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5" w:type="pct"/>
            <w:gridSpan w:val="8"/>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1" w:type="pct"/>
            <w:gridSpan w:val="5"/>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42"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46" w:type="pct"/>
            <w:gridSpan w:val="3"/>
            <w:tcBorders>
              <w:top w:val="single" w:sz="4" w:space="0" w:color="auto"/>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r>
      <w:tr w:rsidR="00DB7B41" w:rsidRPr="00E350C7" w:rsidTr="000F737F">
        <w:trPr>
          <w:cantSplit/>
          <w:trHeight w:val="232"/>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6" w:space="0" w:color="auto"/>
              <w:bottom w:val="nil"/>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ind w:right="-113" w:firstLine="63"/>
            </w:pPr>
            <w:r w:rsidRPr="00E350C7">
              <w:t>0,034</w:t>
            </w:r>
          </w:p>
        </w:tc>
        <w:tc>
          <w:tcPr>
            <w:tcW w:w="344" w:type="pct"/>
            <w:gridSpan w:val="5"/>
            <w:tcBorders>
              <w:top w:val="nil"/>
              <w:left w:val="nil"/>
              <w:bottom w:val="nil"/>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0,032</w:t>
            </w: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0,036</w:t>
            </w:r>
          </w:p>
        </w:tc>
        <w:tc>
          <w:tcPr>
            <w:tcW w:w="390" w:type="pct"/>
            <w:gridSpan w:val="9"/>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0,038</w:t>
            </w:r>
          </w:p>
        </w:tc>
        <w:tc>
          <w:tcPr>
            <w:tcW w:w="347"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0,035</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0,040</w:t>
            </w:r>
          </w:p>
        </w:tc>
        <w:tc>
          <w:tcPr>
            <w:tcW w:w="411"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0,037</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0,036</w:t>
            </w:r>
          </w:p>
        </w:tc>
        <w:tc>
          <w:tcPr>
            <w:tcW w:w="345" w:type="pct"/>
            <w:gridSpan w:val="8"/>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0,039</w:t>
            </w:r>
          </w:p>
        </w:tc>
        <w:tc>
          <w:tcPr>
            <w:tcW w:w="341"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0,039</w:t>
            </w:r>
          </w:p>
        </w:tc>
        <w:tc>
          <w:tcPr>
            <w:tcW w:w="342"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0,039</w:t>
            </w:r>
          </w:p>
        </w:tc>
        <w:tc>
          <w:tcPr>
            <w:tcW w:w="346" w:type="pct"/>
            <w:gridSpan w:val="3"/>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0,036</w:t>
            </w:r>
          </w:p>
        </w:tc>
      </w:tr>
      <w:tr w:rsidR="00DB7B41" w:rsidRPr="00E350C7" w:rsidTr="000F737F">
        <w:trPr>
          <w:cantSplit/>
          <w:trHeight w:val="220"/>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rPr>
                <w:i/>
              </w:rPr>
            </w:pPr>
            <w:r w:rsidRPr="00E350C7">
              <w:rPr>
                <w:i/>
              </w:rPr>
              <w:t>б</w:t>
            </w:r>
          </w:p>
        </w:tc>
        <w:tc>
          <w:tcPr>
            <w:tcW w:w="338" w:type="pct"/>
            <w:gridSpan w:val="4"/>
            <w:tcBorders>
              <w:top w:val="nil"/>
              <w:left w:val="single" w:sz="6" w:space="0" w:color="auto"/>
              <w:bottom w:val="nil"/>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ind w:right="-113"/>
              <w:jc w:val="center"/>
            </w:pPr>
            <w:r w:rsidRPr="00E350C7">
              <w:t>0,008</w:t>
            </w:r>
          </w:p>
        </w:tc>
        <w:tc>
          <w:tcPr>
            <w:tcW w:w="344" w:type="pct"/>
            <w:gridSpan w:val="5"/>
            <w:tcBorders>
              <w:top w:val="nil"/>
              <w:left w:val="nil"/>
              <w:bottom w:val="nil"/>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0,008</w:t>
            </w: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0,009</w:t>
            </w:r>
          </w:p>
        </w:tc>
        <w:tc>
          <w:tcPr>
            <w:tcW w:w="390" w:type="pct"/>
            <w:gridSpan w:val="9"/>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0,009</w:t>
            </w:r>
          </w:p>
        </w:tc>
        <w:tc>
          <w:tcPr>
            <w:tcW w:w="347"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0,011</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411"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0,010</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0,009</w:t>
            </w:r>
          </w:p>
        </w:tc>
        <w:tc>
          <w:tcPr>
            <w:tcW w:w="345" w:type="pct"/>
            <w:gridSpan w:val="8"/>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41"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0,007</w:t>
            </w:r>
          </w:p>
        </w:tc>
        <w:tc>
          <w:tcPr>
            <w:tcW w:w="342"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0,008</w:t>
            </w:r>
          </w:p>
        </w:tc>
        <w:tc>
          <w:tcPr>
            <w:tcW w:w="346" w:type="pct"/>
            <w:gridSpan w:val="3"/>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0,006</w:t>
            </w:r>
          </w:p>
        </w:tc>
      </w:tr>
      <w:tr w:rsidR="00DB7B41" w:rsidRPr="00E350C7" w:rsidTr="000F737F">
        <w:trPr>
          <w:cantSplit/>
          <w:trHeight w:val="275"/>
        </w:trPr>
        <w:tc>
          <w:tcPr>
            <w:tcW w:w="454" w:type="pct"/>
            <w:tcBorders>
              <w:top w:val="nil"/>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6" w:space="0" w:color="auto"/>
              <w:bottom w:val="single" w:sz="4" w:space="0" w:color="auto"/>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0,058</w:t>
            </w:r>
          </w:p>
        </w:tc>
        <w:tc>
          <w:tcPr>
            <w:tcW w:w="344" w:type="pct"/>
            <w:gridSpan w:val="5"/>
            <w:tcBorders>
              <w:top w:val="nil"/>
              <w:left w:val="nil"/>
              <w:bottom w:val="single" w:sz="4" w:space="0" w:color="auto"/>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0,058</w:t>
            </w:r>
          </w:p>
        </w:tc>
        <w:tc>
          <w:tcPr>
            <w:tcW w:w="338"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0,068</w:t>
            </w:r>
          </w:p>
        </w:tc>
        <w:tc>
          <w:tcPr>
            <w:tcW w:w="390" w:type="pct"/>
            <w:gridSpan w:val="9"/>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0,065</w:t>
            </w:r>
          </w:p>
        </w:tc>
        <w:tc>
          <w:tcPr>
            <w:tcW w:w="347"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0,062</w:t>
            </w:r>
          </w:p>
        </w:tc>
        <w:tc>
          <w:tcPr>
            <w:tcW w:w="344" w:type="pct"/>
            <w:gridSpan w:val="6"/>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0,066</w:t>
            </w:r>
          </w:p>
        </w:tc>
        <w:tc>
          <w:tcPr>
            <w:tcW w:w="411"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0,063</w:t>
            </w:r>
          </w:p>
        </w:tc>
        <w:tc>
          <w:tcPr>
            <w:tcW w:w="344" w:type="pct"/>
            <w:gridSpan w:val="6"/>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0,054</w:t>
            </w:r>
          </w:p>
        </w:tc>
        <w:tc>
          <w:tcPr>
            <w:tcW w:w="345" w:type="pct"/>
            <w:gridSpan w:val="8"/>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0,060</w:t>
            </w:r>
          </w:p>
        </w:tc>
        <w:tc>
          <w:tcPr>
            <w:tcW w:w="341" w:type="pct"/>
            <w:gridSpan w:val="5"/>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0,053</w:t>
            </w:r>
          </w:p>
        </w:tc>
        <w:tc>
          <w:tcPr>
            <w:tcW w:w="342"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0,058</w:t>
            </w:r>
          </w:p>
        </w:tc>
        <w:tc>
          <w:tcPr>
            <w:tcW w:w="346" w:type="pct"/>
            <w:gridSpan w:val="3"/>
            <w:tcBorders>
              <w:top w:val="nil"/>
              <w:left w:val="nil"/>
              <w:bottom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0,054</w:t>
            </w:r>
          </w:p>
        </w:tc>
      </w:tr>
      <w:tr w:rsidR="00DB7B41" w:rsidRPr="00E350C7" w:rsidTr="000F737F">
        <w:trPr>
          <w:cantSplit/>
          <w:trHeight w:val="196"/>
        </w:trPr>
        <w:tc>
          <w:tcPr>
            <w:tcW w:w="454" w:type="pct"/>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pPr>
            <w:r w:rsidRPr="00E350C7">
              <w:t>Пост 8</w:t>
            </w:r>
          </w:p>
        </w:tc>
        <w:tc>
          <w:tcPr>
            <w:tcW w:w="317" w:type="pct"/>
            <w:gridSpan w:val="4"/>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n</w:t>
            </w:r>
          </w:p>
        </w:tc>
        <w:tc>
          <w:tcPr>
            <w:tcW w:w="338" w:type="pct"/>
            <w:gridSpan w:val="4"/>
            <w:tcBorders>
              <w:top w:val="single" w:sz="4" w:space="0" w:color="auto"/>
              <w:left w:val="single" w:sz="4" w:space="0" w:color="auto"/>
              <w:bottom w:val="nil"/>
              <w:right w:val="single" w:sz="4" w:space="0" w:color="auto"/>
            </w:tcBorders>
            <w:tcMar>
              <w:left w:w="0" w:type="dxa"/>
              <w:right w:w="0" w:type="dxa"/>
            </w:tcMar>
            <w:vAlign w:val="center"/>
          </w:tcPr>
          <w:p w:rsidR="00072207" w:rsidRPr="00E350C7" w:rsidRDefault="00072207" w:rsidP="000522FB">
            <w:pPr>
              <w:suppressAutoHyphens/>
              <w:spacing w:line="20" w:lineRule="atLeast"/>
              <w:ind w:right="-113"/>
              <w:jc w:val="center"/>
            </w:pPr>
            <w:r w:rsidRPr="00E350C7">
              <w:t>60</w:t>
            </w:r>
          </w:p>
        </w:tc>
        <w:tc>
          <w:tcPr>
            <w:tcW w:w="344" w:type="pct"/>
            <w:gridSpan w:val="5"/>
            <w:tcBorders>
              <w:top w:val="single" w:sz="4" w:space="0" w:color="auto"/>
              <w:left w:val="single" w:sz="4" w:space="0" w:color="auto"/>
              <w:bottom w:val="nil"/>
              <w:right w:val="single" w:sz="4" w:space="0" w:color="auto"/>
            </w:tcBorders>
            <w:tcMar>
              <w:left w:w="0" w:type="dxa"/>
              <w:right w:w="0" w:type="dxa"/>
            </w:tcMar>
            <w:vAlign w:val="center"/>
          </w:tcPr>
          <w:p w:rsidR="00072207" w:rsidRPr="00E350C7" w:rsidRDefault="00072207" w:rsidP="000522FB">
            <w:pPr>
              <w:suppressAutoHyphens/>
              <w:spacing w:line="20" w:lineRule="atLeast"/>
              <w:jc w:val="center"/>
            </w:pPr>
            <w:r w:rsidRPr="00E350C7">
              <w:t>69</w:t>
            </w:r>
          </w:p>
        </w:tc>
        <w:tc>
          <w:tcPr>
            <w:tcW w:w="338"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75</w:t>
            </w:r>
          </w:p>
        </w:tc>
        <w:tc>
          <w:tcPr>
            <w:tcW w:w="390" w:type="pct"/>
            <w:gridSpan w:val="9"/>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78</w:t>
            </w:r>
          </w:p>
        </w:tc>
        <w:tc>
          <w:tcPr>
            <w:tcW w:w="347"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72</w:t>
            </w:r>
          </w:p>
        </w:tc>
        <w:tc>
          <w:tcPr>
            <w:tcW w:w="344"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72</w:t>
            </w:r>
          </w:p>
        </w:tc>
        <w:tc>
          <w:tcPr>
            <w:tcW w:w="411"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81</w:t>
            </w:r>
          </w:p>
        </w:tc>
        <w:tc>
          <w:tcPr>
            <w:tcW w:w="344"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81</w:t>
            </w:r>
          </w:p>
        </w:tc>
        <w:tc>
          <w:tcPr>
            <w:tcW w:w="345" w:type="pct"/>
            <w:gridSpan w:val="8"/>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75</w:t>
            </w:r>
          </w:p>
        </w:tc>
        <w:tc>
          <w:tcPr>
            <w:tcW w:w="341" w:type="pct"/>
            <w:gridSpan w:val="5"/>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81</w:t>
            </w:r>
          </w:p>
        </w:tc>
        <w:tc>
          <w:tcPr>
            <w:tcW w:w="342"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75</w:t>
            </w:r>
          </w:p>
        </w:tc>
        <w:tc>
          <w:tcPr>
            <w:tcW w:w="346" w:type="pct"/>
            <w:gridSpan w:val="3"/>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78</w:t>
            </w:r>
          </w:p>
        </w:tc>
      </w:tr>
      <w:tr w:rsidR="00DB7B41" w:rsidRPr="00E350C7" w:rsidTr="000F737F">
        <w:trPr>
          <w:cantSplit/>
          <w:trHeight w:val="214"/>
        </w:trPr>
        <w:tc>
          <w:tcPr>
            <w:tcW w:w="454" w:type="pct"/>
            <w:tcBorders>
              <w:top w:val="nil"/>
              <w:left w:val="single" w:sz="4" w:space="0" w:color="auto"/>
              <w:bottom w:val="nil"/>
              <w:right w:val="single" w:sz="4" w:space="0" w:color="auto"/>
            </w:tcBorders>
          </w:tcPr>
          <w:p w:rsidR="00072207" w:rsidRPr="00E350C7" w:rsidRDefault="00072207" w:rsidP="000522FB">
            <w:pPr>
              <w:suppressAutoHyphens/>
              <w:spacing w:line="20" w:lineRule="atLeast"/>
            </w:pPr>
          </w:p>
        </w:tc>
        <w:tc>
          <w:tcPr>
            <w:tcW w:w="317" w:type="pct"/>
            <w:gridSpan w:val="4"/>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4" w:space="0" w:color="auto"/>
              <w:bottom w:val="nil"/>
              <w:right w:val="single" w:sz="4" w:space="0" w:color="auto"/>
            </w:tcBorders>
            <w:tcMar>
              <w:left w:w="0" w:type="dxa"/>
              <w:right w:w="0" w:type="dxa"/>
            </w:tcMar>
            <w:vAlign w:val="center"/>
          </w:tcPr>
          <w:p w:rsidR="00072207" w:rsidRPr="00E350C7" w:rsidRDefault="00072207" w:rsidP="000522FB">
            <w:pPr>
              <w:suppressAutoHyphens/>
              <w:spacing w:line="20" w:lineRule="atLeast"/>
              <w:ind w:right="-113"/>
              <w:jc w:val="center"/>
            </w:pPr>
            <w:r w:rsidRPr="00E350C7">
              <w:t>0,039</w:t>
            </w:r>
          </w:p>
        </w:tc>
        <w:tc>
          <w:tcPr>
            <w:tcW w:w="344" w:type="pct"/>
            <w:gridSpan w:val="5"/>
            <w:tcBorders>
              <w:top w:val="nil"/>
              <w:left w:val="single" w:sz="4" w:space="0" w:color="auto"/>
              <w:bottom w:val="nil"/>
              <w:right w:val="single" w:sz="4" w:space="0" w:color="auto"/>
            </w:tcBorders>
            <w:tcMar>
              <w:left w:w="0" w:type="dxa"/>
              <w:right w:w="0" w:type="dxa"/>
            </w:tcMar>
            <w:vAlign w:val="center"/>
          </w:tcPr>
          <w:p w:rsidR="00072207" w:rsidRPr="00E350C7" w:rsidRDefault="00072207" w:rsidP="000522FB">
            <w:pPr>
              <w:suppressAutoHyphens/>
              <w:spacing w:line="20" w:lineRule="atLeast"/>
              <w:jc w:val="center"/>
            </w:pPr>
            <w:r w:rsidRPr="00E350C7">
              <w:t>0,039</w:t>
            </w:r>
          </w:p>
        </w:tc>
        <w:tc>
          <w:tcPr>
            <w:tcW w:w="338"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0,043</w:t>
            </w:r>
          </w:p>
        </w:tc>
        <w:tc>
          <w:tcPr>
            <w:tcW w:w="390" w:type="pct"/>
            <w:gridSpan w:val="9"/>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0,042</w:t>
            </w:r>
          </w:p>
        </w:tc>
        <w:tc>
          <w:tcPr>
            <w:tcW w:w="347"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0,036</w:t>
            </w:r>
          </w:p>
        </w:tc>
        <w:tc>
          <w:tcPr>
            <w:tcW w:w="344"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0,040</w:t>
            </w:r>
          </w:p>
        </w:tc>
        <w:tc>
          <w:tcPr>
            <w:tcW w:w="411"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0,044</w:t>
            </w:r>
          </w:p>
        </w:tc>
        <w:tc>
          <w:tcPr>
            <w:tcW w:w="344"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0,043</w:t>
            </w:r>
          </w:p>
        </w:tc>
        <w:tc>
          <w:tcPr>
            <w:tcW w:w="345" w:type="pct"/>
            <w:gridSpan w:val="8"/>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0,041</w:t>
            </w:r>
          </w:p>
        </w:tc>
        <w:tc>
          <w:tcPr>
            <w:tcW w:w="341" w:type="pct"/>
            <w:gridSpan w:val="5"/>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0,047</w:t>
            </w:r>
          </w:p>
        </w:tc>
        <w:tc>
          <w:tcPr>
            <w:tcW w:w="342"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0,042</w:t>
            </w:r>
          </w:p>
        </w:tc>
        <w:tc>
          <w:tcPr>
            <w:tcW w:w="346" w:type="pct"/>
            <w:gridSpan w:val="3"/>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0,047</w:t>
            </w:r>
          </w:p>
        </w:tc>
      </w:tr>
      <w:tr w:rsidR="00DB7B41" w:rsidRPr="00E350C7" w:rsidTr="000F737F">
        <w:trPr>
          <w:cantSplit/>
          <w:trHeight w:val="183"/>
        </w:trPr>
        <w:tc>
          <w:tcPr>
            <w:tcW w:w="454" w:type="pct"/>
            <w:tcBorders>
              <w:top w:val="nil"/>
              <w:left w:val="single" w:sz="4" w:space="0" w:color="auto"/>
              <w:bottom w:val="nil"/>
              <w:right w:val="single" w:sz="4" w:space="0" w:color="auto"/>
            </w:tcBorders>
          </w:tcPr>
          <w:p w:rsidR="00072207" w:rsidRPr="00E350C7" w:rsidRDefault="00072207" w:rsidP="000522FB">
            <w:pPr>
              <w:suppressAutoHyphens/>
              <w:spacing w:line="20" w:lineRule="atLeast"/>
            </w:pPr>
          </w:p>
        </w:tc>
        <w:tc>
          <w:tcPr>
            <w:tcW w:w="317" w:type="pct"/>
            <w:gridSpan w:val="4"/>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rPr>
                <w:i/>
              </w:rPr>
            </w:pPr>
            <w:r w:rsidRPr="00E350C7">
              <w:rPr>
                <w:i/>
              </w:rPr>
              <w:t>б</w:t>
            </w:r>
          </w:p>
        </w:tc>
        <w:tc>
          <w:tcPr>
            <w:tcW w:w="338" w:type="pct"/>
            <w:gridSpan w:val="4"/>
            <w:tcBorders>
              <w:top w:val="nil"/>
              <w:left w:val="single" w:sz="4" w:space="0" w:color="auto"/>
              <w:bottom w:val="nil"/>
              <w:right w:val="single" w:sz="4" w:space="0" w:color="auto"/>
            </w:tcBorders>
            <w:tcMar>
              <w:left w:w="0" w:type="dxa"/>
              <w:right w:w="0" w:type="dxa"/>
            </w:tcMar>
            <w:vAlign w:val="center"/>
          </w:tcPr>
          <w:p w:rsidR="00072207" w:rsidRPr="00E350C7" w:rsidRDefault="00072207" w:rsidP="000522FB">
            <w:pPr>
              <w:suppressAutoHyphens/>
              <w:spacing w:line="20" w:lineRule="atLeast"/>
              <w:ind w:right="-113"/>
              <w:jc w:val="center"/>
            </w:pPr>
            <w:r w:rsidRPr="00E350C7">
              <w:t>0,007</w:t>
            </w:r>
          </w:p>
        </w:tc>
        <w:tc>
          <w:tcPr>
            <w:tcW w:w="344" w:type="pct"/>
            <w:gridSpan w:val="5"/>
            <w:tcBorders>
              <w:top w:val="nil"/>
              <w:left w:val="single" w:sz="4" w:space="0" w:color="auto"/>
              <w:bottom w:val="nil"/>
              <w:right w:val="single" w:sz="4" w:space="0" w:color="auto"/>
            </w:tcBorders>
            <w:tcMar>
              <w:left w:w="0" w:type="dxa"/>
              <w:right w:w="0" w:type="dxa"/>
            </w:tcMar>
            <w:vAlign w:val="center"/>
          </w:tcPr>
          <w:p w:rsidR="00072207" w:rsidRPr="00E350C7" w:rsidRDefault="00072207" w:rsidP="000522FB">
            <w:pPr>
              <w:suppressAutoHyphens/>
              <w:spacing w:line="20" w:lineRule="atLeast"/>
              <w:jc w:val="center"/>
            </w:pPr>
            <w:r w:rsidRPr="00E350C7">
              <w:t>0,008</w:t>
            </w:r>
          </w:p>
        </w:tc>
        <w:tc>
          <w:tcPr>
            <w:tcW w:w="338"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0,009</w:t>
            </w:r>
          </w:p>
        </w:tc>
        <w:tc>
          <w:tcPr>
            <w:tcW w:w="390" w:type="pct"/>
            <w:gridSpan w:val="9"/>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0,010</w:t>
            </w:r>
          </w:p>
        </w:tc>
        <w:tc>
          <w:tcPr>
            <w:tcW w:w="347" w:type="pct"/>
            <w:gridSpan w:val="7"/>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0,010</w:t>
            </w:r>
          </w:p>
        </w:tc>
        <w:tc>
          <w:tcPr>
            <w:tcW w:w="344"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0,010</w:t>
            </w:r>
          </w:p>
        </w:tc>
        <w:tc>
          <w:tcPr>
            <w:tcW w:w="411"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0,011</w:t>
            </w:r>
          </w:p>
        </w:tc>
        <w:tc>
          <w:tcPr>
            <w:tcW w:w="344"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0,010</w:t>
            </w:r>
          </w:p>
        </w:tc>
        <w:tc>
          <w:tcPr>
            <w:tcW w:w="345" w:type="pct"/>
            <w:gridSpan w:val="8"/>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0,009</w:t>
            </w:r>
          </w:p>
        </w:tc>
        <w:tc>
          <w:tcPr>
            <w:tcW w:w="341" w:type="pct"/>
            <w:gridSpan w:val="5"/>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0,009</w:t>
            </w:r>
          </w:p>
        </w:tc>
        <w:tc>
          <w:tcPr>
            <w:tcW w:w="342" w:type="pct"/>
            <w:gridSpan w:val="6"/>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0,009</w:t>
            </w:r>
          </w:p>
        </w:tc>
        <w:tc>
          <w:tcPr>
            <w:tcW w:w="346" w:type="pct"/>
            <w:gridSpan w:val="3"/>
            <w:tcBorders>
              <w:top w:val="nil"/>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0,009</w:t>
            </w:r>
          </w:p>
        </w:tc>
      </w:tr>
      <w:tr w:rsidR="00DB7B41" w:rsidRPr="00E350C7" w:rsidTr="000F737F">
        <w:trPr>
          <w:cantSplit/>
          <w:trHeight w:val="275"/>
        </w:trPr>
        <w:tc>
          <w:tcPr>
            <w:tcW w:w="454" w:type="pct"/>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pPr>
          </w:p>
        </w:tc>
        <w:tc>
          <w:tcPr>
            <w:tcW w:w="317" w:type="pct"/>
            <w:gridSpan w:val="4"/>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4" w:space="0" w:color="auto"/>
              <w:bottom w:val="single" w:sz="4" w:space="0" w:color="auto"/>
              <w:right w:val="single" w:sz="4" w:space="0" w:color="auto"/>
            </w:tcBorders>
            <w:tcMar>
              <w:left w:w="0" w:type="dxa"/>
              <w:right w:w="0" w:type="dxa"/>
            </w:tcMar>
            <w:vAlign w:val="center"/>
          </w:tcPr>
          <w:p w:rsidR="00072207" w:rsidRPr="00E350C7" w:rsidRDefault="00072207" w:rsidP="000522FB">
            <w:pPr>
              <w:suppressAutoHyphens/>
              <w:spacing w:line="20" w:lineRule="atLeast"/>
              <w:jc w:val="center"/>
            </w:pPr>
            <w:r w:rsidRPr="00E350C7">
              <w:t>0,059</w:t>
            </w:r>
          </w:p>
        </w:tc>
        <w:tc>
          <w:tcPr>
            <w:tcW w:w="344" w:type="pct"/>
            <w:gridSpan w:val="5"/>
            <w:tcBorders>
              <w:top w:val="nil"/>
              <w:left w:val="single" w:sz="4" w:space="0" w:color="auto"/>
              <w:bottom w:val="single" w:sz="4" w:space="0" w:color="auto"/>
              <w:right w:val="single" w:sz="4" w:space="0" w:color="auto"/>
            </w:tcBorders>
            <w:tcMar>
              <w:left w:w="0" w:type="dxa"/>
              <w:right w:w="0" w:type="dxa"/>
            </w:tcMar>
            <w:vAlign w:val="center"/>
          </w:tcPr>
          <w:p w:rsidR="00072207" w:rsidRPr="00E350C7" w:rsidRDefault="00072207" w:rsidP="000522FB">
            <w:pPr>
              <w:suppressAutoHyphens/>
              <w:spacing w:line="20" w:lineRule="atLeast"/>
              <w:jc w:val="center"/>
            </w:pPr>
            <w:r w:rsidRPr="00E350C7">
              <w:t>0,063</w:t>
            </w:r>
          </w:p>
        </w:tc>
        <w:tc>
          <w:tcPr>
            <w:tcW w:w="338" w:type="pct"/>
            <w:gridSpan w:val="7"/>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0,078</w:t>
            </w:r>
          </w:p>
        </w:tc>
        <w:tc>
          <w:tcPr>
            <w:tcW w:w="390" w:type="pct"/>
            <w:gridSpan w:val="9"/>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0,069</w:t>
            </w:r>
          </w:p>
        </w:tc>
        <w:tc>
          <w:tcPr>
            <w:tcW w:w="347" w:type="pct"/>
            <w:gridSpan w:val="7"/>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0,061</w:t>
            </w:r>
          </w:p>
        </w:tc>
        <w:tc>
          <w:tcPr>
            <w:tcW w:w="344" w:type="pct"/>
            <w:gridSpan w:val="6"/>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0,067</w:t>
            </w:r>
          </w:p>
        </w:tc>
        <w:tc>
          <w:tcPr>
            <w:tcW w:w="411" w:type="pct"/>
            <w:gridSpan w:val="6"/>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0,068</w:t>
            </w:r>
          </w:p>
        </w:tc>
        <w:tc>
          <w:tcPr>
            <w:tcW w:w="344" w:type="pct"/>
            <w:gridSpan w:val="6"/>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0,072</w:t>
            </w:r>
          </w:p>
        </w:tc>
        <w:tc>
          <w:tcPr>
            <w:tcW w:w="345" w:type="pct"/>
            <w:gridSpan w:val="8"/>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0,060</w:t>
            </w:r>
          </w:p>
        </w:tc>
        <w:tc>
          <w:tcPr>
            <w:tcW w:w="341" w:type="pct"/>
            <w:gridSpan w:val="5"/>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0,064</w:t>
            </w:r>
          </w:p>
        </w:tc>
        <w:tc>
          <w:tcPr>
            <w:tcW w:w="342" w:type="pct"/>
            <w:gridSpan w:val="6"/>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0,064</w:t>
            </w:r>
          </w:p>
        </w:tc>
        <w:tc>
          <w:tcPr>
            <w:tcW w:w="346" w:type="pct"/>
            <w:gridSpan w:val="3"/>
            <w:tcBorders>
              <w:top w:val="nil"/>
              <w:left w:val="single" w:sz="4" w:space="0" w:color="auto"/>
              <w:bottom w:val="single" w:sz="4" w:space="0" w:color="auto"/>
              <w:right w:val="single" w:sz="4" w:space="0" w:color="auto"/>
            </w:tcBorders>
          </w:tcPr>
          <w:p w:rsidR="00072207" w:rsidRPr="00E350C7" w:rsidRDefault="00072207" w:rsidP="000522FB">
            <w:pPr>
              <w:suppressAutoHyphens/>
              <w:spacing w:line="20" w:lineRule="atLeast"/>
              <w:jc w:val="center"/>
            </w:pPr>
            <w:r w:rsidRPr="00E350C7">
              <w:t>0,067</w:t>
            </w:r>
          </w:p>
        </w:tc>
      </w:tr>
      <w:tr w:rsidR="00DB7B41" w:rsidRPr="00E350C7" w:rsidTr="000F737F">
        <w:trPr>
          <w:cantSplit/>
          <w:trHeight w:val="220"/>
        </w:trPr>
        <w:tc>
          <w:tcPr>
            <w:tcW w:w="454" w:type="pct"/>
            <w:tcBorders>
              <w:top w:val="single" w:sz="4"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 xml:space="preserve">Итого </w:t>
            </w:r>
          </w:p>
        </w:tc>
        <w:tc>
          <w:tcPr>
            <w:tcW w:w="317" w:type="pct"/>
            <w:gridSpan w:val="4"/>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n</w:t>
            </w:r>
          </w:p>
        </w:tc>
        <w:tc>
          <w:tcPr>
            <w:tcW w:w="338" w:type="pct"/>
            <w:gridSpan w:val="4"/>
            <w:tcBorders>
              <w:top w:val="single" w:sz="4" w:space="0" w:color="auto"/>
              <w:left w:val="single" w:sz="6" w:space="0" w:color="auto"/>
              <w:bottom w:val="nil"/>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240</w:t>
            </w:r>
          </w:p>
        </w:tc>
        <w:tc>
          <w:tcPr>
            <w:tcW w:w="344" w:type="pct"/>
            <w:gridSpan w:val="5"/>
            <w:tcBorders>
              <w:top w:val="single" w:sz="4" w:space="0" w:color="auto"/>
              <w:left w:val="nil"/>
              <w:bottom w:val="nil"/>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276</w:t>
            </w:r>
          </w:p>
        </w:tc>
        <w:tc>
          <w:tcPr>
            <w:tcW w:w="338"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300</w:t>
            </w:r>
          </w:p>
        </w:tc>
        <w:tc>
          <w:tcPr>
            <w:tcW w:w="390" w:type="pct"/>
            <w:gridSpan w:val="9"/>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324</w:t>
            </w:r>
          </w:p>
        </w:tc>
        <w:tc>
          <w:tcPr>
            <w:tcW w:w="347"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288</w:t>
            </w:r>
          </w:p>
        </w:tc>
        <w:tc>
          <w:tcPr>
            <w:tcW w:w="344" w:type="pct"/>
            <w:gridSpan w:val="6"/>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288</w:t>
            </w:r>
          </w:p>
        </w:tc>
        <w:tc>
          <w:tcPr>
            <w:tcW w:w="411"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324</w:t>
            </w:r>
          </w:p>
        </w:tc>
        <w:tc>
          <w:tcPr>
            <w:tcW w:w="344" w:type="pct"/>
            <w:gridSpan w:val="6"/>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324</w:t>
            </w:r>
          </w:p>
        </w:tc>
        <w:tc>
          <w:tcPr>
            <w:tcW w:w="345" w:type="pct"/>
            <w:gridSpan w:val="8"/>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300</w:t>
            </w:r>
          </w:p>
        </w:tc>
        <w:tc>
          <w:tcPr>
            <w:tcW w:w="341" w:type="pct"/>
            <w:gridSpan w:val="5"/>
            <w:tcBorders>
              <w:top w:val="single" w:sz="4" w:space="0" w:color="auto"/>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324</w:t>
            </w:r>
          </w:p>
        </w:tc>
        <w:tc>
          <w:tcPr>
            <w:tcW w:w="342"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300</w:t>
            </w:r>
          </w:p>
        </w:tc>
        <w:tc>
          <w:tcPr>
            <w:tcW w:w="346" w:type="pct"/>
            <w:gridSpan w:val="3"/>
            <w:tcBorders>
              <w:top w:val="single" w:sz="4" w:space="0" w:color="auto"/>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312</w:t>
            </w:r>
          </w:p>
        </w:tc>
      </w:tr>
      <w:tr w:rsidR="00DB7B41" w:rsidRPr="00E350C7" w:rsidTr="000F737F">
        <w:trPr>
          <w:cantSplit/>
          <w:trHeight w:val="220"/>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По</w:t>
            </w: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6" w:space="0" w:color="auto"/>
              <w:bottom w:val="nil"/>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ind w:right="-113"/>
              <w:jc w:val="center"/>
            </w:pPr>
            <w:r w:rsidRPr="00E350C7">
              <w:t>0,039</w:t>
            </w:r>
          </w:p>
        </w:tc>
        <w:tc>
          <w:tcPr>
            <w:tcW w:w="344" w:type="pct"/>
            <w:gridSpan w:val="5"/>
            <w:tcBorders>
              <w:top w:val="nil"/>
              <w:left w:val="nil"/>
              <w:bottom w:val="nil"/>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0,038</w:t>
            </w: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0,042</w:t>
            </w:r>
          </w:p>
        </w:tc>
        <w:tc>
          <w:tcPr>
            <w:tcW w:w="390" w:type="pct"/>
            <w:gridSpan w:val="9"/>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0,043</w:t>
            </w:r>
          </w:p>
        </w:tc>
        <w:tc>
          <w:tcPr>
            <w:tcW w:w="347"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0,038</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0,043</w:t>
            </w:r>
          </w:p>
        </w:tc>
        <w:tc>
          <w:tcPr>
            <w:tcW w:w="411"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0,043</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0,042</w:t>
            </w:r>
          </w:p>
        </w:tc>
        <w:tc>
          <w:tcPr>
            <w:tcW w:w="345" w:type="pct"/>
            <w:gridSpan w:val="8"/>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0,042</w:t>
            </w:r>
          </w:p>
        </w:tc>
        <w:tc>
          <w:tcPr>
            <w:tcW w:w="341"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0,042</w:t>
            </w:r>
          </w:p>
        </w:tc>
        <w:tc>
          <w:tcPr>
            <w:tcW w:w="342"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0,040</w:t>
            </w:r>
          </w:p>
        </w:tc>
        <w:tc>
          <w:tcPr>
            <w:tcW w:w="346" w:type="pct"/>
            <w:gridSpan w:val="3"/>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0,040</w:t>
            </w:r>
          </w:p>
        </w:tc>
      </w:tr>
      <w:tr w:rsidR="00DB7B41" w:rsidRPr="00E350C7" w:rsidTr="000F737F">
        <w:trPr>
          <w:cantSplit/>
          <w:trHeight w:val="232"/>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lastRenderedPageBreak/>
              <w:t>всем</w:t>
            </w: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6" w:space="0" w:color="auto"/>
              <w:bottom w:val="nil"/>
              <w:right w:val="single" w:sz="6" w:space="0" w:color="auto"/>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ind w:right="-113"/>
              <w:jc w:val="center"/>
            </w:pPr>
            <w:r w:rsidRPr="00E350C7">
              <w:t>0,066</w:t>
            </w:r>
          </w:p>
        </w:tc>
        <w:tc>
          <w:tcPr>
            <w:tcW w:w="344" w:type="pct"/>
            <w:gridSpan w:val="5"/>
            <w:tcBorders>
              <w:top w:val="nil"/>
              <w:left w:val="nil"/>
              <w:bottom w:val="nil"/>
              <w:right w:val="nil"/>
            </w:tcBorders>
            <w:shd w:val="clear" w:color="auto" w:fill="F2F2F2" w:themeFill="background1" w:themeFillShade="F2"/>
            <w:tcMar>
              <w:left w:w="0" w:type="dxa"/>
              <w:right w:w="0" w:type="dxa"/>
            </w:tcMar>
            <w:vAlign w:val="center"/>
          </w:tcPr>
          <w:p w:rsidR="00072207" w:rsidRPr="00E350C7" w:rsidRDefault="00072207" w:rsidP="000522FB">
            <w:pPr>
              <w:suppressAutoHyphens/>
              <w:spacing w:line="20" w:lineRule="atLeast"/>
              <w:jc w:val="center"/>
            </w:pPr>
            <w:r w:rsidRPr="00E350C7">
              <w:t>0,064</w:t>
            </w: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0,120</w:t>
            </w:r>
          </w:p>
        </w:tc>
        <w:tc>
          <w:tcPr>
            <w:tcW w:w="390" w:type="pct"/>
            <w:gridSpan w:val="9"/>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0,098</w:t>
            </w:r>
          </w:p>
        </w:tc>
        <w:tc>
          <w:tcPr>
            <w:tcW w:w="347"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0,068</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0,074</w:t>
            </w:r>
          </w:p>
        </w:tc>
        <w:tc>
          <w:tcPr>
            <w:tcW w:w="411"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0,068</w:t>
            </w: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0,078</w:t>
            </w:r>
          </w:p>
        </w:tc>
        <w:tc>
          <w:tcPr>
            <w:tcW w:w="345" w:type="pct"/>
            <w:gridSpan w:val="8"/>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0,081</w:t>
            </w:r>
          </w:p>
        </w:tc>
        <w:tc>
          <w:tcPr>
            <w:tcW w:w="341"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0,064</w:t>
            </w:r>
          </w:p>
        </w:tc>
        <w:tc>
          <w:tcPr>
            <w:tcW w:w="342"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0,064</w:t>
            </w:r>
          </w:p>
        </w:tc>
        <w:tc>
          <w:tcPr>
            <w:tcW w:w="346" w:type="pct"/>
            <w:gridSpan w:val="3"/>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0,07</w:t>
            </w:r>
          </w:p>
        </w:tc>
      </w:tr>
      <w:tr w:rsidR="00DB7B41" w:rsidRPr="00E350C7" w:rsidTr="000F737F">
        <w:trPr>
          <w:cantSplit/>
          <w:trHeight w:val="220"/>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постам</w:t>
            </w: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338" w:type="pct"/>
            <w:gridSpan w:val="4"/>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44"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ind w:left="-27"/>
              <w:jc w:val="center"/>
            </w:pP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90" w:type="pct"/>
            <w:gridSpan w:val="9"/>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347"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411"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4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345" w:type="pct"/>
            <w:gridSpan w:val="8"/>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41"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
        </w:tc>
        <w:tc>
          <w:tcPr>
            <w:tcW w:w="342"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46" w:type="pct"/>
            <w:gridSpan w:val="3"/>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p>
        </w:tc>
      </w:tr>
      <w:tr w:rsidR="00072207" w:rsidRPr="00E350C7" w:rsidTr="00BD27C2">
        <w:trPr>
          <w:cantSplit/>
          <w:trHeight w:val="220"/>
        </w:trPr>
        <w:tc>
          <w:tcPr>
            <w:tcW w:w="5000" w:type="pct"/>
            <w:gridSpan w:val="77"/>
            <w:tcBorders>
              <w:top w:val="single" w:sz="4" w:space="0" w:color="auto"/>
              <w:bottom w:val="nil"/>
            </w:tcBorders>
          </w:tcPr>
          <w:p w:rsidR="00072207" w:rsidRPr="00E350C7" w:rsidRDefault="00072207" w:rsidP="000522FB">
            <w:pPr>
              <w:suppressAutoHyphens/>
              <w:spacing w:line="20" w:lineRule="atLeast"/>
              <w:jc w:val="center"/>
            </w:pPr>
            <w:r w:rsidRPr="00E350C7">
              <w:rPr>
                <w:b/>
              </w:rPr>
              <w:t>Примесь: Оксид азота</w:t>
            </w:r>
          </w:p>
        </w:tc>
      </w:tr>
      <w:tr w:rsidR="00DB7B41" w:rsidRPr="00E350C7" w:rsidTr="000F737F">
        <w:trPr>
          <w:cantSplit/>
          <w:trHeight w:val="220"/>
        </w:trPr>
        <w:tc>
          <w:tcPr>
            <w:tcW w:w="454" w:type="pct"/>
            <w:tcBorders>
              <w:top w:val="single" w:sz="4" w:space="0" w:color="auto"/>
              <w:bottom w:val="nil"/>
              <w:right w:val="single" w:sz="4" w:space="0" w:color="auto"/>
            </w:tcBorders>
          </w:tcPr>
          <w:p w:rsidR="00072207" w:rsidRPr="00E350C7" w:rsidRDefault="00072207" w:rsidP="000522FB">
            <w:pPr>
              <w:suppressAutoHyphens/>
              <w:spacing w:line="20" w:lineRule="atLeast"/>
            </w:pPr>
            <w:r w:rsidRPr="00E350C7">
              <w:t>Пост 3</w:t>
            </w:r>
          </w:p>
        </w:tc>
        <w:tc>
          <w:tcPr>
            <w:tcW w:w="317" w:type="pct"/>
            <w:gridSpan w:val="4"/>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n</w:t>
            </w:r>
          </w:p>
        </w:tc>
        <w:tc>
          <w:tcPr>
            <w:tcW w:w="338" w:type="pct"/>
            <w:gridSpan w:val="4"/>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60</w:t>
            </w:r>
          </w:p>
        </w:tc>
        <w:tc>
          <w:tcPr>
            <w:tcW w:w="344" w:type="pct"/>
            <w:gridSpan w:val="5"/>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69</w:t>
            </w:r>
          </w:p>
        </w:tc>
        <w:tc>
          <w:tcPr>
            <w:tcW w:w="338"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75</w:t>
            </w:r>
          </w:p>
        </w:tc>
        <w:tc>
          <w:tcPr>
            <w:tcW w:w="338"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78</w:t>
            </w:r>
          </w:p>
        </w:tc>
        <w:tc>
          <w:tcPr>
            <w:tcW w:w="339"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72</w:t>
            </w:r>
          </w:p>
        </w:tc>
        <w:tc>
          <w:tcPr>
            <w:tcW w:w="337"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72</w:t>
            </w:r>
          </w:p>
        </w:tc>
        <w:tc>
          <w:tcPr>
            <w:tcW w:w="350" w:type="pct"/>
            <w:gridSpan w:val="5"/>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81</w:t>
            </w:r>
          </w:p>
        </w:tc>
        <w:tc>
          <w:tcPr>
            <w:tcW w:w="329" w:type="pct"/>
            <w:gridSpan w:val="7"/>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81</w:t>
            </w:r>
          </w:p>
        </w:tc>
        <w:tc>
          <w:tcPr>
            <w:tcW w:w="339"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75</w:t>
            </w:r>
          </w:p>
        </w:tc>
        <w:tc>
          <w:tcPr>
            <w:tcW w:w="334" w:type="pct"/>
            <w:gridSpan w:val="6"/>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81</w:t>
            </w:r>
          </w:p>
        </w:tc>
        <w:tc>
          <w:tcPr>
            <w:tcW w:w="361" w:type="pct"/>
            <w:gridSpan w:val="5"/>
            <w:tcBorders>
              <w:top w:val="single" w:sz="4" w:space="0" w:color="auto"/>
              <w:left w:val="single" w:sz="4" w:space="0" w:color="auto"/>
              <w:bottom w:val="nil"/>
              <w:right w:val="single" w:sz="4" w:space="0" w:color="auto"/>
            </w:tcBorders>
          </w:tcPr>
          <w:p w:rsidR="00072207" w:rsidRPr="00E350C7" w:rsidRDefault="00072207" w:rsidP="000522FB">
            <w:pPr>
              <w:suppressAutoHyphens/>
              <w:spacing w:line="20" w:lineRule="atLeast"/>
              <w:jc w:val="center"/>
            </w:pPr>
            <w:r w:rsidRPr="00E350C7">
              <w:t>75</w:t>
            </w:r>
          </w:p>
        </w:tc>
        <w:tc>
          <w:tcPr>
            <w:tcW w:w="482" w:type="pct"/>
            <w:gridSpan w:val="7"/>
            <w:tcBorders>
              <w:top w:val="single" w:sz="4" w:space="0" w:color="auto"/>
              <w:left w:val="single" w:sz="4" w:space="0" w:color="auto"/>
              <w:bottom w:val="nil"/>
            </w:tcBorders>
          </w:tcPr>
          <w:p w:rsidR="00072207" w:rsidRPr="00E350C7" w:rsidRDefault="00072207" w:rsidP="000522FB">
            <w:pPr>
              <w:suppressAutoHyphens/>
              <w:spacing w:line="20" w:lineRule="atLeast"/>
              <w:jc w:val="center"/>
            </w:pPr>
            <w:r w:rsidRPr="00E350C7">
              <w:t>78</w:t>
            </w:r>
          </w:p>
        </w:tc>
      </w:tr>
      <w:tr w:rsidR="00DB7B41" w:rsidRPr="00E350C7" w:rsidTr="000F737F">
        <w:trPr>
          <w:cantSplit/>
          <w:trHeight w:val="232"/>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ind w:right="-113"/>
            </w:pPr>
            <w:r w:rsidRPr="00E350C7">
              <w:t>0,026</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0,028</w:t>
            </w:r>
          </w:p>
        </w:tc>
        <w:tc>
          <w:tcPr>
            <w:tcW w:w="33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0,029</w:t>
            </w:r>
          </w:p>
        </w:tc>
        <w:tc>
          <w:tcPr>
            <w:tcW w:w="33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0,027</w:t>
            </w: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0,024</w:t>
            </w:r>
          </w:p>
        </w:tc>
        <w:tc>
          <w:tcPr>
            <w:tcW w:w="33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0,026</w:t>
            </w:r>
          </w:p>
        </w:tc>
        <w:tc>
          <w:tcPr>
            <w:tcW w:w="350"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0,024</w:t>
            </w:r>
          </w:p>
        </w:tc>
        <w:tc>
          <w:tcPr>
            <w:tcW w:w="329"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0,025</w:t>
            </w: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0,024</w:t>
            </w:r>
          </w:p>
        </w:tc>
        <w:tc>
          <w:tcPr>
            <w:tcW w:w="33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0,022</w:t>
            </w:r>
          </w:p>
        </w:tc>
        <w:tc>
          <w:tcPr>
            <w:tcW w:w="361"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0,022</w:t>
            </w:r>
          </w:p>
        </w:tc>
        <w:tc>
          <w:tcPr>
            <w:tcW w:w="482" w:type="pct"/>
            <w:gridSpan w:val="7"/>
            <w:tcBorders>
              <w:top w:val="nil"/>
              <w:left w:val="nil"/>
              <w:bottom w:val="nil"/>
            </w:tcBorders>
          </w:tcPr>
          <w:p w:rsidR="00072207" w:rsidRPr="00E350C7" w:rsidRDefault="00072207" w:rsidP="000522FB">
            <w:pPr>
              <w:suppressAutoHyphens/>
              <w:spacing w:line="20" w:lineRule="atLeast"/>
              <w:jc w:val="center"/>
            </w:pPr>
            <w:r w:rsidRPr="00E350C7">
              <w:t>0,021</w:t>
            </w:r>
          </w:p>
        </w:tc>
      </w:tr>
      <w:tr w:rsidR="00DB7B41" w:rsidRPr="00E350C7" w:rsidTr="000F737F">
        <w:trPr>
          <w:cantSplit/>
          <w:trHeight w:val="220"/>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rPr>
                <w:i/>
              </w:rPr>
            </w:pPr>
            <w:r w:rsidRPr="00E350C7">
              <w:rPr>
                <w:i/>
              </w:rPr>
              <w:t>б</w:t>
            </w: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ind w:right="-113"/>
            </w:pPr>
            <w:r w:rsidRPr="00E350C7">
              <w:t>0,005</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0,006</w:t>
            </w:r>
          </w:p>
        </w:tc>
        <w:tc>
          <w:tcPr>
            <w:tcW w:w="33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0,006</w:t>
            </w:r>
          </w:p>
        </w:tc>
        <w:tc>
          <w:tcPr>
            <w:tcW w:w="33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0,007</w:t>
            </w: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0,006</w:t>
            </w:r>
          </w:p>
        </w:tc>
        <w:tc>
          <w:tcPr>
            <w:tcW w:w="33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0,006</w:t>
            </w:r>
          </w:p>
        </w:tc>
        <w:tc>
          <w:tcPr>
            <w:tcW w:w="350"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0,006</w:t>
            </w:r>
          </w:p>
        </w:tc>
        <w:tc>
          <w:tcPr>
            <w:tcW w:w="329"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0,005</w:t>
            </w: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0,005</w:t>
            </w:r>
          </w:p>
        </w:tc>
        <w:tc>
          <w:tcPr>
            <w:tcW w:w="33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0,005</w:t>
            </w:r>
          </w:p>
        </w:tc>
        <w:tc>
          <w:tcPr>
            <w:tcW w:w="361"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0,004</w:t>
            </w:r>
          </w:p>
        </w:tc>
        <w:tc>
          <w:tcPr>
            <w:tcW w:w="482" w:type="pct"/>
            <w:gridSpan w:val="7"/>
            <w:tcBorders>
              <w:top w:val="nil"/>
              <w:left w:val="nil"/>
              <w:bottom w:val="nil"/>
            </w:tcBorders>
          </w:tcPr>
          <w:p w:rsidR="00072207" w:rsidRPr="00E350C7" w:rsidRDefault="00072207" w:rsidP="000522FB">
            <w:pPr>
              <w:suppressAutoHyphens/>
              <w:spacing w:line="20" w:lineRule="atLeast"/>
              <w:jc w:val="center"/>
            </w:pPr>
            <w:r w:rsidRPr="00E350C7">
              <w:t>0,004</w:t>
            </w:r>
          </w:p>
        </w:tc>
      </w:tr>
      <w:tr w:rsidR="00DB7B41" w:rsidRPr="00E350C7" w:rsidTr="000F737F">
        <w:trPr>
          <w:cantSplit/>
          <w:trHeight w:val="220"/>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0,038</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0,040</w:t>
            </w:r>
          </w:p>
        </w:tc>
        <w:tc>
          <w:tcPr>
            <w:tcW w:w="33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0,047</w:t>
            </w:r>
          </w:p>
        </w:tc>
        <w:tc>
          <w:tcPr>
            <w:tcW w:w="33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0,042</w:t>
            </w: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0,037</w:t>
            </w:r>
          </w:p>
        </w:tc>
        <w:tc>
          <w:tcPr>
            <w:tcW w:w="33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0,039</w:t>
            </w:r>
          </w:p>
        </w:tc>
        <w:tc>
          <w:tcPr>
            <w:tcW w:w="350"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0,037</w:t>
            </w:r>
          </w:p>
        </w:tc>
        <w:tc>
          <w:tcPr>
            <w:tcW w:w="329"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0,037</w:t>
            </w: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0,041</w:t>
            </w:r>
          </w:p>
        </w:tc>
        <w:tc>
          <w:tcPr>
            <w:tcW w:w="33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0,033</w:t>
            </w:r>
          </w:p>
        </w:tc>
        <w:tc>
          <w:tcPr>
            <w:tcW w:w="361"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0,031</w:t>
            </w:r>
          </w:p>
        </w:tc>
        <w:tc>
          <w:tcPr>
            <w:tcW w:w="482" w:type="pct"/>
            <w:gridSpan w:val="7"/>
            <w:tcBorders>
              <w:top w:val="nil"/>
              <w:left w:val="nil"/>
              <w:bottom w:val="nil"/>
            </w:tcBorders>
          </w:tcPr>
          <w:p w:rsidR="00072207" w:rsidRPr="00E350C7" w:rsidRDefault="00072207" w:rsidP="000522FB">
            <w:pPr>
              <w:suppressAutoHyphens/>
              <w:spacing w:line="20" w:lineRule="atLeast"/>
              <w:jc w:val="center"/>
            </w:pPr>
            <w:r w:rsidRPr="00E350C7">
              <w:t>0,032</w:t>
            </w:r>
          </w:p>
        </w:tc>
      </w:tr>
      <w:tr w:rsidR="00072207" w:rsidRPr="00E350C7" w:rsidTr="00BD27C2">
        <w:trPr>
          <w:cantSplit/>
          <w:trHeight w:val="220"/>
        </w:trPr>
        <w:tc>
          <w:tcPr>
            <w:tcW w:w="5000" w:type="pct"/>
            <w:gridSpan w:val="77"/>
            <w:tcBorders>
              <w:top w:val="single" w:sz="4" w:space="0" w:color="auto"/>
              <w:bottom w:val="single" w:sz="4" w:space="0" w:color="auto"/>
            </w:tcBorders>
          </w:tcPr>
          <w:p w:rsidR="00072207" w:rsidRPr="00E350C7" w:rsidRDefault="00072207" w:rsidP="000522FB">
            <w:pPr>
              <w:suppressAutoHyphens/>
              <w:spacing w:line="20" w:lineRule="atLeast"/>
              <w:jc w:val="center"/>
            </w:pPr>
            <w:r w:rsidRPr="00E350C7">
              <w:rPr>
                <w:b/>
              </w:rPr>
              <w:t>Примесь: Фенол</w:t>
            </w:r>
          </w:p>
        </w:tc>
      </w:tr>
      <w:tr w:rsidR="00DB7B41" w:rsidRPr="00E350C7" w:rsidTr="000F737F">
        <w:trPr>
          <w:cantSplit/>
          <w:trHeight w:val="220"/>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r w:rsidRPr="00E350C7">
              <w:t>Пост 3</w:t>
            </w: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n</w:t>
            </w:r>
          </w:p>
        </w:tc>
        <w:tc>
          <w:tcPr>
            <w:tcW w:w="338" w:type="pct"/>
            <w:gridSpan w:val="4"/>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60</w:t>
            </w:r>
          </w:p>
        </w:tc>
        <w:tc>
          <w:tcPr>
            <w:tcW w:w="344"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69</w:t>
            </w: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338"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c>
          <w:tcPr>
            <w:tcW w:w="339"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72</w:t>
            </w:r>
          </w:p>
        </w:tc>
        <w:tc>
          <w:tcPr>
            <w:tcW w:w="337"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36</w:t>
            </w:r>
          </w:p>
        </w:tc>
        <w:tc>
          <w:tcPr>
            <w:tcW w:w="350" w:type="pct"/>
            <w:gridSpan w:val="5"/>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p>
        </w:tc>
        <w:tc>
          <w:tcPr>
            <w:tcW w:w="329"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pPr>
          </w:p>
        </w:tc>
        <w:tc>
          <w:tcPr>
            <w:tcW w:w="339"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3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81</w:t>
            </w: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75</w:t>
            </w:r>
          </w:p>
        </w:tc>
        <w:tc>
          <w:tcPr>
            <w:tcW w:w="482" w:type="pct"/>
            <w:gridSpan w:val="7"/>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78</w:t>
            </w:r>
          </w:p>
        </w:tc>
      </w:tr>
      <w:tr w:rsidR="00DB7B41" w:rsidRPr="00E350C7" w:rsidTr="000F737F">
        <w:trPr>
          <w:cantSplit/>
          <w:trHeight w:val="232"/>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0,003</w:t>
            </w:r>
          </w:p>
        </w:tc>
        <w:tc>
          <w:tcPr>
            <w:tcW w:w="344"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0,003</w:t>
            </w: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0,003</w:t>
            </w:r>
          </w:p>
        </w:tc>
        <w:tc>
          <w:tcPr>
            <w:tcW w:w="338"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0,003</w:t>
            </w:r>
          </w:p>
        </w:tc>
        <w:tc>
          <w:tcPr>
            <w:tcW w:w="339"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0,003</w:t>
            </w:r>
          </w:p>
        </w:tc>
        <w:tc>
          <w:tcPr>
            <w:tcW w:w="337"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0,003</w:t>
            </w:r>
          </w:p>
        </w:tc>
        <w:tc>
          <w:tcPr>
            <w:tcW w:w="350" w:type="pct"/>
            <w:gridSpan w:val="5"/>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9"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pPr>
          </w:p>
        </w:tc>
        <w:tc>
          <w:tcPr>
            <w:tcW w:w="339"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3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0,003</w:t>
            </w: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0,003</w:t>
            </w:r>
          </w:p>
        </w:tc>
        <w:tc>
          <w:tcPr>
            <w:tcW w:w="482" w:type="pct"/>
            <w:gridSpan w:val="7"/>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0,003</w:t>
            </w:r>
          </w:p>
        </w:tc>
      </w:tr>
      <w:tr w:rsidR="00DB7B41" w:rsidRPr="00E350C7" w:rsidTr="000F737F">
        <w:trPr>
          <w:cantSplit/>
          <w:trHeight w:val="220"/>
        </w:trPr>
        <w:tc>
          <w:tcPr>
            <w:tcW w:w="454" w:type="pct"/>
            <w:tcBorders>
              <w:top w:val="nil"/>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rPr>
                <w:i/>
              </w:rPr>
            </w:pPr>
            <w:r w:rsidRPr="00E350C7">
              <w:rPr>
                <w:i/>
              </w:rPr>
              <w:t>б</w:t>
            </w:r>
          </w:p>
        </w:tc>
        <w:tc>
          <w:tcPr>
            <w:tcW w:w="338" w:type="pct"/>
            <w:gridSpan w:val="4"/>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ind w:right="-41"/>
              <w:jc w:val="center"/>
            </w:pPr>
            <w:r w:rsidRPr="00E350C7">
              <w:t>0,001</w:t>
            </w:r>
          </w:p>
        </w:tc>
        <w:tc>
          <w:tcPr>
            <w:tcW w:w="344" w:type="pct"/>
            <w:gridSpan w:val="5"/>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38" w:type="pct"/>
            <w:gridSpan w:val="7"/>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38"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39"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37"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50" w:type="pct"/>
            <w:gridSpan w:val="5"/>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9" w:type="pct"/>
            <w:gridSpan w:val="7"/>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pPr>
          </w:p>
        </w:tc>
        <w:tc>
          <w:tcPr>
            <w:tcW w:w="339" w:type="pct"/>
            <w:gridSpan w:val="6"/>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34" w:type="pct"/>
            <w:gridSpan w:val="6"/>
            <w:tcBorders>
              <w:top w:val="nil"/>
              <w:left w:val="nil"/>
              <w:bottom w:val="nil"/>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c>
          <w:tcPr>
            <w:tcW w:w="482" w:type="pct"/>
            <w:gridSpan w:val="7"/>
            <w:tcBorders>
              <w:top w:val="nil"/>
              <w:left w:val="nil"/>
              <w:bottom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0,001</w:t>
            </w:r>
          </w:p>
        </w:tc>
      </w:tr>
      <w:tr w:rsidR="00DB7B41" w:rsidRPr="00E350C7" w:rsidTr="000F737F">
        <w:trPr>
          <w:cantSplit/>
          <w:trHeight w:val="232"/>
        </w:trPr>
        <w:tc>
          <w:tcPr>
            <w:tcW w:w="454" w:type="pct"/>
            <w:tcBorders>
              <w:top w:val="nil"/>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17" w:type="pct"/>
            <w:gridSpan w:val="4"/>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0,004</w:t>
            </w:r>
          </w:p>
        </w:tc>
        <w:tc>
          <w:tcPr>
            <w:tcW w:w="344" w:type="pct"/>
            <w:gridSpan w:val="5"/>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0,005</w:t>
            </w:r>
          </w:p>
        </w:tc>
        <w:tc>
          <w:tcPr>
            <w:tcW w:w="338"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0,005</w:t>
            </w:r>
          </w:p>
        </w:tc>
        <w:tc>
          <w:tcPr>
            <w:tcW w:w="338"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0,005</w:t>
            </w:r>
          </w:p>
        </w:tc>
        <w:tc>
          <w:tcPr>
            <w:tcW w:w="339"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0,005</w:t>
            </w:r>
          </w:p>
        </w:tc>
        <w:tc>
          <w:tcPr>
            <w:tcW w:w="337"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0,005</w:t>
            </w:r>
          </w:p>
        </w:tc>
        <w:tc>
          <w:tcPr>
            <w:tcW w:w="350" w:type="pct"/>
            <w:gridSpan w:val="5"/>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29" w:type="pct"/>
            <w:gridSpan w:val="7"/>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pPr>
          </w:p>
        </w:tc>
        <w:tc>
          <w:tcPr>
            <w:tcW w:w="339"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pPr>
          </w:p>
        </w:tc>
        <w:tc>
          <w:tcPr>
            <w:tcW w:w="334" w:type="pct"/>
            <w:gridSpan w:val="6"/>
            <w:tcBorders>
              <w:top w:val="nil"/>
              <w:left w:val="nil"/>
              <w:bottom w:val="single" w:sz="4" w:space="0" w:color="auto"/>
              <w:right w:val="nil"/>
            </w:tcBorders>
            <w:shd w:val="clear" w:color="auto" w:fill="F2F2F2" w:themeFill="background1" w:themeFillShade="F2"/>
          </w:tcPr>
          <w:p w:rsidR="00072207" w:rsidRPr="00E350C7" w:rsidRDefault="00072207" w:rsidP="000522FB">
            <w:pPr>
              <w:suppressAutoHyphens/>
              <w:spacing w:line="20" w:lineRule="atLeast"/>
              <w:jc w:val="center"/>
            </w:pPr>
            <w:r w:rsidRPr="00E350C7">
              <w:t>0,005</w:t>
            </w:r>
          </w:p>
        </w:tc>
        <w:tc>
          <w:tcPr>
            <w:tcW w:w="361" w:type="pct"/>
            <w:gridSpan w:val="5"/>
            <w:tcBorders>
              <w:top w:val="nil"/>
              <w:left w:val="single" w:sz="6" w:space="0" w:color="auto"/>
              <w:bottom w:val="single" w:sz="4" w:space="0" w:color="auto"/>
              <w:right w:val="single" w:sz="6"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0,005</w:t>
            </w:r>
          </w:p>
        </w:tc>
        <w:tc>
          <w:tcPr>
            <w:tcW w:w="482" w:type="pct"/>
            <w:gridSpan w:val="7"/>
            <w:tcBorders>
              <w:top w:val="nil"/>
              <w:left w:val="nil"/>
              <w:bottom w:val="single" w:sz="4" w:space="0" w:color="auto"/>
            </w:tcBorders>
            <w:shd w:val="clear" w:color="auto" w:fill="F2F2F2" w:themeFill="background1" w:themeFillShade="F2"/>
          </w:tcPr>
          <w:p w:rsidR="00072207" w:rsidRPr="00E350C7" w:rsidRDefault="00072207" w:rsidP="000522FB">
            <w:pPr>
              <w:suppressAutoHyphens/>
              <w:spacing w:line="20" w:lineRule="atLeast"/>
              <w:jc w:val="center"/>
            </w:pPr>
            <w:r w:rsidRPr="00E350C7">
              <w:t>0,005</w:t>
            </w:r>
          </w:p>
        </w:tc>
      </w:tr>
      <w:tr w:rsidR="00DB7B41" w:rsidRPr="00E350C7" w:rsidTr="000F737F">
        <w:trPr>
          <w:cantSplit/>
          <w:trHeight w:val="220"/>
        </w:trPr>
        <w:tc>
          <w:tcPr>
            <w:tcW w:w="454" w:type="pct"/>
            <w:tcBorders>
              <w:top w:val="single" w:sz="4" w:space="0" w:color="auto"/>
              <w:bottom w:val="nil"/>
              <w:right w:val="single" w:sz="6" w:space="0" w:color="auto"/>
            </w:tcBorders>
          </w:tcPr>
          <w:p w:rsidR="00072207" w:rsidRPr="00E350C7" w:rsidRDefault="00072207" w:rsidP="000522FB">
            <w:pPr>
              <w:suppressAutoHyphens/>
              <w:spacing w:line="20" w:lineRule="atLeast"/>
            </w:pPr>
            <w:r w:rsidRPr="00E350C7">
              <w:t>Пост 6</w:t>
            </w:r>
          </w:p>
        </w:tc>
        <w:tc>
          <w:tcPr>
            <w:tcW w:w="317" w:type="pct"/>
            <w:gridSpan w:val="4"/>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n</w:t>
            </w:r>
          </w:p>
        </w:tc>
        <w:tc>
          <w:tcPr>
            <w:tcW w:w="338" w:type="pct"/>
            <w:gridSpan w:val="4"/>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60</w:t>
            </w:r>
          </w:p>
        </w:tc>
        <w:tc>
          <w:tcPr>
            <w:tcW w:w="344" w:type="pct"/>
            <w:gridSpan w:val="5"/>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69</w:t>
            </w:r>
          </w:p>
        </w:tc>
        <w:tc>
          <w:tcPr>
            <w:tcW w:w="338" w:type="pct"/>
            <w:gridSpan w:val="7"/>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338"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78</w:t>
            </w:r>
          </w:p>
        </w:tc>
        <w:tc>
          <w:tcPr>
            <w:tcW w:w="339"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72</w:t>
            </w:r>
          </w:p>
        </w:tc>
        <w:tc>
          <w:tcPr>
            <w:tcW w:w="337" w:type="pct"/>
            <w:gridSpan w:val="7"/>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36</w:t>
            </w:r>
          </w:p>
        </w:tc>
        <w:tc>
          <w:tcPr>
            <w:tcW w:w="350" w:type="pct"/>
            <w:gridSpan w:val="5"/>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p>
        </w:tc>
        <w:tc>
          <w:tcPr>
            <w:tcW w:w="329" w:type="pct"/>
            <w:gridSpan w:val="7"/>
            <w:tcBorders>
              <w:top w:val="single" w:sz="4" w:space="0" w:color="auto"/>
              <w:left w:val="nil"/>
              <w:bottom w:val="nil"/>
              <w:right w:val="nil"/>
            </w:tcBorders>
          </w:tcPr>
          <w:p w:rsidR="00072207" w:rsidRPr="00E350C7" w:rsidRDefault="00072207" w:rsidP="000522FB">
            <w:pPr>
              <w:suppressAutoHyphens/>
              <w:spacing w:line="20" w:lineRule="atLeast"/>
            </w:pPr>
          </w:p>
        </w:tc>
        <w:tc>
          <w:tcPr>
            <w:tcW w:w="339" w:type="pct"/>
            <w:gridSpan w:val="6"/>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pPr>
          </w:p>
        </w:tc>
        <w:tc>
          <w:tcPr>
            <w:tcW w:w="334" w:type="pct"/>
            <w:gridSpan w:val="6"/>
            <w:tcBorders>
              <w:top w:val="single" w:sz="4" w:space="0" w:color="auto"/>
              <w:left w:val="nil"/>
              <w:bottom w:val="nil"/>
              <w:right w:val="nil"/>
            </w:tcBorders>
          </w:tcPr>
          <w:p w:rsidR="00072207" w:rsidRPr="00E350C7" w:rsidRDefault="00072207" w:rsidP="000522FB">
            <w:pPr>
              <w:suppressAutoHyphens/>
              <w:spacing w:line="20" w:lineRule="atLeast"/>
              <w:jc w:val="center"/>
            </w:pPr>
            <w:r w:rsidRPr="00E350C7">
              <w:t>81</w:t>
            </w:r>
          </w:p>
        </w:tc>
        <w:tc>
          <w:tcPr>
            <w:tcW w:w="361" w:type="pct"/>
            <w:gridSpan w:val="5"/>
            <w:tcBorders>
              <w:top w:val="single" w:sz="4" w:space="0" w:color="auto"/>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75</w:t>
            </w:r>
          </w:p>
        </w:tc>
        <w:tc>
          <w:tcPr>
            <w:tcW w:w="482" w:type="pct"/>
            <w:gridSpan w:val="7"/>
            <w:tcBorders>
              <w:top w:val="single" w:sz="4" w:space="0" w:color="auto"/>
              <w:left w:val="nil"/>
              <w:bottom w:val="nil"/>
            </w:tcBorders>
          </w:tcPr>
          <w:p w:rsidR="00072207" w:rsidRPr="00E350C7" w:rsidRDefault="00072207" w:rsidP="000522FB">
            <w:pPr>
              <w:suppressAutoHyphens/>
              <w:spacing w:line="20" w:lineRule="atLeast"/>
              <w:jc w:val="center"/>
            </w:pPr>
            <w:r w:rsidRPr="00E350C7">
              <w:t>78</w:t>
            </w:r>
          </w:p>
        </w:tc>
      </w:tr>
      <w:tr w:rsidR="00DB7B41" w:rsidRPr="00E350C7" w:rsidTr="000F737F">
        <w:trPr>
          <w:cantSplit/>
          <w:trHeight w:val="220"/>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ср</w:t>
            </w: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0,003</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0,003</w:t>
            </w:r>
          </w:p>
        </w:tc>
        <w:tc>
          <w:tcPr>
            <w:tcW w:w="33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0,003</w:t>
            </w:r>
          </w:p>
        </w:tc>
        <w:tc>
          <w:tcPr>
            <w:tcW w:w="33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0,003</w:t>
            </w: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0,003</w:t>
            </w:r>
          </w:p>
        </w:tc>
        <w:tc>
          <w:tcPr>
            <w:tcW w:w="33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0,003</w:t>
            </w:r>
          </w:p>
        </w:tc>
        <w:tc>
          <w:tcPr>
            <w:tcW w:w="350"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pPr>
          </w:p>
        </w:tc>
        <w:tc>
          <w:tcPr>
            <w:tcW w:w="329" w:type="pct"/>
            <w:gridSpan w:val="7"/>
            <w:tcBorders>
              <w:top w:val="nil"/>
              <w:left w:val="nil"/>
              <w:bottom w:val="nil"/>
              <w:right w:val="nil"/>
            </w:tcBorders>
          </w:tcPr>
          <w:p w:rsidR="00072207" w:rsidRPr="00E350C7" w:rsidRDefault="00072207" w:rsidP="000522FB">
            <w:pPr>
              <w:suppressAutoHyphens/>
              <w:spacing w:line="20" w:lineRule="atLeast"/>
            </w:pP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pPr>
          </w:p>
        </w:tc>
        <w:tc>
          <w:tcPr>
            <w:tcW w:w="33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0,003</w:t>
            </w:r>
          </w:p>
        </w:tc>
        <w:tc>
          <w:tcPr>
            <w:tcW w:w="361"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0,003</w:t>
            </w:r>
          </w:p>
        </w:tc>
        <w:tc>
          <w:tcPr>
            <w:tcW w:w="482" w:type="pct"/>
            <w:gridSpan w:val="7"/>
            <w:tcBorders>
              <w:top w:val="nil"/>
              <w:left w:val="nil"/>
              <w:bottom w:val="nil"/>
            </w:tcBorders>
          </w:tcPr>
          <w:p w:rsidR="00072207" w:rsidRPr="00E350C7" w:rsidRDefault="00072207" w:rsidP="000522FB">
            <w:pPr>
              <w:suppressAutoHyphens/>
              <w:spacing w:line="20" w:lineRule="atLeast"/>
              <w:jc w:val="center"/>
            </w:pPr>
            <w:r w:rsidRPr="00E350C7">
              <w:t>0,003</w:t>
            </w:r>
          </w:p>
        </w:tc>
      </w:tr>
      <w:tr w:rsidR="00DB7B41" w:rsidRPr="00E350C7" w:rsidTr="000F737F">
        <w:trPr>
          <w:cantSplit/>
          <w:trHeight w:val="223"/>
        </w:trPr>
        <w:tc>
          <w:tcPr>
            <w:tcW w:w="454" w:type="pct"/>
            <w:tcBorders>
              <w:top w:val="nil"/>
              <w:bottom w:val="nil"/>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nil"/>
              <w:right w:val="nil"/>
            </w:tcBorders>
          </w:tcPr>
          <w:p w:rsidR="00072207" w:rsidRPr="00E350C7" w:rsidRDefault="00072207" w:rsidP="000522FB">
            <w:pPr>
              <w:suppressAutoHyphens/>
              <w:spacing w:line="20" w:lineRule="atLeast"/>
              <w:jc w:val="center"/>
              <w:rPr>
                <w:i/>
              </w:rPr>
            </w:pPr>
            <w:r w:rsidRPr="00E350C7">
              <w:rPr>
                <w:i/>
              </w:rPr>
              <w:t>б</w:t>
            </w:r>
          </w:p>
        </w:tc>
        <w:tc>
          <w:tcPr>
            <w:tcW w:w="338" w:type="pct"/>
            <w:gridSpan w:val="4"/>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0,001</w:t>
            </w:r>
          </w:p>
        </w:tc>
        <w:tc>
          <w:tcPr>
            <w:tcW w:w="344" w:type="pct"/>
            <w:gridSpan w:val="5"/>
            <w:tcBorders>
              <w:top w:val="nil"/>
              <w:left w:val="nil"/>
              <w:bottom w:val="nil"/>
              <w:right w:val="nil"/>
            </w:tcBorders>
          </w:tcPr>
          <w:p w:rsidR="00072207" w:rsidRPr="00E350C7" w:rsidRDefault="00072207" w:rsidP="000522FB">
            <w:pPr>
              <w:suppressAutoHyphens/>
              <w:spacing w:line="20" w:lineRule="atLeast"/>
              <w:jc w:val="center"/>
            </w:pPr>
            <w:r w:rsidRPr="00E350C7">
              <w:t>0,001</w:t>
            </w:r>
          </w:p>
        </w:tc>
        <w:tc>
          <w:tcPr>
            <w:tcW w:w="338" w:type="pct"/>
            <w:gridSpan w:val="7"/>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0,001</w:t>
            </w:r>
          </w:p>
        </w:tc>
        <w:tc>
          <w:tcPr>
            <w:tcW w:w="338"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0,001</w:t>
            </w: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0,001</w:t>
            </w:r>
          </w:p>
        </w:tc>
        <w:tc>
          <w:tcPr>
            <w:tcW w:w="337" w:type="pct"/>
            <w:gridSpan w:val="7"/>
            <w:tcBorders>
              <w:top w:val="nil"/>
              <w:left w:val="nil"/>
              <w:bottom w:val="nil"/>
              <w:right w:val="nil"/>
            </w:tcBorders>
          </w:tcPr>
          <w:p w:rsidR="00072207" w:rsidRPr="00E350C7" w:rsidRDefault="00072207" w:rsidP="000522FB">
            <w:pPr>
              <w:suppressAutoHyphens/>
              <w:spacing w:line="20" w:lineRule="atLeast"/>
              <w:jc w:val="center"/>
            </w:pPr>
            <w:r w:rsidRPr="00E350C7">
              <w:t>0,001</w:t>
            </w:r>
          </w:p>
        </w:tc>
        <w:tc>
          <w:tcPr>
            <w:tcW w:w="350"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pPr>
          </w:p>
        </w:tc>
        <w:tc>
          <w:tcPr>
            <w:tcW w:w="329" w:type="pct"/>
            <w:gridSpan w:val="7"/>
            <w:tcBorders>
              <w:top w:val="nil"/>
              <w:left w:val="nil"/>
              <w:bottom w:val="nil"/>
              <w:right w:val="nil"/>
            </w:tcBorders>
          </w:tcPr>
          <w:p w:rsidR="00072207" w:rsidRPr="00E350C7" w:rsidRDefault="00072207" w:rsidP="000522FB">
            <w:pPr>
              <w:suppressAutoHyphens/>
              <w:spacing w:line="20" w:lineRule="atLeast"/>
            </w:pPr>
          </w:p>
        </w:tc>
        <w:tc>
          <w:tcPr>
            <w:tcW w:w="339" w:type="pct"/>
            <w:gridSpan w:val="6"/>
            <w:tcBorders>
              <w:top w:val="nil"/>
              <w:left w:val="single" w:sz="6" w:space="0" w:color="auto"/>
              <w:bottom w:val="nil"/>
              <w:right w:val="single" w:sz="6" w:space="0" w:color="auto"/>
            </w:tcBorders>
          </w:tcPr>
          <w:p w:rsidR="00072207" w:rsidRPr="00E350C7" w:rsidRDefault="00072207" w:rsidP="000522FB">
            <w:pPr>
              <w:suppressAutoHyphens/>
              <w:spacing w:line="20" w:lineRule="atLeast"/>
            </w:pPr>
          </w:p>
        </w:tc>
        <w:tc>
          <w:tcPr>
            <w:tcW w:w="334" w:type="pct"/>
            <w:gridSpan w:val="6"/>
            <w:tcBorders>
              <w:top w:val="nil"/>
              <w:left w:val="nil"/>
              <w:bottom w:val="nil"/>
              <w:right w:val="nil"/>
            </w:tcBorders>
          </w:tcPr>
          <w:p w:rsidR="00072207" w:rsidRPr="00E350C7" w:rsidRDefault="00072207" w:rsidP="000522FB">
            <w:pPr>
              <w:suppressAutoHyphens/>
              <w:spacing w:line="20" w:lineRule="atLeast"/>
              <w:jc w:val="center"/>
            </w:pPr>
            <w:r w:rsidRPr="00E350C7">
              <w:t>0,001</w:t>
            </w:r>
          </w:p>
        </w:tc>
        <w:tc>
          <w:tcPr>
            <w:tcW w:w="361" w:type="pct"/>
            <w:gridSpan w:val="5"/>
            <w:tcBorders>
              <w:top w:val="nil"/>
              <w:left w:val="single" w:sz="6" w:space="0" w:color="auto"/>
              <w:bottom w:val="nil"/>
              <w:right w:val="single" w:sz="6" w:space="0" w:color="auto"/>
            </w:tcBorders>
          </w:tcPr>
          <w:p w:rsidR="00072207" w:rsidRPr="00E350C7" w:rsidRDefault="00072207" w:rsidP="000522FB">
            <w:pPr>
              <w:suppressAutoHyphens/>
              <w:spacing w:line="20" w:lineRule="atLeast"/>
              <w:jc w:val="center"/>
            </w:pPr>
            <w:r w:rsidRPr="00E350C7">
              <w:t>0,001</w:t>
            </w:r>
          </w:p>
        </w:tc>
        <w:tc>
          <w:tcPr>
            <w:tcW w:w="482" w:type="pct"/>
            <w:gridSpan w:val="7"/>
            <w:tcBorders>
              <w:top w:val="nil"/>
              <w:left w:val="nil"/>
              <w:bottom w:val="nil"/>
            </w:tcBorders>
          </w:tcPr>
          <w:p w:rsidR="00072207" w:rsidRPr="00E350C7" w:rsidRDefault="00072207" w:rsidP="000522FB">
            <w:pPr>
              <w:suppressAutoHyphens/>
              <w:spacing w:line="20" w:lineRule="atLeast"/>
              <w:jc w:val="center"/>
            </w:pPr>
            <w:r w:rsidRPr="00E350C7">
              <w:t>0,001</w:t>
            </w:r>
          </w:p>
        </w:tc>
      </w:tr>
      <w:tr w:rsidR="00DB7B41" w:rsidRPr="00E350C7" w:rsidTr="000F737F">
        <w:trPr>
          <w:cantSplit/>
          <w:trHeight w:val="232"/>
        </w:trPr>
        <w:tc>
          <w:tcPr>
            <w:tcW w:w="454" w:type="pct"/>
            <w:tcBorders>
              <w:top w:val="nil"/>
              <w:bottom w:val="single" w:sz="4" w:space="0" w:color="auto"/>
              <w:right w:val="single" w:sz="6" w:space="0" w:color="auto"/>
            </w:tcBorders>
          </w:tcPr>
          <w:p w:rsidR="00072207" w:rsidRPr="00E350C7" w:rsidRDefault="00072207" w:rsidP="000522FB">
            <w:pPr>
              <w:suppressAutoHyphens/>
              <w:spacing w:line="20" w:lineRule="atLeast"/>
            </w:pPr>
          </w:p>
        </w:tc>
        <w:tc>
          <w:tcPr>
            <w:tcW w:w="317" w:type="pct"/>
            <w:gridSpan w:val="4"/>
            <w:tcBorders>
              <w:top w:val="nil"/>
              <w:left w:val="nil"/>
              <w:bottom w:val="single" w:sz="4" w:space="0" w:color="auto"/>
              <w:right w:val="nil"/>
            </w:tcBorders>
          </w:tcPr>
          <w:p w:rsidR="00072207" w:rsidRPr="00E350C7" w:rsidRDefault="00072207" w:rsidP="000522FB">
            <w:pPr>
              <w:suppressAutoHyphens/>
              <w:spacing w:line="20" w:lineRule="atLeast"/>
              <w:jc w:val="center"/>
            </w:pPr>
            <w:proofErr w:type="gramStart"/>
            <w:r w:rsidRPr="00E350C7">
              <w:t>q</w:t>
            </w:r>
            <w:proofErr w:type="gramEnd"/>
            <w:r w:rsidRPr="00E350C7">
              <w:rPr>
                <w:vertAlign w:val="subscript"/>
              </w:rPr>
              <w:t>м</w:t>
            </w:r>
          </w:p>
        </w:tc>
        <w:tc>
          <w:tcPr>
            <w:tcW w:w="338" w:type="pct"/>
            <w:gridSpan w:val="4"/>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0,004</w:t>
            </w:r>
          </w:p>
        </w:tc>
        <w:tc>
          <w:tcPr>
            <w:tcW w:w="344" w:type="pct"/>
            <w:gridSpan w:val="5"/>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0,004</w:t>
            </w:r>
          </w:p>
        </w:tc>
        <w:tc>
          <w:tcPr>
            <w:tcW w:w="338" w:type="pct"/>
            <w:gridSpan w:val="7"/>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0,005</w:t>
            </w:r>
          </w:p>
        </w:tc>
        <w:tc>
          <w:tcPr>
            <w:tcW w:w="338" w:type="pct"/>
            <w:gridSpan w:val="7"/>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0,004</w:t>
            </w:r>
          </w:p>
        </w:tc>
        <w:tc>
          <w:tcPr>
            <w:tcW w:w="339" w:type="pct"/>
            <w:gridSpan w:val="6"/>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0,005</w:t>
            </w:r>
          </w:p>
        </w:tc>
        <w:tc>
          <w:tcPr>
            <w:tcW w:w="337" w:type="pct"/>
            <w:gridSpan w:val="7"/>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0,005</w:t>
            </w:r>
          </w:p>
        </w:tc>
        <w:tc>
          <w:tcPr>
            <w:tcW w:w="350" w:type="pct"/>
            <w:gridSpan w:val="5"/>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pPr>
          </w:p>
        </w:tc>
        <w:tc>
          <w:tcPr>
            <w:tcW w:w="329" w:type="pct"/>
            <w:gridSpan w:val="7"/>
            <w:tcBorders>
              <w:top w:val="nil"/>
              <w:left w:val="nil"/>
              <w:bottom w:val="single" w:sz="4" w:space="0" w:color="auto"/>
              <w:right w:val="nil"/>
            </w:tcBorders>
          </w:tcPr>
          <w:p w:rsidR="00072207" w:rsidRPr="00E350C7" w:rsidRDefault="00072207" w:rsidP="000522FB">
            <w:pPr>
              <w:suppressAutoHyphens/>
              <w:spacing w:line="20" w:lineRule="atLeast"/>
            </w:pPr>
          </w:p>
        </w:tc>
        <w:tc>
          <w:tcPr>
            <w:tcW w:w="339" w:type="pct"/>
            <w:gridSpan w:val="6"/>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pPr>
          </w:p>
        </w:tc>
        <w:tc>
          <w:tcPr>
            <w:tcW w:w="334" w:type="pct"/>
            <w:gridSpan w:val="6"/>
            <w:tcBorders>
              <w:top w:val="nil"/>
              <w:left w:val="nil"/>
              <w:bottom w:val="single" w:sz="4" w:space="0" w:color="auto"/>
              <w:right w:val="nil"/>
            </w:tcBorders>
          </w:tcPr>
          <w:p w:rsidR="00072207" w:rsidRPr="00E350C7" w:rsidRDefault="00072207" w:rsidP="000522FB">
            <w:pPr>
              <w:suppressAutoHyphens/>
              <w:spacing w:line="20" w:lineRule="atLeast"/>
              <w:jc w:val="center"/>
            </w:pPr>
            <w:r w:rsidRPr="00E350C7">
              <w:t>0,005</w:t>
            </w:r>
          </w:p>
        </w:tc>
        <w:tc>
          <w:tcPr>
            <w:tcW w:w="361" w:type="pct"/>
            <w:gridSpan w:val="5"/>
            <w:tcBorders>
              <w:top w:val="nil"/>
              <w:left w:val="single" w:sz="6" w:space="0" w:color="auto"/>
              <w:bottom w:val="single" w:sz="4" w:space="0" w:color="auto"/>
              <w:right w:val="single" w:sz="6" w:space="0" w:color="auto"/>
            </w:tcBorders>
          </w:tcPr>
          <w:p w:rsidR="00072207" w:rsidRPr="00E350C7" w:rsidRDefault="00072207" w:rsidP="000522FB">
            <w:pPr>
              <w:suppressAutoHyphens/>
              <w:spacing w:line="20" w:lineRule="atLeast"/>
              <w:jc w:val="center"/>
            </w:pPr>
            <w:r w:rsidRPr="00E350C7">
              <w:t>0,005</w:t>
            </w:r>
          </w:p>
        </w:tc>
        <w:tc>
          <w:tcPr>
            <w:tcW w:w="482" w:type="pct"/>
            <w:gridSpan w:val="7"/>
            <w:tcBorders>
              <w:top w:val="nil"/>
              <w:left w:val="nil"/>
              <w:bottom w:val="single" w:sz="4" w:space="0" w:color="auto"/>
            </w:tcBorders>
          </w:tcPr>
          <w:p w:rsidR="00072207" w:rsidRPr="00E350C7" w:rsidRDefault="00072207" w:rsidP="000522FB">
            <w:pPr>
              <w:suppressAutoHyphens/>
              <w:spacing w:line="20" w:lineRule="atLeast"/>
              <w:jc w:val="center"/>
            </w:pPr>
            <w:r w:rsidRPr="00E350C7">
              <w:t>0,005</w:t>
            </w:r>
          </w:p>
        </w:tc>
      </w:tr>
      <w:tr w:rsidR="00072207" w:rsidRPr="000B2D84" w:rsidTr="000F737F">
        <w:trPr>
          <w:gridAfter w:val="1"/>
          <w:wAfter w:w="38" w:type="pct"/>
        </w:trPr>
        <w:tc>
          <w:tcPr>
            <w:tcW w:w="4962" w:type="pct"/>
            <w:gridSpan w:val="76"/>
            <w:tcBorders>
              <w:top w:val="nil"/>
              <w:bottom w:val="nil"/>
            </w:tcBorders>
          </w:tcPr>
          <w:p w:rsidR="00072207" w:rsidRPr="000B2D84" w:rsidRDefault="00072207" w:rsidP="000522FB">
            <w:pPr>
              <w:suppressAutoHyphens/>
              <w:spacing w:line="20" w:lineRule="atLeast"/>
              <w:jc w:val="center"/>
            </w:pPr>
            <w:r w:rsidRPr="000B2D84">
              <w:rPr>
                <w:b/>
              </w:rPr>
              <w:t>Примесь: Фенол</w:t>
            </w:r>
          </w:p>
        </w:tc>
      </w:tr>
      <w:tr w:rsidR="00BD27C2" w:rsidRPr="000B2D84" w:rsidTr="000F737F">
        <w:trPr>
          <w:gridAfter w:val="1"/>
          <w:wAfter w:w="38" w:type="pct"/>
          <w:trHeight w:val="1134"/>
        </w:trPr>
        <w:tc>
          <w:tcPr>
            <w:tcW w:w="480" w:type="pct"/>
            <w:gridSpan w:val="4"/>
            <w:tcBorders>
              <w:top w:val="single" w:sz="4" w:space="0" w:color="auto"/>
              <w:right w:val="single" w:sz="6" w:space="0" w:color="auto"/>
            </w:tcBorders>
          </w:tcPr>
          <w:p w:rsidR="009B1DD8" w:rsidRPr="000B2D84" w:rsidRDefault="009B1DD8" w:rsidP="000522FB">
            <w:pPr>
              <w:suppressAutoHyphens/>
              <w:spacing w:line="20" w:lineRule="atLeast"/>
            </w:pPr>
            <w:r w:rsidRPr="000B2D84">
              <w:t>Пост 8</w:t>
            </w:r>
          </w:p>
        </w:tc>
        <w:tc>
          <w:tcPr>
            <w:tcW w:w="340" w:type="pct"/>
            <w:gridSpan w:val="4"/>
            <w:tcBorders>
              <w:top w:val="single" w:sz="4" w:space="0" w:color="auto"/>
              <w:left w:val="nil"/>
              <w:right w:val="nil"/>
            </w:tcBorders>
          </w:tcPr>
          <w:p w:rsidR="009B1DD8" w:rsidRPr="000B2D84" w:rsidRDefault="009B1DD8" w:rsidP="000522FB">
            <w:pPr>
              <w:suppressAutoHyphens/>
              <w:spacing w:line="20" w:lineRule="atLeast"/>
              <w:jc w:val="center"/>
            </w:pPr>
            <w:r w:rsidRPr="000B2D84">
              <w:t>n</w:t>
            </w:r>
          </w:p>
          <w:p w:rsidR="009B1DD8" w:rsidRPr="000B2D84" w:rsidRDefault="009B1DD8" w:rsidP="000522FB">
            <w:pPr>
              <w:suppressAutoHyphens/>
              <w:spacing w:line="20" w:lineRule="atLeast"/>
              <w:jc w:val="center"/>
            </w:pPr>
            <w:proofErr w:type="gramStart"/>
            <w:r w:rsidRPr="000B2D84">
              <w:t>q</w:t>
            </w:r>
            <w:proofErr w:type="gramEnd"/>
            <w:r w:rsidRPr="000B2D84">
              <w:rPr>
                <w:vertAlign w:val="subscript"/>
              </w:rPr>
              <w:t>ср</w:t>
            </w:r>
          </w:p>
          <w:p w:rsidR="009B1DD8" w:rsidRPr="000B2D84" w:rsidRDefault="009B1DD8" w:rsidP="000522FB">
            <w:pPr>
              <w:suppressAutoHyphens/>
              <w:spacing w:line="20" w:lineRule="atLeast"/>
              <w:jc w:val="center"/>
              <w:rPr>
                <w:i/>
              </w:rPr>
            </w:pPr>
            <w:r w:rsidRPr="000B2D84">
              <w:rPr>
                <w:i/>
              </w:rPr>
              <w:t>б</w:t>
            </w:r>
          </w:p>
          <w:p w:rsidR="009B1DD8" w:rsidRPr="000B2D84" w:rsidRDefault="009B1DD8" w:rsidP="000522FB">
            <w:pPr>
              <w:suppressAutoHyphens/>
              <w:spacing w:line="20" w:lineRule="atLeast"/>
              <w:jc w:val="center"/>
            </w:pPr>
            <w:proofErr w:type="gramStart"/>
            <w:r w:rsidRPr="000B2D84">
              <w:t>q</w:t>
            </w:r>
            <w:proofErr w:type="gramEnd"/>
            <w:r w:rsidRPr="000B2D84">
              <w:rPr>
                <w:vertAlign w:val="subscript"/>
              </w:rPr>
              <w:t>м</w:t>
            </w:r>
          </w:p>
        </w:tc>
        <w:tc>
          <w:tcPr>
            <w:tcW w:w="371" w:type="pct"/>
            <w:gridSpan w:val="4"/>
            <w:tcBorders>
              <w:top w:val="single" w:sz="4" w:space="0" w:color="auto"/>
              <w:left w:val="single" w:sz="6" w:space="0" w:color="auto"/>
              <w:right w:val="single" w:sz="6" w:space="0" w:color="auto"/>
            </w:tcBorders>
          </w:tcPr>
          <w:p w:rsidR="009B1DD8" w:rsidRPr="000B2D84" w:rsidRDefault="009B1DD8" w:rsidP="000522FB">
            <w:pPr>
              <w:suppressAutoHyphens/>
              <w:spacing w:line="20" w:lineRule="atLeast"/>
              <w:jc w:val="center"/>
            </w:pPr>
            <w:r w:rsidRPr="000B2D84">
              <w:t>60</w:t>
            </w:r>
          </w:p>
          <w:p w:rsidR="009B1DD8" w:rsidRPr="000B2D84" w:rsidRDefault="009B1DD8" w:rsidP="000522FB">
            <w:pPr>
              <w:suppressAutoHyphens/>
              <w:spacing w:line="20" w:lineRule="atLeast"/>
              <w:jc w:val="center"/>
            </w:pPr>
            <w:r w:rsidRPr="000B2D84">
              <w:t>0,003</w:t>
            </w:r>
          </w:p>
          <w:p w:rsidR="009B1DD8" w:rsidRPr="000B2D84" w:rsidRDefault="009B1DD8" w:rsidP="000522FB">
            <w:pPr>
              <w:suppressAutoHyphens/>
              <w:spacing w:line="20" w:lineRule="atLeast"/>
              <w:jc w:val="center"/>
            </w:pPr>
            <w:r w:rsidRPr="000B2D84">
              <w:t>0,001</w:t>
            </w:r>
          </w:p>
          <w:p w:rsidR="009B1DD8" w:rsidRPr="000B2D84" w:rsidRDefault="009B1DD8" w:rsidP="000522FB">
            <w:pPr>
              <w:suppressAutoHyphens/>
              <w:spacing w:line="20" w:lineRule="atLeast"/>
              <w:jc w:val="center"/>
            </w:pPr>
            <w:r w:rsidRPr="000B2D84">
              <w:t>0,005</w:t>
            </w:r>
          </w:p>
        </w:tc>
        <w:tc>
          <w:tcPr>
            <w:tcW w:w="372" w:type="pct"/>
            <w:gridSpan w:val="7"/>
            <w:tcBorders>
              <w:top w:val="single" w:sz="4" w:space="0" w:color="auto"/>
              <w:left w:val="nil"/>
              <w:right w:val="nil"/>
            </w:tcBorders>
          </w:tcPr>
          <w:p w:rsidR="009B1DD8" w:rsidRPr="000B2D84" w:rsidRDefault="009B1DD8" w:rsidP="000522FB">
            <w:pPr>
              <w:suppressAutoHyphens/>
              <w:spacing w:line="20" w:lineRule="atLeast"/>
              <w:jc w:val="center"/>
            </w:pPr>
            <w:r w:rsidRPr="000B2D84">
              <w:t>69</w:t>
            </w:r>
          </w:p>
          <w:p w:rsidR="009B1DD8" w:rsidRPr="000B2D84" w:rsidRDefault="009B1DD8" w:rsidP="000522FB">
            <w:pPr>
              <w:suppressAutoHyphens/>
              <w:spacing w:line="20" w:lineRule="atLeast"/>
              <w:jc w:val="center"/>
            </w:pPr>
            <w:r w:rsidRPr="000B2D84">
              <w:t>0,003</w:t>
            </w:r>
          </w:p>
          <w:p w:rsidR="009B1DD8" w:rsidRPr="000B2D84" w:rsidRDefault="009B1DD8" w:rsidP="000522FB">
            <w:pPr>
              <w:suppressAutoHyphens/>
              <w:spacing w:line="20" w:lineRule="atLeast"/>
              <w:jc w:val="center"/>
            </w:pPr>
            <w:r w:rsidRPr="000B2D84">
              <w:t>0,001</w:t>
            </w:r>
          </w:p>
          <w:p w:rsidR="009B1DD8" w:rsidRPr="000B2D84" w:rsidRDefault="009B1DD8" w:rsidP="000522FB">
            <w:pPr>
              <w:suppressAutoHyphens/>
              <w:spacing w:line="20" w:lineRule="atLeast"/>
              <w:jc w:val="center"/>
            </w:pPr>
            <w:r w:rsidRPr="000B2D84">
              <w:t>0,004</w:t>
            </w:r>
          </w:p>
        </w:tc>
        <w:tc>
          <w:tcPr>
            <w:tcW w:w="365" w:type="pct"/>
            <w:gridSpan w:val="7"/>
            <w:tcBorders>
              <w:top w:val="single" w:sz="4" w:space="0" w:color="auto"/>
              <w:left w:val="single" w:sz="6" w:space="0" w:color="auto"/>
              <w:right w:val="single" w:sz="6" w:space="0" w:color="auto"/>
            </w:tcBorders>
          </w:tcPr>
          <w:p w:rsidR="009B1DD8" w:rsidRPr="000B2D84" w:rsidRDefault="009B1DD8" w:rsidP="000522FB">
            <w:pPr>
              <w:suppressAutoHyphens/>
              <w:spacing w:line="20" w:lineRule="atLeast"/>
              <w:jc w:val="center"/>
            </w:pPr>
            <w:r w:rsidRPr="000B2D84">
              <w:t>75</w:t>
            </w:r>
          </w:p>
          <w:p w:rsidR="009B1DD8" w:rsidRPr="000B2D84" w:rsidRDefault="009B1DD8" w:rsidP="000522FB">
            <w:pPr>
              <w:suppressAutoHyphens/>
              <w:spacing w:line="20" w:lineRule="atLeast"/>
              <w:jc w:val="center"/>
            </w:pPr>
            <w:r w:rsidRPr="000B2D84">
              <w:t>0,003</w:t>
            </w:r>
          </w:p>
          <w:p w:rsidR="009B1DD8" w:rsidRPr="000B2D84" w:rsidRDefault="009B1DD8" w:rsidP="000522FB">
            <w:pPr>
              <w:suppressAutoHyphens/>
              <w:spacing w:line="20" w:lineRule="atLeast"/>
              <w:jc w:val="center"/>
            </w:pPr>
            <w:r w:rsidRPr="000B2D84">
              <w:t>0,001</w:t>
            </w:r>
          </w:p>
          <w:p w:rsidR="009B1DD8" w:rsidRPr="000B2D84" w:rsidRDefault="009B1DD8" w:rsidP="000522FB">
            <w:pPr>
              <w:suppressAutoHyphens/>
              <w:spacing w:line="20" w:lineRule="atLeast"/>
              <w:jc w:val="center"/>
            </w:pPr>
            <w:r w:rsidRPr="000B2D84">
              <w:t>0,005</w:t>
            </w:r>
          </w:p>
        </w:tc>
        <w:tc>
          <w:tcPr>
            <w:tcW w:w="444" w:type="pct"/>
            <w:gridSpan w:val="7"/>
            <w:tcBorders>
              <w:top w:val="single" w:sz="4" w:space="0" w:color="auto"/>
              <w:left w:val="nil"/>
              <w:right w:val="nil"/>
            </w:tcBorders>
          </w:tcPr>
          <w:p w:rsidR="009B1DD8" w:rsidRPr="000B2D84" w:rsidRDefault="009B1DD8" w:rsidP="000522FB">
            <w:pPr>
              <w:suppressAutoHyphens/>
              <w:spacing w:line="20" w:lineRule="atLeast"/>
              <w:jc w:val="center"/>
            </w:pPr>
            <w:r w:rsidRPr="000B2D84">
              <w:t>78</w:t>
            </w:r>
          </w:p>
          <w:p w:rsidR="009B1DD8" w:rsidRPr="000B2D84" w:rsidRDefault="009B1DD8" w:rsidP="000522FB">
            <w:pPr>
              <w:suppressAutoHyphens/>
              <w:spacing w:line="20" w:lineRule="atLeast"/>
              <w:jc w:val="center"/>
            </w:pPr>
            <w:r w:rsidRPr="000B2D84">
              <w:t>0,003</w:t>
            </w:r>
          </w:p>
          <w:p w:rsidR="009B1DD8" w:rsidRPr="000B2D84" w:rsidRDefault="009B1DD8" w:rsidP="000522FB">
            <w:pPr>
              <w:suppressAutoHyphens/>
              <w:spacing w:line="20" w:lineRule="atLeast"/>
              <w:jc w:val="center"/>
            </w:pPr>
            <w:r w:rsidRPr="000B2D84">
              <w:t>0,001</w:t>
            </w:r>
          </w:p>
          <w:p w:rsidR="009B1DD8" w:rsidRPr="000B2D84" w:rsidRDefault="009B1DD8" w:rsidP="000522FB">
            <w:pPr>
              <w:suppressAutoHyphens/>
              <w:spacing w:line="20" w:lineRule="atLeast"/>
              <w:jc w:val="center"/>
            </w:pPr>
            <w:r w:rsidRPr="000B2D84">
              <w:t>0,005</w:t>
            </w:r>
          </w:p>
        </w:tc>
        <w:tc>
          <w:tcPr>
            <w:tcW w:w="373" w:type="pct"/>
            <w:gridSpan w:val="7"/>
            <w:tcBorders>
              <w:top w:val="single" w:sz="4" w:space="0" w:color="auto"/>
              <w:left w:val="single" w:sz="6" w:space="0" w:color="auto"/>
              <w:right w:val="single" w:sz="6" w:space="0" w:color="auto"/>
            </w:tcBorders>
          </w:tcPr>
          <w:p w:rsidR="009B1DD8" w:rsidRPr="000B2D84" w:rsidRDefault="009B1DD8" w:rsidP="000522FB">
            <w:pPr>
              <w:suppressAutoHyphens/>
              <w:spacing w:line="20" w:lineRule="atLeast"/>
              <w:jc w:val="center"/>
            </w:pPr>
            <w:r w:rsidRPr="000B2D84">
              <w:t>72</w:t>
            </w:r>
          </w:p>
          <w:p w:rsidR="009B1DD8" w:rsidRPr="000B2D84" w:rsidRDefault="009B1DD8" w:rsidP="000522FB">
            <w:pPr>
              <w:suppressAutoHyphens/>
              <w:spacing w:line="20" w:lineRule="atLeast"/>
              <w:jc w:val="center"/>
            </w:pPr>
            <w:r w:rsidRPr="000B2D84">
              <w:t>0,002</w:t>
            </w:r>
          </w:p>
          <w:p w:rsidR="009B1DD8" w:rsidRPr="000B2D84" w:rsidRDefault="009B1DD8" w:rsidP="000522FB">
            <w:pPr>
              <w:suppressAutoHyphens/>
              <w:spacing w:line="20" w:lineRule="atLeast"/>
              <w:jc w:val="center"/>
            </w:pPr>
            <w:r w:rsidRPr="000B2D84">
              <w:t>0,001</w:t>
            </w:r>
          </w:p>
          <w:p w:rsidR="009B1DD8" w:rsidRPr="000B2D84" w:rsidRDefault="009B1DD8" w:rsidP="000522FB">
            <w:pPr>
              <w:suppressAutoHyphens/>
              <w:spacing w:line="20" w:lineRule="atLeast"/>
              <w:jc w:val="center"/>
            </w:pPr>
            <w:r w:rsidRPr="000B2D84">
              <w:t>0,005</w:t>
            </w:r>
          </w:p>
        </w:tc>
        <w:tc>
          <w:tcPr>
            <w:tcW w:w="410" w:type="pct"/>
            <w:gridSpan w:val="6"/>
            <w:tcBorders>
              <w:top w:val="single" w:sz="4" w:space="0" w:color="auto"/>
              <w:left w:val="nil"/>
              <w:right w:val="nil"/>
            </w:tcBorders>
          </w:tcPr>
          <w:p w:rsidR="009B1DD8" w:rsidRPr="000B2D84" w:rsidRDefault="009B1DD8" w:rsidP="000522FB">
            <w:pPr>
              <w:suppressAutoHyphens/>
              <w:spacing w:line="20" w:lineRule="atLeast"/>
              <w:jc w:val="center"/>
            </w:pPr>
            <w:r w:rsidRPr="000B2D84">
              <w:t>36</w:t>
            </w:r>
          </w:p>
          <w:p w:rsidR="009B1DD8" w:rsidRPr="000B2D84" w:rsidRDefault="009B1DD8" w:rsidP="000522FB">
            <w:pPr>
              <w:suppressAutoHyphens/>
              <w:spacing w:line="20" w:lineRule="atLeast"/>
              <w:jc w:val="center"/>
            </w:pPr>
            <w:r w:rsidRPr="000B2D84">
              <w:t>0,003</w:t>
            </w:r>
          </w:p>
          <w:p w:rsidR="009B1DD8" w:rsidRPr="000B2D84" w:rsidRDefault="009B1DD8" w:rsidP="000522FB">
            <w:pPr>
              <w:suppressAutoHyphens/>
              <w:spacing w:line="20" w:lineRule="atLeast"/>
              <w:jc w:val="center"/>
            </w:pPr>
            <w:r w:rsidRPr="000B2D84">
              <w:t>0,001</w:t>
            </w:r>
          </w:p>
          <w:p w:rsidR="009B1DD8" w:rsidRPr="000B2D84" w:rsidRDefault="009B1DD8" w:rsidP="000522FB">
            <w:pPr>
              <w:suppressAutoHyphens/>
              <w:spacing w:line="20" w:lineRule="atLeast"/>
              <w:jc w:val="center"/>
            </w:pPr>
            <w:r w:rsidRPr="000B2D84">
              <w:t>0,005</w:t>
            </w:r>
          </w:p>
        </w:tc>
        <w:tc>
          <w:tcPr>
            <w:tcW w:w="249" w:type="pct"/>
            <w:gridSpan w:val="6"/>
            <w:tcBorders>
              <w:top w:val="single" w:sz="4" w:space="0" w:color="auto"/>
              <w:left w:val="single" w:sz="6" w:space="0" w:color="auto"/>
              <w:right w:val="single" w:sz="6" w:space="0" w:color="auto"/>
            </w:tcBorders>
          </w:tcPr>
          <w:p w:rsidR="009B1DD8" w:rsidRPr="000B2D84" w:rsidRDefault="009B1DD8" w:rsidP="000522FB">
            <w:pPr>
              <w:suppressAutoHyphens/>
              <w:spacing w:line="20" w:lineRule="atLeast"/>
              <w:jc w:val="center"/>
            </w:pPr>
          </w:p>
        </w:tc>
        <w:tc>
          <w:tcPr>
            <w:tcW w:w="235" w:type="pct"/>
            <w:gridSpan w:val="5"/>
            <w:tcBorders>
              <w:top w:val="single" w:sz="4" w:space="0" w:color="auto"/>
              <w:left w:val="nil"/>
              <w:right w:val="nil"/>
            </w:tcBorders>
          </w:tcPr>
          <w:p w:rsidR="009B1DD8" w:rsidRPr="000B2D84" w:rsidRDefault="009B1DD8" w:rsidP="000522FB">
            <w:pPr>
              <w:suppressAutoHyphens/>
              <w:spacing w:line="20" w:lineRule="atLeast"/>
            </w:pPr>
          </w:p>
        </w:tc>
        <w:tc>
          <w:tcPr>
            <w:tcW w:w="208" w:type="pct"/>
            <w:gridSpan w:val="4"/>
            <w:tcBorders>
              <w:top w:val="single" w:sz="4" w:space="0" w:color="auto"/>
              <w:left w:val="single" w:sz="6" w:space="0" w:color="auto"/>
              <w:right w:val="single" w:sz="6" w:space="0" w:color="auto"/>
            </w:tcBorders>
          </w:tcPr>
          <w:p w:rsidR="009B1DD8" w:rsidRPr="000B2D84" w:rsidRDefault="009B1DD8" w:rsidP="000522FB">
            <w:pPr>
              <w:suppressAutoHyphens/>
              <w:spacing w:line="20" w:lineRule="atLeast"/>
            </w:pPr>
          </w:p>
        </w:tc>
        <w:tc>
          <w:tcPr>
            <w:tcW w:w="371" w:type="pct"/>
            <w:gridSpan w:val="5"/>
            <w:tcBorders>
              <w:top w:val="single" w:sz="4" w:space="0" w:color="auto"/>
              <w:left w:val="nil"/>
              <w:right w:val="nil"/>
            </w:tcBorders>
          </w:tcPr>
          <w:p w:rsidR="009B1DD8" w:rsidRPr="000B2D84" w:rsidRDefault="009B1DD8" w:rsidP="000522FB">
            <w:pPr>
              <w:suppressAutoHyphens/>
              <w:spacing w:line="20" w:lineRule="atLeast"/>
              <w:jc w:val="center"/>
            </w:pPr>
            <w:r w:rsidRPr="000B2D84">
              <w:t>81</w:t>
            </w:r>
          </w:p>
          <w:p w:rsidR="009B1DD8" w:rsidRPr="000B2D84" w:rsidRDefault="009B1DD8" w:rsidP="000522FB">
            <w:pPr>
              <w:suppressAutoHyphens/>
              <w:spacing w:line="20" w:lineRule="atLeast"/>
              <w:jc w:val="center"/>
            </w:pPr>
            <w:r w:rsidRPr="000B2D84">
              <w:t>0,003</w:t>
            </w:r>
          </w:p>
          <w:p w:rsidR="009B1DD8" w:rsidRPr="000B2D84" w:rsidRDefault="009B1DD8" w:rsidP="000522FB">
            <w:pPr>
              <w:suppressAutoHyphens/>
              <w:spacing w:line="20" w:lineRule="atLeast"/>
              <w:jc w:val="center"/>
            </w:pPr>
            <w:r w:rsidRPr="000B2D84">
              <w:t>0,001</w:t>
            </w:r>
          </w:p>
          <w:p w:rsidR="009B1DD8" w:rsidRPr="000B2D84" w:rsidRDefault="009B1DD8" w:rsidP="000522FB">
            <w:pPr>
              <w:suppressAutoHyphens/>
              <w:spacing w:line="20" w:lineRule="atLeast"/>
              <w:jc w:val="center"/>
            </w:pPr>
            <w:r w:rsidRPr="000B2D84">
              <w:t>0,005</w:t>
            </w:r>
          </w:p>
        </w:tc>
        <w:tc>
          <w:tcPr>
            <w:tcW w:w="374" w:type="pct"/>
            <w:gridSpan w:val="6"/>
            <w:tcBorders>
              <w:top w:val="single" w:sz="4" w:space="0" w:color="auto"/>
              <w:left w:val="single" w:sz="6" w:space="0" w:color="auto"/>
              <w:right w:val="single" w:sz="6" w:space="0" w:color="auto"/>
            </w:tcBorders>
          </w:tcPr>
          <w:p w:rsidR="009B1DD8" w:rsidRPr="000B2D84" w:rsidRDefault="009B1DD8" w:rsidP="000522FB">
            <w:pPr>
              <w:suppressAutoHyphens/>
              <w:spacing w:line="20" w:lineRule="atLeast"/>
              <w:jc w:val="center"/>
            </w:pPr>
            <w:r w:rsidRPr="000B2D84">
              <w:t>75</w:t>
            </w:r>
          </w:p>
          <w:p w:rsidR="009B1DD8" w:rsidRPr="000B2D84" w:rsidRDefault="009B1DD8" w:rsidP="000522FB">
            <w:pPr>
              <w:suppressAutoHyphens/>
              <w:spacing w:line="20" w:lineRule="atLeast"/>
              <w:jc w:val="center"/>
            </w:pPr>
            <w:r w:rsidRPr="000B2D84">
              <w:t>0,002</w:t>
            </w:r>
          </w:p>
          <w:p w:rsidR="009B1DD8" w:rsidRPr="000B2D84" w:rsidRDefault="009B1DD8" w:rsidP="000522FB">
            <w:pPr>
              <w:suppressAutoHyphens/>
              <w:spacing w:line="20" w:lineRule="atLeast"/>
              <w:jc w:val="center"/>
            </w:pPr>
            <w:r w:rsidRPr="000B2D84">
              <w:t>0,001</w:t>
            </w:r>
          </w:p>
          <w:p w:rsidR="009B1DD8" w:rsidRPr="000B2D84" w:rsidRDefault="009B1DD8" w:rsidP="000522FB">
            <w:pPr>
              <w:suppressAutoHyphens/>
              <w:spacing w:line="20" w:lineRule="atLeast"/>
              <w:jc w:val="center"/>
            </w:pPr>
            <w:r w:rsidRPr="000B2D84">
              <w:t>0,005</w:t>
            </w:r>
          </w:p>
        </w:tc>
        <w:tc>
          <w:tcPr>
            <w:tcW w:w="370" w:type="pct"/>
            <w:gridSpan w:val="4"/>
            <w:tcBorders>
              <w:top w:val="single" w:sz="4" w:space="0" w:color="auto"/>
              <w:left w:val="nil"/>
            </w:tcBorders>
          </w:tcPr>
          <w:p w:rsidR="009B1DD8" w:rsidRPr="000B2D84" w:rsidRDefault="009B1DD8" w:rsidP="000522FB">
            <w:pPr>
              <w:suppressAutoHyphens/>
              <w:spacing w:line="20" w:lineRule="atLeast"/>
              <w:jc w:val="center"/>
            </w:pPr>
            <w:r w:rsidRPr="000B2D84">
              <w:t>78</w:t>
            </w:r>
          </w:p>
          <w:p w:rsidR="009B1DD8" w:rsidRPr="000B2D84" w:rsidRDefault="009B1DD8" w:rsidP="000522FB">
            <w:pPr>
              <w:suppressAutoHyphens/>
              <w:spacing w:line="20" w:lineRule="atLeast"/>
              <w:jc w:val="center"/>
            </w:pPr>
            <w:r w:rsidRPr="000B2D84">
              <w:t>0,003</w:t>
            </w:r>
          </w:p>
          <w:p w:rsidR="009B1DD8" w:rsidRPr="000B2D84" w:rsidRDefault="009B1DD8" w:rsidP="000522FB">
            <w:pPr>
              <w:suppressAutoHyphens/>
              <w:spacing w:line="20" w:lineRule="atLeast"/>
              <w:jc w:val="center"/>
            </w:pPr>
            <w:r w:rsidRPr="000B2D84">
              <w:t>0,001</w:t>
            </w:r>
          </w:p>
          <w:p w:rsidR="009B1DD8" w:rsidRPr="000B2D84" w:rsidRDefault="009B1DD8" w:rsidP="000522FB">
            <w:pPr>
              <w:suppressAutoHyphens/>
              <w:spacing w:line="20" w:lineRule="atLeast"/>
              <w:jc w:val="center"/>
            </w:pPr>
            <w:r w:rsidRPr="000B2D84">
              <w:t>0,005</w:t>
            </w:r>
          </w:p>
        </w:tc>
      </w:tr>
      <w:tr w:rsidR="00BD27C2" w:rsidRPr="000B2D84" w:rsidTr="000F737F">
        <w:trPr>
          <w:gridAfter w:val="1"/>
          <w:wAfter w:w="38" w:type="pct"/>
        </w:trPr>
        <w:tc>
          <w:tcPr>
            <w:tcW w:w="480" w:type="pct"/>
            <w:gridSpan w:val="4"/>
            <w:tcBorders>
              <w:top w:val="single" w:sz="4"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r w:rsidRPr="000B2D84">
              <w:t xml:space="preserve">Итого </w:t>
            </w:r>
          </w:p>
        </w:tc>
        <w:tc>
          <w:tcPr>
            <w:tcW w:w="340" w:type="pct"/>
            <w:gridSpan w:val="4"/>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n</w:t>
            </w:r>
          </w:p>
        </w:tc>
        <w:tc>
          <w:tcPr>
            <w:tcW w:w="371" w:type="pct"/>
            <w:gridSpan w:val="4"/>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180</w:t>
            </w:r>
          </w:p>
        </w:tc>
        <w:tc>
          <w:tcPr>
            <w:tcW w:w="372" w:type="pct"/>
            <w:gridSpan w:val="7"/>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207</w:t>
            </w:r>
          </w:p>
        </w:tc>
        <w:tc>
          <w:tcPr>
            <w:tcW w:w="365"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225</w:t>
            </w:r>
          </w:p>
        </w:tc>
        <w:tc>
          <w:tcPr>
            <w:tcW w:w="444" w:type="pct"/>
            <w:gridSpan w:val="7"/>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234</w:t>
            </w:r>
          </w:p>
        </w:tc>
        <w:tc>
          <w:tcPr>
            <w:tcW w:w="373"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216</w:t>
            </w:r>
          </w:p>
        </w:tc>
        <w:tc>
          <w:tcPr>
            <w:tcW w:w="410" w:type="pct"/>
            <w:gridSpan w:val="6"/>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108</w:t>
            </w:r>
          </w:p>
        </w:tc>
        <w:tc>
          <w:tcPr>
            <w:tcW w:w="249"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235" w:type="pct"/>
            <w:gridSpan w:val="5"/>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243</w:t>
            </w:r>
          </w:p>
        </w:tc>
        <w:tc>
          <w:tcPr>
            <w:tcW w:w="374"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225</w:t>
            </w:r>
          </w:p>
        </w:tc>
        <w:tc>
          <w:tcPr>
            <w:tcW w:w="370" w:type="pct"/>
            <w:gridSpan w:val="4"/>
            <w:tcBorders>
              <w:top w:val="single" w:sz="4" w:space="0" w:color="auto"/>
              <w:left w:val="nil"/>
              <w:bottom w:val="nil"/>
            </w:tcBorders>
            <w:shd w:val="clear" w:color="auto" w:fill="F2F2F2" w:themeFill="background1" w:themeFillShade="F2"/>
          </w:tcPr>
          <w:p w:rsidR="00072207" w:rsidRPr="000B2D84" w:rsidRDefault="00072207" w:rsidP="000522FB">
            <w:pPr>
              <w:suppressAutoHyphens/>
              <w:spacing w:line="20" w:lineRule="atLeast"/>
              <w:jc w:val="center"/>
            </w:pPr>
            <w:r w:rsidRPr="000B2D84">
              <w:t>234</w:t>
            </w:r>
          </w:p>
        </w:tc>
      </w:tr>
      <w:tr w:rsidR="00BD27C2" w:rsidRPr="000B2D84" w:rsidTr="000F737F">
        <w:trPr>
          <w:gridAfter w:val="1"/>
          <w:wAfter w:w="38" w:type="pct"/>
          <w:trHeight w:val="132"/>
        </w:trPr>
        <w:tc>
          <w:tcPr>
            <w:tcW w:w="480" w:type="pct"/>
            <w:gridSpan w:val="4"/>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r w:rsidRPr="000B2D84">
              <w:t>По</w:t>
            </w:r>
          </w:p>
        </w:tc>
        <w:tc>
          <w:tcPr>
            <w:tcW w:w="340" w:type="pct"/>
            <w:gridSpan w:val="4"/>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71" w:type="pct"/>
            <w:gridSpan w:val="4"/>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0,003</w:t>
            </w:r>
          </w:p>
        </w:tc>
        <w:tc>
          <w:tcPr>
            <w:tcW w:w="372"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0,003</w:t>
            </w:r>
          </w:p>
        </w:tc>
        <w:tc>
          <w:tcPr>
            <w:tcW w:w="365"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0,003</w:t>
            </w:r>
          </w:p>
        </w:tc>
        <w:tc>
          <w:tcPr>
            <w:tcW w:w="444"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0,003</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0,003</w:t>
            </w:r>
          </w:p>
        </w:tc>
        <w:tc>
          <w:tcPr>
            <w:tcW w:w="410" w:type="pct"/>
            <w:gridSpan w:val="6"/>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0,003</w:t>
            </w:r>
          </w:p>
        </w:tc>
        <w:tc>
          <w:tcPr>
            <w:tcW w:w="249"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35" w:type="pct"/>
            <w:gridSpan w:val="5"/>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0,003</w:t>
            </w:r>
          </w:p>
        </w:tc>
        <w:tc>
          <w:tcPr>
            <w:tcW w:w="374"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0,003</w:t>
            </w:r>
          </w:p>
        </w:tc>
        <w:tc>
          <w:tcPr>
            <w:tcW w:w="370" w:type="pct"/>
            <w:gridSpan w:val="4"/>
            <w:tcBorders>
              <w:top w:val="nil"/>
              <w:left w:val="nil"/>
              <w:bottom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0,003</w:t>
            </w:r>
          </w:p>
        </w:tc>
      </w:tr>
      <w:tr w:rsidR="00BD27C2" w:rsidRPr="000B2D84" w:rsidTr="000F737F">
        <w:trPr>
          <w:gridAfter w:val="1"/>
          <w:wAfter w:w="38" w:type="pct"/>
        </w:trPr>
        <w:tc>
          <w:tcPr>
            <w:tcW w:w="480" w:type="pct"/>
            <w:gridSpan w:val="4"/>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r w:rsidRPr="000B2D84">
              <w:t>всем</w:t>
            </w:r>
          </w:p>
        </w:tc>
        <w:tc>
          <w:tcPr>
            <w:tcW w:w="340" w:type="pct"/>
            <w:gridSpan w:val="4"/>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71" w:type="pct"/>
            <w:gridSpan w:val="4"/>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372"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365"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444"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410" w:type="pct"/>
            <w:gridSpan w:val="6"/>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249"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35" w:type="pct"/>
            <w:gridSpan w:val="5"/>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374"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370" w:type="pct"/>
            <w:gridSpan w:val="4"/>
            <w:tcBorders>
              <w:top w:val="nil"/>
              <w:left w:val="nil"/>
              <w:bottom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r>
      <w:tr w:rsidR="00BD27C2" w:rsidRPr="000B2D84" w:rsidTr="000F737F">
        <w:trPr>
          <w:gridAfter w:val="1"/>
          <w:wAfter w:w="38" w:type="pct"/>
        </w:trPr>
        <w:tc>
          <w:tcPr>
            <w:tcW w:w="480" w:type="pct"/>
            <w:gridSpan w:val="4"/>
            <w:tcBorders>
              <w:top w:val="nil"/>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r w:rsidRPr="000B2D84">
              <w:t>постам</w:t>
            </w:r>
          </w:p>
        </w:tc>
        <w:tc>
          <w:tcPr>
            <w:tcW w:w="340" w:type="pct"/>
            <w:gridSpan w:val="4"/>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p>
        </w:tc>
        <w:tc>
          <w:tcPr>
            <w:tcW w:w="371" w:type="pct"/>
            <w:gridSpan w:val="4"/>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372" w:type="pct"/>
            <w:gridSpan w:val="7"/>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p>
        </w:tc>
        <w:tc>
          <w:tcPr>
            <w:tcW w:w="365"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444" w:type="pct"/>
            <w:gridSpan w:val="7"/>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p>
        </w:tc>
        <w:tc>
          <w:tcPr>
            <w:tcW w:w="373"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410" w:type="pct"/>
            <w:gridSpan w:val="6"/>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p>
        </w:tc>
        <w:tc>
          <w:tcPr>
            <w:tcW w:w="249"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235" w:type="pct"/>
            <w:gridSpan w:val="5"/>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p>
        </w:tc>
        <w:tc>
          <w:tcPr>
            <w:tcW w:w="208" w:type="pct"/>
            <w:gridSpan w:val="4"/>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p>
        </w:tc>
        <w:tc>
          <w:tcPr>
            <w:tcW w:w="374"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370" w:type="pct"/>
            <w:gridSpan w:val="4"/>
            <w:tcBorders>
              <w:top w:val="nil"/>
              <w:left w:val="nil"/>
              <w:bottom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r>
      <w:tr w:rsidR="00072207" w:rsidRPr="000B2D84" w:rsidTr="000F737F">
        <w:trPr>
          <w:gridAfter w:val="1"/>
          <w:wAfter w:w="38" w:type="pct"/>
        </w:trPr>
        <w:tc>
          <w:tcPr>
            <w:tcW w:w="4962" w:type="pct"/>
            <w:gridSpan w:val="76"/>
            <w:tcBorders>
              <w:top w:val="nil"/>
              <w:bottom w:val="single" w:sz="6" w:space="0" w:color="auto"/>
              <w:right w:val="single" w:sz="6" w:space="0" w:color="auto"/>
            </w:tcBorders>
          </w:tcPr>
          <w:p w:rsidR="00072207" w:rsidRPr="000B2D84" w:rsidRDefault="00072207" w:rsidP="000522FB">
            <w:pPr>
              <w:suppressAutoHyphens/>
              <w:spacing w:line="20" w:lineRule="atLeast"/>
              <w:jc w:val="center"/>
            </w:pPr>
            <w:r w:rsidRPr="000B2D84">
              <w:rPr>
                <w:b/>
              </w:rPr>
              <w:t>Примесь: Аммиак</w:t>
            </w:r>
          </w:p>
        </w:tc>
      </w:tr>
      <w:tr w:rsidR="00DB7B41" w:rsidRPr="000B2D84" w:rsidTr="000F737F">
        <w:trPr>
          <w:gridAfter w:val="1"/>
          <w:wAfter w:w="38" w:type="pct"/>
        </w:trPr>
        <w:tc>
          <w:tcPr>
            <w:tcW w:w="467" w:type="pct"/>
            <w:gridSpan w:val="2"/>
            <w:tcBorders>
              <w:top w:val="nil"/>
              <w:bottom w:val="nil"/>
              <w:right w:val="single" w:sz="6" w:space="0" w:color="auto"/>
            </w:tcBorders>
          </w:tcPr>
          <w:p w:rsidR="00072207" w:rsidRPr="000B2D84" w:rsidRDefault="00072207" w:rsidP="000522FB">
            <w:pPr>
              <w:suppressAutoHyphens/>
              <w:spacing w:line="20" w:lineRule="atLeast"/>
            </w:pPr>
            <w:r w:rsidRPr="000B2D84">
              <w:t>Пост 3</w:t>
            </w:r>
          </w:p>
        </w:tc>
        <w:tc>
          <w:tcPr>
            <w:tcW w:w="353" w:type="pct"/>
            <w:gridSpan w:val="6"/>
            <w:tcBorders>
              <w:left w:val="nil"/>
              <w:right w:val="nil"/>
            </w:tcBorders>
          </w:tcPr>
          <w:p w:rsidR="00072207" w:rsidRPr="000B2D84" w:rsidRDefault="00072207" w:rsidP="000522FB">
            <w:pPr>
              <w:suppressAutoHyphens/>
              <w:spacing w:line="20" w:lineRule="atLeast"/>
              <w:jc w:val="center"/>
            </w:pPr>
            <w:r w:rsidRPr="000B2D84">
              <w:t>n</w:t>
            </w:r>
          </w:p>
        </w:tc>
        <w:tc>
          <w:tcPr>
            <w:tcW w:w="342" w:type="pct"/>
            <w:gridSpan w:val="2"/>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60</w:t>
            </w:r>
          </w:p>
        </w:tc>
        <w:tc>
          <w:tcPr>
            <w:tcW w:w="374" w:type="pct"/>
            <w:gridSpan w:val="7"/>
            <w:tcBorders>
              <w:left w:val="nil"/>
              <w:right w:val="nil"/>
            </w:tcBorders>
          </w:tcPr>
          <w:p w:rsidR="00072207" w:rsidRPr="000B2D84" w:rsidRDefault="00072207" w:rsidP="000522FB">
            <w:pPr>
              <w:suppressAutoHyphens/>
              <w:spacing w:line="20" w:lineRule="atLeast"/>
              <w:jc w:val="center"/>
            </w:pPr>
            <w:r w:rsidRPr="000B2D84">
              <w:t>69</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75</w:t>
            </w:r>
          </w:p>
        </w:tc>
        <w:tc>
          <w:tcPr>
            <w:tcW w:w="462" w:type="pct"/>
            <w:gridSpan w:val="9"/>
            <w:tcBorders>
              <w:left w:val="nil"/>
              <w:right w:val="nil"/>
            </w:tcBorders>
          </w:tcPr>
          <w:p w:rsidR="00072207" w:rsidRPr="000B2D84" w:rsidRDefault="00072207" w:rsidP="000522FB">
            <w:pPr>
              <w:suppressAutoHyphens/>
              <w:spacing w:line="20" w:lineRule="atLeast"/>
              <w:jc w:val="center"/>
            </w:pPr>
            <w:r w:rsidRPr="000B2D84">
              <w:t>78</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72</w:t>
            </w:r>
          </w:p>
        </w:tc>
        <w:tc>
          <w:tcPr>
            <w:tcW w:w="410" w:type="pct"/>
            <w:gridSpan w:val="6"/>
            <w:tcBorders>
              <w:left w:val="nil"/>
              <w:right w:val="nil"/>
            </w:tcBorders>
          </w:tcPr>
          <w:p w:rsidR="00072207" w:rsidRPr="000B2D84" w:rsidRDefault="00072207" w:rsidP="000522FB">
            <w:pPr>
              <w:suppressAutoHyphens/>
              <w:spacing w:line="20" w:lineRule="atLeast"/>
              <w:jc w:val="center"/>
            </w:pPr>
            <w:r w:rsidRPr="000B2D84">
              <w:t>36</w:t>
            </w:r>
          </w:p>
        </w:tc>
        <w:tc>
          <w:tcPr>
            <w:tcW w:w="249" w:type="pct"/>
            <w:gridSpan w:val="6"/>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235" w:type="pct"/>
            <w:gridSpan w:val="5"/>
            <w:tcBorders>
              <w:left w:val="nil"/>
              <w:right w:val="nil"/>
            </w:tcBorders>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71" w:type="pct"/>
            <w:gridSpan w:val="5"/>
            <w:tcBorders>
              <w:left w:val="nil"/>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83" w:type="pct"/>
            <w:gridSpan w:val="5"/>
            <w:tcBorders>
              <w:top w:val="nil"/>
              <w:left w:val="nil"/>
            </w:tcBorders>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nil"/>
              <w:right w:val="single" w:sz="6" w:space="0" w:color="auto"/>
            </w:tcBorders>
          </w:tcPr>
          <w:p w:rsidR="00072207" w:rsidRPr="000B2D84" w:rsidRDefault="00072207" w:rsidP="000522FB">
            <w:pPr>
              <w:suppressAutoHyphens/>
              <w:spacing w:line="20" w:lineRule="atLeast"/>
            </w:pPr>
          </w:p>
        </w:tc>
        <w:tc>
          <w:tcPr>
            <w:tcW w:w="353" w:type="pct"/>
            <w:gridSpan w:val="6"/>
            <w:tcBorders>
              <w:left w:val="nil"/>
              <w:right w:val="nil"/>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42" w:type="pct"/>
            <w:gridSpan w:val="2"/>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0,028</w:t>
            </w:r>
          </w:p>
        </w:tc>
        <w:tc>
          <w:tcPr>
            <w:tcW w:w="374" w:type="pct"/>
            <w:gridSpan w:val="7"/>
            <w:tcBorders>
              <w:left w:val="nil"/>
              <w:right w:val="nil"/>
            </w:tcBorders>
          </w:tcPr>
          <w:p w:rsidR="00072207" w:rsidRPr="000B2D84" w:rsidRDefault="00072207" w:rsidP="000522FB">
            <w:pPr>
              <w:suppressAutoHyphens/>
              <w:spacing w:line="20" w:lineRule="atLeast"/>
              <w:jc w:val="center"/>
            </w:pPr>
            <w:r w:rsidRPr="000B2D84">
              <w:t>0,029</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0,030</w:t>
            </w:r>
          </w:p>
        </w:tc>
        <w:tc>
          <w:tcPr>
            <w:tcW w:w="462" w:type="pct"/>
            <w:gridSpan w:val="9"/>
            <w:tcBorders>
              <w:left w:val="nil"/>
              <w:right w:val="nil"/>
            </w:tcBorders>
          </w:tcPr>
          <w:p w:rsidR="00072207" w:rsidRPr="000B2D84" w:rsidRDefault="00072207" w:rsidP="000522FB">
            <w:pPr>
              <w:suppressAutoHyphens/>
              <w:spacing w:line="20" w:lineRule="atLeast"/>
              <w:jc w:val="center"/>
            </w:pPr>
            <w:r w:rsidRPr="000B2D84">
              <w:t>0,034</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0,029</w:t>
            </w:r>
          </w:p>
        </w:tc>
        <w:tc>
          <w:tcPr>
            <w:tcW w:w="410" w:type="pct"/>
            <w:gridSpan w:val="6"/>
            <w:tcBorders>
              <w:left w:val="nil"/>
              <w:right w:val="nil"/>
            </w:tcBorders>
          </w:tcPr>
          <w:p w:rsidR="00072207" w:rsidRPr="000B2D84" w:rsidRDefault="00072207" w:rsidP="000522FB">
            <w:pPr>
              <w:suppressAutoHyphens/>
              <w:spacing w:line="20" w:lineRule="atLeast"/>
              <w:jc w:val="center"/>
            </w:pPr>
            <w:r w:rsidRPr="000B2D84">
              <w:t>0,034</w:t>
            </w:r>
          </w:p>
        </w:tc>
        <w:tc>
          <w:tcPr>
            <w:tcW w:w="249" w:type="pct"/>
            <w:gridSpan w:val="6"/>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235" w:type="pct"/>
            <w:gridSpan w:val="5"/>
            <w:tcBorders>
              <w:left w:val="nil"/>
              <w:right w:val="nil"/>
            </w:tcBorders>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71" w:type="pct"/>
            <w:gridSpan w:val="5"/>
            <w:tcBorders>
              <w:left w:val="nil"/>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83" w:type="pct"/>
            <w:gridSpan w:val="5"/>
            <w:tcBorders>
              <w:left w:val="nil"/>
            </w:tcBorders>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nil"/>
              <w:right w:val="single" w:sz="6" w:space="0" w:color="auto"/>
            </w:tcBorders>
          </w:tcPr>
          <w:p w:rsidR="00072207" w:rsidRPr="000B2D84" w:rsidRDefault="00072207" w:rsidP="000522FB">
            <w:pPr>
              <w:suppressAutoHyphens/>
              <w:spacing w:line="20" w:lineRule="atLeast"/>
            </w:pPr>
          </w:p>
        </w:tc>
        <w:tc>
          <w:tcPr>
            <w:tcW w:w="353" w:type="pct"/>
            <w:gridSpan w:val="6"/>
            <w:tcBorders>
              <w:left w:val="nil"/>
              <w:right w:val="nil"/>
            </w:tcBorders>
          </w:tcPr>
          <w:p w:rsidR="00072207" w:rsidRPr="000B2D84" w:rsidRDefault="00072207" w:rsidP="000522FB">
            <w:pPr>
              <w:suppressAutoHyphens/>
              <w:spacing w:line="20" w:lineRule="atLeast"/>
              <w:jc w:val="center"/>
              <w:rPr>
                <w:i/>
              </w:rPr>
            </w:pPr>
            <w:r w:rsidRPr="000B2D84">
              <w:rPr>
                <w:i/>
              </w:rPr>
              <w:t>б</w:t>
            </w:r>
          </w:p>
        </w:tc>
        <w:tc>
          <w:tcPr>
            <w:tcW w:w="342" w:type="pct"/>
            <w:gridSpan w:val="2"/>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0,010</w:t>
            </w:r>
          </w:p>
        </w:tc>
        <w:tc>
          <w:tcPr>
            <w:tcW w:w="374" w:type="pct"/>
            <w:gridSpan w:val="7"/>
            <w:tcBorders>
              <w:left w:val="nil"/>
              <w:right w:val="nil"/>
            </w:tcBorders>
          </w:tcPr>
          <w:p w:rsidR="00072207" w:rsidRPr="000B2D84" w:rsidRDefault="00072207" w:rsidP="000522FB">
            <w:pPr>
              <w:suppressAutoHyphens/>
              <w:spacing w:line="20" w:lineRule="atLeast"/>
              <w:jc w:val="center"/>
            </w:pPr>
            <w:r w:rsidRPr="000B2D84">
              <w:t>0,009</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0,009</w:t>
            </w:r>
          </w:p>
        </w:tc>
        <w:tc>
          <w:tcPr>
            <w:tcW w:w="462" w:type="pct"/>
            <w:gridSpan w:val="9"/>
            <w:tcBorders>
              <w:left w:val="nil"/>
              <w:right w:val="nil"/>
            </w:tcBorders>
          </w:tcPr>
          <w:p w:rsidR="00072207" w:rsidRPr="000B2D84" w:rsidRDefault="00072207" w:rsidP="000522FB">
            <w:pPr>
              <w:suppressAutoHyphens/>
              <w:spacing w:line="20" w:lineRule="atLeast"/>
              <w:jc w:val="center"/>
            </w:pPr>
            <w:r w:rsidRPr="000B2D84">
              <w:t>0,008</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0,009</w:t>
            </w:r>
          </w:p>
        </w:tc>
        <w:tc>
          <w:tcPr>
            <w:tcW w:w="410" w:type="pct"/>
            <w:gridSpan w:val="6"/>
            <w:tcBorders>
              <w:left w:val="nil"/>
              <w:right w:val="nil"/>
            </w:tcBorders>
          </w:tcPr>
          <w:p w:rsidR="00072207" w:rsidRPr="000B2D84" w:rsidRDefault="00072207" w:rsidP="000522FB">
            <w:pPr>
              <w:suppressAutoHyphens/>
              <w:spacing w:line="20" w:lineRule="atLeast"/>
              <w:jc w:val="center"/>
            </w:pPr>
            <w:r w:rsidRPr="000B2D84">
              <w:t>0,011</w:t>
            </w:r>
          </w:p>
        </w:tc>
        <w:tc>
          <w:tcPr>
            <w:tcW w:w="249" w:type="pct"/>
            <w:gridSpan w:val="6"/>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235" w:type="pct"/>
            <w:gridSpan w:val="5"/>
            <w:tcBorders>
              <w:left w:val="nil"/>
              <w:right w:val="nil"/>
            </w:tcBorders>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71" w:type="pct"/>
            <w:gridSpan w:val="5"/>
            <w:tcBorders>
              <w:left w:val="nil"/>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83" w:type="pct"/>
            <w:gridSpan w:val="5"/>
            <w:tcBorders>
              <w:left w:val="nil"/>
            </w:tcBorders>
          </w:tcPr>
          <w:p w:rsidR="00072207" w:rsidRPr="000B2D84" w:rsidRDefault="00072207" w:rsidP="000522FB">
            <w:pPr>
              <w:suppressAutoHyphens/>
              <w:spacing w:line="20" w:lineRule="atLeast"/>
            </w:pPr>
          </w:p>
        </w:tc>
      </w:tr>
      <w:tr w:rsidR="00DB7B41" w:rsidRPr="000B2D84" w:rsidTr="000F737F">
        <w:trPr>
          <w:gridAfter w:val="1"/>
          <w:wAfter w:w="38" w:type="pct"/>
          <w:trHeight w:val="338"/>
        </w:trPr>
        <w:tc>
          <w:tcPr>
            <w:tcW w:w="467" w:type="pct"/>
            <w:gridSpan w:val="2"/>
            <w:tcBorders>
              <w:top w:val="nil"/>
              <w:bottom w:val="single" w:sz="4" w:space="0" w:color="auto"/>
              <w:right w:val="single" w:sz="6" w:space="0" w:color="auto"/>
            </w:tcBorders>
          </w:tcPr>
          <w:p w:rsidR="00072207" w:rsidRPr="000B2D84" w:rsidRDefault="00072207" w:rsidP="000522FB">
            <w:pPr>
              <w:suppressAutoHyphens/>
              <w:spacing w:line="20" w:lineRule="atLeast"/>
            </w:pPr>
          </w:p>
        </w:tc>
        <w:tc>
          <w:tcPr>
            <w:tcW w:w="353" w:type="pct"/>
            <w:gridSpan w:val="6"/>
            <w:tcBorders>
              <w:left w:val="nil"/>
              <w:bottom w:val="single" w:sz="4" w:space="0" w:color="auto"/>
              <w:right w:val="nil"/>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42" w:type="pct"/>
            <w:gridSpan w:val="2"/>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jc w:val="center"/>
            </w:pPr>
            <w:r w:rsidRPr="000B2D84">
              <w:t>0,05</w:t>
            </w:r>
          </w:p>
        </w:tc>
        <w:tc>
          <w:tcPr>
            <w:tcW w:w="374" w:type="pct"/>
            <w:gridSpan w:val="7"/>
            <w:tcBorders>
              <w:left w:val="nil"/>
              <w:bottom w:val="single" w:sz="4" w:space="0" w:color="auto"/>
              <w:right w:val="nil"/>
            </w:tcBorders>
          </w:tcPr>
          <w:p w:rsidR="00072207" w:rsidRPr="000B2D84" w:rsidRDefault="00072207" w:rsidP="000522FB">
            <w:pPr>
              <w:suppressAutoHyphens/>
              <w:spacing w:line="20" w:lineRule="atLeast"/>
              <w:jc w:val="center"/>
            </w:pPr>
            <w:r w:rsidRPr="000B2D84">
              <w:t>0,05</w:t>
            </w:r>
          </w:p>
        </w:tc>
        <w:tc>
          <w:tcPr>
            <w:tcW w:w="373" w:type="pct"/>
            <w:gridSpan w:val="7"/>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jc w:val="center"/>
            </w:pPr>
            <w:r w:rsidRPr="000B2D84">
              <w:t>0,05</w:t>
            </w:r>
          </w:p>
        </w:tc>
        <w:tc>
          <w:tcPr>
            <w:tcW w:w="462" w:type="pct"/>
            <w:gridSpan w:val="9"/>
            <w:tcBorders>
              <w:left w:val="nil"/>
              <w:bottom w:val="single" w:sz="4" w:space="0" w:color="auto"/>
              <w:right w:val="nil"/>
            </w:tcBorders>
          </w:tcPr>
          <w:p w:rsidR="00072207" w:rsidRPr="000B2D84" w:rsidRDefault="00072207" w:rsidP="000522FB">
            <w:pPr>
              <w:suppressAutoHyphens/>
              <w:spacing w:line="20" w:lineRule="atLeast"/>
              <w:jc w:val="center"/>
            </w:pPr>
            <w:r w:rsidRPr="000B2D84">
              <w:t>0,05</w:t>
            </w:r>
          </w:p>
        </w:tc>
        <w:tc>
          <w:tcPr>
            <w:tcW w:w="373" w:type="pct"/>
            <w:gridSpan w:val="7"/>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jc w:val="center"/>
            </w:pPr>
            <w:r w:rsidRPr="000B2D84">
              <w:t>0,05</w:t>
            </w:r>
          </w:p>
        </w:tc>
        <w:tc>
          <w:tcPr>
            <w:tcW w:w="410" w:type="pct"/>
            <w:gridSpan w:val="6"/>
            <w:tcBorders>
              <w:left w:val="nil"/>
              <w:bottom w:val="single" w:sz="4" w:space="0" w:color="auto"/>
              <w:right w:val="nil"/>
            </w:tcBorders>
          </w:tcPr>
          <w:p w:rsidR="00072207" w:rsidRPr="000B2D84" w:rsidRDefault="00072207" w:rsidP="000522FB">
            <w:pPr>
              <w:suppressAutoHyphens/>
              <w:spacing w:line="20" w:lineRule="atLeast"/>
              <w:jc w:val="center"/>
            </w:pPr>
            <w:r w:rsidRPr="000B2D84">
              <w:t>0,06</w:t>
            </w:r>
          </w:p>
        </w:tc>
        <w:tc>
          <w:tcPr>
            <w:tcW w:w="249" w:type="pct"/>
            <w:gridSpan w:val="6"/>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pPr>
          </w:p>
        </w:tc>
        <w:tc>
          <w:tcPr>
            <w:tcW w:w="235" w:type="pct"/>
            <w:gridSpan w:val="5"/>
            <w:tcBorders>
              <w:left w:val="nil"/>
              <w:bottom w:val="single" w:sz="4" w:space="0" w:color="auto"/>
              <w:right w:val="nil"/>
            </w:tcBorders>
          </w:tcPr>
          <w:p w:rsidR="00072207" w:rsidRPr="000B2D84" w:rsidRDefault="00072207" w:rsidP="000522FB">
            <w:pPr>
              <w:suppressAutoHyphens/>
              <w:spacing w:line="20" w:lineRule="atLeast"/>
            </w:pPr>
          </w:p>
        </w:tc>
        <w:tc>
          <w:tcPr>
            <w:tcW w:w="208" w:type="pct"/>
            <w:gridSpan w:val="4"/>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pPr>
          </w:p>
        </w:tc>
        <w:tc>
          <w:tcPr>
            <w:tcW w:w="371" w:type="pct"/>
            <w:gridSpan w:val="5"/>
            <w:tcBorders>
              <w:left w:val="nil"/>
              <w:bottom w:val="single" w:sz="4" w:space="0" w:color="auto"/>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pPr>
          </w:p>
        </w:tc>
        <w:tc>
          <w:tcPr>
            <w:tcW w:w="383" w:type="pct"/>
            <w:gridSpan w:val="5"/>
            <w:tcBorders>
              <w:left w:val="nil"/>
              <w:bottom w:val="single" w:sz="4" w:space="0" w:color="auto"/>
            </w:tcBorders>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r w:rsidRPr="000B2D84">
              <w:t>Пост 6</w:t>
            </w:r>
          </w:p>
        </w:tc>
        <w:tc>
          <w:tcPr>
            <w:tcW w:w="353" w:type="pct"/>
            <w:gridSpan w:val="6"/>
            <w:tcBorders>
              <w:top w:val="single" w:sz="6"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n</w:t>
            </w:r>
          </w:p>
        </w:tc>
        <w:tc>
          <w:tcPr>
            <w:tcW w:w="342" w:type="pct"/>
            <w:gridSpan w:val="2"/>
            <w:tcBorders>
              <w:top w:val="single" w:sz="6"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60</w:t>
            </w:r>
          </w:p>
        </w:tc>
        <w:tc>
          <w:tcPr>
            <w:tcW w:w="374" w:type="pct"/>
            <w:gridSpan w:val="7"/>
            <w:tcBorders>
              <w:top w:val="single" w:sz="6"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69</w:t>
            </w:r>
          </w:p>
        </w:tc>
        <w:tc>
          <w:tcPr>
            <w:tcW w:w="373" w:type="pct"/>
            <w:gridSpan w:val="7"/>
            <w:tcBorders>
              <w:top w:val="single" w:sz="6"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75</w:t>
            </w:r>
          </w:p>
        </w:tc>
        <w:tc>
          <w:tcPr>
            <w:tcW w:w="462" w:type="pct"/>
            <w:gridSpan w:val="9"/>
            <w:tcBorders>
              <w:top w:val="single" w:sz="6"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78</w:t>
            </w:r>
          </w:p>
        </w:tc>
        <w:tc>
          <w:tcPr>
            <w:tcW w:w="373" w:type="pct"/>
            <w:gridSpan w:val="7"/>
            <w:tcBorders>
              <w:top w:val="single" w:sz="6"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72</w:t>
            </w:r>
          </w:p>
        </w:tc>
        <w:tc>
          <w:tcPr>
            <w:tcW w:w="410" w:type="pct"/>
            <w:gridSpan w:val="6"/>
            <w:tcBorders>
              <w:top w:val="single" w:sz="6"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36</w:t>
            </w:r>
          </w:p>
        </w:tc>
        <w:tc>
          <w:tcPr>
            <w:tcW w:w="249" w:type="pct"/>
            <w:gridSpan w:val="6"/>
            <w:tcBorders>
              <w:top w:val="single" w:sz="6"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235" w:type="pct"/>
            <w:gridSpan w:val="5"/>
            <w:tcBorders>
              <w:top w:val="single" w:sz="6"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single" w:sz="6"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top w:val="single" w:sz="6"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single" w:sz="6"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single" w:sz="6" w:space="0" w:color="auto"/>
              <w:left w:val="nil"/>
              <w:bottom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53" w:type="pct"/>
            <w:gridSpan w:val="6"/>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42"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0,025</w:t>
            </w:r>
          </w:p>
        </w:tc>
        <w:tc>
          <w:tcPr>
            <w:tcW w:w="374" w:type="pct"/>
            <w:gridSpan w:val="7"/>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0,026</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0,025</w:t>
            </w:r>
          </w:p>
        </w:tc>
        <w:tc>
          <w:tcPr>
            <w:tcW w:w="462" w:type="pct"/>
            <w:gridSpan w:val="9"/>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0,028</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0,029</w:t>
            </w:r>
          </w:p>
        </w:tc>
        <w:tc>
          <w:tcPr>
            <w:tcW w:w="410" w:type="pct"/>
            <w:gridSpan w:val="6"/>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0,031</w:t>
            </w:r>
          </w:p>
        </w:tc>
        <w:tc>
          <w:tcPr>
            <w:tcW w:w="249"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35" w:type="pct"/>
            <w:gridSpan w:val="5"/>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53" w:type="pct"/>
            <w:gridSpan w:val="6"/>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rPr>
                <w:i/>
              </w:rPr>
            </w:pPr>
            <w:r w:rsidRPr="000B2D84">
              <w:rPr>
                <w:i/>
              </w:rPr>
              <w:t>б</w:t>
            </w:r>
          </w:p>
        </w:tc>
        <w:tc>
          <w:tcPr>
            <w:tcW w:w="342"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0,006</w:t>
            </w:r>
          </w:p>
        </w:tc>
        <w:tc>
          <w:tcPr>
            <w:tcW w:w="374" w:type="pct"/>
            <w:gridSpan w:val="7"/>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0,008</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0,008</w:t>
            </w:r>
          </w:p>
        </w:tc>
        <w:tc>
          <w:tcPr>
            <w:tcW w:w="462" w:type="pct"/>
            <w:gridSpan w:val="9"/>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0,008</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0,008</w:t>
            </w:r>
          </w:p>
        </w:tc>
        <w:tc>
          <w:tcPr>
            <w:tcW w:w="410" w:type="pct"/>
            <w:gridSpan w:val="6"/>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0,008</w:t>
            </w:r>
          </w:p>
        </w:tc>
        <w:tc>
          <w:tcPr>
            <w:tcW w:w="249"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35" w:type="pct"/>
            <w:gridSpan w:val="5"/>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left w:val="nil"/>
              <w:bottom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53" w:type="pct"/>
            <w:gridSpan w:val="6"/>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42" w:type="pct"/>
            <w:gridSpan w:val="2"/>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0,04</w:t>
            </w:r>
          </w:p>
        </w:tc>
        <w:tc>
          <w:tcPr>
            <w:tcW w:w="374" w:type="pct"/>
            <w:gridSpan w:val="7"/>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0,04</w:t>
            </w:r>
          </w:p>
        </w:tc>
        <w:tc>
          <w:tcPr>
            <w:tcW w:w="373"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0,04</w:t>
            </w:r>
          </w:p>
        </w:tc>
        <w:tc>
          <w:tcPr>
            <w:tcW w:w="462" w:type="pct"/>
            <w:gridSpan w:val="9"/>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0,05</w:t>
            </w:r>
          </w:p>
        </w:tc>
        <w:tc>
          <w:tcPr>
            <w:tcW w:w="373"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0,05</w:t>
            </w:r>
          </w:p>
        </w:tc>
        <w:tc>
          <w:tcPr>
            <w:tcW w:w="410" w:type="pct"/>
            <w:gridSpan w:val="6"/>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0,05</w:t>
            </w:r>
          </w:p>
        </w:tc>
        <w:tc>
          <w:tcPr>
            <w:tcW w:w="249"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35" w:type="pct"/>
            <w:gridSpan w:val="5"/>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nil"/>
              <w:bottom w:val="single" w:sz="4" w:space="0" w:color="auto"/>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single" w:sz="4" w:space="0" w:color="auto"/>
              <w:bottom w:val="nil"/>
              <w:right w:val="single" w:sz="6" w:space="0" w:color="auto"/>
            </w:tcBorders>
          </w:tcPr>
          <w:p w:rsidR="00072207" w:rsidRPr="000B2D84" w:rsidRDefault="00072207" w:rsidP="000522FB">
            <w:pPr>
              <w:suppressAutoHyphens/>
              <w:spacing w:line="20" w:lineRule="atLeast"/>
            </w:pPr>
            <w:r w:rsidRPr="000B2D84">
              <w:t>Пост 7</w:t>
            </w:r>
          </w:p>
        </w:tc>
        <w:tc>
          <w:tcPr>
            <w:tcW w:w="353" w:type="pct"/>
            <w:gridSpan w:val="6"/>
            <w:tcBorders>
              <w:top w:val="nil"/>
              <w:left w:val="nil"/>
              <w:right w:val="nil"/>
            </w:tcBorders>
          </w:tcPr>
          <w:p w:rsidR="00072207" w:rsidRPr="000B2D84" w:rsidRDefault="00072207" w:rsidP="000522FB">
            <w:pPr>
              <w:suppressAutoHyphens/>
              <w:spacing w:line="20" w:lineRule="atLeast"/>
              <w:jc w:val="center"/>
            </w:pPr>
            <w:r w:rsidRPr="000B2D84">
              <w:t>n</w:t>
            </w:r>
          </w:p>
        </w:tc>
        <w:tc>
          <w:tcPr>
            <w:tcW w:w="342" w:type="pct"/>
            <w:gridSpan w:val="2"/>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60</w:t>
            </w:r>
          </w:p>
        </w:tc>
        <w:tc>
          <w:tcPr>
            <w:tcW w:w="374" w:type="pct"/>
            <w:gridSpan w:val="7"/>
            <w:tcBorders>
              <w:top w:val="nil"/>
              <w:left w:val="nil"/>
              <w:right w:val="nil"/>
            </w:tcBorders>
          </w:tcPr>
          <w:p w:rsidR="00072207" w:rsidRPr="000B2D84" w:rsidRDefault="00072207" w:rsidP="000522FB">
            <w:pPr>
              <w:suppressAutoHyphens/>
              <w:spacing w:line="20" w:lineRule="atLeast"/>
              <w:jc w:val="center"/>
            </w:pPr>
            <w:r w:rsidRPr="000B2D84">
              <w:t>69</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75</w:t>
            </w:r>
          </w:p>
        </w:tc>
        <w:tc>
          <w:tcPr>
            <w:tcW w:w="462" w:type="pct"/>
            <w:gridSpan w:val="9"/>
            <w:tcBorders>
              <w:top w:val="nil"/>
              <w:left w:val="nil"/>
              <w:right w:val="nil"/>
            </w:tcBorders>
          </w:tcPr>
          <w:p w:rsidR="00072207" w:rsidRPr="000B2D84" w:rsidRDefault="00072207" w:rsidP="000522FB">
            <w:pPr>
              <w:suppressAutoHyphens/>
              <w:spacing w:line="20" w:lineRule="atLeast"/>
              <w:jc w:val="center"/>
            </w:pPr>
            <w:r w:rsidRPr="000B2D84">
              <w:t>78</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72</w:t>
            </w:r>
          </w:p>
        </w:tc>
        <w:tc>
          <w:tcPr>
            <w:tcW w:w="410" w:type="pct"/>
            <w:gridSpan w:val="6"/>
            <w:tcBorders>
              <w:top w:val="nil"/>
              <w:left w:val="nil"/>
              <w:right w:val="nil"/>
            </w:tcBorders>
          </w:tcPr>
          <w:p w:rsidR="00072207" w:rsidRPr="000B2D84" w:rsidRDefault="00072207" w:rsidP="000522FB">
            <w:pPr>
              <w:suppressAutoHyphens/>
              <w:spacing w:line="20" w:lineRule="atLeast"/>
              <w:jc w:val="center"/>
            </w:pPr>
            <w:r w:rsidRPr="000B2D84">
              <w:t>36</w:t>
            </w:r>
          </w:p>
        </w:tc>
        <w:tc>
          <w:tcPr>
            <w:tcW w:w="249" w:type="pct"/>
            <w:gridSpan w:val="6"/>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p>
        </w:tc>
        <w:tc>
          <w:tcPr>
            <w:tcW w:w="235" w:type="pct"/>
            <w:gridSpan w:val="5"/>
            <w:tcBorders>
              <w:top w:val="nil"/>
              <w:left w:val="nil"/>
              <w:right w:val="nil"/>
            </w:tcBorders>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71" w:type="pct"/>
            <w:gridSpan w:val="5"/>
            <w:tcBorders>
              <w:top w:val="nil"/>
              <w:left w:val="nil"/>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83" w:type="pct"/>
            <w:gridSpan w:val="5"/>
            <w:tcBorders>
              <w:top w:val="nil"/>
              <w:left w:val="nil"/>
            </w:tcBorders>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nil"/>
              <w:right w:val="single" w:sz="6" w:space="0" w:color="auto"/>
            </w:tcBorders>
          </w:tcPr>
          <w:p w:rsidR="00072207" w:rsidRPr="000B2D84" w:rsidRDefault="00072207" w:rsidP="000522FB">
            <w:pPr>
              <w:suppressAutoHyphens/>
              <w:spacing w:line="20" w:lineRule="atLeast"/>
            </w:pPr>
          </w:p>
        </w:tc>
        <w:tc>
          <w:tcPr>
            <w:tcW w:w="353" w:type="pct"/>
            <w:gridSpan w:val="6"/>
            <w:tcBorders>
              <w:left w:val="nil"/>
              <w:right w:val="nil"/>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42" w:type="pct"/>
            <w:gridSpan w:val="2"/>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0,022</w:t>
            </w:r>
          </w:p>
        </w:tc>
        <w:tc>
          <w:tcPr>
            <w:tcW w:w="374" w:type="pct"/>
            <w:gridSpan w:val="7"/>
            <w:tcBorders>
              <w:left w:val="nil"/>
              <w:right w:val="nil"/>
            </w:tcBorders>
          </w:tcPr>
          <w:p w:rsidR="00072207" w:rsidRPr="000B2D84" w:rsidRDefault="00072207" w:rsidP="000522FB">
            <w:pPr>
              <w:suppressAutoHyphens/>
              <w:spacing w:line="20" w:lineRule="atLeast"/>
              <w:jc w:val="center"/>
            </w:pPr>
            <w:r w:rsidRPr="000B2D84">
              <w:t>0,023</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0,022</w:t>
            </w:r>
          </w:p>
        </w:tc>
        <w:tc>
          <w:tcPr>
            <w:tcW w:w="462" w:type="pct"/>
            <w:gridSpan w:val="9"/>
            <w:tcBorders>
              <w:left w:val="nil"/>
              <w:right w:val="nil"/>
            </w:tcBorders>
          </w:tcPr>
          <w:p w:rsidR="00072207" w:rsidRPr="000B2D84" w:rsidRDefault="00072207" w:rsidP="000522FB">
            <w:pPr>
              <w:suppressAutoHyphens/>
              <w:spacing w:line="20" w:lineRule="atLeast"/>
              <w:jc w:val="center"/>
            </w:pPr>
            <w:r w:rsidRPr="000B2D84">
              <w:t>0,026</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0,025</w:t>
            </w:r>
          </w:p>
        </w:tc>
        <w:tc>
          <w:tcPr>
            <w:tcW w:w="410" w:type="pct"/>
            <w:gridSpan w:val="6"/>
            <w:tcBorders>
              <w:left w:val="nil"/>
              <w:right w:val="nil"/>
            </w:tcBorders>
          </w:tcPr>
          <w:p w:rsidR="00072207" w:rsidRPr="000B2D84" w:rsidRDefault="00072207" w:rsidP="000522FB">
            <w:pPr>
              <w:suppressAutoHyphens/>
              <w:spacing w:line="20" w:lineRule="atLeast"/>
              <w:jc w:val="center"/>
            </w:pPr>
            <w:r w:rsidRPr="000B2D84">
              <w:t>0,031</w:t>
            </w:r>
          </w:p>
        </w:tc>
        <w:tc>
          <w:tcPr>
            <w:tcW w:w="249" w:type="pct"/>
            <w:gridSpan w:val="6"/>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235" w:type="pct"/>
            <w:gridSpan w:val="5"/>
            <w:tcBorders>
              <w:left w:val="nil"/>
              <w:right w:val="nil"/>
            </w:tcBorders>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71" w:type="pct"/>
            <w:gridSpan w:val="5"/>
            <w:tcBorders>
              <w:left w:val="nil"/>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83" w:type="pct"/>
            <w:gridSpan w:val="5"/>
            <w:tcBorders>
              <w:left w:val="nil"/>
            </w:tcBorders>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nil"/>
              <w:right w:val="single" w:sz="6" w:space="0" w:color="auto"/>
            </w:tcBorders>
          </w:tcPr>
          <w:p w:rsidR="00072207" w:rsidRPr="000B2D84" w:rsidRDefault="00072207" w:rsidP="000522FB">
            <w:pPr>
              <w:suppressAutoHyphens/>
              <w:spacing w:line="20" w:lineRule="atLeast"/>
            </w:pPr>
          </w:p>
        </w:tc>
        <w:tc>
          <w:tcPr>
            <w:tcW w:w="353" w:type="pct"/>
            <w:gridSpan w:val="6"/>
            <w:tcBorders>
              <w:left w:val="nil"/>
              <w:bottom w:val="nil"/>
              <w:right w:val="nil"/>
            </w:tcBorders>
          </w:tcPr>
          <w:p w:rsidR="00072207" w:rsidRPr="000B2D84" w:rsidRDefault="00072207" w:rsidP="000522FB">
            <w:pPr>
              <w:suppressAutoHyphens/>
              <w:spacing w:line="20" w:lineRule="atLeast"/>
              <w:jc w:val="center"/>
              <w:rPr>
                <w:i/>
              </w:rPr>
            </w:pPr>
            <w:r w:rsidRPr="000B2D84">
              <w:rPr>
                <w:i/>
              </w:rPr>
              <w:t>б</w:t>
            </w:r>
          </w:p>
        </w:tc>
        <w:tc>
          <w:tcPr>
            <w:tcW w:w="342" w:type="pct"/>
            <w:gridSpan w:val="2"/>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0,007</w:t>
            </w:r>
          </w:p>
        </w:tc>
        <w:tc>
          <w:tcPr>
            <w:tcW w:w="374" w:type="pct"/>
            <w:gridSpan w:val="7"/>
            <w:tcBorders>
              <w:left w:val="nil"/>
              <w:bottom w:val="nil"/>
              <w:right w:val="nil"/>
            </w:tcBorders>
          </w:tcPr>
          <w:p w:rsidR="00072207" w:rsidRPr="000B2D84" w:rsidRDefault="00072207" w:rsidP="000522FB">
            <w:pPr>
              <w:suppressAutoHyphens/>
              <w:spacing w:line="20" w:lineRule="atLeast"/>
              <w:jc w:val="center"/>
            </w:pPr>
            <w:r w:rsidRPr="000B2D84">
              <w:t>0,008</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0,007</w:t>
            </w:r>
          </w:p>
        </w:tc>
        <w:tc>
          <w:tcPr>
            <w:tcW w:w="462" w:type="pct"/>
            <w:gridSpan w:val="9"/>
            <w:tcBorders>
              <w:left w:val="nil"/>
              <w:bottom w:val="nil"/>
              <w:right w:val="nil"/>
            </w:tcBorders>
          </w:tcPr>
          <w:p w:rsidR="00072207" w:rsidRPr="000B2D84" w:rsidRDefault="00072207" w:rsidP="000522FB">
            <w:pPr>
              <w:suppressAutoHyphens/>
              <w:spacing w:line="20" w:lineRule="atLeast"/>
              <w:jc w:val="center"/>
            </w:pPr>
            <w:r w:rsidRPr="000B2D84">
              <w:t>0,007</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0,009</w:t>
            </w:r>
          </w:p>
        </w:tc>
        <w:tc>
          <w:tcPr>
            <w:tcW w:w="410" w:type="pct"/>
            <w:gridSpan w:val="6"/>
            <w:tcBorders>
              <w:left w:val="nil"/>
              <w:bottom w:val="nil"/>
              <w:right w:val="nil"/>
            </w:tcBorders>
          </w:tcPr>
          <w:p w:rsidR="00072207" w:rsidRPr="000B2D84" w:rsidRDefault="00072207" w:rsidP="000522FB">
            <w:pPr>
              <w:suppressAutoHyphens/>
              <w:spacing w:line="20" w:lineRule="atLeast"/>
              <w:jc w:val="center"/>
            </w:pPr>
            <w:r w:rsidRPr="000B2D84">
              <w:t>0,008</w:t>
            </w:r>
          </w:p>
        </w:tc>
        <w:tc>
          <w:tcPr>
            <w:tcW w:w="249" w:type="pct"/>
            <w:gridSpan w:val="6"/>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235" w:type="pct"/>
            <w:gridSpan w:val="5"/>
            <w:tcBorders>
              <w:left w:val="nil"/>
              <w:bottom w:val="nil"/>
              <w:right w:val="nil"/>
            </w:tcBorders>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71" w:type="pct"/>
            <w:gridSpan w:val="5"/>
            <w:tcBorders>
              <w:left w:val="nil"/>
              <w:bottom w:val="nil"/>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83" w:type="pct"/>
            <w:gridSpan w:val="5"/>
            <w:tcBorders>
              <w:left w:val="nil"/>
              <w:bottom w:val="nil"/>
            </w:tcBorders>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single" w:sz="4" w:space="0" w:color="auto"/>
              <w:right w:val="single" w:sz="6" w:space="0" w:color="auto"/>
            </w:tcBorders>
          </w:tcPr>
          <w:p w:rsidR="00072207" w:rsidRPr="000B2D84" w:rsidRDefault="00072207" w:rsidP="000522FB">
            <w:pPr>
              <w:suppressAutoHyphens/>
              <w:spacing w:line="20" w:lineRule="atLeast"/>
            </w:pPr>
          </w:p>
        </w:tc>
        <w:tc>
          <w:tcPr>
            <w:tcW w:w="353" w:type="pct"/>
            <w:gridSpan w:val="6"/>
            <w:tcBorders>
              <w:top w:val="nil"/>
              <w:left w:val="nil"/>
              <w:bottom w:val="single" w:sz="4" w:space="0" w:color="auto"/>
              <w:right w:val="nil"/>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42" w:type="pct"/>
            <w:gridSpan w:val="2"/>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jc w:val="center"/>
            </w:pPr>
            <w:r w:rsidRPr="000B2D84">
              <w:t>0,04</w:t>
            </w:r>
          </w:p>
        </w:tc>
        <w:tc>
          <w:tcPr>
            <w:tcW w:w="374" w:type="pct"/>
            <w:gridSpan w:val="7"/>
            <w:tcBorders>
              <w:top w:val="nil"/>
              <w:left w:val="nil"/>
              <w:bottom w:val="single" w:sz="4" w:space="0" w:color="auto"/>
              <w:right w:val="nil"/>
            </w:tcBorders>
          </w:tcPr>
          <w:p w:rsidR="00072207" w:rsidRPr="000B2D84" w:rsidRDefault="00072207" w:rsidP="000522FB">
            <w:pPr>
              <w:suppressAutoHyphens/>
              <w:spacing w:line="20" w:lineRule="atLeast"/>
              <w:jc w:val="center"/>
            </w:pPr>
            <w:r w:rsidRPr="000B2D84">
              <w:t>0,04</w:t>
            </w:r>
          </w:p>
        </w:tc>
        <w:tc>
          <w:tcPr>
            <w:tcW w:w="373" w:type="pct"/>
            <w:gridSpan w:val="7"/>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jc w:val="center"/>
            </w:pPr>
            <w:r w:rsidRPr="000B2D84">
              <w:t>0,04</w:t>
            </w:r>
          </w:p>
        </w:tc>
        <w:tc>
          <w:tcPr>
            <w:tcW w:w="462" w:type="pct"/>
            <w:gridSpan w:val="9"/>
            <w:tcBorders>
              <w:top w:val="nil"/>
              <w:left w:val="nil"/>
              <w:bottom w:val="single" w:sz="4" w:space="0" w:color="auto"/>
              <w:right w:val="nil"/>
            </w:tcBorders>
          </w:tcPr>
          <w:p w:rsidR="00072207" w:rsidRPr="000B2D84" w:rsidRDefault="00072207" w:rsidP="000522FB">
            <w:pPr>
              <w:suppressAutoHyphens/>
              <w:spacing w:line="20" w:lineRule="atLeast"/>
              <w:jc w:val="center"/>
            </w:pPr>
            <w:r w:rsidRPr="000B2D84">
              <w:t>0,04</w:t>
            </w:r>
          </w:p>
        </w:tc>
        <w:tc>
          <w:tcPr>
            <w:tcW w:w="373" w:type="pct"/>
            <w:gridSpan w:val="7"/>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jc w:val="center"/>
            </w:pPr>
            <w:r w:rsidRPr="000B2D84">
              <w:t>0,05</w:t>
            </w:r>
          </w:p>
        </w:tc>
        <w:tc>
          <w:tcPr>
            <w:tcW w:w="410" w:type="pct"/>
            <w:gridSpan w:val="6"/>
            <w:tcBorders>
              <w:top w:val="nil"/>
              <w:left w:val="nil"/>
              <w:bottom w:val="single" w:sz="4" w:space="0" w:color="auto"/>
              <w:right w:val="nil"/>
            </w:tcBorders>
          </w:tcPr>
          <w:p w:rsidR="00072207" w:rsidRPr="000B2D84" w:rsidRDefault="00072207" w:rsidP="000522FB">
            <w:pPr>
              <w:suppressAutoHyphens/>
              <w:spacing w:line="20" w:lineRule="atLeast"/>
              <w:jc w:val="center"/>
            </w:pPr>
            <w:r w:rsidRPr="000B2D84">
              <w:t>0,05</w:t>
            </w:r>
          </w:p>
        </w:tc>
        <w:tc>
          <w:tcPr>
            <w:tcW w:w="249" w:type="pct"/>
            <w:gridSpan w:val="6"/>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pPr>
          </w:p>
        </w:tc>
        <w:tc>
          <w:tcPr>
            <w:tcW w:w="235" w:type="pct"/>
            <w:gridSpan w:val="5"/>
            <w:tcBorders>
              <w:top w:val="nil"/>
              <w:left w:val="nil"/>
              <w:bottom w:val="single" w:sz="4" w:space="0" w:color="auto"/>
              <w:right w:val="nil"/>
            </w:tcBorders>
          </w:tcPr>
          <w:p w:rsidR="00072207" w:rsidRPr="000B2D84" w:rsidRDefault="00072207" w:rsidP="000522FB">
            <w:pPr>
              <w:suppressAutoHyphens/>
              <w:spacing w:line="20" w:lineRule="atLeast"/>
            </w:pPr>
          </w:p>
        </w:tc>
        <w:tc>
          <w:tcPr>
            <w:tcW w:w="208" w:type="pct"/>
            <w:gridSpan w:val="4"/>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pPr>
          </w:p>
        </w:tc>
        <w:tc>
          <w:tcPr>
            <w:tcW w:w="371" w:type="pct"/>
            <w:gridSpan w:val="5"/>
            <w:tcBorders>
              <w:top w:val="nil"/>
              <w:left w:val="nil"/>
              <w:bottom w:val="single" w:sz="4" w:space="0" w:color="auto"/>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pPr>
          </w:p>
        </w:tc>
        <w:tc>
          <w:tcPr>
            <w:tcW w:w="383" w:type="pct"/>
            <w:gridSpan w:val="5"/>
            <w:tcBorders>
              <w:top w:val="nil"/>
              <w:left w:val="nil"/>
              <w:bottom w:val="single" w:sz="4" w:space="0" w:color="auto"/>
            </w:tcBorders>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r w:rsidRPr="000B2D84">
              <w:t>Пост 8</w:t>
            </w:r>
          </w:p>
        </w:tc>
        <w:tc>
          <w:tcPr>
            <w:tcW w:w="353" w:type="pct"/>
            <w:gridSpan w:val="6"/>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n</w:t>
            </w:r>
          </w:p>
        </w:tc>
        <w:tc>
          <w:tcPr>
            <w:tcW w:w="342"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60</w:t>
            </w:r>
          </w:p>
        </w:tc>
        <w:tc>
          <w:tcPr>
            <w:tcW w:w="374" w:type="pct"/>
            <w:gridSpan w:val="7"/>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69</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75</w:t>
            </w:r>
          </w:p>
        </w:tc>
        <w:tc>
          <w:tcPr>
            <w:tcW w:w="462" w:type="pct"/>
            <w:gridSpan w:val="9"/>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78</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72</w:t>
            </w:r>
          </w:p>
        </w:tc>
        <w:tc>
          <w:tcPr>
            <w:tcW w:w="410" w:type="pct"/>
            <w:gridSpan w:val="6"/>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36</w:t>
            </w:r>
          </w:p>
        </w:tc>
        <w:tc>
          <w:tcPr>
            <w:tcW w:w="249"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235" w:type="pct"/>
            <w:gridSpan w:val="5"/>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53" w:type="pct"/>
            <w:gridSpan w:val="6"/>
            <w:tcBorders>
              <w:left w:val="nil"/>
              <w:right w:val="nil"/>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42"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0,030</w:t>
            </w:r>
          </w:p>
        </w:tc>
        <w:tc>
          <w:tcPr>
            <w:tcW w:w="374" w:type="pct"/>
            <w:gridSpan w:val="7"/>
            <w:tcBorders>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0,030</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0,032</w:t>
            </w:r>
          </w:p>
        </w:tc>
        <w:tc>
          <w:tcPr>
            <w:tcW w:w="462" w:type="pct"/>
            <w:gridSpan w:val="9"/>
            <w:tcBorders>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0,033</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0,025</w:t>
            </w:r>
          </w:p>
        </w:tc>
        <w:tc>
          <w:tcPr>
            <w:tcW w:w="410" w:type="pct"/>
            <w:gridSpan w:val="6"/>
            <w:tcBorders>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0,027</w:t>
            </w:r>
          </w:p>
        </w:tc>
        <w:tc>
          <w:tcPr>
            <w:tcW w:w="249"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35" w:type="pct"/>
            <w:gridSpan w:val="5"/>
            <w:tcBorders>
              <w:left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left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left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0F737F">
        <w:trPr>
          <w:gridAfter w:val="1"/>
          <w:wAfter w:w="38" w:type="pct"/>
        </w:trPr>
        <w:tc>
          <w:tcPr>
            <w:tcW w:w="467"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53" w:type="pct"/>
            <w:gridSpan w:val="6"/>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rPr>
                <w:i/>
              </w:rPr>
            </w:pPr>
            <w:r w:rsidRPr="000B2D84">
              <w:rPr>
                <w:i/>
              </w:rPr>
              <w:t>б</w:t>
            </w:r>
          </w:p>
        </w:tc>
        <w:tc>
          <w:tcPr>
            <w:tcW w:w="342"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0,008</w:t>
            </w:r>
          </w:p>
        </w:tc>
        <w:tc>
          <w:tcPr>
            <w:tcW w:w="374" w:type="pct"/>
            <w:gridSpan w:val="7"/>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0,009</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0,009</w:t>
            </w:r>
          </w:p>
        </w:tc>
        <w:tc>
          <w:tcPr>
            <w:tcW w:w="462" w:type="pct"/>
            <w:gridSpan w:val="9"/>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0,011</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0,011</w:t>
            </w:r>
          </w:p>
        </w:tc>
        <w:tc>
          <w:tcPr>
            <w:tcW w:w="410" w:type="pct"/>
            <w:gridSpan w:val="6"/>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0,009</w:t>
            </w:r>
          </w:p>
        </w:tc>
        <w:tc>
          <w:tcPr>
            <w:tcW w:w="249"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35" w:type="pct"/>
            <w:gridSpan w:val="5"/>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left w:val="nil"/>
              <w:bottom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0F737F">
        <w:trPr>
          <w:gridAfter w:val="1"/>
          <w:wAfter w:w="38" w:type="pct"/>
          <w:trHeight w:val="238"/>
        </w:trPr>
        <w:tc>
          <w:tcPr>
            <w:tcW w:w="467" w:type="pct"/>
            <w:gridSpan w:val="2"/>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53" w:type="pct"/>
            <w:gridSpan w:val="6"/>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42" w:type="pct"/>
            <w:gridSpan w:val="2"/>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0,05</w:t>
            </w:r>
          </w:p>
        </w:tc>
        <w:tc>
          <w:tcPr>
            <w:tcW w:w="374"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0,05</w:t>
            </w:r>
          </w:p>
        </w:tc>
        <w:tc>
          <w:tcPr>
            <w:tcW w:w="373"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0,05</w:t>
            </w:r>
          </w:p>
        </w:tc>
        <w:tc>
          <w:tcPr>
            <w:tcW w:w="462" w:type="pct"/>
            <w:gridSpan w:val="9"/>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0,06</w:t>
            </w:r>
          </w:p>
        </w:tc>
        <w:tc>
          <w:tcPr>
            <w:tcW w:w="373"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0,05</w:t>
            </w:r>
          </w:p>
        </w:tc>
        <w:tc>
          <w:tcPr>
            <w:tcW w:w="410" w:type="pct"/>
            <w:gridSpan w:val="6"/>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0,05</w:t>
            </w:r>
          </w:p>
        </w:tc>
        <w:tc>
          <w:tcPr>
            <w:tcW w:w="249" w:type="pct"/>
            <w:gridSpan w:val="6"/>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235" w:type="pct"/>
            <w:gridSpan w:val="5"/>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208" w:type="pct"/>
            <w:gridSpan w:val="4"/>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5"/>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0F737F">
        <w:trPr>
          <w:gridAfter w:val="1"/>
          <w:wAfter w:w="38" w:type="pct"/>
          <w:trHeight w:val="265"/>
        </w:trPr>
        <w:tc>
          <w:tcPr>
            <w:tcW w:w="467" w:type="pct"/>
            <w:gridSpan w:val="2"/>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r w:rsidRPr="000B2D84">
              <w:t>Итого</w:t>
            </w:r>
          </w:p>
        </w:tc>
        <w:tc>
          <w:tcPr>
            <w:tcW w:w="353" w:type="pct"/>
            <w:gridSpan w:val="6"/>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n</w:t>
            </w:r>
          </w:p>
        </w:tc>
        <w:tc>
          <w:tcPr>
            <w:tcW w:w="342" w:type="pct"/>
            <w:gridSpan w:val="2"/>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240</w:t>
            </w:r>
          </w:p>
        </w:tc>
        <w:tc>
          <w:tcPr>
            <w:tcW w:w="374" w:type="pct"/>
            <w:gridSpan w:val="7"/>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276</w:t>
            </w:r>
          </w:p>
        </w:tc>
        <w:tc>
          <w:tcPr>
            <w:tcW w:w="373" w:type="pct"/>
            <w:gridSpan w:val="7"/>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300</w:t>
            </w:r>
          </w:p>
        </w:tc>
        <w:tc>
          <w:tcPr>
            <w:tcW w:w="462" w:type="pct"/>
            <w:gridSpan w:val="9"/>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324</w:t>
            </w:r>
          </w:p>
        </w:tc>
        <w:tc>
          <w:tcPr>
            <w:tcW w:w="373" w:type="pct"/>
            <w:gridSpan w:val="7"/>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288</w:t>
            </w:r>
          </w:p>
        </w:tc>
        <w:tc>
          <w:tcPr>
            <w:tcW w:w="410" w:type="pct"/>
            <w:gridSpan w:val="6"/>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144</w:t>
            </w:r>
          </w:p>
        </w:tc>
        <w:tc>
          <w:tcPr>
            <w:tcW w:w="249" w:type="pct"/>
            <w:gridSpan w:val="6"/>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p>
        </w:tc>
        <w:tc>
          <w:tcPr>
            <w:tcW w:w="235" w:type="pct"/>
            <w:gridSpan w:val="5"/>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c>
          <w:tcPr>
            <w:tcW w:w="208" w:type="pct"/>
            <w:gridSpan w:val="4"/>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c>
          <w:tcPr>
            <w:tcW w:w="371" w:type="pct"/>
            <w:gridSpan w:val="5"/>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c>
          <w:tcPr>
            <w:tcW w:w="361" w:type="pct"/>
            <w:gridSpan w:val="5"/>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c>
          <w:tcPr>
            <w:tcW w:w="383" w:type="pct"/>
            <w:gridSpan w:val="5"/>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r>
      <w:tr w:rsidR="00DB7B41" w:rsidRPr="000B2D84" w:rsidTr="000F737F">
        <w:trPr>
          <w:gridAfter w:val="1"/>
          <w:wAfter w:w="38" w:type="pct"/>
          <w:trHeight w:val="252"/>
        </w:trPr>
        <w:tc>
          <w:tcPr>
            <w:tcW w:w="467" w:type="pct"/>
            <w:gridSpan w:val="2"/>
            <w:tcBorders>
              <w:top w:val="nil"/>
              <w:left w:val="single" w:sz="4" w:space="0" w:color="auto"/>
              <w:bottom w:val="nil"/>
              <w:right w:val="single" w:sz="4" w:space="0" w:color="auto"/>
            </w:tcBorders>
          </w:tcPr>
          <w:p w:rsidR="00072207" w:rsidRPr="000B2D84" w:rsidRDefault="00072207" w:rsidP="000522FB">
            <w:pPr>
              <w:suppressAutoHyphens/>
              <w:spacing w:line="20" w:lineRule="atLeast"/>
            </w:pPr>
            <w:r w:rsidRPr="000B2D84">
              <w:t>По</w:t>
            </w:r>
          </w:p>
        </w:tc>
        <w:tc>
          <w:tcPr>
            <w:tcW w:w="353"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42" w:type="pct"/>
            <w:gridSpan w:val="2"/>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0,026</w:t>
            </w:r>
          </w:p>
        </w:tc>
        <w:tc>
          <w:tcPr>
            <w:tcW w:w="374"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0,027</w:t>
            </w:r>
          </w:p>
        </w:tc>
        <w:tc>
          <w:tcPr>
            <w:tcW w:w="373"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0,027</w:t>
            </w:r>
          </w:p>
        </w:tc>
        <w:tc>
          <w:tcPr>
            <w:tcW w:w="462" w:type="pct"/>
            <w:gridSpan w:val="9"/>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0,030</w:t>
            </w:r>
          </w:p>
        </w:tc>
        <w:tc>
          <w:tcPr>
            <w:tcW w:w="373"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0,027</w:t>
            </w:r>
          </w:p>
        </w:tc>
        <w:tc>
          <w:tcPr>
            <w:tcW w:w="410"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0,031</w:t>
            </w:r>
          </w:p>
        </w:tc>
        <w:tc>
          <w:tcPr>
            <w:tcW w:w="249"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235"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208" w:type="pct"/>
            <w:gridSpan w:val="4"/>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71"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61"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83"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r>
      <w:tr w:rsidR="00DB7B41" w:rsidRPr="000B2D84" w:rsidTr="000F737F">
        <w:trPr>
          <w:gridAfter w:val="1"/>
          <w:wAfter w:w="38" w:type="pct"/>
          <w:trHeight w:val="288"/>
        </w:trPr>
        <w:tc>
          <w:tcPr>
            <w:tcW w:w="467" w:type="pct"/>
            <w:gridSpan w:val="2"/>
            <w:tcBorders>
              <w:top w:val="nil"/>
              <w:left w:val="single" w:sz="4" w:space="0" w:color="auto"/>
              <w:bottom w:val="nil"/>
              <w:right w:val="single" w:sz="4" w:space="0" w:color="auto"/>
            </w:tcBorders>
          </w:tcPr>
          <w:p w:rsidR="00072207" w:rsidRPr="000B2D84" w:rsidRDefault="00072207" w:rsidP="000522FB">
            <w:pPr>
              <w:suppressAutoHyphens/>
              <w:spacing w:line="20" w:lineRule="atLeast"/>
            </w:pPr>
            <w:r w:rsidRPr="000B2D84">
              <w:t>всем</w:t>
            </w:r>
          </w:p>
        </w:tc>
        <w:tc>
          <w:tcPr>
            <w:tcW w:w="353"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42" w:type="pct"/>
            <w:gridSpan w:val="2"/>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0,05</w:t>
            </w:r>
          </w:p>
        </w:tc>
        <w:tc>
          <w:tcPr>
            <w:tcW w:w="374"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0,05</w:t>
            </w:r>
          </w:p>
        </w:tc>
        <w:tc>
          <w:tcPr>
            <w:tcW w:w="373"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0,05</w:t>
            </w:r>
          </w:p>
        </w:tc>
        <w:tc>
          <w:tcPr>
            <w:tcW w:w="462" w:type="pct"/>
            <w:gridSpan w:val="9"/>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0,06</w:t>
            </w:r>
          </w:p>
        </w:tc>
        <w:tc>
          <w:tcPr>
            <w:tcW w:w="373"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0,05</w:t>
            </w:r>
          </w:p>
        </w:tc>
        <w:tc>
          <w:tcPr>
            <w:tcW w:w="410"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0,06</w:t>
            </w:r>
          </w:p>
        </w:tc>
        <w:tc>
          <w:tcPr>
            <w:tcW w:w="249"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235"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208" w:type="pct"/>
            <w:gridSpan w:val="4"/>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71"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61"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83"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r>
      <w:tr w:rsidR="00DB7B41" w:rsidRPr="000B2D84" w:rsidTr="000F737F">
        <w:trPr>
          <w:gridAfter w:val="1"/>
          <w:wAfter w:w="38" w:type="pct"/>
          <w:trHeight w:val="263"/>
        </w:trPr>
        <w:tc>
          <w:tcPr>
            <w:tcW w:w="467" w:type="pct"/>
            <w:gridSpan w:val="2"/>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pPr>
            <w:r w:rsidRPr="000B2D84">
              <w:t>постам</w:t>
            </w:r>
          </w:p>
        </w:tc>
        <w:tc>
          <w:tcPr>
            <w:tcW w:w="353" w:type="pct"/>
            <w:gridSpan w:val="6"/>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342" w:type="pct"/>
            <w:gridSpan w:val="2"/>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374" w:type="pct"/>
            <w:gridSpan w:val="7"/>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373" w:type="pct"/>
            <w:gridSpan w:val="7"/>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462" w:type="pct"/>
            <w:gridSpan w:val="9"/>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373" w:type="pct"/>
            <w:gridSpan w:val="7"/>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410" w:type="pct"/>
            <w:gridSpan w:val="6"/>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249" w:type="pct"/>
            <w:gridSpan w:val="6"/>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235" w:type="pct"/>
            <w:gridSpan w:val="5"/>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208" w:type="pct"/>
            <w:gridSpan w:val="4"/>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pPr>
          </w:p>
        </w:tc>
        <w:tc>
          <w:tcPr>
            <w:tcW w:w="371" w:type="pct"/>
            <w:gridSpan w:val="5"/>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361" w:type="pct"/>
            <w:gridSpan w:val="5"/>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c>
          <w:tcPr>
            <w:tcW w:w="383" w:type="pct"/>
            <w:gridSpan w:val="5"/>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
        </w:tc>
      </w:tr>
      <w:tr w:rsidR="00072207" w:rsidRPr="000B2D84" w:rsidTr="000F737F">
        <w:trPr>
          <w:gridAfter w:val="1"/>
          <w:wAfter w:w="38" w:type="pct"/>
        </w:trPr>
        <w:tc>
          <w:tcPr>
            <w:tcW w:w="4962" w:type="pct"/>
            <w:gridSpan w:val="76"/>
            <w:tcBorders>
              <w:top w:val="single" w:sz="4" w:space="0" w:color="auto"/>
              <w:bottom w:val="single" w:sz="4" w:space="0" w:color="auto"/>
            </w:tcBorders>
          </w:tcPr>
          <w:p w:rsidR="00072207" w:rsidRPr="000B2D84" w:rsidRDefault="00072207" w:rsidP="000522FB">
            <w:pPr>
              <w:suppressAutoHyphens/>
              <w:spacing w:line="20" w:lineRule="atLeast"/>
              <w:jc w:val="center"/>
            </w:pPr>
            <w:r w:rsidRPr="000B2D84">
              <w:rPr>
                <w:b/>
              </w:rPr>
              <w:t>Примесь: Формальдегид</w:t>
            </w:r>
          </w:p>
        </w:tc>
      </w:tr>
      <w:tr w:rsidR="00DB7B41" w:rsidRPr="000B2D84" w:rsidTr="00DB7B41">
        <w:trPr>
          <w:gridAfter w:val="1"/>
          <w:wAfter w:w="40" w:type="pct"/>
        </w:trPr>
        <w:tc>
          <w:tcPr>
            <w:tcW w:w="469" w:type="pct"/>
            <w:gridSpan w:val="2"/>
            <w:tcBorders>
              <w:top w:val="single" w:sz="4"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r w:rsidRPr="000B2D84">
              <w:t>Пост 3</w:t>
            </w:r>
          </w:p>
        </w:tc>
        <w:tc>
          <w:tcPr>
            <w:tcW w:w="310" w:type="pct"/>
            <w:gridSpan w:val="4"/>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n</w:t>
            </w:r>
          </w:p>
        </w:tc>
        <w:tc>
          <w:tcPr>
            <w:tcW w:w="388" w:type="pct"/>
            <w:gridSpan w:val="5"/>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60</w:t>
            </w:r>
          </w:p>
        </w:tc>
        <w:tc>
          <w:tcPr>
            <w:tcW w:w="375" w:type="pct"/>
            <w:gridSpan w:val="7"/>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69</w:t>
            </w:r>
          </w:p>
        </w:tc>
        <w:tc>
          <w:tcPr>
            <w:tcW w:w="373"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75</w:t>
            </w:r>
          </w:p>
        </w:tc>
        <w:tc>
          <w:tcPr>
            <w:tcW w:w="371" w:type="pct"/>
            <w:gridSpan w:val="7"/>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78</w:t>
            </w:r>
          </w:p>
        </w:tc>
        <w:tc>
          <w:tcPr>
            <w:tcW w:w="402" w:type="pct"/>
            <w:gridSpan w:val="7"/>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72</w:t>
            </w:r>
          </w:p>
        </w:tc>
        <w:tc>
          <w:tcPr>
            <w:tcW w:w="445" w:type="pct"/>
            <w:gridSpan w:val="6"/>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36</w:t>
            </w:r>
          </w:p>
        </w:tc>
        <w:tc>
          <w:tcPr>
            <w:tcW w:w="232" w:type="pct"/>
            <w:gridSpan w:val="6"/>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286" w:type="pct"/>
            <w:gridSpan w:val="7"/>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single" w:sz="4" w:space="0" w:color="auto"/>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single" w:sz="4" w:space="0" w:color="auto"/>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single" w:sz="4" w:space="0" w:color="auto"/>
              <w:left w:val="nil"/>
              <w:bottom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DB7B41">
        <w:trPr>
          <w:gridAfter w:val="1"/>
          <w:wAfter w:w="40" w:type="pct"/>
        </w:trPr>
        <w:tc>
          <w:tcPr>
            <w:tcW w:w="469"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10" w:type="pct"/>
            <w:gridSpan w:val="4"/>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88"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0,007</w:t>
            </w:r>
          </w:p>
        </w:tc>
        <w:tc>
          <w:tcPr>
            <w:tcW w:w="375" w:type="pct"/>
            <w:gridSpan w:val="7"/>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0,007</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0,007</w:t>
            </w:r>
          </w:p>
        </w:tc>
        <w:tc>
          <w:tcPr>
            <w:tcW w:w="371" w:type="pct"/>
            <w:gridSpan w:val="7"/>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0,008</w:t>
            </w:r>
          </w:p>
        </w:tc>
        <w:tc>
          <w:tcPr>
            <w:tcW w:w="402"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0,007</w:t>
            </w:r>
          </w:p>
        </w:tc>
        <w:tc>
          <w:tcPr>
            <w:tcW w:w="445" w:type="pct"/>
            <w:gridSpan w:val="6"/>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0,008</w:t>
            </w:r>
          </w:p>
        </w:tc>
        <w:tc>
          <w:tcPr>
            <w:tcW w:w="232"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86" w:type="pct"/>
            <w:gridSpan w:val="7"/>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nil"/>
              <w:left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DB7B41">
        <w:trPr>
          <w:gridAfter w:val="1"/>
          <w:wAfter w:w="40" w:type="pct"/>
        </w:trPr>
        <w:tc>
          <w:tcPr>
            <w:tcW w:w="469"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10" w:type="pct"/>
            <w:gridSpan w:val="4"/>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rPr>
                <w:i/>
              </w:rPr>
              <w:t>б</w:t>
            </w:r>
          </w:p>
        </w:tc>
        <w:tc>
          <w:tcPr>
            <w:tcW w:w="388"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375" w:type="pct"/>
            <w:gridSpan w:val="7"/>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371" w:type="pct"/>
            <w:gridSpan w:val="7"/>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402"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445" w:type="pct"/>
            <w:gridSpan w:val="6"/>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232"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86" w:type="pct"/>
            <w:gridSpan w:val="7"/>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left w:val="nil"/>
              <w:bottom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DB7B41">
        <w:trPr>
          <w:gridAfter w:val="1"/>
          <w:wAfter w:w="40" w:type="pct"/>
        </w:trPr>
        <w:tc>
          <w:tcPr>
            <w:tcW w:w="469" w:type="pct"/>
            <w:gridSpan w:val="2"/>
            <w:tcBorders>
              <w:top w:val="nil"/>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10" w:type="pct"/>
            <w:gridSpan w:val="4"/>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88" w:type="pct"/>
            <w:gridSpan w:val="5"/>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0,010</w:t>
            </w:r>
          </w:p>
        </w:tc>
        <w:tc>
          <w:tcPr>
            <w:tcW w:w="375" w:type="pct"/>
            <w:gridSpan w:val="7"/>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0,010</w:t>
            </w:r>
          </w:p>
        </w:tc>
        <w:tc>
          <w:tcPr>
            <w:tcW w:w="373"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0,015</w:t>
            </w:r>
          </w:p>
        </w:tc>
        <w:tc>
          <w:tcPr>
            <w:tcW w:w="371" w:type="pct"/>
            <w:gridSpan w:val="7"/>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0,012</w:t>
            </w:r>
          </w:p>
        </w:tc>
        <w:tc>
          <w:tcPr>
            <w:tcW w:w="402"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0,011</w:t>
            </w:r>
          </w:p>
        </w:tc>
        <w:tc>
          <w:tcPr>
            <w:tcW w:w="445" w:type="pct"/>
            <w:gridSpan w:val="6"/>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0,012</w:t>
            </w:r>
          </w:p>
        </w:tc>
        <w:tc>
          <w:tcPr>
            <w:tcW w:w="232"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86" w:type="pct"/>
            <w:gridSpan w:val="7"/>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nil"/>
              <w:bottom w:val="single" w:sz="4" w:space="0" w:color="auto"/>
            </w:tcBorders>
            <w:shd w:val="clear" w:color="auto" w:fill="F2F2F2" w:themeFill="background1" w:themeFillShade="F2"/>
          </w:tcPr>
          <w:p w:rsidR="00072207" w:rsidRPr="000B2D84" w:rsidRDefault="00072207" w:rsidP="000522FB">
            <w:pPr>
              <w:suppressAutoHyphens/>
              <w:spacing w:line="20" w:lineRule="atLeast"/>
            </w:pPr>
          </w:p>
        </w:tc>
      </w:tr>
      <w:tr w:rsidR="00BD27C2" w:rsidRPr="000B2D84" w:rsidTr="00DB7B41">
        <w:trPr>
          <w:gridAfter w:val="1"/>
          <w:wAfter w:w="40" w:type="pct"/>
          <w:trHeight w:val="280"/>
        </w:trPr>
        <w:tc>
          <w:tcPr>
            <w:tcW w:w="469" w:type="pct"/>
            <w:gridSpan w:val="2"/>
            <w:tcBorders>
              <w:top w:val="nil"/>
              <w:bottom w:val="nil"/>
              <w:right w:val="single" w:sz="6" w:space="0" w:color="auto"/>
            </w:tcBorders>
          </w:tcPr>
          <w:p w:rsidR="00072207" w:rsidRPr="000B2D84" w:rsidRDefault="00072207" w:rsidP="000522FB">
            <w:pPr>
              <w:suppressAutoHyphens/>
              <w:spacing w:line="20" w:lineRule="atLeast"/>
            </w:pPr>
            <w:r w:rsidRPr="000B2D84">
              <w:t>Пост 6</w:t>
            </w:r>
          </w:p>
        </w:tc>
        <w:tc>
          <w:tcPr>
            <w:tcW w:w="310" w:type="pct"/>
            <w:gridSpan w:val="4"/>
            <w:tcBorders>
              <w:top w:val="nil"/>
              <w:left w:val="nil"/>
              <w:right w:val="nil"/>
            </w:tcBorders>
          </w:tcPr>
          <w:p w:rsidR="00072207" w:rsidRPr="000B2D84" w:rsidRDefault="00072207" w:rsidP="000522FB">
            <w:pPr>
              <w:suppressAutoHyphens/>
              <w:spacing w:line="20" w:lineRule="atLeast"/>
              <w:jc w:val="center"/>
            </w:pPr>
            <w:r w:rsidRPr="000B2D84">
              <w:t>n</w:t>
            </w:r>
          </w:p>
        </w:tc>
        <w:tc>
          <w:tcPr>
            <w:tcW w:w="388"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60</w:t>
            </w:r>
          </w:p>
        </w:tc>
        <w:tc>
          <w:tcPr>
            <w:tcW w:w="375" w:type="pct"/>
            <w:gridSpan w:val="7"/>
            <w:tcBorders>
              <w:top w:val="nil"/>
              <w:left w:val="nil"/>
              <w:right w:val="nil"/>
            </w:tcBorders>
          </w:tcPr>
          <w:p w:rsidR="00072207" w:rsidRPr="000B2D84" w:rsidRDefault="00072207" w:rsidP="000522FB">
            <w:pPr>
              <w:suppressAutoHyphens/>
              <w:spacing w:line="20" w:lineRule="atLeast"/>
              <w:jc w:val="center"/>
            </w:pPr>
            <w:r w:rsidRPr="000B2D84">
              <w:t>69</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75</w:t>
            </w:r>
          </w:p>
        </w:tc>
        <w:tc>
          <w:tcPr>
            <w:tcW w:w="371" w:type="pct"/>
            <w:gridSpan w:val="7"/>
            <w:tcBorders>
              <w:top w:val="nil"/>
              <w:left w:val="nil"/>
              <w:right w:val="nil"/>
            </w:tcBorders>
          </w:tcPr>
          <w:p w:rsidR="00072207" w:rsidRPr="000B2D84" w:rsidRDefault="00072207" w:rsidP="000522FB">
            <w:pPr>
              <w:suppressAutoHyphens/>
              <w:spacing w:line="20" w:lineRule="atLeast"/>
              <w:jc w:val="center"/>
            </w:pPr>
            <w:r w:rsidRPr="000B2D84">
              <w:t>78</w:t>
            </w:r>
          </w:p>
        </w:tc>
        <w:tc>
          <w:tcPr>
            <w:tcW w:w="402"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72</w:t>
            </w:r>
          </w:p>
        </w:tc>
        <w:tc>
          <w:tcPr>
            <w:tcW w:w="445" w:type="pct"/>
            <w:gridSpan w:val="6"/>
            <w:tcBorders>
              <w:top w:val="nil"/>
              <w:left w:val="nil"/>
              <w:right w:val="nil"/>
            </w:tcBorders>
          </w:tcPr>
          <w:p w:rsidR="00072207" w:rsidRPr="000B2D84" w:rsidRDefault="00072207" w:rsidP="000522FB">
            <w:pPr>
              <w:suppressAutoHyphens/>
              <w:spacing w:line="20" w:lineRule="atLeast"/>
              <w:jc w:val="center"/>
            </w:pPr>
            <w:r w:rsidRPr="000B2D84">
              <w:t>36</w:t>
            </w:r>
          </w:p>
        </w:tc>
        <w:tc>
          <w:tcPr>
            <w:tcW w:w="232" w:type="pct"/>
            <w:gridSpan w:val="6"/>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p>
        </w:tc>
        <w:tc>
          <w:tcPr>
            <w:tcW w:w="286" w:type="pct"/>
            <w:gridSpan w:val="7"/>
            <w:tcBorders>
              <w:top w:val="nil"/>
              <w:left w:val="nil"/>
              <w:right w:val="nil"/>
            </w:tcBorders>
          </w:tcPr>
          <w:p w:rsidR="00072207" w:rsidRPr="000B2D84" w:rsidRDefault="00072207" w:rsidP="000522FB">
            <w:pPr>
              <w:suppressAutoHyphens/>
              <w:spacing w:line="20" w:lineRule="atLeast"/>
            </w:pPr>
          </w:p>
        </w:tc>
        <w:tc>
          <w:tcPr>
            <w:tcW w:w="194" w:type="pct"/>
            <w:gridSpan w:val="2"/>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71" w:type="pct"/>
            <w:gridSpan w:val="6"/>
            <w:tcBorders>
              <w:top w:val="nil"/>
              <w:left w:val="nil"/>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83" w:type="pct"/>
            <w:gridSpan w:val="5"/>
            <w:tcBorders>
              <w:top w:val="nil"/>
              <w:left w:val="nil"/>
            </w:tcBorders>
          </w:tcPr>
          <w:p w:rsidR="00072207" w:rsidRPr="000B2D84" w:rsidRDefault="00072207" w:rsidP="000522FB">
            <w:pPr>
              <w:suppressAutoHyphens/>
              <w:spacing w:line="20" w:lineRule="atLeast"/>
            </w:pPr>
          </w:p>
        </w:tc>
      </w:tr>
      <w:tr w:rsidR="00BD27C2" w:rsidRPr="000B2D84" w:rsidTr="00DB7B41">
        <w:trPr>
          <w:gridAfter w:val="1"/>
          <w:wAfter w:w="40" w:type="pct"/>
          <w:trHeight w:val="280"/>
        </w:trPr>
        <w:tc>
          <w:tcPr>
            <w:tcW w:w="469" w:type="pct"/>
            <w:gridSpan w:val="2"/>
            <w:tcBorders>
              <w:top w:val="nil"/>
              <w:bottom w:val="nil"/>
              <w:right w:val="single" w:sz="6" w:space="0" w:color="auto"/>
            </w:tcBorders>
          </w:tcPr>
          <w:p w:rsidR="00072207" w:rsidRPr="000B2D84" w:rsidRDefault="00072207" w:rsidP="000522FB">
            <w:pPr>
              <w:suppressAutoHyphens/>
              <w:spacing w:line="20" w:lineRule="atLeast"/>
            </w:pPr>
          </w:p>
        </w:tc>
        <w:tc>
          <w:tcPr>
            <w:tcW w:w="310" w:type="pct"/>
            <w:gridSpan w:val="4"/>
            <w:tcBorders>
              <w:left w:val="nil"/>
              <w:right w:val="nil"/>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88"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0,007</w:t>
            </w:r>
          </w:p>
        </w:tc>
        <w:tc>
          <w:tcPr>
            <w:tcW w:w="375" w:type="pct"/>
            <w:gridSpan w:val="7"/>
            <w:tcBorders>
              <w:left w:val="nil"/>
              <w:right w:val="nil"/>
            </w:tcBorders>
          </w:tcPr>
          <w:p w:rsidR="00072207" w:rsidRPr="000B2D84" w:rsidRDefault="00072207" w:rsidP="000522FB">
            <w:pPr>
              <w:suppressAutoHyphens/>
              <w:spacing w:line="20" w:lineRule="atLeast"/>
              <w:jc w:val="center"/>
            </w:pPr>
            <w:r w:rsidRPr="000B2D84">
              <w:t>0,007</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0,007</w:t>
            </w:r>
          </w:p>
        </w:tc>
        <w:tc>
          <w:tcPr>
            <w:tcW w:w="371" w:type="pct"/>
            <w:gridSpan w:val="7"/>
            <w:tcBorders>
              <w:left w:val="nil"/>
              <w:right w:val="nil"/>
            </w:tcBorders>
          </w:tcPr>
          <w:p w:rsidR="00072207" w:rsidRPr="000B2D84" w:rsidRDefault="00072207" w:rsidP="000522FB">
            <w:pPr>
              <w:suppressAutoHyphens/>
              <w:spacing w:line="20" w:lineRule="atLeast"/>
              <w:jc w:val="center"/>
            </w:pPr>
            <w:r w:rsidRPr="000B2D84">
              <w:t>0,007</w:t>
            </w:r>
          </w:p>
        </w:tc>
        <w:tc>
          <w:tcPr>
            <w:tcW w:w="402"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0,007</w:t>
            </w:r>
          </w:p>
        </w:tc>
        <w:tc>
          <w:tcPr>
            <w:tcW w:w="445" w:type="pct"/>
            <w:gridSpan w:val="6"/>
            <w:tcBorders>
              <w:left w:val="nil"/>
              <w:right w:val="nil"/>
            </w:tcBorders>
          </w:tcPr>
          <w:p w:rsidR="00072207" w:rsidRPr="000B2D84" w:rsidRDefault="00072207" w:rsidP="000522FB">
            <w:pPr>
              <w:suppressAutoHyphens/>
              <w:spacing w:line="20" w:lineRule="atLeast"/>
              <w:jc w:val="center"/>
            </w:pPr>
            <w:r w:rsidRPr="000B2D84">
              <w:t>0,007</w:t>
            </w:r>
          </w:p>
        </w:tc>
        <w:tc>
          <w:tcPr>
            <w:tcW w:w="232" w:type="pct"/>
            <w:gridSpan w:val="6"/>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286" w:type="pct"/>
            <w:gridSpan w:val="7"/>
            <w:tcBorders>
              <w:left w:val="nil"/>
              <w:right w:val="nil"/>
            </w:tcBorders>
          </w:tcPr>
          <w:p w:rsidR="00072207" w:rsidRPr="000B2D84" w:rsidRDefault="00072207" w:rsidP="000522FB">
            <w:pPr>
              <w:suppressAutoHyphens/>
              <w:spacing w:line="20" w:lineRule="atLeast"/>
            </w:pPr>
          </w:p>
        </w:tc>
        <w:tc>
          <w:tcPr>
            <w:tcW w:w="194" w:type="pct"/>
            <w:gridSpan w:val="2"/>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71" w:type="pct"/>
            <w:gridSpan w:val="6"/>
            <w:tcBorders>
              <w:left w:val="nil"/>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83" w:type="pct"/>
            <w:gridSpan w:val="5"/>
            <w:tcBorders>
              <w:left w:val="nil"/>
            </w:tcBorders>
          </w:tcPr>
          <w:p w:rsidR="00072207" w:rsidRPr="000B2D84" w:rsidRDefault="00072207" w:rsidP="000522FB">
            <w:pPr>
              <w:suppressAutoHyphens/>
              <w:spacing w:line="20" w:lineRule="atLeast"/>
            </w:pPr>
          </w:p>
        </w:tc>
      </w:tr>
      <w:tr w:rsidR="00BD27C2" w:rsidRPr="000B2D84" w:rsidTr="00DB7B41">
        <w:trPr>
          <w:gridAfter w:val="1"/>
          <w:wAfter w:w="40" w:type="pct"/>
          <w:trHeight w:val="280"/>
        </w:trPr>
        <w:tc>
          <w:tcPr>
            <w:tcW w:w="469" w:type="pct"/>
            <w:gridSpan w:val="2"/>
            <w:tcBorders>
              <w:top w:val="nil"/>
              <w:bottom w:val="nil"/>
              <w:right w:val="single" w:sz="6" w:space="0" w:color="auto"/>
            </w:tcBorders>
          </w:tcPr>
          <w:p w:rsidR="00072207" w:rsidRPr="000B2D84" w:rsidRDefault="00072207" w:rsidP="000522FB">
            <w:pPr>
              <w:suppressAutoHyphens/>
              <w:spacing w:line="20" w:lineRule="atLeast"/>
            </w:pPr>
          </w:p>
        </w:tc>
        <w:tc>
          <w:tcPr>
            <w:tcW w:w="310" w:type="pct"/>
            <w:gridSpan w:val="4"/>
            <w:tcBorders>
              <w:left w:val="nil"/>
              <w:bottom w:val="nil"/>
              <w:right w:val="nil"/>
            </w:tcBorders>
          </w:tcPr>
          <w:p w:rsidR="00072207" w:rsidRPr="000B2D84" w:rsidRDefault="00072207" w:rsidP="000522FB">
            <w:pPr>
              <w:suppressAutoHyphens/>
              <w:spacing w:line="20" w:lineRule="atLeast"/>
              <w:jc w:val="center"/>
            </w:pPr>
            <w:r w:rsidRPr="000B2D84">
              <w:rPr>
                <w:i/>
              </w:rPr>
              <w:t>б</w:t>
            </w:r>
          </w:p>
        </w:tc>
        <w:tc>
          <w:tcPr>
            <w:tcW w:w="388"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0,001</w:t>
            </w:r>
          </w:p>
        </w:tc>
        <w:tc>
          <w:tcPr>
            <w:tcW w:w="375" w:type="pct"/>
            <w:gridSpan w:val="7"/>
            <w:tcBorders>
              <w:left w:val="nil"/>
              <w:bottom w:val="nil"/>
              <w:right w:val="nil"/>
            </w:tcBorders>
          </w:tcPr>
          <w:p w:rsidR="00072207" w:rsidRPr="000B2D84" w:rsidRDefault="00072207" w:rsidP="000522FB">
            <w:pPr>
              <w:suppressAutoHyphens/>
              <w:spacing w:line="20" w:lineRule="atLeast"/>
              <w:jc w:val="center"/>
            </w:pPr>
            <w:r w:rsidRPr="000B2D84">
              <w:t>0,001</w:t>
            </w:r>
          </w:p>
        </w:tc>
        <w:tc>
          <w:tcPr>
            <w:tcW w:w="373"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0,002</w:t>
            </w:r>
          </w:p>
        </w:tc>
        <w:tc>
          <w:tcPr>
            <w:tcW w:w="371" w:type="pct"/>
            <w:gridSpan w:val="7"/>
            <w:tcBorders>
              <w:left w:val="nil"/>
              <w:bottom w:val="nil"/>
              <w:right w:val="nil"/>
            </w:tcBorders>
          </w:tcPr>
          <w:p w:rsidR="00072207" w:rsidRPr="000B2D84" w:rsidRDefault="00072207" w:rsidP="000522FB">
            <w:pPr>
              <w:suppressAutoHyphens/>
              <w:spacing w:line="20" w:lineRule="atLeast"/>
              <w:jc w:val="center"/>
            </w:pPr>
            <w:r w:rsidRPr="000B2D84">
              <w:t>0,002</w:t>
            </w:r>
          </w:p>
        </w:tc>
        <w:tc>
          <w:tcPr>
            <w:tcW w:w="402" w:type="pct"/>
            <w:gridSpan w:val="7"/>
            <w:tcBorders>
              <w:top w:val="nil"/>
              <w:left w:val="single" w:sz="6" w:space="0" w:color="auto"/>
              <w:bottom w:val="nil"/>
              <w:right w:val="single" w:sz="6" w:space="0" w:color="auto"/>
            </w:tcBorders>
          </w:tcPr>
          <w:p w:rsidR="00072207" w:rsidRPr="000B2D84" w:rsidRDefault="00072207" w:rsidP="000522FB">
            <w:pPr>
              <w:suppressAutoHyphens/>
              <w:spacing w:line="20" w:lineRule="atLeast"/>
              <w:jc w:val="center"/>
            </w:pPr>
            <w:r w:rsidRPr="000B2D84">
              <w:t>0,002</w:t>
            </w:r>
          </w:p>
        </w:tc>
        <w:tc>
          <w:tcPr>
            <w:tcW w:w="445" w:type="pct"/>
            <w:gridSpan w:val="6"/>
            <w:tcBorders>
              <w:left w:val="nil"/>
              <w:bottom w:val="nil"/>
              <w:right w:val="nil"/>
            </w:tcBorders>
          </w:tcPr>
          <w:p w:rsidR="00072207" w:rsidRPr="000B2D84" w:rsidRDefault="00072207" w:rsidP="000522FB">
            <w:pPr>
              <w:suppressAutoHyphens/>
              <w:spacing w:line="20" w:lineRule="atLeast"/>
              <w:jc w:val="center"/>
            </w:pPr>
            <w:r w:rsidRPr="000B2D84">
              <w:t>0,002</w:t>
            </w:r>
          </w:p>
        </w:tc>
        <w:tc>
          <w:tcPr>
            <w:tcW w:w="232" w:type="pct"/>
            <w:gridSpan w:val="6"/>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286" w:type="pct"/>
            <w:gridSpan w:val="7"/>
            <w:tcBorders>
              <w:left w:val="nil"/>
              <w:bottom w:val="nil"/>
              <w:right w:val="nil"/>
            </w:tcBorders>
          </w:tcPr>
          <w:p w:rsidR="00072207" w:rsidRPr="000B2D84" w:rsidRDefault="00072207" w:rsidP="000522FB">
            <w:pPr>
              <w:suppressAutoHyphens/>
              <w:spacing w:line="20" w:lineRule="atLeast"/>
            </w:pPr>
          </w:p>
        </w:tc>
        <w:tc>
          <w:tcPr>
            <w:tcW w:w="194" w:type="pct"/>
            <w:gridSpan w:val="2"/>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71" w:type="pct"/>
            <w:gridSpan w:val="6"/>
            <w:tcBorders>
              <w:left w:val="nil"/>
              <w:bottom w:val="nil"/>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tcPr>
          <w:p w:rsidR="00072207" w:rsidRPr="000B2D84" w:rsidRDefault="00072207" w:rsidP="000522FB">
            <w:pPr>
              <w:suppressAutoHyphens/>
              <w:spacing w:line="20" w:lineRule="atLeast"/>
            </w:pPr>
          </w:p>
        </w:tc>
        <w:tc>
          <w:tcPr>
            <w:tcW w:w="383" w:type="pct"/>
            <w:gridSpan w:val="5"/>
            <w:tcBorders>
              <w:left w:val="nil"/>
              <w:bottom w:val="nil"/>
            </w:tcBorders>
          </w:tcPr>
          <w:p w:rsidR="00072207" w:rsidRPr="000B2D84" w:rsidRDefault="00072207" w:rsidP="000522FB">
            <w:pPr>
              <w:suppressAutoHyphens/>
              <w:spacing w:line="20" w:lineRule="atLeast"/>
            </w:pPr>
          </w:p>
        </w:tc>
      </w:tr>
      <w:tr w:rsidR="00BD27C2" w:rsidRPr="000B2D84" w:rsidTr="00DB7B41">
        <w:trPr>
          <w:gridAfter w:val="1"/>
          <w:wAfter w:w="40" w:type="pct"/>
          <w:trHeight w:val="280"/>
        </w:trPr>
        <w:tc>
          <w:tcPr>
            <w:tcW w:w="469" w:type="pct"/>
            <w:gridSpan w:val="2"/>
            <w:tcBorders>
              <w:top w:val="nil"/>
              <w:bottom w:val="single" w:sz="4" w:space="0" w:color="auto"/>
              <w:right w:val="single" w:sz="6" w:space="0" w:color="auto"/>
            </w:tcBorders>
          </w:tcPr>
          <w:p w:rsidR="00072207" w:rsidRPr="000B2D84" w:rsidRDefault="00072207" w:rsidP="000522FB">
            <w:pPr>
              <w:suppressAutoHyphens/>
              <w:spacing w:line="20" w:lineRule="atLeast"/>
            </w:pPr>
          </w:p>
        </w:tc>
        <w:tc>
          <w:tcPr>
            <w:tcW w:w="310" w:type="pct"/>
            <w:gridSpan w:val="4"/>
            <w:tcBorders>
              <w:top w:val="nil"/>
              <w:left w:val="nil"/>
              <w:bottom w:val="single" w:sz="4" w:space="0" w:color="auto"/>
              <w:right w:val="nil"/>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88" w:type="pct"/>
            <w:gridSpan w:val="5"/>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jc w:val="center"/>
            </w:pPr>
            <w:r w:rsidRPr="000B2D84">
              <w:t>0,011</w:t>
            </w:r>
          </w:p>
        </w:tc>
        <w:tc>
          <w:tcPr>
            <w:tcW w:w="375" w:type="pct"/>
            <w:gridSpan w:val="7"/>
            <w:tcBorders>
              <w:top w:val="nil"/>
              <w:left w:val="nil"/>
              <w:bottom w:val="single" w:sz="4" w:space="0" w:color="auto"/>
              <w:right w:val="nil"/>
            </w:tcBorders>
          </w:tcPr>
          <w:p w:rsidR="00072207" w:rsidRPr="000B2D84" w:rsidRDefault="00072207" w:rsidP="000522FB">
            <w:pPr>
              <w:suppressAutoHyphens/>
              <w:spacing w:line="20" w:lineRule="atLeast"/>
              <w:jc w:val="center"/>
            </w:pPr>
            <w:r w:rsidRPr="000B2D84">
              <w:t>0,010</w:t>
            </w:r>
          </w:p>
        </w:tc>
        <w:tc>
          <w:tcPr>
            <w:tcW w:w="373" w:type="pct"/>
            <w:gridSpan w:val="7"/>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jc w:val="center"/>
            </w:pPr>
            <w:r w:rsidRPr="000B2D84">
              <w:t>0,10</w:t>
            </w:r>
          </w:p>
        </w:tc>
        <w:tc>
          <w:tcPr>
            <w:tcW w:w="371" w:type="pct"/>
            <w:gridSpan w:val="7"/>
            <w:tcBorders>
              <w:top w:val="nil"/>
              <w:left w:val="nil"/>
              <w:bottom w:val="single" w:sz="4" w:space="0" w:color="auto"/>
              <w:right w:val="nil"/>
            </w:tcBorders>
          </w:tcPr>
          <w:p w:rsidR="00072207" w:rsidRPr="000B2D84" w:rsidRDefault="00072207" w:rsidP="000522FB">
            <w:pPr>
              <w:suppressAutoHyphens/>
              <w:spacing w:line="20" w:lineRule="atLeast"/>
              <w:jc w:val="center"/>
            </w:pPr>
            <w:r w:rsidRPr="000B2D84">
              <w:t>0,010</w:t>
            </w:r>
          </w:p>
        </w:tc>
        <w:tc>
          <w:tcPr>
            <w:tcW w:w="402" w:type="pct"/>
            <w:gridSpan w:val="7"/>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jc w:val="center"/>
            </w:pPr>
            <w:r w:rsidRPr="000B2D84">
              <w:t>0,011</w:t>
            </w:r>
          </w:p>
        </w:tc>
        <w:tc>
          <w:tcPr>
            <w:tcW w:w="445" w:type="pct"/>
            <w:gridSpan w:val="6"/>
            <w:tcBorders>
              <w:top w:val="nil"/>
              <w:left w:val="nil"/>
              <w:bottom w:val="single" w:sz="4" w:space="0" w:color="auto"/>
              <w:right w:val="nil"/>
            </w:tcBorders>
          </w:tcPr>
          <w:p w:rsidR="00072207" w:rsidRPr="000B2D84" w:rsidRDefault="00072207" w:rsidP="000522FB">
            <w:pPr>
              <w:suppressAutoHyphens/>
              <w:spacing w:line="20" w:lineRule="atLeast"/>
              <w:jc w:val="center"/>
            </w:pPr>
            <w:r w:rsidRPr="000B2D84">
              <w:t>0,011</w:t>
            </w:r>
          </w:p>
        </w:tc>
        <w:tc>
          <w:tcPr>
            <w:tcW w:w="232" w:type="pct"/>
            <w:gridSpan w:val="6"/>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pPr>
          </w:p>
        </w:tc>
        <w:tc>
          <w:tcPr>
            <w:tcW w:w="286" w:type="pct"/>
            <w:gridSpan w:val="7"/>
            <w:tcBorders>
              <w:top w:val="nil"/>
              <w:left w:val="nil"/>
              <w:bottom w:val="single" w:sz="4" w:space="0" w:color="auto"/>
              <w:right w:val="nil"/>
            </w:tcBorders>
          </w:tcPr>
          <w:p w:rsidR="00072207" w:rsidRPr="000B2D84" w:rsidRDefault="00072207" w:rsidP="000522FB">
            <w:pPr>
              <w:suppressAutoHyphens/>
              <w:spacing w:line="20" w:lineRule="atLeast"/>
            </w:pPr>
          </w:p>
        </w:tc>
        <w:tc>
          <w:tcPr>
            <w:tcW w:w="194" w:type="pct"/>
            <w:gridSpan w:val="2"/>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pPr>
          </w:p>
        </w:tc>
        <w:tc>
          <w:tcPr>
            <w:tcW w:w="371" w:type="pct"/>
            <w:gridSpan w:val="6"/>
            <w:tcBorders>
              <w:top w:val="nil"/>
              <w:left w:val="nil"/>
              <w:bottom w:val="single" w:sz="4" w:space="0" w:color="auto"/>
              <w:right w:val="nil"/>
            </w:tcBorders>
          </w:tcPr>
          <w:p w:rsidR="00072207" w:rsidRPr="000B2D84" w:rsidRDefault="00072207" w:rsidP="000522FB">
            <w:pPr>
              <w:suppressAutoHyphens/>
              <w:spacing w:line="20" w:lineRule="atLeast"/>
            </w:pPr>
          </w:p>
        </w:tc>
        <w:tc>
          <w:tcPr>
            <w:tcW w:w="361" w:type="pct"/>
            <w:gridSpan w:val="5"/>
            <w:tcBorders>
              <w:top w:val="nil"/>
              <w:left w:val="single" w:sz="6" w:space="0" w:color="auto"/>
              <w:bottom w:val="single" w:sz="4" w:space="0" w:color="auto"/>
              <w:right w:val="single" w:sz="6" w:space="0" w:color="auto"/>
            </w:tcBorders>
          </w:tcPr>
          <w:p w:rsidR="00072207" w:rsidRPr="000B2D84" w:rsidRDefault="00072207" w:rsidP="000522FB">
            <w:pPr>
              <w:suppressAutoHyphens/>
              <w:spacing w:line="20" w:lineRule="atLeast"/>
            </w:pPr>
          </w:p>
        </w:tc>
        <w:tc>
          <w:tcPr>
            <w:tcW w:w="383" w:type="pct"/>
            <w:gridSpan w:val="5"/>
            <w:tcBorders>
              <w:top w:val="nil"/>
              <w:left w:val="nil"/>
              <w:bottom w:val="single" w:sz="4" w:space="0" w:color="auto"/>
            </w:tcBorders>
          </w:tcPr>
          <w:p w:rsidR="00072207" w:rsidRPr="000B2D84" w:rsidRDefault="00072207" w:rsidP="000522FB">
            <w:pPr>
              <w:suppressAutoHyphens/>
              <w:spacing w:line="20" w:lineRule="atLeast"/>
            </w:pPr>
          </w:p>
        </w:tc>
      </w:tr>
      <w:tr w:rsidR="00DB7B41" w:rsidRPr="000B2D84" w:rsidTr="00DB7B41">
        <w:trPr>
          <w:gridAfter w:val="1"/>
          <w:wAfter w:w="40" w:type="pct"/>
          <w:trHeight w:val="280"/>
        </w:trPr>
        <w:tc>
          <w:tcPr>
            <w:tcW w:w="469"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r w:rsidRPr="000B2D84">
              <w:t>Пост 7</w:t>
            </w:r>
          </w:p>
        </w:tc>
        <w:tc>
          <w:tcPr>
            <w:tcW w:w="310" w:type="pct"/>
            <w:gridSpan w:val="4"/>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n</w:t>
            </w:r>
          </w:p>
        </w:tc>
        <w:tc>
          <w:tcPr>
            <w:tcW w:w="388"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60</w:t>
            </w:r>
          </w:p>
        </w:tc>
        <w:tc>
          <w:tcPr>
            <w:tcW w:w="375"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69</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75</w:t>
            </w:r>
          </w:p>
        </w:tc>
        <w:tc>
          <w:tcPr>
            <w:tcW w:w="371"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78</w:t>
            </w:r>
          </w:p>
        </w:tc>
        <w:tc>
          <w:tcPr>
            <w:tcW w:w="402"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72</w:t>
            </w:r>
          </w:p>
        </w:tc>
        <w:tc>
          <w:tcPr>
            <w:tcW w:w="445" w:type="pct"/>
            <w:gridSpan w:val="6"/>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36</w:t>
            </w:r>
          </w:p>
        </w:tc>
        <w:tc>
          <w:tcPr>
            <w:tcW w:w="232"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286"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nil"/>
              <w:bottom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DB7B41">
        <w:trPr>
          <w:gridAfter w:val="1"/>
          <w:wAfter w:w="40" w:type="pct"/>
          <w:trHeight w:val="280"/>
        </w:trPr>
        <w:tc>
          <w:tcPr>
            <w:tcW w:w="469"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10" w:type="pct"/>
            <w:gridSpan w:val="4"/>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88"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0,006</w:t>
            </w:r>
          </w:p>
        </w:tc>
        <w:tc>
          <w:tcPr>
            <w:tcW w:w="375"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0,005</w:t>
            </w:r>
          </w:p>
        </w:tc>
        <w:tc>
          <w:tcPr>
            <w:tcW w:w="371"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0,007</w:t>
            </w:r>
          </w:p>
        </w:tc>
        <w:tc>
          <w:tcPr>
            <w:tcW w:w="402"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0,006</w:t>
            </w:r>
          </w:p>
        </w:tc>
        <w:tc>
          <w:tcPr>
            <w:tcW w:w="445" w:type="pct"/>
            <w:gridSpan w:val="6"/>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0,007</w:t>
            </w:r>
          </w:p>
        </w:tc>
        <w:tc>
          <w:tcPr>
            <w:tcW w:w="232"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86"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nil"/>
              <w:bottom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DB7B41">
        <w:trPr>
          <w:gridAfter w:val="1"/>
          <w:wAfter w:w="40" w:type="pct"/>
          <w:trHeight w:val="280"/>
        </w:trPr>
        <w:tc>
          <w:tcPr>
            <w:tcW w:w="469" w:type="pct"/>
            <w:gridSpan w:val="2"/>
            <w:tcBorders>
              <w:top w:val="nil"/>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10" w:type="pct"/>
            <w:gridSpan w:val="4"/>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rPr>
                <w:i/>
              </w:rPr>
              <w:t>б</w:t>
            </w:r>
          </w:p>
        </w:tc>
        <w:tc>
          <w:tcPr>
            <w:tcW w:w="388"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375"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0,001</w:t>
            </w:r>
          </w:p>
        </w:tc>
        <w:tc>
          <w:tcPr>
            <w:tcW w:w="373"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0,001</w:t>
            </w:r>
          </w:p>
        </w:tc>
        <w:tc>
          <w:tcPr>
            <w:tcW w:w="371"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402" w:type="pct"/>
            <w:gridSpan w:val="7"/>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445" w:type="pct"/>
            <w:gridSpan w:val="6"/>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0,002</w:t>
            </w:r>
          </w:p>
        </w:tc>
        <w:tc>
          <w:tcPr>
            <w:tcW w:w="232" w:type="pct"/>
            <w:gridSpan w:val="6"/>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86" w:type="pct"/>
            <w:gridSpan w:val="7"/>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nil"/>
              <w:left w:val="nil"/>
              <w:bottom w:val="nil"/>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nil"/>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nil"/>
              <w:bottom w:val="nil"/>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DB7B41">
        <w:trPr>
          <w:gridAfter w:val="1"/>
          <w:wAfter w:w="40" w:type="pct"/>
          <w:trHeight w:val="280"/>
        </w:trPr>
        <w:tc>
          <w:tcPr>
            <w:tcW w:w="469" w:type="pct"/>
            <w:gridSpan w:val="2"/>
            <w:tcBorders>
              <w:top w:val="nil"/>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10" w:type="pct"/>
            <w:gridSpan w:val="4"/>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88" w:type="pct"/>
            <w:gridSpan w:val="5"/>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0,009</w:t>
            </w:r>
          </w:p>
        </w:tc>
        <w:tc>
          <w:tcPr>
            <w:tcW w:w="375" w:type="pct"/>
            <w:gridSpan w:val="7"/>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0,008</w:t>
            </w:r>
          </w:p>
        </w:tc>
        <w:tc>
          <w:tcPr>
            <w:tcW w:w="373"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0,009</w:t>
            </w:r>
          </w:p>
        </w:tc>
        <w:tc>
          <w:tcPr>
            <w:tcW w:w="371" w:type="pct"/>
            <w:gridSpan w:val="7"/>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0,010</w:t>
            </w:r>
          </w:p>
        </w:tc>
        <w:tc>
          <w:tcPr>
            <w:tcW w:w="402" w:type="pct"/>
            <w:gridSpan w:val="7"/>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0,009</w:t>
            </w:r>
          </w:p>
        </w:tc>
        <w:tc>
          <w:tcPr>
            <w:tcW w:w="445" w:type="pct"/>
            <w:gridSpan w:val="6"/>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jc w:val="center"/>
            </w:pPr>
            <w:r w:rsidRPr="000B2D84">
              <w:t>0,011</w:t>
            </w:r>
          </w:p>
        </w:tc>
        <w:tc>
          <w:tcPr>
            <w:tcW w:w="232" w:type="pct"/>
            <w:gridSpan w:val="6"/>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286" w:type="pct"/>
            <w:gridSpan w:val="7"/>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nil"/>
              <w:left w:val="nil"/>
              <w:bottom w:val="single" w:sz="4" w:space="0" w:color="auto"/>
              <w:right w:val="nil"/>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6" w:space="0" w:color="auto"/>
              <w:bottom w:val="single" w:sz="4" w:space="0" w:color="auto"/>
              <w:right w:val="single" w:sz="6"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nil"/>
              <w:bottom w:val="single" w:sz="4" w:space="0" w:color="auto"/>
            </w:tcBorders>
            <w:shd w:val="clear" w:color="auto" w:fill="F2F2F2" w:themeFill="background1" w:themeFillShade="F2"/>
          </w:tcPr>
          <w:p w:rsidR="00072207" w:rsidRPr="000B2D84" w:rsidRDefault="00072207" w:rsidP="000522FB">
            <w:pPr>
              <w:suppressAutoHyphens/>
              <w:spacing w:line="20" w:lineRule="atLeast"/>
            </w:pPr>
          </w:p>
        </w:tc>
      </w:tr>
      <w:tr w:rsidR="00BD27C2" w:rsidRPr="000B2D84" w:rsidTr="00DB7B41">
        <w:trPr>
          <w:gridAfter w:val="1"/>
          <w:wAfter w:w="40" w:type="pct"/>
          <w:trHeight w:val="241"/>
        </w:trPr>
        <w:tc>
          <w:tcPr>
            <w:tcW w:w="469" w:type="pct"/>
            <w:gridSpan w:val="2"/>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r w:rsidRPr="000B2D84">
              <w:t>Пост 8</w:t>
            </w:r>
          </w:p>
        </w:tc>
        <w:tc>
          <w:tcPr>
            <w:tcW w:w="310" w:type="pct"/>
            <w:gridSpan w:val="4"/>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n</w:t>
            </w:r>
          </w:p>
        </w:tc>
        <w:tc>
          <w:tcPr>
            <w:tcW w:w="388" w:type="pct"/>
            <w:gridSpan w:val="5"/>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60</w:t>
            </w:r>
          </w:p>
        </w:tc>
        <w:tc>
          <w:tcPr>
            <w:tcW w:w="375" w:type="pct"/>
            <w:gridSpan w:val="7"/>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69</w:t>
            </w:r>
          </w:p>
        </w:tc>
        <w:tc>
          <w:tcPr>
            <w:tcW w:w="373" w:type="pct"/>
            <w:gridSpan w:val="7"/>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75</w:t>
            </w:r>
          </w:p>
        </w:tc>
        <w:tc>
          <w:tcPr>
            <w:tcW w:w="371" w:type="pct"/>
            <w:gridSpan w:val="7"/>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78</w:t>
            </w:r>
          </w:p>
        </w:tc>
        <w:tc>
          <w:tcPr>
            <w:tcW w:w="402" w:type="pct"/>
            <w:gridSpan w:val="7"/>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72</w:t>
            </w:r>
          </w:p>
        </w:tc>
        <w:tc>
          <w:tcPr>
            <w:tcW w:w="445" w:type="pct"/>
            <w:gridSpan w:val="6"/>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72</w:t>
            </w:r>
          </w:p>
        </w:tc>
        <w:tc>
          <w:tcPr>
            <w:tcW w:w="232" w:type="pct"/>
            <w:gridSpan w:val="6"/>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jc w:val="center"/>
            </w:pPr>
          </w:p>
        </w:tc>
        <w:tc>
          <w:tcPr>
            <w:tcW w:w="286" w:type="pct"/>
            <w:gridSpan w:val="7"/>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c>
          <w:tcPr>
            <w:tcW w:w="194" w:type="pct"/>
            <w:gridSpan w:val="2"/>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c>
          <w:tcPr>
            <w:tcW w:w="371" w:type="pct"/>
            <w:gridSpan w:val="6"/>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c>
          <w:tcPr>
            <w:tcW w:w="361" w:type="pct"/>
            <w:gridSpan w:val="5"/>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c>
          <w:tcPr>
            <w:tcW w:w="383" w:type="pct"/>
            <w:gridSpan w:val="5"/>
            <w:tcBorders>
              <w:top w:val="single" w:sz="4" w:space="0" w:color="auto"/>
              <w:left w:val="single" w:sz="4" w:space="0" w:color="auto"/>
              <w:bottom w:val="nil"/>
              <w:right w:val="single" w:sz="4" w:space="0" w:color="auto"/>
            </w:tcBorders>
          </w:tcPr>
          <w:p w:rsidR="00072207" w:rsidRPr="000B2D84" w:rsidRDefault="00072207" w:rsidP="000522FB">
            <w:pPr>
              <w:suppressAutoHyphens/>
              <w:spacing w:line="20" w:lineRule="atLeast"/>
            </w:pPr>
          </w:p>
        </w:tc>
      </w:tr>
      <w:tr w:rsidR="00BD27C2" w:rsidRPr="000B2D84" w:rsidTr="00DB7B41">
        <w:trPr>
          <w:gridAfter w:val="1"/>
          <w:wAfter w:w="40" w:type="pct"/>
          <w:trHeight w:val="200"/>
        </w:trPr>
        <w:tc>
          <w:tcPr>
            <w:tcW w:w="469" w:type="pct"/>
            <w:gridSpan w:val="2"/>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10" w:type="pct"/>
            <w:gridSpan w:val="4"/>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88"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0,005</w:t>
            </w:r>
          </w:p>
        </w:tc>
        <w:tc>
          <w:tcPr>
            <w:tcW w:w="375"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0,006</w:t>
            </w:r>
          </w:p>
        </w:tc>
        <w:tc>
          <w:tcPr>
            <w:tcW w:w="373"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0,006</w:t>
            </w:r>
          </w:p>
        </w:tc>
        <w:tc>
          <w:tcPr>
            <w:tcW w:w="371"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0,007</w:t>
            </w:r>
          </w:p>
        </w:tc>
        <w:tc>
          <w:tcPr>
            <w:tcW w:w="402"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0,006</w:t>
            </w:r>
          </w:p>
        </w:tc>
        <w:tc>
          <w:tcPr>
            <w:tcW w:w="445"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0,006</w:t>
            </w:r>
          </w:p>
        </w:tc>
        <w:tc>
          <w:tcPr>
            <w:tcW w:w="232"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286"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194" w:type="pct"/>
            <w:gridSpan w:val="2"/>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71"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61"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83"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r>
      <w:tr w:rsidR="00BD27C2" w:rsidRPr="000B2D84" w:rsidTr="00DB7B41">
        <w:trPr>
          <w:gridAfter w:val="1"/>
          <w:wAfter w:w="40" w:type="pct"/>
          <w:trHeight w:val="200"/>
        </w:trPr>
        <w:tc>
          <w:tcPr>
            <w:tcW w:w="469" w:type="pct"/>
            <w:gridSpan w:val="2"/>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10" w:type="pct"/>
            <w:gridSpan w:val="4"/>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rPr>
                <w:i/>
              </w:rPr>
              <w:t>б</w:t>
            </w:r>
          </w:p>
        </w:tc>
        <w:tc>
          <w:tcPr>
            <w:tcW w:w="388"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0,001</w:t>
            </w:r>
          </w:p>
        </w:tc>
        <w:tc>
          <w:tcPr>
            <w:tcW w:w="375"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0,002</w:t>
            </w:r>
          </w:p>
        </w:tc>
        <w:tc>
          <w:tcPr>
            <w:tcW w:w="373"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0,001</w:t>
            </w:r>
          </w:p>
        </w:tc>
        <w:tc>
          <w:tcPr>
            <w:tcW w:w="371"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0,002</w:t>
            </w:r>
          </w:p>
        </w:tc>
        <w:tc>
          <w:tcPr>
            <w:tcW w:w="402"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0,002</w:t>
            </w:r>
          </w:p>
        </w:tc>
        <w:tc>
          <w:tcPr>
            <w:tcW w:w="445"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jc w:val="center"/>
            </w:pPr>
            <w:r w:rsidRPr="000B2D84">
              <w:t>0,002</w:t>
            </w:r>
          </w:p>
        </w:tc>
        <w:tc>
          <w:tcPr>
            <w:tcW w:w="232"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286" w:type="pct"/>
            <w:gridSpan w:val="7"/>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194" w:type="pct"/>
            <w:gridSpan w:val="2"/>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71" w:type="pct"/>
            <w:gridSpan w:val="6"/>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61"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c>
          <w:tcPr>
            <w:tcW w:w="383" w:type="pct"/>
            <w:gridSpan w:val="5"/>
            <w:tcBorders>
              <w:top w:val="nil"/>
              <w:left w:val="single" w:sz="4" w:space="0" w:color="auto"/>
              <w:bottom w:val="nil"/>
              <w:right w:val="single" w:sz="4" w:space="0" w:color="auto"/>
            </w:tcBorders>
          </w:tcPr>
          <w:p w:rsidR="00072207" w:rsidRPr="000B2D84" w:rsidRDefault="00072207" w:rsidP="000522FB">
            <w:pPr>
              <w:suppressAutoHyphens/>
              <w:spacing w:line="20" w:lineRule="atLeast"/>
            </w:pPr>
          </w:p>
        </w:tc>
      </w:tr>
      <w:tr w:rsidR="00BD27C2" w:rsidRPr="000B2D84" w:rsidTr="00DB7B41">
        <w:trPr>
          <w:gridAfter w:val="1"/>
          <w:wAfter w:w="40" w:type="pct"/>
          <w:trHeight w:val="300"/>
        </w:trPr>
        <w:tc>
          <w:tcPr>
            <w:tcW w:w="469" w:type="pct"/>
            <w:gridSpan w:val="2"/>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pPr>
          </w:p>
        </w:tc>
        <w:tc>
          <w:tcPr>
            <w:tcW w:w="310" w:type="pct"/>
            <w:gridSpan w:val="4"/>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м</w:t>
            </w:r>
          </w:p>
        </w:tc>
        <w:tc>
          <w:tcPr>
            <w:tcW w:w="388" w:type="pct"/>
            <w:gridSpan w:val="5"/>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r w:rsidRPr="000B2D84">
              <w:t>0,009</w:t>
            </w:r>
          </w:p>
        </w:tc>
        <w:tc>
          <w:tcPr>
            <w:tcW w:w="375" w:type="pct"/>
            <w:gridSpan w:val="7"/>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r w:rsidRPr="000B2D84">
              <w:t>0,010</w:t>
            </w:r>
          </w:p>
        </w:tc>
        <w:tc>
          <w:tcPr>
            <w:tcW w:w="373" w:type="pct"/>
            <w:gridSpan w:val="7"/>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r w:rsidRPr="000B2D84">
              <w:t>0,009</w:t>
            </w:r>
          </w:p>
        </w:tc>
        <w:tc>
          <w:tcPr>
            <w:tcW w:w="371" w:type="pct"/>
            <w:gridSpan w:val="7"/>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r w:rsidRPr="000B2D84">
              <w:t>0,011</w:t>
            </w:r>
          </w:p>
        </w:tc>
        <w:tc>
          <w:tcPr>
            <w:tcW w:w="402" w:type="pct"/>
            <w:gridSpan w:val="7"/>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r w:rsidRPr="000B2D84">
              <w:t>0,011</w:t>
            </w:r>
          </w:p>
        </w:tc>
        <w:tc>
          <w:tcPr>
            <w:tcW w:w="445" w:type="pct"/>
            <w:gridSpan w:val="6"/>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jc w:val="center"/>
            </w:pPr>
            <w:r w:rsidRPr="000B2D84">
              <w:t>0,010</w:t>
            </w:r>
          </w:p>
        </w:tc>
        <w:tc>
          <w:tcPr>
            <w:tcW w:w="232" w:type="pct"/>
            <w:gridSpan w:val="6"/>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pPr>
          </w:p>
        </w:tc>
        <w:tc>
          <w:tcPr>
            <w:tcW w:w="286" w:type="pct"/>
            <w:gridSpan w:val="7"/>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pPr>
          </w:p>
        </w:tc>
        <w:tc>
          <w:tcPr>
            <w:tcW w:w="194" w:type="pct"/>
            <w:gridSpan w:val="2"/>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pPr>
          </w:p>
        </w:tc>
        <w:tc>
          <w:tcPr>
            <w:tcW w:w="371" w:type="pct"/>
            <w:gridSpan w:val="6"/>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pPr>
          </w:p>
        </w:tc>
        <w:tc>
          <w:tcPr>
            <w:tcW w:w="361" w:type="pct"/>
            <w:gridSpan w:val="5"/>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pPr>
          </w:p>
        </w:tc>
        <w:tc>
          <w:tcPr>
            <w:tcW w:w="383" w:type="pct"/>
            <w:gridSpan w:val="5"/>
            <w:tcBorders>
              <w:top w:val="nil"/>
              <w:left w:val="single" w:sz="4" w:space="0" w:color="auto"/>
              <w:bottom w:val="single" w:sz="4" w:space="0" w:color="auto"/>
              <w:right w:val="single" w:sz="4" w:space="0" w:color="auto"/>
            </w:tcBorders>
          </w:tcPr>
          <w:p w:rsidR="00072207" w:rsidRPr="000B2D84" w:rsidRDefault="00072207" w:rsidP="000522FB">
            <w:pPr>
              <w:suppressAutoHyphens/>
              <w:spacing w:line="20" w:lineRule="atLeast"/>
            </w:pPr>
          </w:p>
        </w:tc>
      </w:tr>
      <w:tr w:rsidR="00DB7B41" w:rsidRPr="000B2D84" w:rsidTr="00DB7B41">
        <w:trPr>
          <w:gridAfter w:val="1"/>
          <w:wAfter w:w="40" w:type="pct"/>
          <w:trHeight w:val="312"/>
        </w:trPr>
        <w:tc>
          <w:tcPr>
            <w:tcW w:w="469" w:type="pct"/>
            <w:gridSpan w:val="2"/>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r w:rsidRPr="000B2D84">
              <w:t>Итого</w:t>
            </w:r>
          </w:p>
        </w:tc>
        <w:tc>
          <w:tcPr>
            <w:tcW w:w="310" w:type="pct"/>
            <w:gridSpan w:val="4"/>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n</w:t>
            </w:r>
          </w:p>
        </w:tc>
        <w:tc>
          <w:tcPr>
            <w:tcW w:w="388" w:type="pct"/>
            <w:gridSpan w:val="5"/>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240</w:t>
            </w:r>
          </w:p>
        </w:tc>
        <w:tc>
          <w:tcPr>
            <w:tcW w:w="375"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276</w:t>
            </w:r>
          </w:p>
        </w:tc>
        <w:tc>
          <w:tcPr>
            <w:tcW w:w="373"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300</w:t>
            </w:r>
          </w:p>
        </w:tc>
        <w:tc>
          <w:tcPr>
            <w:tcW w:w="371"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324</w:t>
            </w:r>
          </w:p>
        </w:tc>
        <w:tc>
          <w:tcPr>
            <w:tcW w:w="402"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288</w:t>
            </w:r>
          </w:p>
        </w:tc>
        <w:tc>
          <w:tcPr>
            <w:tcW w:w="445"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144</w:t>
            </w:r>
          </w:p>
        </w:tc>
        <w:tc>
          <w:tcPr>
            <w:tcW w:w="232"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286" w:type="pct"/>
            <w:gridSpan w:val="7"/>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single" w:sz="4" w:space="0" w:color="auto"/>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DB7B41">
        <w:trPr>
          <w:gridAfter w:val="1"/>
          <w:wAfter w:w="40" w:type="pct"/>
          <w:trHeight w:val="313"/>
        </w:trPr>
        <w:tc>
          <w:tcPr>
            <w:tcW w:w="469" w:type="pct"/>
            <w:gridSpan w:val="2"/>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r w:rsidRPr="000B2D84">
              <w:t>По</w:t>
            </w:r>
          </w:p>
        </w:tc>
        <w:tc>
          <w:tcPr>
            <w:tcW w:w="310" w:type="pct"/>
            <w:gridSpan w:val="4"/>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roofErr w:type="gramStart"/>
            <w:r w:rsidRPr="000B2D84">
              <w:t>q</w:t>
            </w:r>
            <w:proofErr w:type="gramEnd"/>
            <w:r w:rsidRPr="000B2D84">
              <w:rPr>
                <w:vertAlign w:val="subscript"/>
              </w:rPr>
              <w:t>ср</w:t>
            </w:r>
          </w:p>
        </w:tc>
        <w:tc>
          <w:tcPr>
            <w:tcW w:w="388" w:type="pct"/>
            <w:gridSpan w:val="5"/>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0,006</w:t>
            </w:r>
          </w:p>
        </w:tc>
        <w:tc>
          <w:tcPr>
            <w:tcW w:w="375"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0,006</w:t>
            </w:r>
          </w:p>
        </w:tc>
        <w:tc>
          <w:tcPr>
            <w:tcW w:w="373"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0,006</w:t>
            </w:r>
          </w:p>
        </w:tc>
        <w:tc>
          <w:tcPr>
            <w:tcW w:w="371"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0,007</w:t>
            </w:r>
          </w:p>
        </w:tc>
        <w:tc>
          <w:tcPr>
            <w:tcW w:w="402"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0,007</w:t>
            </w:r>
          </w:p>
        </w:tc>
        <w:tc>
          <w:tcPr>
            <w:tcW w:w="445" w:type="pct"/>
            <w:gridSpan w:val="6"/>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0,007</w:t>
            </w:r>
          </w:p>
        </w:tc>
        <w:tc>
          <w:tcPr>
            <w:tcW w:w="232" w:type="pct"/>
            <w:gridSpan w:val="6"/>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286"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DB7B41">
        <w:trPr>
          <w:gridAfter w:val="1"/>
          <w:wAfter w:w="40" w:type="pct"/>
          <w:trHeight w:val="288"/>
        </w:trPr>
        <w:tc>
          <w:tcPr>
            <w:tcW w:w="469" w:type="pct"/>
            <w:gridSpan w:val="2"/>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r w:rsidRPr="000B2D84">
              <w:t>всем</w:t>
            </w:r>
          </w:p>
        </w:tc>
        <w:tc>
          <w:tcPr>
            <w:tcW w:w="310" w:type="pct"/>
            <w:gridSpan w:val="4"/>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rPr>
                <w:lang w:val="en-US"/>
              </w:rPr>
              <w:t>q</w:t>
            </w:r>
            <w:r w:rsidRPr="000B2D84">
              <w:rPr>
                <w:vertAlign w:val="subscript"/>
              </w:rPr>
              <w:t>м</w:t>
            </w:r>
          </w:p>
        </w:tc>
        <w:tc>
          <w:tcPr>
            <w:tcW w:w="388" w:type="pct"/>
            <w:gridSpan w:val="5"/>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0,011</w:t>
            </w:r>
          </w:p>
        </w:tc>
        <w:tc>
          <w:tcPr>
            <w:tcW w:w="375"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0,010</w:t>
            </w:r>
          </w:p>
        </w:tc>
        <w:tc>
          <w:tcPr>
            <w:tcW w:w="373"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0,015</w:t>
            </w:r>
          </w:p>
        </w:tc>
        <w:tc>
          <w:tcPr>
            <w:tcW w:w="371"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0,012</w:t>
            </w:r>
          </w:p>
        </w:tc>
        <w:tc>
          <w:tcPr>
            <w:tcW w:w="402"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0,011</w:t>
            </w:r>
          </w:p>
        </w:tc>
        <w:tc>
          <w:tcPr>
            <w:tcW w:w="445" w:type="pct"/>
            <w:gridSpan w:val="6"/>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r w:rsidRPr="000B2D84">
              <w:t>0,012</w:t>
            </w:r>
          </w:p>
        </w:tc>
        <w:tc>
          <w:tcPr>
            <w:tcW w:w="232" w:type="pct"/>
            <w:gridSpan w:val="6"/>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286" w:type="pct"/>
            <w:gridSpan w:val="7"/>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194" w:type="pct"/>
            <w:gridSpan w:val="2"/>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71" w:type="pct"/>
            <w:gridSpan w:val="6"/>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61" w:type="pct"/>
            <w:gridSpan w:val="5"/>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single" w:sz="4" w:space="0" w:color="auto"/>
              <w:bottom w:val="nil"/>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r>
      <w:tr w:rsidR="00DB7B41" w:rsidRPr="000B2D84" w:rsidTr="00DB7B41">
        <w:trPr>
          <w:gridAfter w:val="1"/>
          <w:wAfter w:w="40" w:type="pct"/>
          <w:trHeight w:val="313"/>
        </w:trPr>
        <w:tc>
          <w:tcPr>
            <w:tcW w:w="469" w:type="pct"/>
            <w:gridSpan w:val="2"/>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pPr>
            <w:r w:rsidRPr="000B2D84">
              <w:t>постам</w:t>
            </w:r>
          </w:p>
        </w:tc>
        <w:tc>
          <w:tcPr>
            <w:tcW w:w="310" w:type="pct"/>
            <w:gridSpan w:val="4"/>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388" w:type="pct"/>
            <w:gridSpan w:val="5"/>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375"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373"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371"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402"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445" w:type="pct"/>
            <w:gridSpan w:val="6"/>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232" w:type="pct"/>
            <w:gridSpan w:val="6"/>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286" w:type="pct"/>
            <w:gridSpan w:val="7"/>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194" w:type="pct"/>
            <w:gridSpan w:val="2"/>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371" w:type="pct"/>
            <w:gridSpan w:val="6"/>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c>
          <w:tcPr>
            <w:tcW w:w="361" w:type="pct"/>
            <w:gridSpan w:val="5"/>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pPr>
          </w:p>
        </w:tc>
        <w:tc>
          <w:tcPr>
            <w:tcW w:w="383" w:type="pct"/>
            <w:gridSpan w:val="5"/>
            <w:tcBorders>
              <w:top w:val="nil"/>
              <w:left w:val="single" w:sz="4" w:space="0" w:color="auto"/>
              <w:bottom w:val="single" w:sz="4" w:space="0" w:color="auto"/>
              <w:right w:val="single" w:sz="4" w:space="0" w:color="auto"/>
            </w:tcBorders>
            <w:shd w:val="clear" w:color="auto" w:fill="F2F2F2" w:themeFill="background1" w:themeFillShade="F2"/>
          </w:tcPr>
          <w:p w:rsidR="00072207" w:rsidRPr="000B2D84" w:rsidRDefault="00072207" w:rsidP="000522FB">
            <w:pPr>
              <w:suppressAutoHyphens/>
              <w:spacing w:line="20" w:lineRule="atLeast"/>
              <w:jc w:val="center"/>
            </w:pPr>
          </w:p>
        </w:tc>
      </w:tr>
      <w:tr w:rsidR="00072207" w:rsidRPr="00CE75CB" w:rsidTr="00BD27C2">
        <w:trPr>
          <w:cantSplit/>
        </w:trPr>
        <w:tc>
          <w:tcPr>
            <w:tcW w:w="5000" w:type="pct"/>
            <w:gridSpan w:val="77"/>
            <w:tcBorders>
              <w:top w:val="nil"/>
              <w:bottom w:val="single" w:sz="4" w:space="0" w:color="auto"/>
            </w:tcBorders>
          </w:tcPr>
          <w:p w:rsidR="00072207" w:rsidRPr="00A260D1" w:rsidRDefault="00072207" w:rsidP="000522FB">
            <w:pPr>
              <w:pBdr>
                <w:left w:val="single" w:sz="4" w:space="4" w:color="auto"/>
              </w:pBdr>
              <w:suppressAutoHyphens/>
              <w:spacing w:line="20" w:lineRule="atLeast"/>
              <w:jc w:val="center"/>
            </w:pPr>
            <w:r w:rsidRPr="00CE75CB">
              <w:rPr>
                <w:b/>
                <w:sz w:val="28"/>
                <w:szCs w:val="28"/>
              </w:rPr>
              <w:tab/>
            </w:r>
            <w:r w:rsidRPr="00A260D1">
              <w:rPr>
                <w:b/>
              </w:rPr>
              <w:t>Примесь: Бен</w:t>
            </w:r>
            <w:proofErr w:type="gramStart"/>
            <w:r w:rsidRPr="00A260D1">
              <w:rPr>
                <w:b/>
              </w:rPr>
              <w:t>з(</w:t>
            </w:r>
            <w:proofErr w:type="gramEnd"/>
            <w:r w:rsidRPr="00A260D1">
              <w:rPr>
                <w:b/>
              </w:rPr>
              <w:t>а)пирен (10</w:t>
            </w:r>
            <w:r w:rsidRPr="00A260D1">
              <w:rPr>
                <w:b/>
                <w:vertAlign w:val="superscript"/>
              </w:rPr>
              <w:t>-3</w:t>
            </w:r>
            <w:r w:rsidRPr="00A260D1">
              <w:rPr>
                <w:b/>
              </w:rPr>
              <w:t>мкг/м</w:t>
            </w:r>
            <w:r w:rsidRPr="00A260D1">
              <w:rPr>
                <w:b/>
                <w:vertAlign w:val="superscript"/>
              </w:rPr>
              <w:t>3</w:t>
            </w:r>
            <w:r w:rsidRPr="00A260D1">
              <w:rPr>
                <w:b/>
              </w:rPr>
              <w:t>)</w:t>
            </w:r>
          </w:p>
        </w:tc>
      </w:tr>
      <w:tr w:rsidR="00523A0F" w:rsidRPr="00CE75CB" w:rsidTr="000F737F">
        <w:trPr>
          <w:trHeight w:val="603"/>
        </w:trPr>
        <w:tc>
          <w:tcPr>
            <w:tcW w:w="479" w:type="pct"/>
            <w:gridSpan w:val="3"/>
            <w:tcBorders>
              <w:top w:val="single" w:sz="4" w:space="0" w:color="auto"/>
              <w:bottom w:val="single" w:sz="4" w:space="0" w:color="auto"/>
              <w:right w:val="single" w:sz="6" w:space="0" w:color="auto"/>
            </w:tcBorders>
            <w:vAlign w:val="center"/>
          </w:tcPr>
          <w:p w:rsidR="00072207" w:rsidRPr="00A260D1" w:rsidRDefault="00072207" w:rsidP="000522FB">
            <w:pPr>
              <w:suppressAutoHyphens/>
              <w:spacing w:line="20" w:lineRule="atLeast"/>
              <w:jc w:val="center"/>
            </w:pPr>
            <w:r w:rsidRPr="00A260D1">
              <w:t>Пост 6</w:t>
            </w:r>
          </w:p>
        </w:tc>
        <w:tc>
          <w:tcPr>
            <w:tcW w:w="341" w:type="pct"/>
            <w:gridSpan w:val="4"/>
            <w:tcBorders>
              <w:top w:val="single" w:sz="4" w:space="0" w:color="auto"/>
              <w:left w:val="nil"/>
              <w:bottom w:val="single" w:sz="4" w:space="0" w:color="auto"/>
              <w:right w:val="nil"/>
            </w:tcBorders>
            <w:vAlign w:val="center"/>
          </w:tcPr>
          <w:p w:rsidR="00072207" w:rsidRPr="00A260D1" w:rsidRDefault="00072207" w:rsidP="000522FB">
            <w:pPr>
              <w:suppressAutoHyphens/>
              <w:spacing w:line="20" w:lineRule="atLeast"/>
              <w:jc w:val="center"/>
            </w:pPr>
            <w:proofErr w:type="gramStart"/>
            <w:r w:rsidRPr="00A260D1">
              <w:t>q</w:t>
            </w:r>
            <w:proofErr w:type="gramEnd"/>
            <w:r w:rsidRPr="00A260D1">
              <w:rPr>
                <w:vertAlign w:val="subscript"/>
              </w:rPr>
              <w:t>ср</w:t>
            </w:r>
          </w:p>
        </w:tc>
        <w:tc>
          <w:tcPr>
            <w:tcW w:w="391" w:type="pct"/>
            <w:gridSpan w:val="6"/>
            <w:tcBorders>
              <w:top w:val="single" w:sz="4" w:space="0" w:color="auto"/>
              <w:left w:val="single" w:sz="6" w:space="0" w:color="auto"/>
              <w:bottom w:val="single" w:sz="4" w:space="0" w:color="auto"/>
              <w:right w:val="single" w:sz="6" w:space="0" w:color="auto"/>
            </w:tcBorders>
            <w:vAlign w:val="center"/>
          </w:tcPr>
          <w:p w:rsidR="00072207" w:rsidRPr="00A260D1" w:rsidRDefault="00072207" w:rsidP="000522FB">
            <w:pPr>
              <w:suppressAutoHyphens/>
              <w:spacing w:line="20" w:lineRule="atLeast"/>
              <w:jc w:val="center"/>
            </w:pPr>
            <w:r w:rsidRPr="00A260D1">
              <w:t>0,97</w:t>
            </w:r>
          </w:p>
        </w:tc>
        <w:tc>
          <w:tcPr>
            <w:tcW w:w="373" w:type="pct"/>
            <w:gridSpan w:val="7"/>
            <w:tcBorders>
              <w:top w:val="single" w:sz="4" w:space="0" w:color="auto"/>
              <w:left w:val="nil"/>
              <w:bottom w:val="single" w:sz="4" w:space="0" w:color="auto"/>
              <w:right w:val="nil"/>
            </w:tcBorders>
            <w:vAlign w:val="center"/>
          </w:tcPr>
          <w:p w:rsidR="00072207" w:rsidRPr="00A260D1" w:rsidRDefault="00072207" w:rsidP="000522FB">
            <w:pPr>
              <w:suppressAutoHyphens/>
              <w:spacing w:line="20" w:lineRule="atLeast"/>
              <w:jc w:val="center"/>
            </w:pPr>
            <w:r w:rsidRPr="00A260D1">
              <w:t>0,33</w:t>
            </w:r>
          </w:p>
        </w:tc>
        <w:tc>
          <w:tcPr>
            <w:tcW w:w="348" w:type="pct"/>
            <w:gridSpan w:val="7"/>
            <w:tcBorders>
              <w:top w:val="single" w:sz="4" w:space="0" w:color="auto"/>
              <w:left w:val="single" w:sz="6" w:space="0" w:color="auto"/>
              <w:bottom w:val="single" w:sz="4" w:space="0" w:color="auto"/>
              <w:right w:val="single" w:sz="6" w:space="0" w:color="auto"/>
            </w:tcBorders>
            <w:vAlign w:val="center"/>
          </w:tcPr>
          <w:p w:rsidR="00072207" w:rsidRPr="00A260D1" w:rsidRDefault="00072207" w:rsidP="000522FB">
            <w:pPr>
              <w:suppressAutoHyphens/>
              <w:spacing w:line="20" w:lineRule="atLeast"/>
              <w:jc w:val="center"/>
            </w:pPr>
            <w:r w:rsidRPr="00A260D1">
              <w:t>0,90</w:t>
            </w:r>
          </w:p>
        </w:tc>
        <w:tc>
          <w:tcPr>
            <w:tcW w:w="346" w:type="pct"/>
            <w:gridSpan w:val="4"/>
            <w:tcBorders>
              <w:top w:val="single" w:sz="4" w:space="0" w:color="auto"/>
              <w:left w:val="nil"/>
              <w:bottom w:val="single" w:sz="4" w:space="0" w:color="auto"/>
              <w:right w:val="nil"/>
            </w:tcBorders>
            <w:vAlign w:val="center"/>
          </w:tcPr>
          <w:p w:rsidR="00072207" w:rsidRPr="00A260D1" w:rsidRDefault="00072207" w:rsidP="000522FB">
            <w:pPr>
              <w:suppressAutoHyphens/>
              <w:spacing w:line="20" w:lineRule="atLeast"/>
              <w:jc w:val="center"/>
            </w:pPr>
            <w:r w:rsidRPr="00A260D1">
              <w:rPr>
                <w:bCs/>
              </w:rPr>
              <w:t>0,36</w:t>
            </w:r>
          </w:p>
        </w:tc>
        <w:tc>
          <w:tcPr>
            <w:tcW w:w="302" w:type="pct"/>
            <w:gridSpan w:val="7"/>
            <w:tcBorders>
              <w:top w:val="single" w:sz="4" w:space="0" w:color="auto"/>
              <w:left w:val="single" w:sz="6" w:space="0" w:color="auto"/>
              <w:bottom w:val="single" w:sz="4" w:space="0" w:color="auto"/>
              <w:right w:val="single" w:sz="6" w:space="0" w:color="auto"/>
            </w:tcBorders>
            <w:vAlign w:val="center"/>
          </w:tcPr>
          <w:p w:rsidR="00072207" w:rsidRPr="00A260D1" w:rsidRDefault="00072207" w:rsidP="000522FB">
            <w:pPr>
              <w:suppressAutoHyphens/>
              <w:spacing w:line="20" w:lineRule="atLeast"/>
              <w:jc w:val="center"/>
            </w:pPr>
            <w:r w:rsidRPr="00A260D1">
              <w:rPr>
                <w:bCs/>
              </w:rPr>
              <w:t>0,43</w:t>
            </w:r>
          </w:p>
        </w:tc>
        <w:tc>
          <w:tcPr>
            <w:tcW w:w="346" w:type="pct"/>
            <w:gridSpan w:val="6"/>
            <w:tcBorders>
              <w:top w:val="single" w:sz="4" w:space="0" w:color="auto"/>
              <w:left w:val="nil"/>
              <w:bottom w:val="single" w:sz="4" w:space="0" w:color="auto"/>
              <w:right w:val="nil"/>
            </w:tcBorders>
            <w:vAlign w:val="center"/>
          </w:tcPr>
          <w:p w:rsidR="00072207" w:rsidRPr="00A260D1" w:rsidRDefault="00072207" w:rsidP="000522FB">
            <w:pPr>
              <w:suppressAutoHyphens/>
              <w:spacing w:line="20" w:lineRule="atLeast"/>
              <w:jc w:val="center"/>
            </w:pPr>
            <w:r w:rsidRPr="00A260D1">
              <w:t>0,65</w:t>
            </w:r>
          </w:p>
        </w:tc>
        <w:tc>
          <w:tcPr>
            <w:tcW w:w="342" w:type="pct"/>
            <w:gridSpan w:val="3"/>
            <w:tcBorders>
              <w:top w:val="single" w:sz="4" w:space="0" w:color="auto"/>
              <w:left w:val="single" w:sz="6" w:space="0" w:color="auto"/>
              <w:bottom w:val="single" w:sz="4" w:space="0" w:color="auto"/>
              <w:right w:val="single" w:sz="6" w:space="0" w:color="auto"/>
            </w:tcBorders>
            <w:vAlign w:val="center"/>
          </w:tcPr>
          <w:p w:rsidR="00072207" w:rsidRPr="00A260D1" w:rsidRDefault="00072207" w:rsidP="000522FB">
            <w:pPr>
              <w:suppressAutoHyphens/>
              <w:spacing w:line="20" w:lineRule="atLeast"/>
              <w:jc w:val="center"/>
              <w:rPr>
                <w:highlight w:val="yellow"/>
              </w:rPr>
            </w:pPr>
            <w:r w:rsidRPr="00A260D1">
              <w:t>0,32</w:t>
            </w:r>
          </w:p>
        </w:tc>
        <w:tc>
          <w:tcPr>
            <w:tcW w:w="346" w:type="pct"/>
            <w:gridSpan w:val="7"/>
            <w:tcBorders>
              <w:top w:val="single" w:sz="4" w:space="0" w:color="auto"/>
              <w:left w:val="nil"/>
              <w:bottom w:val="single" w:sz="4" w:space="0" w:color="auto"/>
              <w:right w:val="nil"/>
            </w:tcBorders>
            <w:vAlign w:val="center"/>
          </w:tcPr>
          <w:p w:rsidR="00072207" w:rsidRPr="00A260D1" w:rsidRDefault="00072207" w:rsidP="000522FB">
            <w:pPr>
              <w:suppressAutoHyphens/>
              <w:spacing w:line="20" w:lineRule="atLeast"/>
              <w:jc w:val="center"/>
            </w:pPr>
            <w:r w:rsidRPr="00A260D1">
              <w:t>0,56</w:t>
            </w:r>
          </w:p>
        </w:tc>
        <w:tc>
          <w:tcPr>
            <w:tcW w:w="345" w:type="pct"/>
            <w:gridSpan w:val="8"/>
            <w:tcBorders>
              <w:top w:val="single" w:sz="4" w:space="0" w:color="auto"/>
              <w:left w:val="single" w:sz="6" w:space="0" w:color="auto"/>
              <w:bottom w:val="single" w:sz="4" w:space="0" w:color="auto"/>
              <w:right w:val="single" w:sz="6" w:space="0" w:color="auto"/>
            </w:tcBorders>
            <w:vAlign w:val="center"/>
          </w:tcPr>
          <w:p w:rsidR="00072207" w:rsidRPr="00A260D1" w:rsidRDefault="00072207" w:rsidP="000522FB">
            <w:pPr>
              <w:suppressAutoHyphens/>
              <w:spacing w:line="20" w:lineRule="atLeast"/>
              <w:jc w:val="center"/>
            </w:pPr>
            <w:r w:rsidRPr="00A260D1">
              <w:t>0,45</w:t>
            </w:r>
          </w:p>
        </w:tc>
        <w:tc>
          <w:tcPr>
            <w:tcW w:w="345" w:type="pct"/>
            <w:gridSpan w:val="5"/>
            <w:tcBorders>
              <w:top w:val="single" w:sz="4" w:space="0" w:color="auto"/>
              <w:left w:val="nil"/>
              <w:bottom w:val="single" w:sz="4" w:space="0" w:color="auto"/>
              <w:right w:val="nil"/>
            </w:tcBorders>
            <w:vAlign w:val="center"/>
          </w:tcPr>
          <w:p w:rsidR="00072207" w:rsidRPr="00A260D1" w:rsidRDefault="00072207" w:rsidP="000522FB">
            <w:pPr>
              <w:suppressAutoHyphens/>
              <w:spacing w:line="20" w:lineRule="atLeast"/>
              <w:jc w:val="center"/>
            </w:pPr>
            <w:r w:rsidRPr="00A260D1">
              <w:t>1,3</w:t>
            </w:r>
          </w:p>
        </w:tc>
        <w:tc>
          <w:tcPr>
            <w:tcW w:w="344" w:type="pct"/>
            <w:gridSpan w:val="6"/>
            <w:tcBorders>
              <w:top w:val="single" w:sz="4" w:space="0" w:color="auto"/>
              <w:left w:val="single" w:sz="6" w:space="0" w:color="auto"/>
              <w:bottom w:val="single" w:sz="4" w:space="0" w:color="auto"/>
              <w:right w:val="single" w:sz="6" w:space="0" w:color="auto"/>
            </w:tcBorders>
            <w:vAlign w:val="center"/>
          </w:tcPr>
          <w:p w:rsidR="00072207" w:rsidRPr="00CE75CB" w:rsidRDefault="00072207" w:rsidP="000522FB">
            <w:pPr>
              <w:suppressAutoHyphens/>
              <w:spacing w:line="20" w:lineRule="atLeast"/>
              <w:jc w:val="center"/>
              <w:rPr>
                <w:sz w:val="28"/>
                <w:szCs w:val="28"/>
              </w:rPr>
            </w:pPr>
          </w:p>
        </w:tc>
        <w:tc>
          <w:tcPr>
            <w:tcW w:w="351" w:type="pct"/>
            <w:gridSpan w:val="4"/>
            <w:tcBorders>
              <w:top w:val="single" w:sz="4" w:space="0" w:color="auto"/>
              <w:left w:val="nil"/>
              <w:bottom w:val="single" w:sz="4" w:space="0" w:color="auto"/>
            </w:tcBorders>
            <w:vAlign w:val="center"/>
          </w:tcPr>
          <w:p w:rsidR="00072207" w:rsidRPr="00CE75CB" w:rsidRDefault="00072207" w:rsidP="000522FB">
            <w:pPr>
              <w:suppressAutoHyphens/>
              <w:spacing w:line="20" w:lineRule="atLeast"/>
              <w:jc w:val="center"/>
              <w:rPr>
                <w:sz w:val="28"/>
                <w:szCs w:val="28"/>
              </w:rPr>
            </w:pPr>
          </w:p>
        </w:tc>
      </w:tr>
    </w:tbl>
    <w:p w:rsidR="00072207" w:rsidRPr="00CE75CB" w:rsidRDefault="00072207" w:rsidP="00492F46">
      <w:pPr>
        <w:suppressAutoHyphens/>
        <w:rPr>
          <w:sz w:val="28"/>
          <w:szCs w:val="28"/>
        </w:rPr>
      </w:pPr>
    </w:p>
    <w:p w:rsidR="00C93737" w:rsidRPr="00C42BF0" w:rsidRDefault="00C93737" w:rsidP="00492F46">
      <w:pPr>
        <w:suppressAutoHyphens/>
        <w:ind w:firstLine="709"/>
        <w:jc w:val="both"/>
        <w:rPr>
          <w:color w:val="000000"/>
          <w:sz w:val="28"/>
          <w:szCs w:val="28"/>
        </w:rPr>
      </w:pPr>
      <w:proofErr w:type="gramStart"/>
      <w:r w:rsidRPr="00C42BF0">
        <w:rPr>
          <w:color w:val="000000"/>
          <w:sz w:val="28"/>
          <w:szCs w:val="28"/>
        </w:rPr>
        <w:t>Контроль за</w:t>
      </w:r>
      <w:proofErr w:type="gramEnd"/>
      <w:r w:rsidRPr="00C42BF0">
        <w:rPr>
          <w:color w:val="000000"/>
          <w:sz w:val="28"/>
          <w:szCs w:val="28"/>
        </w:rPr>
        <w:t xml:space="preserve"> состоянием атмосферного воздуха в городах Старый Оскол и Губкин осуществляется Старооскольской комплексной лабораторией мониторинга окружающей среды. </w:t>
      </w:r>
    </w:p>
    <w:p w:rsidR="00C93737" w:rsidRPr="00C42BF0" w:rsidRDefault="00C93737" w:rsidP="00492F46">
      <w:pPr>
        <w:suppressAutoHyphens/>
        <w:ind w:firstLine="709"/>
        <w:jc w:val="both"/>
        <w:rPr>
          <w:color w:val="000000"/>
          <w:sz w:val="28"/>
          <w:szCs w:val="28"/>
        </w:rPr>
      </w:pPr>
      <w:r w:rsidRPr="00C42BF0">
        <w:rPr>
          <w:color w:val="000000"/>
          <w:sz w:val="28"/>
          <w:szCs w:val="28"/>
        </w:rPr>
        <w:t xml:space="preserve">В городе Старый Оскол отбор проб атмосферного воздуха проводится на трех стационарных постах: № 1 (микрорайон Лебединец, дом 11); </w:t>
      </w:r>
      <w:r w:rsidR="00C42BF0">
        <w:rPr>
          <w:color w:val="000000"/>
          <w:sz w:val="28"/>
          <w:szCs w:val="28"/>
        </w:rPr>
        <w:t xml:space="preserve">                   </w:t>
      </w:r>
      <w:r w:rsidRPr="00C42BF0">
        <w:rPr>
          <w:color w:val="000000"/>
          <w:sz w:val="28"/>
          <w:szCs w:val="28"/>
        </w:rPr>
        <w:t xml:space="preserve">№ 2 (улица Октябрьская, дом 5); № 13 (микрорайон Жукова, дом 28). </w:t>
      </w:r>
    </w:p>
    <w:p w:rsidR="00C93737" w:rsidRPr="00C42BF0" w:rsidRDefault="00C93737" w:rsidP="00492F46">
      <w:pPr>
        <w:suppressAutoHyphens/>
        <w:ind w:firstLine="709"/>
        <w:jc w:val="both"/>
        <w:rPr>
          <w:color w:val="000000"/>
          <w:sz w:val="28"/>
          <w:szCs w:val="28"/>
        </w:rPr>
      </w:pPr>
      <w:r w:rsidRPr="00C42BF0">
        <w:rPr>
          <w:color w:val="000000"/>
          <w:sz w:val="28"/>
          <w:szCs w:val="28"/>
        </w:rPr>
        <w:t>Мониторинг качества атмосферного воздуха города Губкина проводился на одном стационарном посту № 3 (улица Советская, дом 25).</w:t>
      </w:r>
    </w:p>
    <w:p w:rsidR="00C93737" w:rsidRPr="00C42BF0" w:rsidRDefault="00C93737" w:rsidP="00492F46">
      <w:pPr>
        <w:suppressAutoHyphens/>
        <w:ind w:firstLine="709"/>
        <w:jc w:val="both"/>
        <w:rPr>
          <w:color w:val="000000"/>
          <w:sz w:val="28"/>
          <w:szCs w:val="28"/>
        </w:rPr>
      </w:pPr>
      <w:r w:rsidRPr="00C42BF0">
        <w:rPr>
          <w:color w:val="000000"/>
          <w:sz w:val="28"/>
          <w:szCs w:val="28"/>
        </w:rPr>
        <w:t>Результаты  наблюдений в 2019 году за уровнем загрязнения атмосферного воздуха:</w:t>
      </w:r>
    </w:p>
    <w:p w:rsidR="00C93737" w:rsidRPr="00C42BF0" w:rsidRDefault="00C93737" w:rsidP="00492F46">
      <w:pPr>
        <w:suppressAutoHyphens/>
        <w:ind w:firstLine="709"/>
        <w:jc w:val="both"/>
        <w:rPr>
          <w:color w:val="000000"/>
          <w:sz w:val="28"/>
          <w:szCs w:val="28"/>
        </w:rPr>
      </w:pPr>
      <w:r w:rsidRPr="00C42BF0">
        <w:rPr>
          <w:color w:val="000000"/>
          <w:sz w:val="28"/>
          <w:szCs w:val="28"/>
        </w:rPr>
        <w:t>- в г. Белгороде по неполной программе отобрано и исследовано 3588 проб атмосферного воздуха на содержание взвешенных веществ, диоксида азота, оксида углерода, формальдегида, 1560 проб - аммиака, 2691 проба – на содержание диоксида серы, 1872 пробы - фенола,</w:t>
      </w:r>
      <w:r w:rsidRPr="00C42BF0">
        <w:rPr>
          <w:color w:val="FF0000"/>
          <w:sz w:val="28"/>
          <w:szCs w:val="28"/>
        </w:rPr>
        <w:t xml:space="preserve"> </w:t>
      </w:r>
      <w:r w:rsidRPr="00C42BF0">
        <w:rPr>
          <w:color w:val="000000"/>
          <w:sz w:val="28"/>
          <w:szCs w:val="28"/>
        </w:rPr>
        <w:t>897 проб на содержание оксида азота.</w:t>
      </w:r>
      <w:r w:rsidRPr="00C42BF0">
        <w:rPr>
          <w:color w:val="FF0000"/>
          <w:sz w:val="28"/>
          <w:szCs w:val="28"/>
        </w:rPr>
        <w:t xml:space="preserve"> </w:t>
      </w:r>
      <w:r w:rsidRPr="00C42BF0">
        <w:rPr>
          <w:color w:val="000000"/>
          <w:sz w:val="28"/>
          <w:szCs w:val="28"/>
        </w:rPr>
        <w:t>Зарегистрировано с превышением  максимально разовых предельно допустимых концентраций 5 проб по содержанию оксида углерода от 1,1 до 2,0 ПДК;</w:t>
      </w:r>
    </w:p>
    <w:p w:rsidR="00C93737" w:rsidRPr="00C42BF0" w:rsidRDefault="00C93737" w:rsidP="00492F46">
      <w:pPr>
        <w:suppressAutoHyphens/>
        <w:ind w:firstLine="709"/>
        <w:jc w:val="both"/>
        <w:rPr>
          <w:color w:val="000000"/>
          <w:sz w:val="28"/>
          <w:szCs w:val="28"/>
        </w:rPr>
      </w:pPr>
      <w:r w:rsidRPr="00C42BF0">
        <w:rPr>
          <w:color w:val="000000"/>
          <w:sz w:val="28"/>
          <w:szCs w:val="28"/>
        </w:rPr>
        <w:t>- в г. Старый Оскол по неполной программе отобрано и исследовано 2691 проба атмосферного воздуха на содержание взвешенных веществ, по 897 проб на содержание диоксида серы и оксида азота,</w:t>
      </w:r>
      <w:r w:rsidRPr="00C42BF0">
        <w:rPr>
          <w:color w:val="FF0000"/>
          <w:sz w:val="28"/>
          <w:szCs w:val="28"/>
        </w:rPr>
        <w:t xml:space="preserve"> </w:t>
      </w:r>
      <w:r w:rsidRPr="00C42BF0">
        <w:rPr>
          <w:color w:val="000000"/>
          <w:sz w:val="28"/>
          <w:szCs w:val="28"/>
        </w:rPr>
        <w:t xml:space="preserve">по 2691 пробе на содержание оксида углерода, формальдегида, и диоксида азота. </w:t>
      </w:r>
    </w:p>
    <w:p w:rsidR="00C93737" w:rsidRPr="00C42BF0" w:rsidRDefault="00C93737" w:rsidP="00492F46">
      <w:pPr>
        <w:suppressAutoHyphens/>
        <w:ind w:firstLine="709"/>
        <w:jc w:val="both"/>
        <w:rPr>
          <w:color w:val="000000"/>
          <w:sz w:val="28"/>
          <w:szCs w:val="28"/>
        </w:rPr>
      </w:pPr>
      <w:r w:rsidRPr="00C42BF0">
        <w:rPr>
          <w:color w:val="000000"/>
          <w:sz w:val="28"/>
          <w:szCs w:val="28"/>
        </w:rPr>
        <w:t xml:space="preserve">Зарегистрирована 1 проба с превышением  максимально разовых предельно допустимых концентраций по содержанию взвешенных веществ </w:t>
      </w:r>
      <w:r w:rsidRPr="00C42BF0">
        <w:rPr>
          <w:color w:val="000000"/>
          <w:sz w:val="28"/>
          <w:szCs w:val="28"/>
        </w:rPr>
        <w:lastRenderedPageBreak/>
        <w:t xml:space="preserve">от 1,1 до 2,0 ПДК, по содержанию оксида углерода 1 проба от 1,1 до 2,0 ПДК, по содержанию формальдегида </w:t>
      </w:r>
      <w:r w:rsidR="00C42BF0">
        <w:rPr>
          <w:color w:val="000000"/>
          <w:sz w:val="28"/>
          <w:szCs w:val="28"/>
        </w:rPr>
        <w:t xml:space="preserve">1 проба от 1,1 </w:t>
      </w:r>
      <w:proofErr w:type="gramStart"/>
      <w:r w:rsidR="00C42BF0">
        <w:rPr>
          <w:color w:val="000000"/>
          <w:sz w:val="28"/>
          <w:szCs w:val="28"/>
        </w:rPr>
        <w:t>до</w:t>
      </w:r>
      <w:proofErr w:type="gramEnd"/>
      <w:r w:rsidR="00C42BF0">
        <w:rPr>
          <w:color w:val="000000"/>
          <w:sz w:val="28"/>
          <w:szCs w:val="28"/>
        </w:rPr>
        <w:t xml:space="preserve"> 2,0 ПДК.</w:t>
      </w:r>
    </w:p>
    <w:p w:rsidR="00C93737" w:rsidRPr="00C42BF0" w:rsidRDefault="00C93737" w:rsidP="00492F46">
      <w:pPr>
        <w:suppressAutoHyphens/>
        <w:ind w:firstLine="708"/>
        <w:jc w:val="both"/>
        <w:rPr>
          <w:color w:val="000000"/>
          <w:sz w:val="28"/>
          <w:szCs w:val="28"/>
        </w:rPr>
      </w:pPr>
      <w:r w:rsidRPr="00C42BF0">
        <w:rPr>
          <w:color w:val="000000"/>
          <w:sz w:val="28"/>
          <w:szCs w:val="28"/>
        </w:rPr>
        <w:t xml:space="preserve">- в г. Губкин по неполной программе отобрано и исследовано 897 проб на содержание взвешенных веществ. </w:t>
      </w:r>
    </w:p>
    <w:p w:rsidR="00C93737" w:rsidRPr="00C42BF0" w:rsidRDefault="00C93737" w:rsidP="00492F46">
      <w:pPr>
        <w:suppressAutoHyphens/>
        <w:ind w:firstLine="709"/>
        <w:jc w:val="both"/>
        <w:rPr>
          <w:color w:val="FF0000"/>
          <w:sz w:val="28"/>
          <w:szCs w:val="28"/>
        </w:rPr>
      </w:pPr>
      <w:r w:rsidRPr="00C42BF0">
        <w:rPr>
          <w:color w:val="000000"/>
          <w:sz w:val="28"/>
          <w:szCs w:val="28"/>
        </w:rPr>
        <w:t>По полной программе отобрано и исследовано по 299 проб на содержание диоксида азота, диоксида серы, оксида углерода.</w:t>
      </w:r>
    </w:p>
    <w:p w:rsidR="00C93737" w:rsidRPr="00C42BF0" w:rsidRDefault="00C93737" w:rsidP="00492F46">
      <w:pPr>
        <w:suppressAutoHyphens/>
        <w:ind w:firstLine="709"/>
        <w:jc w:val="both"/>
        <w:rPr>
          <w:color w:val="000000"/>
          <w:sz w:val="28"/>
          <w:szCs w:val="28"/>
        </w:rPr>
      </w:pPr>
      <w:r w:rsidRPr="00C42BF0">
        <w:rPr>
          <w:color w:val="000000"/>
          <w:sz w:val="28"/>
          <w:szCs w:val="28"/>
        </w:rPr>
        <w:t>Зарегистрирована 1 проба с  превышением  максимально разовых предельно допустимых концентраций по содержанию углерода оксида от 1,1 до 2,0 ПДК</w:t>
      </w:r>
    </w:p>
    <w:p w:rsidR="00C93737" w:rsidRPr="00C42BF0" w:rsidRDefault="00C93737" w:rsidP="00492F46">
      <w:pPr>
        <w:suppressAutoHyphens/>
        <w:ind w:firstLine="709"/>
        <w:rPr>
          <w:color w:val="000000"/>
          <w:sz w:val="28"/>
          <w:szCs w:val="28"/>
        </w:rPr>
      </w:pPr>
    </w:p>
    <w:p w:rsidR="00C93737" w:rsidRPr="00C42BF0" w:rsidRDefault="00C93737" w:rsidP="00492F46">
      <w:pPr>
        <w:suppressAutoHyphens/>
        <w:ind w:left="426"/>
        <w:jc w:val="center"/>
        <w:rPr>
          <w:b/>
          <w:color w:val="000000"/>
          <w:sz w:val="28"/>
          <w:szCs w:val="28"/>
        </w:rPr>
      </w:pPr>
      <w:r w:rsidRPr="00C42BF0">
        <w:rPr>
          <w:b/>
          <w:color w:val="000000"/>
          <w:sz w:val="28"/>
          <w:szCs w:val="28"/>
        </w:rPr>
        <w:t xml:space="preserve">Доля проб атмосферного воздуха с превышением максимально разовых предельно - допустимых концентраций (ПДК </w:t>
      </w:r>
      <w:r w:rsidRPr="00C42BF0">
        <w:rPr>
          <w:b/>
          <w:color w:val="000000"/>
          <w:sz w:val="28"/>
          <w:szCs w:val="28"/>
          <w:vertAlign w:val="subscript"/>
        </w:rPr>
        <w:t>мр</w:t>
      </w:r>
      <w:r w:rsidRPr="00C42BF0">
        <w:rPr>
          <w:b/>
          <w:color w:val="000000"/>
          <w:sz w:val="28"/>
          <w:szCs w:val="28"/>
        </w:rPr>
        <w:t>) содержания загрязняющих веществ за 2015-2019 годы</w:t>
      </w:r>
    </w:p>
    <w:p w:rsidR="00C93737" w:rsidRPr="00541F6F" w:rsidRDefault="00C93737" w:rsidP="00492F46">
      <w:pPr>
        <w:suppressAutoHyphens/>
        <w:ind w:left="426"/>
        <w:jc w:val="center"/>
        <w:rPr>
          <w:b/>
          <w:color w:val="FF0000"/>
          <w:sz w:val="22"/>
          <w:szCs w:val="22"/>
        </w:rPr>
      </w:pP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9"/>
        <w:gridCol w:w="709"/>
        <w:gridCol w:w="850"/>
        <w:gridCol w:w="709"/>
        <w:gridCol w:w="851"/>
        <w:gridCol w:w="708"/>
        <w:gridCol w:w="851"/>
        <w:gridCol w:w="709"/>
        <w:gridCol w:w="850"/>
        <w:gridCol w:w="709"/>
        <w:gridCol w:w="864"/>
      </w:tblGrid>
      <w:tr w:rsidR="00C93737" w:rsidRPr="00541F6F" w:rsidTr="00C93737">
        <w:trPr>
          <w:trHeight w:val="630"/>
          <w:jc w:val="center"/>
        </w:trPr>
        <w:tc>
          <w:tcPr>
            <w:tcW w:w="1859" w:type="dxa"/>
            <w:vMerge w:val="restart"/>
            <w:shd w:val="clear" w:color="auto" w:fill="F2F2F2" w:themeFill="background1" w:themeFillShade="F2"/>
            <w:vAlign w:val="center"/>
          </w:tcPr>
          <w:p w:rsidR="00C93737" w:rsidRPr="00461F76" w:rsidRDefault="00C93737" w:rsidP="00492F46">
            <w:pPr>
              <w:suppressAutoHyphens/>
              <w:jc w:val="center"/>
              <w:rPr>
                <w:color w:val="000000"/>
              </w:rPr>
            </w:pPr>
            <w:r w:rsidRPr="00461F76">
              <w:rPr>
                <w:color w:val="000000"/>
                <w:sz w:val="22"/>
                <w:szCs w:val="22"/>
              </w:rPr>
              <w:t>Наименование населенного пункта</w:t>
            </w:r>
          </w:p>
        </w:tc>
        <w:tc>
          <w:tcPr>
            <w:tcW w:w="1559" w:type="dxa"/>
            <w:gridSpan w:val="2"/>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2015 год</w:t>
            </w:r>
          </w:p>
        </w:tc>
        <w:tc>
          <w:tcPr>
            <w:tcW w:w="1560" w:type="dxa"/>
            <w:gridSpan w:val="2"/>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2016 год</w:t>
            </w:r>
          </w:p>
        </w:tc>
        <w:tc>
          <w:tcPr>
            <w:tcW w:w="1559" w:type="dxa"/>
            <w:gridSpan w:val="2"/>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2017 год</w:t>
            </w:r>
          </w:p>
        </w:tc>
        <w:tc>
          <w:tcPr>
            <w:tcW w:w="1559" w:type="dxa"/>
            <w:gridSpan w:val="2"/>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2018 год</w:t>
            </w:r>
          </w:p>
        </w:tc>
        <w:tc>
          <w:tcPr>
            <w:tcW w:w="1573" w:type="dxa"/>
            <w:gridSpan w:val="2"/>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2019 год</w:t>
            </w:r>
          </w:p>
        </w:tc>
      </w:tr>
      <w:tr w:rsidR="00C93737" w:rsidRPr="00541F6F" w:rsidTr="00C93737">
        <w:trPr>
          <w:cantSplit/>
          <w:trHeight w:val="1431"/>
          <w:jc w:val="center"/>
        </w:trPr>
        <w:tc>
          <w:tcPr>
            <w:tcW w:w="1859" w:type="dxa"/>
            <w:vMerge/>
            <w:shd w:val="clear" w:color="auto" w:fill="F2F2F2" w:themeFill="background1" w:themeFillShade="F2"/>
            <w:vAlign w:val="center"/>
          </w:tcPr>
          <w:p w:rsidR="00C93737" w:rsidRPr="00461F76" w:rsidRDefault="00C93737" w:rsidP="00492F46">
            <w:pPr>
              <w:suppressAutoHyphens/>
              <w:jc w:val="center"/>
              <w:rPr>
                <w:color w:val="000000"/>
              </w:rPr>
            </w:pPr>
          </w:p>
        </w:tc>
        <w:tc>
          <w:tcPr>
            <w:tcW w:w="709" w:type="dxa"/>
            <w:shd w:val="clear" w:color="auto" w:fill="F2F2F2" w:themeFill="background1" w:themeFillShade="F2"/>
            <w:textDirection w:val="btLr"/>
            <w:vAlign w:val="center"/>
          </w:tcPr>
          <w:p w:rsidR="00C93737" w:rsidRPr="00461F76" w:rsidRDefault="00C93737" w:rsidP="00492F46">
            <w:pPr>
              <w:suppressAutoHyphens/>
              <w:ind w:left="113" w:right="113"/>
              <w:jc w:val="center"/>
              <w:rPr>
                <w:color w:val="000000"/>
              </w:rPr>
            </w:pPr>
            <w:r w:rsidRPr="00461F76">
              <w:rPr>
                <w:color w:val="000000"/>
                <w:sz w:val="22"/>
                <w:szCs w:val="22"/>
              </w:rPr>
              <w:t>Всего проб</w:t>
            </w:r>
          </w:p>
        </w:tc>
        <w:tc>
          <w:tcPr>
            <w:tcW w:w="850" w:type="dxa"/>
            <w:shd w:val="clear" w:color="auto" w:fill="F2F2F2" w:themeFill="background1" w:themeFillShade="F2"/>
            <w:textDirection w:val="btLr"/>
            <w:vAlign w:val="center"/>
          </w:tcPr>
          <w:p w:rsidR="00C93737" w:rsidRPr="00461F76" w:rsidRDefault="00C93737" w:rsidP="00492F46">
            <w:pPr>
              <w:suppressAutoHyphens/>
              <w:jc w:val="center"/>
              <w:rPr>
                <w:color w:val="000000"/>
              </w:rPr>
            </w:pPr>
            <w:r w:rsidRPr="00461F76">
              <w:rPr>
                <w:color w:val="000000"/>
                <w:sz w:val="22"/>
                <w:szCs w:val="22"/>
              </w:rPr>
              <w:t>Доля проб с превышением ПДК мр,%</w:t>
            </w:r>
          </w:p>
        </w:tc>
        <w:tc>
          <w:tcPr>
            <w:tcW w:w="709" w:type="dxa"/>
            <w:shd w:val="clear" w:color="auto" w:fill="F2F2F2" w:themeFill="background1" w:themeFillShade="F2"/>
            <w:textDirection w:val="btLr"/>
            <w:vAlign w:val="center"/>
          </w:tcPr>
          <w:p w:rsidR="00C93737" w:rsidRPr="00461F76" w:rsidRDefault="00C93737" w:rsidP="00492F46">
            <w:pPr>
              <w:suppressAutoHyphens/>
              <w:ind w:left="113" w:right="113"/>
              <w:jc w:val="center"/>
              <w:rPr>
                <w:color w:val="000000"/>
              </w:rPr>
            </w:pPr>
            <w:r w:rsidRPr="00461F76">
              <w:rPr>
                <w:color w:val="000000"/>
                <w:sz w:val="22"/>
                <w:szCs w:val="22"/>
              </w:rPr>
              <w:t>Всего проб</w:t>
            </w:r>
          </w:p>
        </w:tc>
        <w:tc>
          <w:tcPr>
            <w:tcW w:w="851" w:type="dxa"/>
            <w:shd w:val="clear" w:color="auto" w:fill="F2F2F2" w:themeFill="background1" w:themeFillShade="F2"/>
            <w:textDirection w:val="btLr"/>
            <w:vAlign w:val="center"/>
          </w:tcPr>
          <w:p w:rsidR="00C93737" w:rsidRPr="00461F76" w:rsidRDefault="00C93737" w:rsidP="00492F46">
            <w:pPr>
              <w:suppressAutoHyphens/>
              <w:jc w:val="center"/>
              <w:rPr>
                <w:color w:val="000000"/>
              </w:rPr>
            </w:pPr>
            <w:r w:rsidRPr="00461F76">
              <w:rPr>
                <w:color w:val="000000"/>
                <w:sz w:val="22"/>
                <w:szCs w:val="22"/>
              </w:rPr>
              <w:t>Доля проб с превышением ПДК мр,%</w:t>
            </w:r>
          </w:p>
        </w:tc>
        <w:tc>
          <w:tcPr>
            <w:tcW w:w="708" w:type="dxa"/>
            <w:shd w:val="clear" w:color="auto" w:fill="F2F2F2" w:themeFill="background1" w:themeFillShade="F2"/>
            <w:textDirection w:val="btLr"/>
            <w:vAlign w:val="center"/>
          </w:tcPr>
          <w:p w:rsidR="00C93737" w:rsidRPr="00461F76" w:rsidRDefault="00C93737" w:rsidP="00492F46">
            <w:pPr>
              <w:suppressAutoHyphens/>
              <w:ind w:left="113" w:right="113"/>
              <w:jc w:val="center"/>
              <w:rPr>
                <w:color w:val="000000"/>
              </w:rPr>
            </w:pPr>
            <w:r w:rsidRPr="00461F76">
              <w:rPr>
                <w:color w:val="000000"/>
                <w:sz w:val="22"/>
                <w:szCs w:val="22"/>
              </w:rPr>
              <w:t>Всего проб</w:t>
            </w:r>
          </w:p>
        </w:tc>
        <w:tc>
          <w:tcPr>
            <w:tcW w:w="851" w:type="dxa"/>
            <w:shd w:val="clear" w:color="auto" w:fill="F2F2F2" w:themeFill="background1" w:themeFillShade="F2"/>
            <w:textDirection w:val="btLr"/>
            <w:vAlign w:val="center"/>
          </w:tcPr>
          <w:p w:rsidR="00C93737" w:rsidRPr="00461F76" w:rsidRDefault="00C93737" w:rsidP="00492F46">
            <w:pPr>
              <w:suppressAutoHyphens/>
              <w:jc w:val="center"/>
              <w:rPr>
                <w:color w:val="000000"/>
              </w:rPr>
            </w:pPr>
            <w:r w:rsidRPr="00461F76">
              <w:rPr>
                <w:color w:val="000000"/>
                <w:sz w:val="22"/>
                <w:szCs w:val="22"/>
              </w:rPr>
              <w:t>Доля проб с превышением ПДК мр,%</w:t>
            </w:r>
          </w:p>
        </w:tc>
        <w:tc>
          <w:tcPr>
            <w:tcW w:w="709" w:type="dxa"/>
            <w:shd w:val="clear" w:color="auto" w:fill="F2F2F2" w:themeFill="background1" w:themeFillShade="F2"/>
            <w:textDirection w:val="btLr"/>
            <w:vAlign w:val="center"/>
          </w:tcPr>
          <w:p w:rsidR="00C93737" w:rsidRPr="00461F76" w:rsidRDefault="00C93737" w:rsidP="00492F46">
            <w:pPr>
              <w:suppressAutoHyphens/>
              <w:ind w:left="113" w:right="113"/>
              <w:jc w:val="center"/>
              <w:rPr>
                <w:color w:val="000000"/>
              </w:rPr>
            </w:pPr>
            <w:r w:rsidRPr="00461F76">
              <w:rPr>
                <w:color w:val="000000"/>
                <w:sz w:val="22"/>
                <w:szCs w:val="22"/>
              </w:rPr>
              <w:t>Всего проб</w:t>
            </w:r>
          </w:p>
        </w:tc>
        <w:tc>
          <w:tcPr>
            <w:tcW w:w="850" w:type="dxa"/>
            <w:shd w:val="clear" w:color="auto" w:fill="F2F2F2" w:themeFill="background1" w:themeFillShade="F2"/>
            <w:textDirection w:val="btLr"/>
            <w:vAlign w:val="center"/>
          </w:tcPr>
          <w:p w:rsidR="00C93737" w:rsidRPr="00461F76" w:rsidRDefault="00C93737" w:rsidP="00492F46">
            <w:pPr>
              <w:suppressAutoHyphens/>
              <w:jc w:val="center"/>
              <w:rPr>
                <w:color w:val="000000"/>
              </w:rPr>
            </w:pPr>
            <w:r w:rsidRPr="00461F76">
              <w:rPr>
                <w:color w:val="000000"/>
                <w:sz w:val="22"/>
                <w:szCs w:val="22"/>
              </w:rPr>
              <w:t>Доля проб с превышением ПДК мр,%</w:t>
            </w:r>
          </w:p>
        </w:tc>
        <w:tc>
          <w:tcPr>
            <w:tcW w:w="709" w:type="dxa"/>
            <w:shd w:val="clear" w:color="auto" w:fill="F2F2F2" w:themeFill="background1" w:themeFillShade="F2"/>
            <w:textDirection w:val="btLr"/>
            <w:vAlign w:val="center"/>
          </w:tcPr>
          <w:p w:rsidR="00C93737" w:rsidRPr="00461F76" w:rsidRDefault="00C93737" w:rsidP="00492F46">
            <w:pPr>
              <w:suppressAutoHyphens/>
              <w:ind w:left="113" w:right="113"/>
              <w:jc w:val="center"/>
              <w:rPr>
                <w:color w:val="000000"/>
              </w:rPr>
            </w:pPr>
            <w:r w:rsidRPr="00461F76">
              <w:rPr>
                <w:color w:val="000000"/>
                <w:sz w:val="22"/>
                <w:szCs w:val="22"/>
              </w:rPr>
              <w:t>Всего проб</w:t>
            </w:r>
          </w:p>
        </w:tc>
        <w:tc>
          <w:tcPr>
            <w:tcW w:w="864" w:type="dxa"/>
            <w:shd w:val="clear" w:color="auto" w:fill="F2F2F2" w:themeFill="background1" w:themeFillShade="F2"/>
            <w:textDirection w:val="btLr"/>
            <w:vAlign w:val="center"/>
          </w:tcPr>
          <w:p w:rsidR="00C93737" w:rsidRPr="00461F76" w:rsidRDefault="00C93737" w:rsidP="00492F46">
            <w:pPr>
              <w:suppressAutoHyphens/>
              <w:jc w:val="center"/>
              <w:rPr>
                <w:color w:val="000000"/>
              </w:rPr>
            </w:pPr>
            <w:r w:rsidRPr="00461F76">
              <w:rPr>
                <w:color w:val="000000"/>
                <w:sz w:val="22"/>
                <w:szCs w:val="22"/>
              </w:rPr>
              <w:t>Доля проб с превышением ПДК мр,%</w:t>
            </w:r>
          </w:p>
        </w:tc>
      </w:tr>
      <w:tr w:rsidR="00C93737" w:rsidRPr="00541F6F" w:rsidTr="00C93737">
        <w:trPr>
          <w:jc w:val="center"/>
        </w:trPr>
        <w:tc>
          <w:tcPr>
            <w:tcW w:w="9669" w:type="dxa"/>
            <w:gridSpan w:val="11"/>
            <w:vAlign w:val="center"/>
          </w:tcPr>
          <w:p w:rsidR="00C93737" w:rsidRPr="00461F76" w:rsidRDefault="00C93737" w:rsidP="00492F46">
            <w:pPr>
              <w:suppressAutoHyphens/>
              <w:jc w:val="center"/>
              <w:rPr>
                <w:b/>
                <w:color w:val="000000"/>
              </w:rPr>
            </w:pPr>
            <w:r w:rsidRPr="00461F76">
              <w:rPr>
                <w:b/>
                <w:color w:val="000000"/>
                <w:sz w:val="22"/>
                <w:szCs w:val="22"/>
              </w:rPr>
              <w:t>Взвешенные вещества</w:t>
            </w:r>
          </w:p>
        </w:tc>
      </w:tr>
      <w:tr w:rsidR="00C93737" w:rsidRPr="00541F6F" w:rsidTr="00C93737">
        <w:trPr>
          <w:jc w:val="center"/>
        </w:trPr>
        <w:tc>
          <w:tcPr>
            <w:tcW w:w="1859" w:type="dxa"/>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Белгород</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0,4</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51"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0,33</w:t>
            </w:r>
          </w:p>
        </w:tc>
        <w:tc>
          <w:tcPr>
            <w:tcW w:w="708"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3576</w:t>
            </w:r>
          </w:p>
        </w:tc>
        <w:tc>
          <w:tcPr>
            <w:tcW w:w="851"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0,1</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50"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64"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0,1</w:t>
            </w:r>
          </w:p>
        </w:tc>
      </w:tr>
      <w:tr w:rsidR="00C93737" w:rsidRPr="00541F6F" w:rsidTr="00C93737">
        <w:trPr>
          <w:jc w:val="center"/>
        </w:trPr>
        <w:tc>
          <w:tcPr>
            <w:tcW w:w="1859" w:type="dxa"/>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Старый Оскол</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2700</w:t>
            </w:r>
          </w:p>
        </w:tc>
        <w:tc>
          <w:tcPr>
            <w:tcW w:w="851"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2682</w:t>
            </w:r>
          </w:p>
        </w:tc>
        <w:tc>
          <w:tcPr>
            <w:tcW w:w="851"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0,04</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64"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0,04</w:t>
            </w:r>
          </w:p>
        </w:tc>
      </w:tr>
      <w:tr w:rsidR="00C93737" w:rsidRPr="00541F6F" w:rsidTr="00C93737">
        <w:trPr>
          <w:jc w:val="center"/>
        </w:trPr>
        <w:tc>
          <w:tcPr>
            <w:tcW w:w="1859" w:type="dxa"/>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Губкин</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1794</w:t>
            </w:r>
          </w:p>
        </w:tc>
        <w:tc>
          <w:tcPr>
            <w:tcW w:w="850"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1800</w:t>
            </w:r>
          </w:p>
        </w:tc>
        <w:tc>
          <w:tcPr>
            <w:tcW w:w="851"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0,28</w:t>
            </w:r>
          </w:p>
        </w:tc>
        <w:tc>
          <w:tcPr>
            <w:tcW w:w="708"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894</w:t>
            </w:r>
          </w:p>
        </w:tc>
        <w:tc>
          <w:tcPr>
            <w:tcW w:w="851"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0,2</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50"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0,1</w:t>
            </w:r>
          </w:p>
        </w:tc>
        <w:tc>
          <w:tcPr>
            <w:tcW w:w="709"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64" w:type="dxa"/>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r>
      <w:tr w:rsidR="00C93737" w:rsidRPr="00541F6F" w:rsidTr="00C93737">
        <w:trPr>
          <w:jc w:val="center"/>
        </w:trPr>
        <w:tc>
          <w:tcPr>
            <w:tcW w:w="9669" w:type="dxa"/>
            <w:gridSpan w:val="11"/>
            <w:shd w:val="clear" w:color="auto" w:fill="F2F2F2" w:themeFill="background1" w:themeFillShade="F2"/>
            <w:vAlign w:val="center"/>
          </w:tcPr>
          <w:p w:rsidR="00C93737" w:rsidRPr="00461F76" w:rsidRDefault="00C93737" w:rsidP="00492F46">
            <w:pPr>
              <w:suppressAutoHyphens/>
              <w:jc w:val="center"/>
              <w:rPr>
                <w:b/>
                <w:color w:val="000000"/>
              </w:rPr>
            </w:pPr>
            <w:r w:rsidRPr="00461F76">
              <w:rPr>
                <w:b/>
                <w:color w:val="000000"/>
                <w:sz w:val="22"/>
                <w:szCs w:val="22"/>
              </w:rPr>
              <w:t>Оксид углерода</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Белгород</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3576</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0,1</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0,1</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Старый Оскол</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1794</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2685</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0,04</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2682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0,04</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0,04</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Губкин</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900</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299</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299</w:t>
            </w: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0,33</w:t>
            </w:r>
          </w:p>
        </w:tc>
      </w:tr>
      <w:tr w:rsidR="00C93737" w:rsidRPr="00541F6F" w:rsidTr="00C93737">
        <w:trPr>
          <w:jc w:val="center"/>
        </w:trPr>
        <w:tc>
          <w:tcPr>
            <w:tcW w:w="9669" w:type="dxa"/>
            <w:gridSpan w:val="11"/>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rPr>
            </w:pPr>
            <w:r w:rsidRPr="00461F76">
              <w:rPr>
                <w:b/>
                <w:color w:val="000000"/>
                <w:sz w:val="22"/>
                <w:szCs w:val="22"/>
              </w:rPr>
              <w:t>Диоксид азота</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Белгород</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3576</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64"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color w:val="000000"/>
              </w:rPr>
            </w:pPr>
            <w:r w:rsidRPr="00461F76">
              <w:rPr>
                <w:color w:val="000000"/>
                <w:sz w:val="22"/>
                <w:szCs w:val="22"/>
              </w:rPr>
              <w:t>город Старый Оскол</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rPr>
            </w:pPr>
            <w:r w:rsidRPr="00461F76">
              <w:rPr>
                <w:bCs/>
                <w:color w:val="000000"/>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2700</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rPr>
            </w:pPr>
            <w:r w:rsidRPr="00461F76">
              <w:rPr>
                <w:bCs/>
                <w:color w:val="000000"/>
              </w:rPr>
              <w:t>0</w:t>
            </w:r>
          </w:p>
        </w:tc>
        <w:tc>
          <w:tcPr>
            <w:tcW w:w="708"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2682</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rPr>
            </w:pPr>
            <w:r w:rsidRPr="00461F76">
              <w:rPr>
                <w:bCs/>
                <w:color w:val="000000"/>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rPr>
            </w:pPr>
            <w:r w:rsidRPr="00461F76">
              <w:rPr>
                <w:bCs/>
                <w:color w:val="000000"/>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64"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rPr>
            </w:pPr>
            <w:r w:rsidRPr="00461F76">
              <w:rPr>
                <w:bCs/>
                <w:color w:val="000000"/>
              </w:rPr>
              <w:t>0</w:t>
            </w:r>
          </w:p>
        </w:tc>
      </w:tr>
      <w:tr w:rsidR="00C93737" w:rsidRPr="00541F6F" w:rsidTr="00C93737">
        <w:trPr>
          <w:jc w:val="center"/>
        </w:trPr>
        <w:tc>
          <w:tcPr>
            <w:tcW w:w="9669" w:type="dxa"/>
            <w:gridSpan w:val="11"/>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rPr>
            </w:pPr>
            <w:r w:rsidRPr="00461F76">
              <w:rPr>
                <w:b/>
                <w:color w:val="000000"/>
                <w:sz w:val="22"/>
                <w:szCs w:val="22"/>
              </w:rPr>
              <w:t>Оксид азота</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Белгород</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828</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894</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Старый Оскол</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900</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894</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r>
      <w:tr w:rsidR="00C93737" w:rsidRPr="00541F6F" w:rsidTr="00C93737">
        <w:trPr>
          <w:jc w:val="center"/>
        </w:trPr>
        <w:tc>
          <w:tcPr>
            <w:tcW w:w="9669" w:type="dxa"/>
            <w:gridSpan w:val="11"/>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
                <w:bCs/>
                <w:color w:val="000000"/>
              </w:rPr>
            </w:pPr>
            <w:r w:rsidRPr="00461F76">
              <w:rPr>
                <w:b/>
                <w:bCs/>
                <w:color w:val="000000"/>
                <w:sz w:val="22"/>
                <w:szCs w:val="22"/>
              </w:rPr>
              <w:t>Диоксид серы</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Белгород</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2565</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2682</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64"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Старый Оскол</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900</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894</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897</w:t>
            </w:r>
          </w:p>
        </w:tc>
        <w:tc>
          <w:tcPr>
            <w:tcW w:w="864"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r>
      <w:tr w:rsidR="00C93737" w:rsidRPr="00541F6F" w:rsidTr="00C93737">
        <w:trPr>
          <w:jc w:val="center"/>
        </w:trPr>
        <w:tc>
          <w:tcPr>
            <w:tcW w:w="9669" w:type="dxa"/>
            <w:gridSpan w:val="11"/>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rPr>
            </w:pPr>
            <w:r w:rsidRPr="00461F76">
              <w:rPr>
                <w:b/>
                <w:color w:val="000000"/>
                <w:sz w:val="22"/>
                <w:szCs w:val="22"/>
              </w:rPr>
              <w:t>Формальдегид</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Белгород</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1794</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1680</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2172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1560</w:t>
            </w: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Старый Оскол</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1794</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2685</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2682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0,04</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0,04</w:t>
            </w:r>
          </w:p>
        </w:tc>
      </w:tr>
      <w:tr w:rsidR="00C93737" w:rsidRPr="00541F6F" w:rsidTr="00C93737">
        <w:trPr>
          <w:jc w:val="center"/>
        </w:trPr>
        <w:tc>
          <w:tcPr>
            <w:tcW w:w="9669" w:type="dxa"/>
            <w:gridSpan w:val="11"/>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rPr>
            </w:pPr>
            <w:r w:rsidRPr="00461F76">
              <w:rPr>
                <w:b/>
                <w:color w:val="000000"/>
                <w:sz w:val="22"/>
                <w:szCs w:val="22"/>
              </w:rPr>
              <w:t>Фенол</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Белгород</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1794</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1266</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927</w:t>
            </w:r>
          </w:p>
        </w:tc>
        <w:tc>
          <w:tcPr>
            <w:tcW w:w="851"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1872</w:t>
            </w:r>
          </w:p>
        </w:tc>
        <w:tc>
          <w:tcPr>
            <w:tcW w:w="864" w:type="dxa"/>
            <w:tcBorders>
              <w:top w:val="single" w:sz="4" w:space="0" w:color="auto"/>
              <w:left w:val="single" w:sz="4" w:space="0" w:color="auto"/>
              <w:bottom w:val="single" w:sz="4" w:space="0" w:color="auto"/>
              <w:right w:val="single" w:sz="4" w:space="0" w:color="auto"/>
            </w:tcBorders>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r>
      <w:tr w:rsidR="00C93737" w:rsidRPr="00541F6F" w:rsidTr="00C93737">
        <w:trPr>
          <w:jc w:val="center"/>
        </w:trPr>
        <w:tc>
          <w:tcPr>
            <w:tcW w:w="9669" w:type="dxa"/>
            <w:gridSpan w:val="11"/>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rPr>
            </w:pPr>
            <w:r w:rsidRPr="00461F76">
              <w:rPr>
                <w:b/>
                <w:color w:val="000000"/>
                <w:sz w:val="22"/>
                <w:szCs w:val="22"/>
              </w:rPr>
              <w:t>Аммиак</w:t>
            </w:r>
          </w:p>
        </w:tc>
      </w:tr>
      <w:tr w:rsidR="00C93737" w:rsidRPr="00541F6F" w:rsidTr="00C93737">
        <w:trPr>
          <w:jc w:val="center"/>
        </w:trPr>
        <w:tc>
          <w:tcPr>
            <w:tcW w:w="1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color w:val="000000"/>
                <w:sz w:val="22"/>
                <w:szCs w:val="22"/>
              </w:rPr>
            </w:pPr>
            <w:r w:rsidRPr="00461F76">
              <w:rPr>
                <w:color w:val="000000"/>
                <w:sz w:val="22"/>
                <w:szCs w:val="22"/>
              </w:rPr>
              <w:t>город Белгород</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2691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1692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2460</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3588</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1560</w:t>
            </w:r>
          </w:p>
        </w:tc>
        <w:tc>
          <w:tcPr>
            <w:tcW w:w="8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93737" w:rsidRPr="00461F76" w:rsidRDefault="00C93737" w:rsidP="00492F46">
            <w:pPr>
              <w:suppressAutoHyphens/>
              <w:jc w:val="center"/>
              <w:rPr>
                <w:bCs/>
                <w:color w:val="000000"/>
                <w:sz w:val="22"/>
                <w:szCs w:val="22"/>
              </w:rPr>
            </w:pPr>
            <w:r w:rsidRPr="00461F76">
              <w:rPr>
                <w:bCs/>
                <w:color w:val="000000"/>
                <w:sz w:val="22"/>
                <w:szCs w:val="22"/>
              </w:rPr>
              <w:t>0</w:t>
            </w:r>
          </w:p>
        </w:tc>
      </w:tr>
    </w:tbl>
    <w:p w:rsidR="00C93737" w:rsidRPr="00541F6F" w:rsidRDefault="00C93737" w:rsidP="00492F46">
      <w:pPr>
        <w:suppressAutoHyphens/>
        <w:jc w:val="right"/>
        <w:rPr>
          <w:color w:val="FF0000"/>
          <w:sz w:val="22"/>
          <w:szCs w:val="22"/>
        </w:rPr>
      </w:pPr>
    </w:p>
    <w:p w:rsidR="00C93737" w:rsidRPr="00C42BF0" w:rsidRDefault="005A36DE" w:rsidP="00492F46">
      <w:pPr>
        <w:suppressAutoHyphens/>
        <w:jc w:val="center"/>
        <w:rPr>
          <w:b/>
          <w:color w:val="000000"/>
          <w:sz w:val="28"/>
          <w:szCs w:val="28"/>
        </w:rPr>
      </w:pPr>
      <w:r>
        <w:rPr>
          <w:b/>
          <w:color w:val="000000"/>
          <w:sz w:val="28"/>
          <w:szCs w:val="28"/>
        </w:rPr>
        <w:t>Уровни загрязнения</w:t>
      </w:r>
      <w:r w:rsidR="00C93737" w:rsidRPr="00C42BF0">
        <w:rPr>
          <w:b/>
          <w:color w:val="000000"/>
          <w:sz w:val="28"/>
          <w:szCs w:val="28"/>
        </w:rPr>
        <w:t xml:space="preserve"> атмосферного воздуха с превышением среднесуточной предельно допустимой концентрации содержания загрязняющих веществ</w:t>
      </w:r>
    </w:p>
    <w:p w:rsidR="00C93737" w:rsidRPr="00541F6F" w:rsidRDefault="00C93737" w:rsidP="00492F46">
      <w:pPr>
        <w:suppressAutoHyphens/>
        <w:jc w:val="center"/>
        <w:rPr>
          <w:b/>
          <w:color w:val="FF0000"/>
          <w:sz w:val="28"/>
          <w:szCs w:val="22"/>
        </w:rPr>
      </w:pPr>
    </w:p>
    <w:tbl>
      <w:tblPr>
        <w:tblW w:w="101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878"/>
        <w:gridCol w:w="879"/>
        <w:gridCol w:w="879"/>
        <w:gridCol w:w="879"/>
        <w:gridCol w:w="1038"/>
        <w:gridCol w:w="851"/>
        <w:gridCol w:w="1396"/>
        <w:gridCol w:w="1519"/>
      </w:tblGrid>
      <w:tr w:rsidR="00C93737" w:rsidRPr="00D4313E" w:rsidTr="00C93737">
        <w:trPr>
          <w:cantSplit/>
          <w:trHeight w:val="1747"/>
          <w:jc w:val="center"/>
        </w:trPr>
        <w:tc>
          <w:tcPr>
            <w:tcW w:w="1810" w:type="dxa"/>
            <w:vAlign w:val="center"/>
          </w:tcPr>
          <w:p w:rsidR="00C93737" w:rsidRPr="00461F76" w:rsidRDefault="00C93737" w:rsidP="00492F46">
            <w:pPr>
              <w:suppressAutoHyphens/>
              <w:spacing w:line="264" w:lineRule="auto"/>
              <w:jc w:val="center"/>
              <w:rPr>
                <w:color w:val="000000"/>
              </w:rPr>
            </w:pPr>
            <w:r w:rsidRPr="00461F76">
              <w:rPr>
                <w:color w:val="000000"/>
                <w:sz w:val="22"/>
                <w:szCs w:val="22"/>
              </w:rPr>
              <w:t>Наименование населенного пункта</w:t>
            </w:r>
          </w:p>
        </w:tc>
        <w:tc>
          <w:tcPr>
            <w:tcW w:w="878" w:type="dxa"/>
            <w:vAlign w:val="center"/>
          </w:tcPr>
          <w:p w:rsidR="00C93737" w:rsidRPr="00461F76" w:rsidRDefault="00C93737" w:rsidP="00492F46">
            <w:pPr>
              <w:suppressAutoHyphens/>
              <w:spacing w:line="264" w:lineRule="auto"/>
              <w:jc w:val="center"/>
              <w:rPr>
                <w:color w:val="000000"/>
              </w:rPr>
            </w:pPr>
            <w:r w:rsidRPr="00461F76">
              <w:rPr>
                <w:color w:val="000000"/>
                <w:sz w:val="22"/>
                <w:szCs w:val="22"/>
              </w:rPr>
              <w:t>Годы</w:t>
            </w:r>
          </w:p>
        </w:tc>
        <w:tc>
          <w:tcPr>
            <w:tcW w:w="879" w:type="dxa"/>
            <w:vAlign w:val="center"/>
          </w:tcPr>
          <w:p w:rsidR="00C93737" w:rsidRPr="00461F76" w:rsidRDefault="00C93737" w:rsidP="00492F46">
            <w:pPr>
              <w:suppressAutoHyphens/>
              <w:spacing w:line="264" w:lineRule="auto"/>
              <w:jc w:val="center"/>
              <w:rPr>
                <w:color w:val="000000"/>
              </w:rPr>
            </w:pPr>
            <w:r w:rsidRPr="00461F76">
              <w:rPr>
                <w:color w:val="000000"/>
                <w:sz w:val="22"/>
                <w:szCs w:val="22"/>
              </w:rPr>
              <w:t>Проб всего</w:t>
            </w:r>
          </w:p>
        </w:tc>
        <w:tc>
          <w:tcPr>
            <w:tcW w:w="879" w:type="dxa"/>
            <w:textDirection w:val="btLr"/>
            <w:vAlign w:val="center"/>
          </w:tcPr>
          <w:p w:rsidR="00C93737" w:rsidRPr="00461F76" w:rsidRDefault="00C93737" w:rsidP="00492F46">
            <w:pPr>
              <w:suppressAutoHyphens/>
              <w:spacing w:line="264" w:lineRule="auto"/>
              <w:ind w:left="113" w:right="113"/>
              <w:jc w:val="center"/>
              <w:rPr>
                <w:color w:val="000000"/>
              </w:rPr>
            </w:pPr>
            <w:r w:rsidRPr="00461F76">
              <w:rPr>
                <w:color w:val="000000"/>
                <w:sz w:val="22"/>
                <w:szCs w:val="22"/>
              </w:rPr>
              <w:t>до 1,0 ПДК</w:t>
            </w:r>
          </w:p>
        </w:tc>
        <w:tc>
          <w:tcPr>
            <w:tcW w:w="879" w:type="dxa"/>
            <w:textDirection w:val="btLr"/>
            <w:vAlign w:val="center"/>
          </w:tcPr>
          <w:p w:rsidR="00C93737" w:rsidRPr="00461F76" w:rsidRDefault="00C93737" w:rsidP="00492F46">
            <w:pPr>
              <w:suppressAutoHyphens/>
              <w:spacing w:line="264" w:lineRule="auto"/>
              <w:ind w:left="113" w:right="113"/>
              <w:jc w:val="center"/>
              <w:rPr>
                <w:color w:val="000000"/>
              </w:rPr>
            </w:pPr>
            <w:r w:rsidRPr="00461F76">
              <w:rPr>
                <w:color w:val="000000"/>
                <w:sz w:val="22"/>
                <w:szCs w:val="22"/>
              </w:rPr>
              <w:t>1,1-2,0 ПДК</w:t>
            </w:r>
          </w:p>
        </w:tc>
        <w:tc>
          <w:tcPr>
            <w:tcW w:w="1038" w:type="dxa"/>
            <w:textDirection w:val="btLr"/>
            <w:vAlign w:val="center"/>
          </w:tcPr>
          <w:p w:rsidR="00C93737" w:rsidRPr="00461F76" w:rsidRDefault="00C93737" w:rsidP="00492F46">
            <w:pPr>
              <w:suppressAutoHyphens/>
              <w:spacing w:line="264" w:lineRule="auto"/>
              <w:ind w:left="113" w:right="113"/>
              <w:jc w:val="center"/>
              <w:rPr>
                <w:color w:val="000000"/>
              </w:rPr>
            </w:pPr>
            <w:r w:rsidRPr="00461F76">
              <w:rPr>
                <w:color w:val="000000"/>
                <w:sz w:val="22"/>
                <w:szCs w:val="22"/>
              </w:rPr>
              <w:t>2,1-5,0 ПДК</w:t>
            </w:r>
          </w:p>
        </w:tc>
        <w:tc>
          <w:tcPr>
            <w:tcW w:w="851" w:type="dxa"/>
            <w:textDirection w:val="btLr"/>
            <w:vAlign w:val="center"/>
          </w:tcPr>
          <w:p w:rsidR="00C93737" w:rsidRPr="00461F76" w:rsidRDefault="00C93737" w:rsidP="00492F46">
            <w:pPr>
              <w:suppressAutoHyphens/>
              <w:spacing w:line="264" w:lineRule="auto"/>
              <w:ind w:left="113" w:right="113"/>
              <w:jc w:val="center"/>
              <w:rPr>
                <w:color w:val="000000"/>
              </w:rPr>
            </w:pPr>
            <w:r w:rsidRPr="00461F76">
              <w:rPr>
                <w:color w:val="000000"/>
                <w:sz w:val="22"/>
                <w:szCs w:val="22"/>
                <w:lang w:val="en-US"/>
              </w:rPr>
              <w:t>&gt;5</w:t>
            </w:r>
            <w:r w:rsidRPr="00461F76">
              <w:rPr>
                <w:color w:val="000000"/>
                <w:sz w:val="22"/>
                <w:szCs w:val="22"/>
              </w:rPr>
              <w:t>,</w:t>
            </w:r>
            <w:r w:rsidRPr="00461F76">
              <w:rPr>
                <w:color w:val="000000"/>
                <w:sz w:val="22"/>
                <w:szCs w:val="22"/>
                <w:lang w:val="en-US"/>
              </w:rPr>
              <w:t>1</w:t>
            </w:r>
            <w:r w:rsidRPr="00461F76">
              <w:rPr>
                <w:color w:val="000000"/>
                <w:sz w:val="22"/>
                <w:szCs w:val="22"/>
              </w:rPr>
              <w:t>ПДК</w:t>
            </w:r>
          </w:p>
        </w:tc>
        <w:tc>
          <w:tcPr>
            <w:tcW w:w="1396" w:type="dxa"/>
            <w:textDirection w:val="btLr"/>
            <w:vAlign w:val="center"/>
          </w:tcPr>
          <w:p w:rsidR="00C93737" w:rsidRPr="00461F76" w:rsidRDefault="00C93737" w:rsidP="00492F46">
            <w:pPr>
              <w:tabs>
                <w:tab w:val="center" w:pos="7117"/>
              </w:tabs>
              <w:suppressAutoHyphens/>
              <w:autoSpaceDE w:val="0"/>
              <w:autoSpaceDN w:val="0"/>
              <w:adjustRightInd w:val="0"/>
              <w:spacing w:line="264" w:lineRule="auto"/>
              <w:ind w:left="113" w:right="113"/>
              <w:jc w:val="center"/>
              <w:rPr>
                <w:bCs/>
                <w:color w:val="000000"/>
              </w:rPr>
            </w:pPr>
            <w:r w:rsidRPr="00461F76">
              <w:rPr>
                <w:bCs/>
                <w:color w:val="000000"/>
                <w:sz w:val="22"/>
                <w:szCs w:val="22"/>
              </w:rPr>
              <w:t>Среднегодовая концентрация</w:t>
            </w:r>
          </w:p>
        </w:tc>
        <w:tc>
          <w:tcPr>
            <w:tcW w:w="1519" w:type="dxa"/>
          </w:tcPr>
          <w:p w:rsidR="00C93737" w:rsidRPr="00461F76" w:rsidRDefault="00C93737" w:rsidP="00492F46">
            <w:pPr>
              <w:tabs>
                <w:tab w:val="center" w:pos="7117"/>
              </w:tabs>
              <w:suppressAutoHyphens/>
              <w:autoSpaceDE w:val="0"/>
              <w:autoSpaceDN w:val="0"/>
              <w:adjustRightInd w:val="0"/>
              <w:spacing w:line="264" w:lineRule="auto"/>
              <w:jc w:val="center"/>
              <w:rPr>
                <w:bCs/>
                <w:color w:val="000000"/>
              </w:rPr>
            </w:pPr>
            <w:r w:rsidRPr="00461F76">
              <w:rPr>
                <w:bCs/>
                <w:color w:val="000000"/>
                <w:sz w:val="22"/>
                <w:szCs w:val="22"/>
              </w:rPr>
              <w:t>Темп прироста (снижения) в 2019 году, в сравнении с 2015 годом,%</w:t>
            </w:r>
          </w:p>
        </w:tc>
      </w:tr>
      <w:tr w:rsidR="00C93737" w:rsidRPr="00D4313E" w:rsidTr="00C93737">
        <w:trPr>
          <w:jc w:val="center"/>
        </w:trPr>
        <w:tc>
          <w:tcPr>
            <w:tcW w:w="10129" w:type="dxa"/>
            <w:gridSpan w:val="9"/>
            <w:vAlign w:val="center"/>
          </w:tcPr>
          <w:p w:rsidR="00C93737" w:rsidRPr="00461F76" w:rsidRDefault="00C93737" w:rsidP="00492F46">
            <w:pPr>
              <w:tabs>
                <w:tab w:val="center" w:pos="7117"/>
              </w:tabs>
              <w:suppressAutoHyphens/>
              <w:autoSpaceDE w:val="0"/>
              <w:autoSpaceDN w:val="0"/>
              <w:adjustRightInd w:val="0"/>
              <w:spacing w:line="264" w:lineRule="auto"/>
              <w:jc w:val="center"/>
              <w:rPr>
                <w:bCs/>
                <w:color w:val="000000"/>
              </w:rPr>
            </w:pPr>
            <w:r w:rsidRPr="00461F76">
              <w:rPr>
                <w:b/>
                <w:color w:val="000000"/>
                <w:sz w:val="22"/>
                <w:szCs w:val="22"/>
              </w:rPr>
              <w:t>Бен</w:t>
            </w:r>
            <w:proofErr w:type="gramStart"/>
            <w:r w:rsidRPr="00461F76">
              <w:rPr>
                <w:b/>
                <w:color w:val="000000"/>
                <w:sz w:val="22"/>
                <w:szCs w:val="22"/>
              </w:rPr>
              <w:t>з(</w:t>
            </w:r>
            <w:proofErr w:type="gramEnd"/>
            <w:r w:rsidRPr="00461F76">
              <w:rPr>
                <w:b/>
                <w:color w:val="000000"/>
                <w:sz w:val="22"/>
                <w:szCs w:val="22"/>
              </w:rPr>
              <w:t>а)пирен</w:t>
            </w:r>
          </w:p>
        </w:tc>
      </w:tr>
      <w:tr w:rsidR="00C93737" w:rsidRPr="00D4313E" w:rsidTr="00C93737">
        <w:trPr>
          <w:trHeight w:val="106"/>
          <w:jc w:val="center"/>
        </w:trPr>
        <w:tc>
          <w:tcPr>
            <w:tcW w:w="1810" w:type="dxa"/>
            <w:vMerge w:val="restart"/>
            <w:vAlign w:val="center"/>
          </w:tcPr>
          <w:p w:rsidR="00C93737" w:rsidRPr="00461F76" w:rsidRDefault="00C93737" w:rsidP="00492F46">
            <w:pPr>
              <w:suppressAutoHyphens/>
              <w:spacing w:line="264" w:lineRule="auto"/>
              <w:rPr>
                <w:color w:val="000000"/>
              </w:rPr>
            </w:pPr>
            <w:r w:rsidRPr="00461F76">
              <w:rPr>
                <w:color w:val="000000"/>
                <w:sz w:val="22"/>
                <w:szCs w:val="22"/>
              </w:rPr>
              <w:t>город Белгород</w:t>
            </w: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2015</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0,34Е-06</w:t>
            </w:r>
          </w:p>
        </w:tc>
        <w:tc>
          <w:tcPr>
            <w:tcW w:w="1519" w:type="dxa"/>
            <w:vMerge w:val="restart"/>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+76,5</w:t>
            </w: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2016</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0,4Е-06</w:t>
            </w:r>
          </w:p>
        </w:tc>
        <w:tc>
          <w:tcPr>
            <w:tcW w:w="1519" w:type="dxa"/>
            <w:vMerge/>
            <w:vAlign w:val="center"/>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2017</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0,3Е-06</w:t>
            </w:r>
          </w:p>
        </w:tc>
        <w:tc>
          <w:tcPr>
            <w:tcW w:w="1519" w:type="dxa"/>
            <w:vMerge/>
            <w:vAlign w:val="center"/>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0,6Е-06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0,6Е-06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restart"/>
            <w:vAlign w:val="center"/>
          </w:tcPr>
          <w:p w:rsidR="00C93737" w:rsidRPr="00461F76" w:rsidRDefault="00C93737" w:rsidP="00492F46">
            <w:pPr>
              <w:suppressAutoHyphens/>
              <w:spacing w:line="264" w:lineRule="auto"/>
              <w:rPr>
                <w:color w:val="000000"/>
              </w:rPr>
            </w:pPr>
            <w:r w:rsidRPr="00461F76">
              <w:rPr>
                <w:color w:val="000000"/>
                <w:sz w:val="22"/>
                <w:szCs w:val="22"/>
              </w:rPr>
              <w:t>город Старый Оскол</w:t>
            </w: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2015</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33</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0,47Е-06</w:t>
            </w:r>
          </w:p>
        </w:tc>
        <w:tc>
          <w:tcPr>
            <w:tcW w:w="1519" w:type="dxa"/>
            <w:vMerge w:val="restart"/>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-42,6</w:t>
            </w: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2016</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33</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32</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0,47Е-06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2017</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27</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0,41Е-06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33</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32</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0,53Е-06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33</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32</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0,27Е-06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restart"/>
            <w:vAlign w:val="center"/>
          </w:tcPr>
          <w:p w:rsidR="00C93737" w:rsidRPr="00461F76" w:rsidRDefault="00C93737" w:rsidP="00492F46">
            <w:pPr>
              <w:suppressAutoHyphens/>
              <w:spacing w:line="264" w:lineRule="auto"/>
              <w:rPr>
                <w:color w:val="000000"/>
              </w:rPr>
            </w:pPr>
            <w:r w:rsidRPr="00461F76">
              <w:rPr>
                <w:color w:val="000000"/>
                <w:sz w:val="22"/>
                <w:szCs w:val="22"/>
              </w:rPr>
              <w:t>город Губкин</w:t>
            </w: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2015</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24</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0,45Е-06</w:t>
            </w:r>
          </w:p>
        </w:tc>
        <w:tc>
          <w:tcPr>
            <w:tcW w:w="1519" w:type="dxa"/>
            <w:vMerge w:val="restart"/>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-55,6</w:t>
            </w: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2016</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22</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0,5Е-06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2017</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0,3Е-06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0,38Е-06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0,2Е-06</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0129" w:type="dxa"/>
            <w:gridSpan w:val="9"/>
            <w:vAlign w:val="center"/>
          </w:tcPr>
          <w:p w:rsidR="00C93737" w:rsidRPr="00461F76" w:rsidRDefault="00C93737" w:rsidP="00492F46">
            <w:pPr>
              <w:suppressAutoHyphens/>
              <w:spacing w:line="264" w:lineRule="auto"/>
              <w:jc w:val="center"/>
              <w:rPr>
                <w:color w:val="000000"/>
                <w:sz w:val="22"/>
                <w:szCs w:val="22"/>
              </w:rPr>
            </w:pPr>
            <w:r w:rsidRPr="00461F76">
              <w:rPr>
                <w:b/>
                <w:color w:val="000000"/>
                <w:sz w:val="22"/>
                <w:szCs w:val="22"/>
              </w:rPr>
              <w:t>Диоксид азота</w:t>
            </w:r>
          </w:p>
        </w:tc>
      </w:tr>
      <w:tr w:rsidR="00C93737" w:rsidRPr="00D4313E" w:rsidTr="00C93737">
        <w:trPr>
          <w:jc w:val="center"/>
        </w:trPr>
        <w:tc>
          <w:tcPr>
            <w:tcW w:w="1810" w:type="dxa"/>
            <w:vMerge w:val="restart"/>
            <w:vAlign w:val="center"/>
          </w:tcPr>
          <w:p w:rsidR="00C93737" w:rsidRPr="00461F76" w:rsidRDefault="00C93737" w:rsidP="00492F46">
            <w:pPr>
              <w:suppressAutoHyphens/>
              <w:spacing w:line="264" w:lineRule="auto"/>
              <w:rPr>
                <w:color w:val="000000"/>
              </w:rPr>
            </w:pPr>
            <w:r w:rsidRPr="00461F76">
              <w:rPr>
                <w:color w:val="000000"/>
                <w:sz w:val="22"/>
                <w:szCs w:val="22"/>
              </w:rPr>
              <w:t>город Губкин</w:t>
            </w: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2015</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598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171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427</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0,0457</w:t>
            </w:r>
          </w:p>
        </w:tc>
        <w:tc>
          <w:tcPr>
            <w:tcW w:w="1519" w:type="dxa"/>
            <w:vMerge w:val="restart"/>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-42,9</w:t>
            </w: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2016</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600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546</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54</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0,0348</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2017</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281</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16</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0,0335</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0,0325</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0,0261</w:t>
            </w:r>
          </w:p>
        </w:tc>
        <w:tc>
          <w:tcPr>
            <w:tcW w:w="1519" w:type="dxa"/>
            <w:vMerge/>
          </w:tcPr>
          <w:p w:rsidR="00C93737" w:rsidRPr="00461F76" w:rsidRDefault="00C93737" w:rsidP="00492F46">
            <w:pPr>
              <w:suppressAutoHyphens/>
              <w:spacing w:line="264" w:lineRule="auto"/>
              <w:jc w:val="center"/>
              <w:rPr>
                <w:color w:val="000000"/>
                <w:sz w:val="22"/>
                <w:szCs w:val="22"/>
              </w:rPr>
            </w:pPr>
          </w:p>
        </w:tc>
      </w:tr>
      <w:tr w:rsidR="00C93737" w:rsidRPr="00D4313E" w:rsidTr="00C93737">
        <w:trPr>
          <w:jc w:val="center"/>
        </w:trPr>
        <w:tc>
          <w:tcPr>
            <w:tcW w:w="10129" w:type="dxa"/>
            <w:gridSpan w:val="9"/>
            <w:vAlign w:val="center"/>
          </w:tcPr>
          <w:p w:rsidR="00C93737" w:rsidRPr="00461F76" w:rsidRDefault="00C93737" w:rsidP="00492F46">
            <w:pPr>
              <w:suppressAutoHyphens/>
              <w:spacing w:line="264" w:lineRule="auto"/>
              <w:jc w:val="center"/>
              <w:rPr>
                <w:b/>
                <w:color w:val="000000"/>
                <w:sz w:val="22"/>
                <w:szCs w:val="22"/>
              </w:rPr>
            </w:pPr>
            <w:r w:rsidRPr="00461F76">
              <w:rPr>
                <w:b/>
                <w:color w:val="000000"/>
                <w:sz w:val="22"/>
                <w:szCs w:val="22"/>
              </w:rPr>
              <w:t>Диоксид серы</w:t>
            </w:r>
          </w:p>
        </w:tc>
      </w:tr>
      <w:tr w:rsidR="00C93737" w:rsidRPr="00D4313E" w:rsidTr="00C93737">
        <w:trPr>
          <w:jc w:val="center"/>
        </w:trPr>
        <w:tc>
          <w:tcPr>
            <w:tcW w:w="1810" w:type="dxa"/>
            <w:vMerge w:val="restart"/>
            <w:vAlign w:val="center"/>
          </w:tcPr>
          <w:p w:rsidR="00C93737" w:rsidRPr="00461F76" w:rsidRDefault="00C93737" w:rsidP="00492F46">
            <w:pPr>
              <w:suppressAutoHyphens/>
              <w:spacing w:line="264" w:lineRule="auto"/>
              <w:rPr>
                <w:color w:val="000000"/>
              </w:rPr>
            </w:pPr>
            <w:r w:rsidRPr="00461F76">
              <w:rPr>
                <w:color w:val="000000"/>
                <w:sz w:val="22"/>
                <w:szCs w:val="22"/>
              </w:rPr>
              <w:t>город Губкин</w:t>
            </w: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2015</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598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598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0,0077</w:t>
            </w:r>
          </w:p>
        </w:tc>
        <w:tc>
          <w:tcPr>
            <w:tcW w:w="1519" w:type="dxa"/>
            <w:vMerge w:val="restart"/>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-22,1</w:t>
            </w: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2016</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600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600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0,0068</w:t>
            </w:r>
          </w:p>
        </w:tc>
        <w:tc>
          <w:tcPr>
            <w:tcW w:w="1519" w:type="dxa"/>
            <w:vMerge/>
          </w:tcPr>
          <w:p w:rsidR="00C93737" w:rsidRPr="00461F76" w:rsidRDefault="00C93737" w:rsidP="00492F46">
            <w:pPr>
              <w:suppressAutoHyphens/>
              <w:spacing w:line="264" w:lineRule="auto"/>
              <w:jc w:val="center"/>
              <w:rPr>
                <w:color w:val="000000"/>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2017</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0,0068</w:t>
            </w:r>
          </w:p>
        </w:tc>
        <w:tc>
          <w:tcPr>
            <w:tcW w:w="1519" w:type="dxa"/>
            <w:vMerge/>
          </w:tcPr>
          <w:p w:rsidR="00C93737" w:rsidRPr="00461F76" w:rsidRDefault="00C93737" w:rsidP="00492F46">
            <w:pPr>
              <w:suppressAutoHyphens/>
              <w:spacing w:line="264" w:lineRule="auto"/>
              <w:jc w:val="center"/>
              <w:rPr>
                <w:color w:val="000000"/>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0,0063</w:t>
            </w:r>
          </w:p>
        </w:tc>
        <w:tc>
          <w:tcPr>
            <w:tcW w:w="1519" w:type="dxa"/>
            <w:vMerge/>
          </w:tcPr>
          <w:p w:rsidR="00C93737" w:rsidRPr="00461F76" w:rsidRDefault="00C93737" w:rsidP="00492F46">
            <w:pPr>
              <w:suppressAutoHyphens/>
              <w:spacing w:line="264" w:lineRule="auto"/>
              <w:jc w:val="center"/>
              <w:rPr>
                <w:color w:val="000000"/>
              </w:rPr>
            </w:pPr>
          </w:p>
        </w:tc>
      </w:tr>
      <w:tr w:rsidR="00C93737" w:rsidRPr="00D4313E" w:rsidTr="00C93737">
        <w:trPr>
          <w:jc w:val="center"/>
        </w:trPr>
        <w:tc>
          <w:tcPr>
            <w:tcW w:w="1810" w:type="dxa"/>
            <w:vMerge/>
            <w:vAlign w:val="center"/>
          </w:tcPr>
          <w:p w:rsidR="00C93737" w:rsidRPr="00461F76" w:rsidRDefault="00C93737" w:rsidP="00492F46">
            <w:pPr>
              <w:suppressAutoHyphens/>
              <w:spacing w:line="264" w:lineRule="auto"/>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0,0060</w:t>
            </w:r>
          </w:p>
        </w:tc>
        <w:tc>
          <w:tcPr>
            <w:tcW w:w="1519" w:type="dxa"/>
            <w:vMerge/>
          </w:tcPr>
          <w:p w:rsidR="00C93737" w:rsidRPr="00461F76" w:rsidRDefault="00C93737" w:rsidP="00492F46">
            <w:pPr>
              <w:suppressAutoHyphens/>
              <w:spacing w:line="264" w:lineRule="auto"/>
              <w:jc w:val="center"/>
              <w:rPr>
                <w:color w:val="000000"/>
              </w:rPr>
            </w:pPr>
          </w:p>
        </w:tc>
      </w:tr>
      <w:tr w:rsidR="00C93737" w:rsidRPr="00D4313E" w:rsidTr="00C93737">
        <w:trPr>
          <w:jc w:val="center"/>
        </w:trPr>
        <w:tc>
          <w:tcPr>
            <w:tcW w:w="10129" w:type="dxa"/>
            <w:gridSpan w:val="9"/>
            <w:vAlign w:val="center"/>
          </w:tcPr>
          <w:p w:rsidR="00C93737" w:rsidRPr="00461F76" w:rsidRDefault="00C93737" w:rsidP="00492F46">
            <w:pPr>
              <w:suppressAutoHyphens/>
              <w:spacing w:line="264" w:lineRule="auto"/>
              <w:jc w:val="center"/>
              <w:rPr>
                <w:b/>
                <w:color w:val="000000"/>
              </w:rPr>
            </w:pPr>
            <w:r w:rsidRPr="00461F76">
              <w:rPr>
                <w:b/>
                <w:color w:val="000000"/>
              </w:rPr>
              <w:t>Оксид углерода</w:t>
            </w:r>
          </w:p>
        </w:tc>
      </w:tr>
      <w:tr w:rsidR="00C93737" w:rsidRPr="00D4313E" w:rsidTr="00C93737">
        <w:trPr>
          <w:jc w:val="center"/>
        </w:trPr>
        <w:tc>
          <w:tcPr>
            <w:tcW w:w="1810" w:type="dxa"/>
            <w:vMerge w:val="restart"/>
            <w:vAlign w:val="center"/>
          </w:tcPr>
          <w:p w:rsidR="00C93737" w:rsidRPr="00461F76" w:rsidRDefault="00C93737" w:rsidP="00492F46">
            <w:pPr>
              <w:suppressAutoHyphens/>
              <w:spacing w:line="264" w:lineRule="auto"/>
              <w:rPr>
                <w:color w:val="000000"/>
              </w:rPr>
            </w:pPr>
            <w:r w:rsidRPr="00461F76">
              <w:rPr>
                <w:color w:val="000000"/>
                <w:sz w:val="22"/>
                <w:szCs w:val="22"/>
              </w:rPr>
              <w:t>город Губкин</w:t>
            </w: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2015</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0,8746</w:t>
            </w:r>
          </w:p>
        </w:tc>
        <w:tc>
          <w:tcPr>
            <w:tcW w:w="1519" w:type="dxa"/>
            <w:vMerge w:val="restart"/>
            <w:vAlign w:val="center"/>
          </w:tcPr>
          <w:p w:rsidR="00C93737" w:rsidRPr="00461F76" w:rsidRDefault="00C93737" w:rsidP="00492F46">
            <w:pPr>
              <w:suppressAutoHyphens/>
              <w:spacing w:line="264" w:lineRule="auto"/>
              <w:jc w:val="center"/>
              <w:rPr>
                <w:color w:val="000000"/>
              </w:rPr>
            </w:pPr>
            <w:r w:rsidRPr="00461F76">
              <w:rPr>
                <w:color w:val="000000"/>
              </w:rPr>
              <w:t>+48,9</w:t>
            </w:r>
          </w:p>
        </w:tc>
      </w:tr>
      <w:tr w:rsidR="00C93737" w:rsidRPr="00D4313E" w:rsidTr="00C93737">
        <w:trPr>
          <w:jc w:val="center"/>
        </w:trPr>
        <w:tc>
          <w:tcPr>
            <w:tcW w:w="1810" w:type="dxa"/>
            <w:vMerge/>
            <w:vAlign w:val="center"/>
          </w:tcPr>
          <w:p w:rsidR="00C93737" w:rsidRPr="00461F76" w:rsidRDefault="00C93737" w:rsidP="00492F46">
            <w:pPr>
              <w:suppressAutoHyphens/>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2016</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300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300</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0,8342</w:t>
            </w:r>
          </w:p>
        </w:tc>
        <w:tc>
          <w:tcPr>
            <w:tcW w:w="1519" w:type="dxa"/>
            <w:vMerge/>
          </w:tcPr>
          <w:p w:rsidR="00C93737" w:rsidRPr="00461F76" w:rsidRDefault="00C93737" w:rsidP="00492F46">
            <w:pPr>
              <w:suppressAutoHyphens/>
              <w:jc w:val="center"/>
              <w:rPr>
                <w:color w:val="000000"/>
              </w:rPr>
            </w:pPr>
          </w:p>
        </w:tc>
      </w:tr>
      <w:tr w:rsidR="00C93737" w:rsidRPr="00D4313E" w:rsidTr="00C93737">
        <w:trPr>
          <w:jc w:val="center"/>
        </w:trPr>
        <w:tc>
          <w:tcPr>
            <w:tcW w:w="1810" w:type="dxa"/>
            <w:vMerge/>
            <w:vAlign w:val="center"/>
          </w:tcPr>
          <w:p w:rsidR="00C93737" w:rsidRPr="00461F76" w:rsidRDefault="00C93737" w:rsidP="00492F46">
            <w:pPr>
              <w:suppressAutoHyphens/>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2017</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0,9920</w:t>
            </w:r>
          </w:p>
        </w:tc>
        <w:tc>
          <w:tcPr>
            <w:tcW w:w="1519" w:type="dxa"/>
            <w:vMerge/>
          </w:tcPr>
          <w:p w:rsidR="00C93737" w:rsidRPr="00461F76" w:rsidRDefault="00C93737" w:rsidP="00492F46">
            <w:pPr>
              <w:suppressAutoHyphens/>
              <w:jc w:val="center"/>
              <w:rPr>
                <w:color w:val="000000"/>
              </w:rPr>
            </w:pPr>
          </w:p>
        </w:tc>
      </w:tr>
      <w:tr w:rsidR="00C93737" w:rsidRPr="00D4313E" w:rsidTr="00C93737">
        <w:trPr>
          <w:jc w:val="center"/>
        </w:trPr>
        <w:tc>
          <w:tcPr>
            <w:tcW w:w="1810" w:type="dxa"/>
            <w:vMerge/>
            <w:vAlign w:val="center"/>
          </w:tcPr>
          <w:p w:rsidR="00C93737" w:rsidRPr="00461F76" w:rsidRDefault="00C93737" w:rsidP="00492F46">
            <w:pPr>
              <w:suppressAutoHyphens/>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1,2193</w:t>
            </w:r>
          </w:p>
        </w:tc>
        <w:tc>
          <w:tcPr>
            <w:tcW w:w="1519" w:type="dxa"/>
            <w:vMerge/>
          </w:tcPr>
          <w:p w:rsidR="00C93737" w:rsidRPr="00461F76" w:rsidRDefault="00C93737" w:rsidP="00492F46">
            <w:pPr>
              <w:suppressAutoHyphens/>
              <w:jc w:val="center"/>
              <w:rPr>
                <w:color w:val="000000"/>
              </w:rPr>
            </w:pPr>
          </w:p>
        </w:tc>
      </w:tr>
      <w:tr w:rsidR="00C93737" w:rsidRPr="00D4313E" w:rsidTr="00C93737">
        <w:trPr>
          <w:jc w:val="center"/>
        </w:trPr>
        <w:tc>
          <w:tcPr>
            <w:tcW w:w="1810" w:type="dxa"/>
            <w:vMerge/>
            <w:vAlign w:val="center"/>
          </w:tcPr>
          <w:p w:rsidR="00C93737" w:rsidRPr="00461F76" w:rsidRDefault="00C93737" w:rsidP="00492F46">
            <w:pPr>
              <w:suppressAutoHyphens/>
              <w:rPr>
                <w:color w:val="000000"/>
              </w:rPr>
            </w:pPr>
          </w:p>
        </w:tc>
        <w:tc>
          <w:tcPr>
            <w:tcW w:w="87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2019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299</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298</w:t>
            </w:r>
          </w:p>
        </w:tc>
        <w:tc>
          <w:tcPr>
            <w:tcW w:w="879"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w:t>
            </w:r>
          </w:p>
        </w:tc>
        <w:tc>
          <w:tcPr>
            <w:tcW w:w="1038"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851"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0</w:t>
            </w:r>
          </w:p>
        </w:tc>
        <w:tc>
          <w:tcPr>
            <w:tcW w:w="1396" w:type="dxa"/>
            <w:vAlign w:val="center"/>
          </w:tcPr>
          <w:p w:rsidR="00C93737" w:rsidRPr="00461F76" w:rsidRDefault="00C93737" w:rsidP="00492F46">
            <w:pPr>
              <w:suppressAutoHyphens/>
              <w:spacing w:line="264" w:lineRule="auto"/>
              <w:jc w:val="center"/>
              <w:rPr>
                <w:color w:val="000000"/>
                <w:sz w:val="22"/>
                <w:szCs w:val="22"/>
              </w:rPr>
            </w:pPr>
            <w:r w:rsidRPr="00461F76">
              <w:rPr>
                <w:color w:val="000000"/>
                <w:sz w:val="22"/>
                <w:szCs w:val="22"/>
              </w:rPr>
              <w:t>1,3023</w:t>
            </w:r>
          </w:p>
        </w:tc>
        <w:tc>
          <w:tcPr>
            <w:tcW w:w="1519" w:type="dxa"/>
            <w:vMerge/>
          </w:tcPr>
          <w:p w:rsidR="00C93737" w:rsidRPr="00461F76" w:rsidRDefault="00C93737" w:rsidP="00492F46">
            <w:pPr>
              <w:suppressAutoHyphens/>
              <w:jc w:val="center"/>
              <w:rPr>
                <w:color w:val="000000"/>
              </w:rPr>
            </w:pPr>
          </w:p>
        </w:tc>
      </w:tr>
    </w:tbl>
    <w:p w:rsidR="00C93737" w:rsidRDefault="00C93737" w:rsidP="00492F46">
      <w:pPr>
        <w:suppressAutoHyphens/>
        <w:ind w:firstLine="709"/>
        <w:rPr>
          <w:sz w:val="28"/>
        </w:rPr>
      </w:pPr>
    </w:p>
    <w:p w:rsidR="00C93737" w:rsidRPr="00C42BF0" w:rsidRDefault="00C93737" w:rsidP="00492F46">
      <w:pPr>
        <w:suppressAutoHyphens/>
        <w:ind w:firstLine="709"/>
        <w:jc w:val="both"/>
        <w:rPr>
          <w:color w:val="000000"/>
          <w:sz w:val="28"/>
          <w:szCs w:val="28"/>
        </w:rPr>
      </w:pPr>
      <w:r w:rsidRPr="00C42BF0">
        <w:rPr>
          <w:color w:val="000000"/>
          <w:sz w:val="28"/>
          <w:szCs w:val="28"/>
        </w:rPr>
        <w:t xml:space="preserve">В рамках проведения социально-гигиенического мониторинга </w:t>
      </w:r>
      <w:r w:rsidR="00C42BF0">
        <w:rPr>
          <w:color w:val="000000"/>
          <w:sz w:val="28"/>
          <w:szCs w:val="28"/>
        </w:rPr>
        <w:t xml:space="preserve">               </w:t>
      </w:r>
      <w:r w:rsidRPr="00C42BF0">
        <w:rPr>
          <w:color w:val="000000"/>
          <w:sz w:val="28"/>
          <w:szCs w:val="28"/>
        </w:rPr>
        <w:t xml:space="preserve">ФБУЗ «Центр гигиены и эпидемиологии в Белгородской области»: </w:t>
      </w:r>
    </w:p>
    <w:p w:rsidR="00C93737" w:rsidRPr="00C42BF0" w:rsidRDefault="00C93737" w:rsidP="00492F46">
      <w:pPr>
        <w:suppressAutoHyphens/>
        <w:ind w:firstLine="709"/>
        <w:jc w:val="both"/>
        <w:rPr>
          <w:color w:val="000000"/>
          <w:sz w:val="28"/>
          <w:szCs w:val="28"/>
        </w:rPr>
      </w:pPr>
      <w:r w:rsidRPr="00C42BF0">
        <w:rPr>
          <w:color w:val="000000"/>
          <w:sz w:val="28"/>
          <w:szCs w:val="28"/>
        </w:rPr>
        <w:lastRenderedPageBreak/>
        <w:t>- в 2017 году по полной программе отобрана и исследована 441 проба, из них выявлено с превышением среднесуточных предельно-допустимых концентраций - 10 проб (2,3%);</w:t>
      </w:r>
    </w:p>
    <w:p w:rsidR="00C93737" w:rsidRPr="00C42BF0" w:rsidRDefault="00C93737" w:rsidP="00492F46">
      <w:pPr>
        <w:suppressAutoHyphens/>
        <w:ind w:firstLine="709"/>
        <w:jc w:val="both"/>
        <w:rPr>
          <w:color w:val="FF0000"/>
          <w:sz w:val="28"/>
          <w:szCs w:val="28"/>
        </w:rPr>
      </w:pPr>
      <w:r w:rsidRPr="00C42BF0">
        <w:rPr>
          <w:color w:val="000000"/>
          <w:sz w:val="28"/>
          <w:szCs w:val="28"/>
        </w:rPr>
        <w:t>- в 2018 году по полной программе отобрано и исследовано 464 пробы, из них выявлено с превышением среднесуточных предельно-допустимых концентраций - 18 проб (3,9%);</w:t>
      </w:r>
    </w:p>
    <w:p w:rsidR="00C93737" w:rsidRPr="00C42BF0" w:rsidRDefault="00C93737" w:rsidP="00492F46">
      <w:pPr>
        <w:suppressAutoHyphens/>
        <w:ind w:firstLine="709"/>
        <w:jc w:val="both"/>
        <w:rPr>
          <w:color w:val="FF0000"/>
          <w:sz w:val="28"/>
          <w:szCs w:val="28"/>
        </w:rPr>
      </w:pPr>
      <w:r w:rsidRPr="00C42BF0">
        <w:rPr>
          <w:color w:val="000000"/>
          <w:sz w:val="28"/>
          <w:szCs w:val="28"/>
        </w:rPr>
        <w:t xml:space="preserve">- в 2019 году осуществлялся мониторинг уровней загрязнения </w:t>
      </w:r>
      <w:r w:rsidRPr="00C42BF0">
        <w:rPr>
          <w:bCs/>
          <w:iCs/>
          <w:color w:val="000000"/>
          <w:sz w:val="28"/>
          <w:szCs w:val="28"/>
        </w:rPr>
        <w:t>атмосферного воздуха</w:t>
      </w:r>
      <w:r w:rsidRPr="00C42BF0">
        <w:rPr>
          <w:color w:val="000000"/>
          <w:sz w:val="28"/>
          <w:szCs w:val="28"/>
        </w:rPr>
        <w:t xml:space="preserve"> в 14 мониторинговых точках 11 населенных пунктов  Белгородской области, в том числе: </w:t>
      </w:r>
    </w:p>
    <w:p w:rsidR="00C93737" w:rsidRPr="00C42BF0" w:rsidRDefault="00C93737" w:rsidP="00492F46">
      <w:pPr>
        <w:suppressAutoHyphens/>
        <w:ind w:firstLine="709"/>
        <w:jc w:val="both"/>
        <w:rPr>
          <w:color w:val="000000"/>
          <w:sz w:val="28"/>
          <w:szCs w:val="28"/>
        </w:rPr>
      </w:pPr>
      <w:proofErr w:type="gramStart"/>
      <w:r w:rsidRPr="00C42BF0">
        <w:rPr>
          <w:color w:val="000000"/>
          <w:sz w:val="28"/>
          <w:szCs w:val="28"/>
        </w:rPr>
        <w:t>в г. Белгороде отобраны и исследованы по полной программе 200 проб, в Старооскольском городском округе - 96 проб, в г. Губкине - 66 проб,</w:t>
      </w:r>
      <w:r w:rsidRPr="00C42BF0">
        <w:rPr>
          <w:color w:val="FF0000"/>
          <w:sz w:val="28"/>
          <w:szCs w:val="28"/>
        </w:rPr>
        <w:t xml:space="preserve"> </w:t>
      </w:r>
      <w:r w:rsidRPr="00C42BF0">
        <w:rPr>
          <w:color w:val="000000"/>
          <w:sz w:val="28"/>
          <w:szCs w:val="28"/>
        </w:rPr>
        <w:t xml:space="preserve">в </w:t>
      </w:r>
      <w:r w:rsidR="00C42BF0">
        <w:rPr>
          <w:color w:val="000000"/>
          <w:sz w:val="28"/>
          <w:szCs w:val="28"/>
        </w:rPr>
        <w:t xml:space="preserve">              </w:t>
      </w:r>
      <w:r w:rsidRPr="00C42BF0">
        <w:rPr>
          <w:color w:val="000000"/>
          <w:sz w:val="28"/>
          <w:szCs w:val="28"/>
        </w:rPr>
        <w:t>г. Короча - 24 пробы, в п. Ракитное - 24 пробы, в с. Масычево Грайворонского городского округа - 24 пробы, в с. Курасовка Ивнянского района – 24 пробы,</w:t>
      </w:r>
      <w:r w:rsidRPr="00C42BF0">
        <w:rPr>
          <w:color w:val="FF0000"/>
          <w:sz w:val="28"/>
          <w:szCs w:val="28"/>
        </w:rPr>
        <w:t xml:space="preserve"> </w:t>
      </w:r>
      <w:r w:rsidRPr="00C42BF0">
        <w:rPr>
          <w:color w:val="000000"/>
          <w:sz w:val="28"/>
          <w:szCs w:val="28"/>
        </w:rPr>
        <w:t xml:space="preserve">в г. Новый Оскол – 13 проб, г. Шебекино – 15 проб. </w:t>
      </w:r>
      <w:proofErr w:type="gramEnd"/>
    </w:p>
    <w:p w:rsidR="00C93737" w:rsidRPr="00C42BF0" w:rsidRDefault="00C93737" w:rsidP="00492F46">
      <w:pPr>
        <w:suppressAutoHyphens/>
        <w:ind w:firstLine="709"/>
        <w:jc w:val="both"/>
        <w:rPr>
          <w:color w:val="FF0000"/>
          <w:sz w:val="28"/>
          <w:szCs w:val="28"/>
        </w:rPr>
      </w:pPr>
      <w:r w:rsidRPr="00C42BF0">
        <w:rPr>
          <w:color w:val="000000"/>
          <w:sz w:val="28"/>
          <w:szCs w:val="28"/>
        </w:rPr>
        <w:t>Всего в 2019 году исследовано 486 проб, из них с превышением среднесуточных предельно-допустимых концентраций – 31 проба (6,4%),</w:t>
      </w:r>
      <w:r w:rsidRPr="00C42BF0">
        <w:rPr>
          <w:color w:val="FF0000"/>
          <w:sz w:val="28"/>
          <w:szCs w:val="28"/>
        </w:rPr>
        <w:t xml:space="preserve"> </w:t>
      </w:r>
      <w:r w:rsidR="00C42BF0">
        <w:rPr>
          <w:color w:val="FF0000"/>
          <w:sz w:val="28"/>
          <w:szCs w:val="28"/>
        </w:rPr>
        <w:t xml:space="preserve">                     </w:t>
      </w:r>
      <w:r w:rsidRPr="00C42BF0">
        <w:rPr>
          <w:color w:val="000000"/>
          <w:sz w:val="28"/>
          <w:szCs w:val="28"/>
        </w:rPr>
        <w:t>в том числе – по содержанию оксида азота – 15 проб, диоксид азота – 8 проб, оксида углерода – 7 проб.</w:t>
      </w:r>
    </w:p>
    <w:p w:rsidR="00C93737" w:rsidRPr="00C42BF0" w:rsidRDefault="00C93737" w:rsidP="00492F46">
      <w:pPr>
        <w:suppressAutoHyphens/>
        <w:ind w:firstLine="709"/>
        <w:jc w:val="both"/>
        <w:rPr>
          <w:color w:val="000000"/>
          <w:sz w:val="28"/>
          <w:szCs w:val="28"/>
        </w:rPr>
      </w:pPr>
      <w:r w:rsidRPr="00C42BF0">
        <w:rPr>
          <w:color w:val="000000"/>
          <w:sz w:val="28"/>
          <w:szCs w:val="28"/>
        </w:rPr>
        <w:t>Зарегистрированная 1 проба с превышением среднесуточных предельно-допустимых концентраций не отвечала гигиеническим нормативам в зоне влияния сельскохозяйственых предприятий:</w:t>
      </w:r>
    </w:p>
    <w:p w:rsidR="00C93737" w:rsidRPr="00C42BF0" w:rsidRDefault="00C93737" w:rsidP="00492F46">
      <w:pPr>
        <w:suppressAutoHyphens/>
        <w:ind w:firstLine="709"/>
        <w:jc w:val="both"/>
        <w:rPr>
          <w:color w:val="000000"/>
          <w:sz w:val="28"/>
          <w:szCs w:val="28"/>
        </w:rPr>
      </w:pPr>
      <w:r w:rsidRPr="00C42BF0">
        <w:rPr>
          <w:color w:val="000000"/>
          <w:sz w:val="28"/>
          <w:szCs w:val="28"/>
        </w:rPr>
        <w:t xml:space="preserve">- </w:t>
      </w:r>
      <w:proofErr w:type="gramStart"/>
      <w:r w:rsidRPr="00C42BF0">
        <w:rPr>
          <w:color w:val="000000"/>
          <w:sz w:val="28"/>
          <w:szCs w:val="28"/>
        </w:rPr>
        <w:t>в</w:t>
      </w:r>
      <w:proofErr w:type="gramEnd"/>
      <w:r w:rsidRPr="00C42BF0">
        <w:rPr>
          <w:color w:val="000000"/>
          <w:sz w:val="28"/>
          <w:szCs w:val="28"/>
        </w:rPr>
        <w:t xml:space="preserve"> с. Масычево (</w:t>
      </w:r>
      <w:proofErr w:type="gramStart"/>
      <w:r w:rsidRPr="00C42BF0">
        <w:rPr>
          <w:color w:val="000000"/>
          <w:sz w:val="28"/>
          <w:szCs w:val="28"/>
        </w:rPr>
        <w:t>в</w:t>
      </w:r>
      <w:proofErr w:type="gramEnd"/>
      <w:r w:rsidRPr="00C42BF0">
        <w:rPr>
          <w:color w:val="000000"/>
          <w:sz w:val="28"/>
          <w:szCs w:val="28"/>
        </w:rPr>
        <w:t xml:space="preserve"> зоне влияния ООО «Грайворонский свинокомплекс») по содержанию аммиака 1 проба от 1,1 ПДКсс до 2,0 ПДКсс;</w:t>
      </w:r>
    </w:p>
    <w:p w:rsidR="00C93737" w:rsidRPr="00C42BF0" w:rsidRDefault="00C93737" w:rsidP="00492F46">
      <w:pPr>
        <w:suppressAutoHyphens/>
        <w:jc w:val="both"/>
        <w:rPr>
          <w:color w:val="000000"/>
          <w:sz w:val="28"/>
          <w:szCs w:val="28"/>
        </w:rPr>
      </w:pPr>
      <w:r w:rsidRPr="00C42BF0">
        <w:rPr>
          <w:color w:val="FF0000"/>
          <w:sz w:val="28"/>
          <w:szCs w:val="28"/>
        </w:rPr>
        <w:tab/>
      </w:r>
      <w:r w:rsidRPr="00C42BF0">
        <w:rPr>
          <w:color w:val="000000"/>
          <w:sz w:val="28"/>
          <w:szCs w:val="28"/>
        </w:rPr>
        <w:t xml:space="preserve">При расчете коэффициента загрязнения атмосферного воздуха установлено, что в 2019 году показатель по городу Белгороду составил </w:t>
      </w:r>
      <w:r w:rsidR="00C42BF0">
        <w:rPr>
          <w:color w:val="000000"/>
          <w:sz w:val="28"/>
          <w:szCs w:val="28"/>
        </w:rPr>
        <w:t xml:space="preserve">               </w:t>
      </w:r>
      <w:r w:rsidRPr="00C42BF0">
        <w:rPr>
          <w:color w:val="000000"/>
          <w:sz w:val="28"/>
          <w:szCs w:val="28"/>
        </w:rPr>
        <w:t xml:space="preserve">2,5 (таблица №1.1.1.2.1), по Старооскольскому городскому округу – 0,4, </w:t>
      </w:r>
      <w:r w:rsidR="00C42BF0">
        <w:rPr>
          <w:color w:val="000000"/>
          <w:sz w:val="28"/>
          <w:szCs w:val="28"/>
        </w:rPr>
        <w:t xml:space="preserve">              </w:t>
      </w:r>
      <w:r w:rsidRPr="00C42BF0">
        <w:rPr>
          <w:color w:val="000000"/>
          <w:sz w:val="28"/>
          <w:szCs w:val="28"/>
        </w:rPr>
        <w:t>по Губк</w:t>
      </w:r>
      <w:r w:rsidR="00C42BF0" w:rsidRPr="00C42BF0">
        <w:rPr>
          <w:color w:val="000000"/>
          <w:sz w:val="28"/>
          <w:szCs w:val="28"/>
        </w:rPr>
        <w:t>инскому городскому округу – 0,4.</w:t>
      </w:r>
    </w:p>
    <w:p w:rsidR="00072207" w:rsidRDefault="00072207" w:rsidP="00492F46">
      <w:pPr>
        <w:suppressAutoHyphens/>
      </w:pPr>
    </w:p>
    <w:p w:rsidR="00072207" w:rsidRPr="00C74E58" w:rsidRDefault="00072207" w:rsidP="00492F46">
      <w:pPr>
        <w:suppressAutoHyphens/>
      </w:pPr>
    </w:p>
    <w:p w:rsidR="00030506" w:rsidRDefault="00030506" w:rsidP="00492F46">
      <w:pPr>
        <w:suppressAutoHyphens/>
      </w:pPr>
    </w:p>
    <w:p w:rsidR="00030506" w:rsidRDefault="00030506" w:rsidP="00492F46">
      <w:pPr>
        <w:suppressAutoHyphens/>
        <w:jc w:val="center"/>
        <w:rPr>
          <w:b/>
          <w:sz w:val="26"/>
        </w:rPr>
      </w:pPr>
    </w:p>
    <w:p w:rsidR="00072207" w:rsidRDefault="00072207" w:rsidP="00492F46">
      <w:pPr>
        <w:suppressAutoHyphens/>
        <w:jc w:val="center"/>
        <w:rPr>
          <w:b/>
          <w:sz w:val="26"/>
        </w:rPr>
      </w:pPr>
    </w:p>
    <w:p w:rsidR="00072207" w:rsidRDefault="00072207" w:rsidP="00492F46">
      <w:pPr>
        <w:suppressAutoHyphens/>
        <w:jc w:val="center"/>
        <w:rPr>
          <w:b/>
          <w:sz w:val="26"/>
        </w:rPr>
      </w:pPr>
    </w:p>
    <w:p w:rsidR="00436700" w:rsidRDefault="00436700" w:rsidP="00492F46">
      <w:pPr>
        <w:suppressAutoHyphens/>
        <w:jc w:val="center"/>
        <w:rPr>
          <w:b/>
          <w:sz w:val="26"/>
        </w:rPr>
      </w:pPr>
    </w:p>
    <w:p w:rsidR="00436700" w:rsidRDefault="00436700" w:rsidP="00492F46">
      <w:pPr>
        <w:suppressAutoHyphens/>
        <w:jc w:val="center"/>
        <w:rPr>
          <w:b/>
          <w:sz w:val="26"/>
        </w:rPr>
      </w:pPr>
    </w:p>
    <w:p w:rsidR="00436700" w:rsidRDefault="00436700" w:rsidP="00492F46">
      <w:pPr>
        <w:suppressAutoHyphens/>
        <w:jc w:val="center"/>
        <w:rPr>
          <w:b/>
          <w:sz w:val="26"/>
        </w:rPr>
      </w:pPr>
    </w:p>
    <w:p w:rsidR="00436700" w:rsidRDefault="00436700" w:rsidP="00492F46">
      <w:pPr>
        <w:suppressAutoHyphens/>
        <w:jc w:val="center"/>
        <w:rPr>
          <w:b/>
          <w:sz w:val="26"/>
        </w:rPr>
      </w:pPr>
    </w:p>
    <w:p w:rsidR="00436700" w:rsidRDefault="00436700" w:rsidP="00492F46">
      <w:pPr>
        <w:suppressAutoHyphens/>
        <w:jc w:val="center"/>
        <w:rPr>
          <w:b/>
          <w:sz w:val="26"/>
        </w:rPr>
      </w:pPr>
    </w:p>
    <w:p w:rsidR="00436700" w:rsidRDefault="00436700" w:rsidP="00492F46">
      <w:pPr>
        <w:suppressAutoHyphens/>
        <w:jc w:val="center"/>
        <w:rPr>
          <w:b/>
          <w:sz w:val="26"/>
        </w:rPr>
      </w:pPr>
    </w:p>
    <w:p w:rsidR="00436700" w:rsidRDefault="00436700" w:rsidP="00492F46">
      <w:pPr>
        <w:suppressAutoHyphens/>
        <w:jc w:val="center"/>
        <w:rPr>
          <w:b/>
          <w:sz w:val="26"/>
        </w:rPr>
      </w:pPr>
    </w:p>
    <w:p w:rsidR="00436700" w:rsidRDefault="00436700" w:rsidP="00492F46">
      <w:pPr>
        <w:suppressAutoHyphens/>
        <w:jc w:val="center"/>
        <w:rPr>
          <w:b/>
          <w:sz w:val="26"/>
        </w:rPr>
      </w:pPr>
    </w:p>
    <w:p w:rsidR="00436700" w:rsidRDefault="00436700" w:rsidP="00492F46">
      <w:pPr>
        <w:suppressAutoHyphens/>
        <w:jc w:val="center"/>
        <w:rPr>
          <w:b/>
          <w:sz w:val="26"/>
        </w:rPr>
      </w:pPr>
    </w:p>
    <w:p w:rsidR="00436700" w:rsidRDefault="00436700" w:rsidP="00492F46">
      <w:pPr>
        <w:suppressAutoHyphens/>
        <w:jc w:val="center"/>
        <w:rPr>
          <w:b/>
          <w:sz w:val="26"/>
        </w:rPr>
      </w:pPr>
    </w:p>
    <w:p w:rsidR="000F737F" w:rsidRDefault="000F737F" w:rsidP="00492F46">
      <w:pPr>
        <w:suppressAutoHyphens/>
        <w:jc w:val="center"/>
        <w:rPr>
          <w:b/>
          <w:sz w:val="26"/>
        </w:rPr>
      </w:pPr>
    </w:p>
    <w:p w:rsidR="000F737F" w:rsidRDefault="000F737F" w:rsidP="00492F46">
      <w:pPr>
        <w:suppressAutoHyphens/>
        <w:jc w:val="center"/>
        <w:rPr>
          <w:b/>
          <w:sz w:val="26"/>
        </w:rPr>
      </w:pPr>
    </w:p>
    <w:p w:rsidR="00072207" w:rsidRDefault="00072207" w:rsidP="00492F46">
      <w:pPr>
        <w:suppressAutoHyphens/>
        <w:jc w:val="center"/>
        <w:rPr>
          <w:b/>
          <w:sz w:val="26"/>
        </w:rPr>
      </w:pPr>
    </w:p>
    <w:p w:rsidR="001A3F5E" w:rsidRPr="00F63C57" w:rsidRDefault="0059190C" w:rsidP="00492F46">
      <w:pPr>
        <w:shd w:val="clear" w:color="auto" w:fill="FFFFFF" w:themeFill="background1"/>
        <w:tabs>
          <w:tab w:val="left" w:pos="9240"/>
          <w:tab w:val="left" w:pos="9360"/>
        </w:tabs>
        <w:suppressAutoHyphens/>
        <w:jc w:val="center"/>
        <w:rPr>
          <w:rFonts w:cs="Arial"/>
          <w:b/>
          <w:bCs/>
          <w:sz w:val="28"/>
          <w:szCs w:val="28"/>
        </w:rPr>
      </w:pPr>
      <w:r w:rsidRPr="00F63C57">
        <w:rPr>
          <w:rFonts w:cs="Arial"/>
          <w:b/>
          <w:bCs/>
          <w:sz w:val="28"/>
          <w:szCs w:val="28"/>
        </w:rPr>
        <w:lastRenderedPageBreak/>
        <w:t xml:space="preserve">4. </w:t>
      </w:r>
      <w:r w:rsidR="001A3F5E" w:rsidRPr="00F63C57">
        <w:rPr>
          <w:rFonts w:cs="Arial"/>
          <w:b/>
          <w:bCs/>
          <w:sz w:val="28"/>
          <w:szCs w:val="28"/>
        </w:rPr>
        <w:t>В</w:t>
      </w:r>
      <w:r w:rsidR="00BB3D1E" w:rsidRPr="00F63C57">
        <w:rPr>
          <w:rFonts w:cs="Arial"/>
          <w:b/>
          <w:bCs/>
          <w:sz w:val="28"/>
          <w:szCs w:val="28"/>
        </w:rPr>
        <w:t>одные ресурсы.</w:t>
      </w:r>
    </w:p>
    <w:p w:rsidR="001A3F5E" w:rsidRPr="00CF7222" w:rsidRDefault="001A3F5E" w:rsidP="00492F46">
      <w:pPr>
        <w:shd w:val="clear" w:color="auto" w:fill="FFFFFF"/>
        <w:tabs>
          <w:tab w:val="left" w:pos="9240"/>
          <w:tab w:val="left" w:pos="9360"/>
        </w:tabs>
        <w:suppressAutoHyphens/>
        <w:jc w:val="center"/>
        <w:rPr>
          <w:rFonts w:cs="Arial"/>
          <w:b/>
          <w:bCs/>
          <w:sz w:val="28"/>
          <w:szCs w:val="28"/>
        </w:rPr>
      </w:pPr>
    </w:p>
    <w:p w:rsidR="00631F39" w:rsidRPr="00CF7222" w:rsidRDefault="009A173A" w:rsidP="00492F46">
      <w:pPr>
        <w:suppressAutoHyphens/>
        <w:ind w:firstLine="709"/>
        <w:jc w:val="both"/>
        <w:rPr>
          <w:sz w:val="28"/>
          <w:szCs w:val="28"/>
        </w:rPr>
      </w:pPr>
      <w:r w:rsidRPr="00CF7222">
        <w:rPr>
          <w:sz w:val="28"/>
          <w:szCs w:val="28"/>
          <w:shd w:val="clear" w:color="auto" w:fill="FFFFFF" w:themeFill="background1"/>
        </w:rPr>
        <w:t>Основной задачей государственного водорегулирования является</w:t>
      </w:r>
      <w:r w:rsidRPr="00CF7222">
        <w:rPr>
          <w:sz w:val="28"/>
          <w:szCs w:val="28"/>
        </w:rPr>
        <w:t xml:space="preserve"> </w:t>
      </w:r>
      <w:r w:rsidR="00631F39" w:rsidRPr="00CF7222">
        <w:rPr>
          <w:sz w:val="28"/>
          <w:szCs w:val="28"/>
        </w:rPr>
        <w:t xml:space="preserve">ведение регулярных наблюдений за состоянием поверхностных водных объектов, сбор, хранение, пополнение и обработка данных наблюдений за показателями состояния поверхностных водных объектов, природных и техногенных факторов, обуславливающих режим их изменений; </w:t>
      </w:r>
      <w:proofErr w:type="gramStart"/>
      <w:r w:rsidR="00631F39" w:rsidRPr="00CF7222">
        <w:rPr>
          <w:sz w:val="28"/>
          <w:szCs w:val="28"/>
        </w:rPr>
        <w:t>контроль за</w:t>
      </w:r>
      <w:proofErr w:type="gramEnd"/>
      <w:r w:rsidR="00631F39" w:rsidRPr="00CF7222">
        <w:rPr>
          <w:sz w:val="28"/>
          <w:szCs w:val="28"/>
        </w:rPr>
        <w:t xml:space="preserve"> охраной поверхностных водных объектов от загрязнения; </w:t>
      </w:r>
      <w:proofErr w:type="gramStart"/>
      <w:r w:rsidR="00631F39" w:rsidRPr="00CF7222">
        <w:rPr>
          <w:sz w:val="28"/>
          <w:szCs w:val="28"/>
        </w:rPr>
        <w:t>контроль за</w:t>
      </w:r>
      <w:proofErr w:type="gramEnd"/>
      <w:r w:rsidR="00631F39" w:rsidRPr="00CF7222">
        <w:rPr>
          <w:sz w:val="28"/>
          <w:szCs w:val="28"/>
        </w:rPr>
        <w:t xml:space="preserve"> состоянием гидротехнических сооружений, сведения о решениях предоставлени</w:t>
      </w:r>
      <w:r w:rsidR="00E46328">
        <w:rPr>
          <w:sz w:val="28"/>
          <w:szCs w:val="28"/>
        </w:rPr>
        <w:t>я</w:t>
      </w:r>
      <w:r w:rsidR="00631F39" w:rsidRPr="00CF7222">
        <w:rPr>
          <w:sz w:val="28"/>
          <w:szCs w:val="28"/>
        </w:rPr>
        <w:t xml:space="preserve"> водных объектов в пользование, о договорах водопользования, ведение государственного </w:t>
      </w:r>
      <w:r w:rsidR="00CF7222">
        <w:rPr>
          <w:sz w:val="28"/>
          <w:szCs w:val="28"/>
        </w:rPr>
        <w:t>учёта использования вод и др.</w:t>
      </w:r>
    </w:p>
    <w:p w:rsidR="00FB0AD7" w:rsidRPr="00CF7222" w:rsidRDefault="00631F39" w:rsidP="00492F46">
      <w:pPr>
        <w:suppressAutoHyphens/>
        <w:jc w:val="center"/>
        <w:rPr>
          <w:sz w:val="28"/>
          <w:szCs w:val="28"/>
        </w:rPr>
      </w:pPr>
      <w:r w:rsidRPr="00CF7222">
        <w:rPr>
          <w:sz w:val="28"/>
          <w:szCs w:val="28"/>
        </w:rPr>
        <w:tab/>
      </w:r>
    </w:p>
    <w:p w:rsidR="001A3F5E" w:rsidRPr="00CF7222" w:rsidRDefault="00FE59A1" w:rsidP="00492F46">
      <w:pPr>
        <w:suppressAutoHyphens/>
        <w:jc w:val="center"/>
        <w:rPr>
          <w:b/>
          <w:bCs/>
          <w:sz w:val="28"/>
          <w:szCs w:val="28"/>
        </w:rPr>
      </w:pPr>
      <w:r w:rsidRPr="00CF7222">
        <w:rPr>
          <w:b/>
          <w:bCs/>
          <w:sz w:val="28"/>
          <w:szCs w:val="28"/>
        </w:rPr>
        <w:t>4.1.</w:t>
      </w:r>
      <w:r w:rsidR="007526A9" w:rsidRPr="00CF7222">
        <w:rPr>
          <w:b/>
          <w:bCs/>
          <w:sz w:val="28"/>
          <w:szCs w:val="28"/>
        </w:rPr>
        <w:t xml:space="preserve"> </w:t>
      </w:r>
      <w:r w:rsidR="001A3F5E" w:rsidRPr="00CF7222">
        <w:rPr>
          <w:b/>
          <w:bCs/>
          <w:sz w:val="28"/>
          <w:szCs w:val="28"/>
        </w:rPr>
        <w:t>Краткое гидрографическое описание</w:t>
      </w:r>
    </w:p>
    <w:p w:rsidR="001A3F5E" w:rsidRPr="00CF7222" w:rsidRDefault="001A3F5E" w:rsidP="00492F46">
      <w:pPr>
        <w:pStyle w:val="afffd"/>
        <w:suppressAutoHyphens/>
        <w:ind w:left="0"/>
        <w:rPr>
          <w:bCs/>
          <w:sz w:val="28"/>
          <w:szCs w:val="28"/>
        </w:rPr>
      </w:pPr>
    </w:p>
    <w:p w:rsidR="007F08B5" w:rsidRPr="00CF7222" w:rsidRDefault="007F08B5" w:rsidP="00492F46">
      <w:pPr>
        <w:pStyle w:val="a6"/>
        <w:suppressAutoHyphens/>
        <w:spacing w:line="240" w:lineRule="auto"/>
        <w:rPr>
          <w:szCs w:val="28"/>
        </w:rPr>
      </w:pPr>
      <w:r w:rsidRPr="00CF7222">
        <w:rPr>
          <w:szCs w:val="28"/>
        </w:rPr>
        <w:t>Белгородская область расположена на Средне-Русской возвышенности и ее склонах. Располагаясь в центре Европейской части Российской Федерации, в относительно благоприятных природно-климатических условиях, область относится к староосвоенным районам. Распаханность ее территории достигает 80%, а лесистость - 10%. На смену естественным формам рельефа пришли искусственные формы: искусственные лесонасаждения, пруды и водохранилища, карьерные выемки и отвалы (вскрышных горных пород),</w:t>
      </w:r>
      <w:r w:rsidR="00CF7222">
        <w:rPr>
          <w:szCs w:val="28"/>
        </w:rPr>
        <w:t xml:space="preserve"> </w:t>
      </w:r>
      <w:r w:rsidRPr="00CF7222">
        <w:rPr>
          <w:szCs w:val="28"/>
        </w:rPr>
        <w:t xml:space="preserve">хвостохранилища, </w:t>
      </w:r>
      <w:r w:rsidR="00CF7222">
        <w:rPr>
          <w:szCs w:val="28"/>
        </w:rPr>
        <w:t xml:space="preserve"> </w:t>
      </w:r>
      <w:r w:rsidRPr="00CF7222">
        <w:rPr>
          <w:szCs w:val="28"/>
        </w:rPr>
        <w:t xml:space="preserve"> дорожные насыпи, просеки и охранные зоны линий электропередач (ЛЭП), дачные и гаражные массивы, микрорайоны индивидуальной (коттеджей) застройки.</w:t>
      </w:r>
    </w:p>
    <w:p w:rsidR="007F08B5" w:rsidRPr="00CF7222" w:rsidRDefault="007F08B5" w:rsidP="00492F46">
      <w:pPr>
        <w:pStyle w:val="a6"/>
        <w:suppressAutoHyphens/>
        <w:spacing w:line="240" w:lineRule="auto"/>
        <w:rPr>
          <w:szCs w:val="28"/>
        </w:rPr>
      </w:pPr>
      <w:r w:rsidRPr="00CF7222">
        <w:rPr>
          <w:szCs w:val="28"/>
        </w:rPr>
        <w:t>Территория области прорезана широкими и относительно глубокими речными долинами и характеризуется глубоко и густорасчлененным долино-балочным рельефом.</w:t>
      </w:r>
    </w:p>
    <w:p w:rsidR="007F08B5" w:rsidRPr="00CF7222" w:rsidRDefault="007F08B5" w:rsidP="00492F46">
      <w:pPr>
        <w:suppressAutoHyphens/>
        <w:ind w:firstLine="708"/>
        <w:jc w:val="both"/>
        <w:rPr>
          <w:sz w:val="28"/>
          <w:szCs w:val="28"/>
        </w:rPr>
      </w:pPr>
      <w:r w:rsidRPr="00CF7222">
        <w:rPr>
          <w:sz w:val="28"/>
          <w:szCs w:val="28"/>
        </w:rPr>
        <w:t>На территории области имеется довольно развитая речная сеть, принадлежащая бассейнам рек Дона – 78 % и Днепра – 22 %. Характерно, что все реки, за исключением Оскола и его притока Убля, берут начало на территории области.</w:t>
      </w:r>
    </w:p>
    <w:p w:rsidR="007F08B5" w:rsidRPr="00CF7222" w:rsidRDefault="007F08B5" w:rsidP="00492F46">
      <w:pPr>
        <w:suppressAutoHyphens/>
        <w:ind w:firstLine="708"/>
        <w:jc w:val="both"/>
        <w:rPr>
          <w:sz w:val="28"/>
          <w:szCs w:val="28"/>
        </w:rPr>
      </w:pPr>
      <w:r w:rsidRPr="00CF7222">
        <w:rPr>
          <w:sz w:val="28"/>
          <w:szCs w:val="28"/>
        </w:rPr>
        <w:t xml:space="preserve">Гидрографическую сеть образуют постоянно действующие реки, ручьи и временные водотоки, действующие только в весенние и летне-осенние паводки. Речная сеть имеет около 5 тысяч километров, насчитывается более 500 водотоков: ручьев длиной менее </w:t>
      </w:r>
      <w:smartTag w:uri="urn:schemas-microsoft-com:office:smarttags" w:element="metricconverter">
        <w:smartTagPr>
          <w:attr w:name="ProductID" w:val="10 км"/>
        </w:smartTagPr>
        <w:r w:rsidRPr="00CF7222">
          <w:rPr>
            <w:sz w:val="28"/>
            <w:szCs w:val="28"/>
          </w:rPr>
          <w:t>10 км</w:t>
        </w:r>
      </w:smartTag>
      <w:r w:rsidRPr="00CF7222">
        <w:rPr>
          <w:sz w:val="28"/>
          <w:szCs w:val="28"/>
        </w:rPr>
        <w:t xml:space="preserve"> - 384, длиной от 10 до </w:t>
      </w:r>
      <w:smartTag w:uri="urn:schemas-microsoft-com:office:smarttags" w:element="metricconverter">
        <w:smartTagPr>
          <w:attr w:name="ProductID" w:val="25 км"/>
        </w:smartTagPr>
        <w:r w:rsidRPr="00CF7222">
          <w:rPr>
            <w:sz w:val="28"/>
            <w:szCs w:val="28"/>
          </w:rPr>
          <w:t>25 км</w:t>
        </w:r>
      </w:smartTag>
      <w:r w:rsidRPr="00CF7222">
        <w:rPr>
          <w:sz w:val="28"/>
          <w:szCs w:val="28"/>
        </w:rPr>
        <w:t xml:space="preserve"> – </w:t>
      </w:r>
      <w:r w:rsidR="009224A5">
        <w:rPr>
          <w:sz w:val="28"/>
          <w:szCs w:val="28"/>
        </w:rPr>
        <w:t xml:space="preserve">          </w:t>
      </w:r>
      <w:r w:rsidRPr="00CF7222">
        <w:rPr>
          <w:sz w:val="28"/>
          <w:szCs w:val="28"/>
        </w:rPr>
        <w:t xml:space="preserve">80 рек,  длиной от 26 до </w:t>
      </w:r>
      <w:smartTag w:uri="urn:schemas-microsoft-com:office:smarttags" w:element="metricconverter">
        <w:smartTagPr>
          <w:attr w:name="ProductID" w:val="100 км"/>
        </w:smartTagPr>
        <w:r w:rsidRPr="00CF7222">
          <w:rPr>
            <w:sz w:val="28"/>
            <w:szCs w:val="28"/>
          </w:rPr>
          <w:t>100 км</w:t>
        </w:r>
      </w:smartTag>
      <w:r w:rsidRPr="00CF7222">
        <w:rPr>
          <w:sz w:val="28"/>
          <w:szCs w:val="28"/>
        </w:rPr>
        <w:t xml:space="preserve"> – 40 рек. </w:t>
      </w:r>
      <w:proofErr w:type="gramStart"/>
      <w:r w:rsidRPr="00CF7222">
        <w:rPr>
          <w:sz w:val="28"/>
          <w:szCs w:val="28"/>
        </w:rPr>
        <w:t xml:space="preserve">Водотоков длиной более </w:t>
      </w:r>
      <w:smartTag w:uri="urn:schemas-microsoft-com:office:smarttags" w:element="metricconverter">
        <w:smartTagPr>
          <w:attr w:name="ProductID" w:val="100 км"/>
        </w:smartTagPr>
        <w:r w:rsidRPr="00CF7222">
          <w:rPr>
            <w:sz w:val="28"/>
            <w:szCs w:val="28"/>
          </w:rPr>
          <w:t>100 км</w:t>
        </w:r>
      </w:smartTag>
      <w:r w:rsidRPr="00CF7222">
        <w:rPr>
          <w:sz w:val="28"/>
          <w:szCs w:val="28"/>
        </w:rPr>
        <w:t xml:space="preserve"> в пределах области всего четыре: река Оскол – </w:t>
      </w:r>
      <w:smartTag w:uri="urn:schemas-microsoft-com:office:smarttags" w:element="metricconverter">
        <w:smartTagPr>
          <w:attr w:name="ProductID" w:val="293 км"/>
        </w:smartTagPr>
        <w:r w:rsidRPr="00CF7222">
          <w:rPr>
            <w:sz w:val="28"/>
            <w:szCs w:val="28"/>
          </w:rPr>
          <w:t>293 км</w:t>
        </w:r>
      </w:smartTag>
      <w:r w:rsidRPr="00CF7222">
        <w:rPr>
          <w:sz w:val="28"/>
          <w:szCs w:val="28"/>
        </w:rPr>
        <w:t xml:space="preserve">, река Ворскла – 118 км (бассейн р. Днепр), река Северский Донец – </w:t>
      </w:r>
      <w:smartTag w:uri="urn:schemas-microsoft-com:office:smarttags" w:element="metricconverter">
        <w:smartTagPr>
          <w:attr w:name="ProductID" w:val="102 км"/>
        </w:smartTagPr>
        <w:r w:rsidRPr="00CF7222">
          <w:rPr>
            <w:sz w:val="28"/>
            <w:szCs w:val="28"/>
          </w:rPr>
          <w:t>102 км</w:t>
        </w:r>
      </w:smartTag>
      <w:r w:rsidRPr="00CF7222">
        <w:rPr>
          <w:sz w:val="28"/>
          <w:szCs w:val="28"/>
        </w:rPr>
        <w:t xml:space="preserve"> и река Тихая Сосна – </w:t>
      </w:r>
      <w:r w:rsidR="009224A5">
        <w:rPr>
          <w:sz w:val="28"/>
          <w:szCs w:val="28"/>
        </w:rPr>
        <w:t xml:space="preserve">           </w:t>
      </w:r>
      <w:r w:rsidRPr="00CF7222">
        <w:rPr>
          <w:sz w:val="28"/>
          <w:szCs w:val="28"/>
        </w:rPr>
        <w:t xml:space="preserve">105 км, в т.ч. б. Днепра – </w:t>
      </w:r>
      <w:smartTag w:uri="urn:schemas-microsoft-com:office:smarttags" w:element="metricconverter">
        <w:smartTagPr>
          <w:attr w:name="ProductID" w:val="1133 км"/>
        </w:smartTagPr>
        <w:r w:rsidRPr="00CF7222">
          <w:rPr>
            <w:sz w:val="28"/>
            <w:szCs w:val="28"/>
          </w:rPr>
          <w:t>1133 км</w:t>
        </w:r>
      </w:smartTag>
      <w:r w:rsidRPr="00CF7222">
        <w:rPr>
          <w:sz w:val="28"/>
          <w:szCs w:val="28"/>
        </w:rPr>
        <w:t xml:space="preserve">, насчитывается более 500 водотоков, в т.ч. б. Днепра - 103: ручьев длиной менее </w:t>
      </w:r>
      <w:smartTag w:uri="urn:schemas-microsoft-com:office:smarttags" w:element="metricconverter">
        <w:smartTagPr>
          <w:attr w:name="ProductID" w:val="10 км"/>
        </w:smartTagPr>
        <w:r w:rsidRPr="00CF7222">
          <w:rPr>
            <w:sz w:val="28"/>
            <w:szCs w:val="28"/>
          </w:rPr>
          <w:t>10 км</w:t>
        </w:r>
      </w:smartTag>
      <w:r w:rsidRPr="00CF7222">
        <w:rPr>
          <w:sz w:val="28"/>
          <w:szCs w:val="28"/>
        </w:rPr>
        <w:t xml:space="preserve"> - 64, длиной от 10 до </w:t>
      </w:r>
      <w:smartTag w:uri="urn:schemas-microsoft-com:office:smarttags" w:element="metricconverter">
        <w:smartTagPr>
          <w:attr w:name="ProductID" w:val="25 км"/>
        </w:smartTagPr>
        <w:r w:rsidRPr="00CF7222">
          <w:rPr>
            <w:sz w:val="28"/>
            <w:szCs w:val="28"/>
          </w:rPr>
          <w:t>25</w:t>
        </w:r>
        <w:proofErr w:type="gramEnd"/>
        <w:r w:rsidRPr="00CF7222">
          <w:rPr>
            <w:sz w:val="28"/>
            <w:szCs w:val="28"/>
          </w:rPr>
          <w:t xml:space="preserve"> </w:t>
        </w:r>
        <w:proofErr w:type="gramStart"/>
        <w:r w:rsidRPr="00CF7222">
          <w:rPr>
            <w:sz w:val="28"/>
            <w:szCs w:val="28"/>
          </w:rPr>
          <w:t>км</w:t>
        </w:r>
      </w:smartTag>
      <w:proofErr w:type="gramEnd"/>
      <w:r w:rsidRPr="00CF7222">
        <w:rPr>
          <w:sz w:val="28"/>
          <w:szCs w:val="28"/>
        </w:rPr>
        <w:t xml:space="preserve"> – </w:t>
      </w:r>
      <w:r w:rsidR="009224A5">
        <w:rPr>
          <w:sz w:val="28"/>
          <w:szCs w:val="28"/>
        </w:rPr>
        <w:t xml:space="preserve">            </w:t>
      </w:r>
      <w:r w:rsidRPr="00CF7222">
        <w:rPr>
          <w:sz w:val="28"/>
          <w:szCs w:val="28"/>
        </w:rPr>
        <w:t xml:space="preserve">29 рек, длиной от 26 до </w:t>
      </w:r>
      <w:smartTag w:uri="urn:schemas-microsoft-com:office:smarttags" w:element="metricconverter">
        <w:smartTagPr>
          <w:attr w:name="ProductID" w:val="100 км"/>
        </w:smartTagPr>
        <w:r w:rsidRPr="00CF7222">
          <w:rPr>
            <w:sz w:val="28"/>
            <w:szCs w:val="28"/>
          </w:rPr>
          <w:t>100 км</w:t>
        </w:r>
      </w:smartTag>
      <w:r w:rsidRPr="00CF7222">
        <w:rPr>
          <w:sz w:val="28"/>
          <w:szCs w:val="28"/>
        </w:rPr>
        <w:t xml:space="preserve"> – 9 рек. Водотоков длиной более </w:t>
      </w:r>
      <w:smartTag w:uri="urn:schemas-microsoft-com:office:smarttags" w:element="metricconverter">
        <w:smartTagPr>
          <w:attr w:name="ProductID" w:val="100 км"/>
        </w:smartTagPr>
        <w:r w:rsidRPr="00CF7222">
          <w:rPr>
            <w:sz w:val="28"/>
            <w:szCs w:val="28"/>
          </w:rPr>
          <w:t>100 км</w:t>
        </w:r>
      </w:smartTag>
      <w:r w:rsidRPr="00CF7222">
        <w:rPr>
          <w:sz w:val="28"/>
          <w:szCs w:val="28"/>
        </w:rPr>
        <w:t xml:space="preserve"> -1 – </w:t>
      </w:r>
      <w:r w:rsidR="009224A5">
        <w:rPr>
          <w:sz w:val="28"/>
          <w:szCs w:val="28"/>
        </w:rPr>
        <w:t xml:space="preserve">   </w:t>
      </w:r>
      <w:r w:rsidRPr="00CF7222">
        <w:rPr>
          <w:sz w:val="28"/>
          <w:szCs w:val="28"/>
        </w:rPr>
        <w:t xml:space="preserve">р. Ворскла </w:t>
      </w:r>
    </w:p>
    <w:p w:rsidR="007F08B5" w:rsidRPr="00CF7222" w:rsidRDefault="007F08B5" w:rsidP="00492F46">
      <w:pPr>
        <w:suppressAutoHyphens/>
        <w:ind w:firstLine="708"/>
        <w:jc w:val="both"/>
        <w:rPr>
          <w:sz w:val="28"/>
          <w:szCs w:val="28"/>
        </w:rPr>
      </w:pPr>
      <w:r w:rsidRPr="00CF7222">
        <w:rPr>
          <w:sz w:val="28"/>
          <w:szCs w:val="28"/>
        </w:rPr>
        <w:t>Речная сеть лучше развита и более полноводна в западной части области, где на один км</w:t>
      </w:r>
      <w:r w:rsidRPr="00CF7222">
        <w:rPr>
          <w:sz w:val="28"/>
          <w:szCs w:val="28"/>
          <w:vertAlign w:val="superscript"/>
        </w:rPr>
        <w:t>2</w:t>
      </w:r>
      <w:r w:rsidRPr="00CF7222">
        <w:rPr>
          <w:sz w:val="28"/>
          <w:szCs w:val="28"/>
        </w:rPr>
        <w:t xml:space="preserve"> водосборной площади приходится в среднем </w:t>
      </w:r>
      <w:smartTag w:uri="urn:schemas-microsoft-com:office:smarttags" w:element="metricconverter">
        <w:smartTagPr>
          <w:attr w:name="ProductID" w:val="0.2 км"/>
        </w:smartTagPr>
        <w:r w:rsidRPr="00CF7222">
          <w:rPr>
            <w:sz w:val="28"/>
            <w:szCs w:val="28"/>
          </w:rPr>
          <w:t>0.2 км</w:t>
        </w:r>
      </w:smartTag>
      <w:r w:rsidRPr="00CF7222">
        <w:rPr>
          <w:sz w:val="28"/>
          <w:szCs w:val="28"/>
        </w:rPr>
        <w:t xml:space="preserve"> </w:t>
      </w:r>
      <w:r w:rsidRPr="00CF7222">
        <w:rPr>
          <w:sz w:val="28"/>
          <w:szCs w:val="28"/>
        </w:rPr>
        <w:lastRenderedPageBreak/>
        <w:t xml:space="preserve">водотока. Восточнее р. Оскол густота речной сети составляет  </w:t>
      </w:r>
      <w:r w:rsidR="009224A5">
        <w:rPr>
          <w:sz w:val="28"/>
          <w:szCs w:val="28"/>
        </w:rPr>
        <w:t xml:space="preserve">                     </w:t>
      </w:r>
      <w:r w:rsidRPr="00CF7222">
        <w:rPr>
          <w:sz w:val="28"/>
          <w:szCs w:val="28"/>
        </w:rPr>
        <w:t>0.1-0.15 км/км</w:t>
      </w:r>
      <w:proofErr w:type="gramStart"/>
      <w:r w:rsidRPr="00CF7222">
        <w:rPr>
          <w:sz w:val="28"/>
          <w:szCs w:val="28"/>
          <w:vertAlign w:val="superscript"/>
        </w:rPr>
        <w:t>2</w:t>
      </w:r>
      <w:proofErr w:type="gramEnd"/>
      <w:r w:rsidRPr="00CF7222">
        <w:rPr>
          <w:sz w:val="28"/>
          <w:szCs w:val="28"/>
        </w:rPr>
        <w:t>.</w:t>
      </w:r>
    </w:p>
    <w:p w:rsidR="007F08B5" w:rsidRDefault="007F08B5" w:rsidP="00492F46">
      <w:pPr>
        <w:suppressAutoHyphens/>
        <w:ind w:firstLine="708"/>
        <w:jc w:val="both"/>
        <w:rPr>
          <w:sz w:val="28"/>
          <w:szCs w:val="28"/>
          <w:vertAlign w:val="superscript"/>
        </w:rPr>
      </w:pPr>
      <w:r w:rsidRPr="00CF7222">
        <w:rPr>
          <w:sz w:val="28"/>
          <w:szCs w:val="28"/>
        </w:rPr>
        <w:t>Более 90 % территории области занимают водосборы четырёх крупных рек: Северский Донец, Оскол, Тихая Сосна, Ворскла. Среднемноголетний расход  воды колеблется от 5.95 м</w:t>
      </w:r>
      <w:r w:rsidRPr="00CF7222">
        <w:rPr>
          <w:sz w:val="28"/>
          <w:szCs w:val="28"/>
          <w:vertAlign w:val="superscript"/>
        </w:rPr>
        <w:t>3</w:t>
      </w:r>
      <w:r w:rsidRPr="00CF7222">
        <w:rPr>
          <w:sz w:val="28"/>
          <w:szCs w:val="28"/>
        </w:rPr>
        <w:t>/с. (р. Тихая Сосна)  до 10.4 м</w:t>
      </w:r>
      <w:r w:rsidRPr="00CF7222">
        <w:rPr>
          <w:sz w:val="28"/>
          <w:szCs w:val="28"/>
          <w:vertAlign w:val="superscript"/>
        </w:rPr>
        <w:t>3</w:t>
      </w:r>
      <w:r w:rsidRPr="00CF7222">
        <w:rPr>
          <w:sz w:val="28"/>
          <w:szCs w:val="28"/>
        </w:rPr>
        <w:t xml:space="preserve">/с. </w:t>
      </w:r>
      <w:r w:rsidR="00CF7222">
        <w:rPr>
          <w:sz w:val="28"/>
          <w:szCs w:val="28"/>
        </w:rPr>
        <w:t xml:space="preserve">                 </w:t>
      </w:r>
      <w:r w:rsidRPr="00CF7222">
        <w:rPr>
          <w:sz w:val="28"/>
          <w:szCs w:val="28"/>
        </w:rPr>
        <w:t>(р. Северский Донец). Средний  годовой  объём   стока – от  178.7 млн. м</w:t>
      </w:r>
      <w:r w:rsidRPr="00CF7222">
        <w:rPr>
          <w:sz w:val="28"/>
          <w:szCs w:val="28"/>
          <w:vertAlign w:val="superscript"/>
        </w:rPr>
        <w:t xml:space="preserve">3 </w:t>
      </w:r>
      <w:r w:rsidRPr="00CF7222">
        <w:rPr>
          <w:sz w:val="28"/>
          <w:szCs w:val="28"/>
        </w:rPr>
        <w:t xml:space="preserve"> </w:t>
      </w:r>
      <w:r w:rsidR="00CF7222">
        <w:rPr>
          <w:sz w:val="28"/>
          <w:szCs w:val="28"/>
        </w:rPr>
        <w:t xml:space="preserve">               </w:t>
      </w:r>
      <w:r w:rsidRPr="00CF7222">
        <w:rPr>
          <w:sz w:val="28"/>
          <w:szCs w:val="28"/>
        </w:rPr>
        <w:t>(р. Ворскла) до 892.6 млн. м</w:t>
      </w:r>
      <w:r w:rsidRPr="00CF7222">
        <w:rPr>
          <w:sz w:val="28"/>
          <w:szCs w:val="28"/>
          <w:vertAlign w:val="superscript"/>
        </w:rPr>
        <w:t>3</w:t>
      </w:r>
      <w:r w:rsidRPr="00CF7222">
        <w:rPr>
          <w:sz w:val="28"/>
          <w:szCs w:val="28"/>
        </w:rPr>
        <w:t xml:space="preserve"> (р. Оскол). Более 90 % территории Днепровского бассейна занимают водосбор р. Ворскла: среднемноголетний расход воды  5.71 м</w:t>
      </w:r>
      <w:r w:rsidRPr="00CF7222">
        <w:rPr>
          <w:sz w:val="28"/>
          <w:szCs w:val="28"/>
          <w:vertAlign w:val="superscript"/>
        </w:rPr>
        <w:t>3</w:t>
      </w:r>
      <w:r w:rsidRPr="00CF7222">
        <w:rPr>
          <w:sz w:val="28"/>
          <w:szCs w:val="28"/>
        </w:rPr>
        <w:t>/с, средний годовой объём стока – 180.7 млн. м</w:t>
      </w:r>
      <w:r w:rsidRPr="00CF7222">
        <w:rPr>
          <w:sz w:val="28"/>
          <w:szCs w:val="28"/>
          <w:vertAlign w:val="superscript"/>
        </w:rPr>
        <w:t>3</w:t>
      </w:r>
    </w:p>
    <w:tbl>
      <w:tblPr>
        <w:tblW w:w="9677" w:type="dxa"/>
        <w:tblInd w:w="93" w:type="dxa"/>
        <w:tblLayout w:type="fixed"/>
        <w:tblLook w:val="04A0" w:firstRow="1" w:lastRow="0" w:firstColumn="1" w:lastColumn="0" w:noHBand="0" w:noVBand="1"/>
      </w:tblPr>
      <w:tblGrid>
        <w:gridCol w:w="534"/>
        <w:gridCol w:w="1608"/>
        <w:gridCol w:w="1101"/>
        <w:gridCol w:w="1308"/>
        <w:gridCol w:w="1092"/>
        <w:gridCol w:w="1030"/>
        <w:gridCol w:w="1487"/>
        <w:gridCol w:w="1517"/>
      </w:tblGrid>
      <w:tr w:rsidR="00CF7222" w:rsidTr="00CF7222">
        <w:trPr>
          <w:trHeight w:val="345"/>
        </w:trPr>
        <w:tc>
          <w:tcPr>
            <w:tcW w:w="9677" w:type="dxa"/>
            <w:gridSpan w:val="8"/>
            <w:tcBorders>
              <w:top w:val="nil"/>
              <w:left w:val="nil"/>
              <w:bottom w:val="nil"/>
              <w:right w:val="nil"/>
            </w:tcBorders>
            <w:shd w:val="clear" w:color="auto" w:fill="auto"/>
            <w:vAlign w:val="bottom"/>
            <w:hideMark/>
          </w:tcPr>
          <w:p w:rsidR="00CF7222" w:rsidRPr="00CF7222" w:rsidRDefault="00CF7222" w:rsidP="009224A5">
            <w:pPr>
              <w:suppressAutoHyphens/>
              <w:jc w:val="center"/>
              <w:rPr>
                <w:rFonts w:eastAsia="Arial Unicode MS"/>
                <w:b/>
                <w:bCs/>
                <w:color w:val="000000"/>
                <w:sz w:val="28"/>
                <w:szCs w:val="28"/>
              </w:rPr>
            </w:pPr>
            <w:bookmarkStart w:id="2" w:name="RANGE!A1"/>
            <w:r w:rsidRPr="00CF7222">
              <w:rPr>
                <w:rFonts w:eastAsia="Arial Unicode MS"/>
                <w:b/>
                <w:bCs/>
                <w:color w:val="000000"/>
                <w:sz w:val="28"/>
                <w:szCs w:val="28"/>
              </w:rPr>
              <w:t>Основные водные объекты</w:t>
            </w:r>
            <w:bookmarkEnd w:id="2"/>
            <w:r w:rsidRPr="00CF7222">
              <w:rPr>
                <w:rFonts w:eastAsia="Arial Unicode MS"/>
                <w:b/>
                <w:bCs/>
                <w:color w:val="000000"/>
                <w:sz w:val="28"/>
                <w:szCs w:val="28"/>
              </w:rPr>
              <w:t xml:space="preserve"> бассейна р</w:t>
            </w:r>
            <w:proofErr w:type="gramStart"/>
            <w:r w:rsidRPr="00CF7222">
              <w:rPr>
                <w:rFonts w:eastAsia="Arial Unicode MS"/>
                <w:b/>
                <w:bCs/>
                <w:color w:val="000000"/>
                <w:sz w:val="28"/>
                <w:szCs w:val="28"/>
              </w:rPr>
              <w:t>.Д</w:t>
            </w:r>
            <w:proofErr w:type="gramEnd"/>
            <w:r w:rsidRPr="00CF7222">
              <w:rPr>
                <w:rFonts w:eastAsia="Arial Unicode MS"/>
                <w:b/>
                <w:bCs/>
                <w:color w:val="000000"/>
                <w:sz w:val="28"/>
                <w:szCs w:val="28"/>
              </w:rPr>
              <w:t>он</w:t>
            </w:r>
          </w:p>
        </w:tc>
      </w:tr>
      <w:tr w:rsidR="00CF7222" w:rsidTr="00CF7222">
        <w:trPr>
          <w:trHeight w:val="300"/>
        </w:trPr>
        <w:tc>
          <w:tcPr>
            <w:tcW w:w="9677" w:type="dxa"/>
            <w:gridSpan w:val="8"/>
            <w:tcBorders>
              <w:top w:val="nil"/>
              <w:left w:val="nil"/>
              <w:bottom w:val="single" w:sz="4" w:space="0" w:color="000000"/>
              <w:right w:val="nil"/>
            </w:tcBorders>
            <w:shd w:val="clear" w:color="auto" w:fill="auto"/>
            <w:vAlign w:val="bottom"/>
            <w:hideMark/>
          </w:tcPr>
          <w:p w:rsidR="00CF7222" w:rsidRDefault="00CF7222" w:rsidP="00492F46">
            <w:pPr>
              <w:suppressAutoHyphens/>
              <w:rPr>
                <w:color w:val="000000"/>
                <w:sz w:val="22"/>
                <w:szCs w:val="22"/>
              </w:rPr>
            </w:pPr>
            <w:r>
              <w:rPr>
                <w:color w:val="000000"/>
                <w:sz w:val="22"/>
                <w:szCs w:val="22"/>
              </w:rPr>
              <w:t> </w:t>
            </w:r>
          </w:p>
        </w:tc>
      </w:tr>
      <w:tr w:rsidR="001D4C84" w:rsidRPr="00CF7222" w:rsidTr="00D462A0">
        <w:trPr>
          <w:trHeight w:val="330"/>
        </w:trPr>
        <w:tc>
          <w:tcPr>
            <w:tcW w:w="534" w:type="dxa"/>
            <w:vMerge w:val="restart"/>
            <w:tcBorders>
              <w:top w:val="nil"/>
              <w:left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w:t>
            </w:r>
          </w:p>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п/п</w:t>
            </w:r>
          </w:p>
        </w:tc>
        <w:tc>
          <w:tcPr>
            <w:tcW w:w="1608" w:type="dxa"/>
            <w:vMerge w:val="restart"/>
            <w:tcBorders>
              <w:top w:val="nil"/>
              <w:left w:val="single" w:sz="4" w:space="0" w:color="000000"/>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Наименование водного объекта</w:t>
            </w:r>
          </w:p>
        </w:tc>
        <w:tc>
          <w:tcPr>
            <w:tcW w:w="1101" w:type="dxa"/>
            <w:vMerge w:val="restart"/>
            <w:tcBorders>
              <w:top w:val="nil"/>
              <w:left w:val="single" w:sz="4" w:space="0" w:color="000000"/>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Код водного объекта</w:t>
            </w:r>
          </w:p>
        </w:tc>
        <w:tc>
          <w:tcPr>
            <w:tcW w:w="1308" w:type="dxa"/>
            <w:vMerge w:val="restart"/>
            <w:tcBorders>
              <w:top w:val="nil"/>
              <w:left w:val="single" w:sz="4" w:space="0" w:color="000000"/>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 xml:space="preserve">Площадь водосбора, </w:t>
            </w:r>
          </w:p>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тыс. км</w:t>
            </w:r>
            <w:r w:rsidRPr="00CF7222">
              <w:rPr>
                <w:rFonts w:eastAsia="Arial Unicode MS"/>
                <w:b/>
                <w:bCs/>
                <w:color w:val="000000"/>
                <w:vertAlign w:val="superscript"/>
              </w:rPr>
              <w:t>2</w:t>
            </w:r>
          </w:p>
        </w:tc>
        <w:tc>
          <w:tcPr>
            <w:tcW w:w="1092" w:type="dxa"/>
            <w:vMerge w:val="restart"/>
            <w:tcBorders>
              <w:top w:val="nil"/>
              <w:left w:val="single" w:sz="4" w:space="0" w:color="000000"/>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Средний годовой расход м</w:t>
            </w:r>
            <w:r w:rsidRPr="00CF7222">
              <w:rPr>
                <w:rFonts w:eastAsia="Arial Unicode MS"/>
                <w:b/>
                <w:bCs/>
                <w:color w:val="000000"/>
                <w:vertAlign w:val="superscript"/>
              </w:rPr>
              <w:t>3</w:t>
            </w:r>
            <w:r w:rsidRPr="00CF7222">
              <w:rPr>
                <w:rFonts w:eastAsia="Arial Unicode MS"/>
                <w:b/>
                <w:bCs/>
                <w:color w:val="000000"/>
              </w:rPr>
              <w:t>/с</w:t>
            </w:r>
          </w:p>
        </w:tc>
        <w:tc>
          <w:tcPr>
            <w:tcW w:w="4034" w:type="dxa"/>
            <w:gridSpan w:val="3"/>
            <w:tcBorders>
              <w:top w:val="single" w:sz="4" w:space="0" w:color="000000"/>
              <w:left w:val="nil"/>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Годовой объем стока, км</w:t>
            </w:r>
            <w:r w:rsidRPr="00CF7222">
              <w:rPr>
                <w:rFonts w:eastAsia="Arial Unicode MS"/>
                <w:b/>
                <w:bCs/>
                <w:color w:val="000000"/>
                <w:vertAlign w:val="superscript"/>
              </w:rPr>
              <w:t>3</w:t>
            </w:r>
          </w:p>
        </w:tc>
      </w:tr>
      <w:tr w:rsidR="001D4C84" w:rsidRPr="00CF7222" w:rsidTr="00D462A0">
        <w:trPr>
          <w:trHeight w:val="300"/>
        </w:trPr>
        <w:tc>
          <w:tcPr>
            <w:tcW w:w="534" w:type="dxa"/>
            <w:vMerge/>
            <w:tcBorders>
              <w:left w:val="single" w:sz="4" w:space="0" w:color="000000"/>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p>
        </w:tc>
        <w:tc>
          <w:tcPr>
            <w:tcW w:w="1608" w:type="dxa"/>
            <w:vMerge/>
            <w:tcBorders>
              <w:top w:val="nil"/>
              <w:left w:val="single" w:sz="4" w:space="0" w:color="000000"/>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rPr>
                <w:rFonts w:eastAsia="Arial Unicode MS"/>
                <w:b/>
                <w:bCs/>
                <w:color w:val="000000"/>
              </w:rPr>
            </w:pPr>
          </w:p>
        </w:tc>
        <w:tc>
          <w:tcPr>
            <w:tcW w:w="1101" w:type="dxa"/>
            <w:vMerge/>
            <w:tcBorders>
              <w:top w:val="nil"/>
              <w:left w:val="single" w:sz="4" w:space="0" w:color="000000"/>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rPr>
                <w:rFonts w:eastAsia="Arial Unicode MS"/>
                <w:b/>
                <w:bCs/>
                <w:color w:val="000000"/>
              </w:rPr>
            </w:pPr>
          </w:p>
        </w:tc>
        <w:tc>
          <w:tcPr>
            <w:tcW w:w="1308" w:type="dxa"/>
            <w:vMerge/>
            <w:tcBorders>
              <w:top w:val="nil"/>
              <w:left w:val="single" w:sz="4" w:space="0" w:color="000000"/>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rPr>
                <w:rFonts w:eastAsia="Arial Unicode MS"/>
                <w:b/>
                <w:bCs/>
                <w:color w:val="000000"/>
              </w:rPr>
            </w:pPr>
          </w:p>
        </w:tc>
        <w:tc>
          <w:tcPr>
            <w:tcW w:w="1092" w:type="dxa"/>
            <w:vMerge/>
            <w:tcBorders>
              <w:top w:val="nil"/>
              <w:left w:val="single" w:sz="4" w:space="0" w:color="000000"/>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rPr>
                <w:rFonts w:eastAsia="Arial Unicode MS"/>
                <w:b/>
                <w:bCs/>
                <w:color w:val="000000"/>
              </w:rPr>
            </w:pPr>
          </w:p>
        </w:tc>
        <w:tc>
          <w:tcPr>
            <w:tcW w:w="1030" w:type="dxa"/>
            <w:tcBorders>
              <w:top w:val="nil"/>
              <w:left w:val="nil"/>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сре</w:t>
            </w:r>
            <w:r>
              <w:rPr>
                <w:rFonts w:eastAsia="Arial Unicode MS"/>
                <w:b/>
                <w:bCs/>
                <w:color w:val="000000"/>
              </w:rPr>
              <w:t>д</w:t>
            </w:r>
            <w:r w:rsidRPr="00CF7222">
              <w:rPr>
                <w:rFonts w:eastAsia="Arial Unicode MS"/>
                <w:b/>
                <w:bCs/>
                <w:color w:val="000000"/>
              </w:rPr>
              <w:t>ний</w:t>
            </w:r>
          </w:p>
        </w:tc>
        <w:tc>
          <w:tcPr>
            <w:tcW w:w="1487" w:type="dxa"/>
            <w:tcBorders>
              <w:top w:val="nil"/>
              <w:left w:val="nil"/>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наибол</w:t>
            </w:r>
            <w:r>
              <w:rPr>
                <w:rFonts w:eastAsia="Arial Unicode MS"/>
                <w:b/>
                <w:bCs/>
                <w:color w:val="000000"/>
              </w:rPr>
              <w:t>ь</w:t>
            </w:r>
            <w:r w:rsidRPr="00CF7222">
              <w:rPr>
                <w:rFonts w:eastAsia="Arial Unicode MS"/>
                <w:b/>
                <w:bCs/>
                <w:color w:val="000000"/>
              </w:rPr>
              <w:t>ший</w:t>
            </w:r>
          </w:p>
        </w:tc>
        <w:tc>
          <w:tcPr>
            <w:tcW w:w="1517" w:type="dxa"/>
            <w:tcBorders>
              <w:top w:val="nil"/>
              <w:left w:val="nil"/>
              <w:bottom w:val="single" w:sz="4" w:space="0" w:color="000000"/>
              <w:right w:val="single" w:sz="4" w:space="0" w:color="000000"/>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наимен</w:t>
            </w:r>
            <w:r>
              <w:rPr>
                <w:rFonts w:eastAsia="Arial Unicode MS"/>
                <w:b/>
                <w:bCs/>
                <w:color w:val="000000"/>
              </w:rPr>
              <w:t>ь</w:t>
            </w:r>
            <w:r w:rsidRPr="00CF7222">
              <w:rPr>
                <w:rFonts w:eastAsia="Arial Unicode MS"/>
                <w:b/>
                <w:bCs/>
                <w:color w:val="000000"/>
              </w:rPr>
              <w:t>ший</w:t>
            </w:r>
          </w:p>
        </w:tc>
      </w:tr>
      <w:tr w:rsidR="00CF7222" w:rsidRPr="00CF7222" w:rsidTr="00CF7222">
        <w:trPr>
          <w:trHeight w:val="300"/>
        </w:trPr>
        <w:tc>
          <w:tcPr>
            <w:tcW w:w="534" w:type="dxa"/>
            <w:tcBorders>
              <w:top w:val="nil"/>
              <w:left w:val="single" w:sz="4" w:space="0" w:color="000000"/>
              <w:bottom w:val="single" w:sz="4" w:space="0" w:color="000000"/>
              <w:right w:val="single" w:sz="4" w:space="0" w:color="000000"/>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1</w:t>
            </w:r>
          </w:p>
        </w:tc>
        <w:tc>
          <w:tcPr>
            <w:tcW w:w="1608" w:type="dxa"/>
            <w:tcBorders>
              <w:top w:val="nil"/>
              <w:left w:val="nil"/>
              <w:bottom w:val="single" w:sz="4" w:space="0" w:color="000000"/>
              <w:right w:val="single" w:sz="4" w:space="0" w:color="000000"/>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2</w:t>
            </w:r>
          </w:p>
        </w:tc>
        <w:tc>
          <w:tcPr>
            <w:tcW w:w="1101" w:type="dxa"/>
            <w:tcBorders>
              <w:top w:val="nil"/>
              <w:left w:val="nil"/>
              <w:bottom w:val="single" w:sz="4" w:space="0" w:color="000000"/>
              <w:right w:val="single" w:sz="4" w:space="0" w:color="000000"/>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3</w:t>
            </w:r>
          </w:p>
        </w:tc>
        <w:tc>
          <w:tcPr>
            <w:tcW w:w="1308" w:type="dxa"/>
            <w:tcBorders>
              <w:top w:val="nil"/>
              <w:left w:val="nil"/>
              <w:bottom w:val="single" w:sz="4" w:space="0" w:color="000000"/>
              <w:right w:val="single" w:sz="4" w:space="0" w:color="000000"/>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4</w:t>
            </w:r>
          </w:p>
        </w:tc>
        <w:tc>
          <w:tcPr>
            <w:tcW w:w="1092" w:type="dxa"/>
            <w:tcBorders>
              <w:top w:val="nil"/>
              <w:left w:val="nil"/>
              <w:bottom w:val="single" w:sz="4" w:space="0" w:color="000000"/>
              <w:right w:val="single" w:sz="4" w:space="0" w:color="000000"/>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6</w:t>
            </w:r>
          </w:p>
        </w:tc>
        <w:tc>
          <w:tcPr>
            <w:tcW w:w="1030" w:type="dxa"/>
            <w:tcBorders>
              <w:top w:val="nil"/>
              <w:left w:val="nil"/>
              <w:bottom w:val="single" w:sz="4" w:space="0" w:color="000000"/>
              <w:right w:val="single" w:sz="4" w:space="0" w:color="000000"/>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7</w:t>
            </w:r>
          </w:p>
        </w:tc>
        <w:tc>
          <w:tcPr>
            <w:tcW w:w="1487" w:type="dxa"/>
            <w:tcBorders>
              <w:top w:val="nil"/>
              <w:left w:val="nil"/>
              <w:bottom w:val="single" w:sz="4" w:space="0" w:color="000000"/>
              <w:right w:val="single" w:sz="4" w:space="0" w:color="000000"/>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8</w:t>
            </w:r>
          </w:p>
        </w:tc>
        <w:tc>
          <w:tcPr>
            <w:tcW w:w="1517" w:type="dxa"/>
            <w:tcBorders>
              <w:top w:val="nil"/>
              <w:left w:val="nil"/>
              <w:bottom w:val="single" w:sz="4" w:space="0" w:color="000000"/>
              <w:right w:val="single" w:sz="4" w:space="0" w:color="000000"/>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9</w:t>
            </w:r>
          </w:p>
        </w:tc>
      </w:tr>
      <w:tr w:rsidR="00CF7222" w:rsidRPr="00CF7222" w:rsidTr="00CF7222">
        <w:trPr>
          <w:trHeight w:val="315"/>
        </w:trPr>
        <w:tc>
          <w:tcPr>
            <w:tcW w:w="534" w:type="dxa"/>
            <w:tcBorders>
              <w:top w:val="nil"/>
              <w:left w:val="single" w:sz="4" w:space="0" w:color="000000"/>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1</w:t>
            </w:r>
          </w:p>
        </w:tc>
        <w:tc>
          <w:tcPr>
            <w:tcW w:w="1608"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Северский Донец</w:t>
            </w:r>
          </w:p>
        </w:tc>
        <w:tc>
          <w:tcPr>
            <w:tcW w:w="1101"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ind w:left="-56" w:right="-104"/>
              <w:rPr>
                <w:rFonts w:eastAsia="Arial Unicode MS"/>
                <w:color w:val="000000"/>
              </w:rPr>
            </w:pPr>
            <w:r w:rsidRPr="00CF7222">
              <w:rPr>
                <w:rFonts w:eastAsia="Arial Unicode MS"/>
                <w:color w:val="000000"/>
              </w:rPr>
              <w:t>АзоДон 0185</w:t>
            </w:r>
          </w:p>
        </w:tc>
        <w:tc>
          <w:tcPr>
            <w:tcW w:w="1308"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6476</w:t>
            </w:r>
          </w:p>
        </w:tc>
        <w:tc>
          <w:tcPr>
            <w:tcW w:w="1092"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10,4</w:t>
            </w:r>
          </w:p>
        </w:tc>
        <w:tc>
          <w:tcPr>
            <w:tcW w:w="1030"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0,3261</w:t>
            </w:r>
          </w:p>
        </w:tc>
        <w:tc>
          <w:tcPr>
            <w:tcW w:w="1487"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0,635</w:t>
            </w:r>
          </w:p>
        </w:tc>
        <w:tc>
          <w:tcPr>
            <w:tcW w:w="1517"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0,1024</w:t>
            </w:r>
          </w:p>
        </w:tc>
      </w:tr>
      <w:tr w:rsidR="00CF7222" w:rsidRPr="00CF7222" w:rsidTr="00CF7222">
        <w:trPr>
          <w:trHeight w:val="315"/>
        </w:trPr>
        <w:tc>
          <w:tcPr>
            <w:tcW w:w="534" w:type="dxa"/>
            <w:tcBorders>
              <w:top w:val="nil"/>
              <w:left w:val="single" w:sz="4" w:space="0" w:color="000000"/>
              <w:bottom w:val="single" w:sz="4" w:space="0" w:color="000000"/>
              <w:right w:val="single" w:sz="4" w:space="0" w:color="000000"/>
            </w:tcBorders>
            <w:shd w:val="clear" w:color="auto" w:fill="auto"/>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2</w:t>
            </w:r>
          </w:p>
        </w:tc>
        <w:tc>
          <w:tcPr>
            <w:tcW w:w="1608" w:type="dxa"/>
            <w:tcBorders>
              <w:top w:val="nil"/>
              <w:left w:val="nil"/>
              <w:bottom w:val="single" w:sz="4" w:space="0" w:color="000000"/>
              <w:right w:val="single" w:sz="4" w:space="0" w:color="000000"/>
            </w:tcBorders>
            <w:shd w:val="clear" w:color="auto" w:fill="auto"/>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Оскол</w:t>
            </w:r>
          </w:p>
        </w:tc>
        <w:tc>
          <w:tcPr>
            <w:tcW w:w="1101" w:type="dxa"/>
            <w:tcBorders>
              <w:top w:val="nil"/>
              <w:left w:val="nil"/>
              <w:bottom w:val="single" w:sz="4" w:space="0" w:color="000000"/>
              <w:right w:val="single" w:sz="4" w:space="0" w:color="000000"/>
            </w:tcBorders>
            <w:shd w:val="clear" w:color="auto" w:fill="auto"/>
            <w:vAlign w:val="bottom"/>
            <w:hideMark/>
          </w:tcPr>
          <w:p w:rsidR="00CF7222" w:rsidRPr="00CF7222" w:rsidRDefault="00CF7222" w:rsidP="00492F46">
            <w:pPr>
              <w:suppressAutoHyphens/>
              <w:ind w:left="-56" w:right="-104"/>
              <w:rPr>
                <w:rFonts w:eastAsia="Arial Unicode MS"/>
                <w:color w:val="000000"/>
              </w:rPr>
            </w:pPr>
            <w:r w:rsidRPr="00CF7222">
              <w:rPr>
                <w:rFonts w:eastAsia="Arial Unicode MS"/>
                <w:color w:val="000000"/>
              </w:rPr>
              <w:t>Азо Дон 01850580</w:t>
            </w:r>
          </w:p>
        </w:tc>
        <w:tc>
          <w:tcPr>
            <w:tcW w:w="1308" w:type="dxa"/>
            <w:tcBorders>
              <w:top w:val="nil"/>
              <w:left w:val="nil"/>
              <w:bottom w:val="single" w:sz="4" w:space="0" w:color="000000"/>
              <w:right w:val="single" w:sz="4" w:space="0" w:color="000000"/>
            </w:tcBorders>
            <w:shd w:val="clear" w:color="auto" w:fill="auto"/>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10869</w:t>
            </w:r>
          </w:p>
        </w:tc>
        <w:tc>
          <w:tcPr>
            <w:tcW w:w="1092" w:type="dxa"/>
            <w:tcBorders>
              <w:top w:val="nil"/>
              <w:left w:val="nil"/>
              <w:bottom w:val="single" w:sz="4" w:space="0" w:color="000000"/>
              <w:right w:val="single" w:sz="4" w:space="0" w:color="000000"/>
            </w:tcBorders>
            <w:shd w:val="clear" w:color="auto" w:fill="auto"/>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28,1</w:t>
            </w:r>
          </w:p>
        </w:tc>
        <w:tc>
          <w:tcPr>
            <w:tcW w:w="1030" w:type="dxa"/>
            <w:tcBorders>
              <w:top w:val="nil"/>
              <w:left w:val="nil"/>
              <w:bottom w:val="single" w:sz="4" w:space="0" w:color="000000"/>
              <w:right w:val="single" w:sz="4" w:space="0" w:color="000000"/>
            </w:tcBorders>
            <w:shd w:val="clear" w:color="auto" w:fill="auto"/>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0,8934</w:t>
            </w:r>
          </w:p>
        </w:tc>
        <w:tc>
          <w:tcPr>
            <w:tcW w:w="1487" w:type="dxa"/>
            <w:tcBorders>
              <w:top w:val="nil"/>
              <w:left w:val="nil"/>
              <w:bottom w:val="single" w:sz="4" w:space="0" w:color="000000"/>
              <w:right w:val="single" w:sz="4" w:space="0" w:color="000000"/>
            </w:tcBorders>
            <w:shd w:val="clear" w:color="auto" w:fill="auto"/>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1,590</w:t>
            </w:r>
          </w:p>
        </w:tc>
        <w:tc>
          <w:tcPr>
            <w:tcW w:w="1517" w:type="dxa"/>
            <w:tcBorders>
              <w:top w:val="nil"/>
              <w:left w:val="nil"/>
              <w:bottom w:val="single" w:sz="4" w:space="0" w:color="000000"/>
              <w:right w:val="single" w:sz="4" w:space="0" w:color="000000"/>
            </w:tcBorders>
            <w:shd w:val="clear" w:color="auto" w:fill="auto"/>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0,440</w:t>
            </w:r>
          </w:p>
        </w:tc>
      </w:tr>
      <w:tr w:rsidR="00CF7222" w:rsidRPr="00CF7222" w:rsidTr="00CF7222">
        <w:trPr>
          <w:trHeight w:val="315"/>
        </w:trPr>
        <w:tc>
          <w:tcPr>
            <w:tcW w:w="534" w:type="dxa"/>
            <w:tcBorders>
              <w:top w:val="nil"/>
              <w:left w:val="single" w:sz="4" w:space="0" w:color="000000"/>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3</w:t>
            </w:r>
          </w:p>
        </w:tc>
        <w:tc>
          <w:tcPr>
            <w:tcW w:w="1608"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Тихая Сосна</w:t>
            </w:r>
          </w:p>
        </w:tc>
        <w:tc>
          <w:tcPr>
            <w:tcW w:w="1101"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ind w:left="-56" w:right="-104"/>
              <w:rPr>
                <w:rFonts w:eastAsia="Arial Unicode MS"/>
                <w:color w:val="000000"/>
              </w:rPr>
            </w:pPr>
            <w:r w:rsidRPr="00CF7222">
              <w:rPr>
                <w:rFonts w:eastAsia="Arial Unicode MS"/>
                <w:color w:val="000000"/>
              </w:rPr>
              <w:t>Азо Дон 1299</w:t>
            </w:r>
          </w:p>
        </w:tc>
        <w:tc>
          <w:tcPr>
            <w:tcW w:w="1308"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3176</w:t>
            </w:r>
          </w:p>
        </w:tc>
        <w:tc>
          <w:tcPr>
            <w:tcW w:w="1092"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5,98</w:t>
            </w:r>
          </w:p>
        </w:tc>
        <w:tc>
          <w:tcPr>
            <w:tcW w:w="1030"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0,1891</w:t>
            </w:r>
          </w:p>
        </w:tc>
        <w:tc>
          <w:tcPr>
            <w:tcW w:w="1487"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0,429</w:t>
            </w:r>
          </w:p>
        </w:tc>
        <w:tc>
          <w:tcPr>
            <w:tcW w:w="1517" w:type="dxa"/>
            <w:tcBorders>
              <w:top w:val="nil"/>
              <w:left w:val="nil"/>
              <w:bottom w:val="single" w:sz="4" w:space="0" w:color="000000"/>
              <w:right w:val="single" w:sz="4" w:space="0" w:color="000000"/>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0,070</w:t>
            </w:r>
          </w:p>
        </w:tc>
      </w:tr>
    </w:tbl>
    <w:p w:rsidR="00CF7222" w:rsidRPr="00EC1E6F" w:rsidRDefault="00CF7222" w:rsidP="00492F46">
      <w:pPr>
        <w:suppressAutoHyphens/>
        <w:ind w:firstLine="708"/>
        <w:jc w:val="both"/>
      </w:pPr>
    </w:p>
    <w:tbl>
      <w:tblPr>
        <w:tblW w:w="9654" w:type="dxa"/>
        <w:tblInd w:w="93" w:type="dxa"/>
        <w:tblLayout w:type="fixed"/>
        <w:tblLook w:val="04A0" w:firstRow="1" w:lastRow="0" w:firstColumn="1" w:lastColumn="0" w:noHBand="0" w:noVBand="1"/>
      </w:tblPr>
      <w:tblGrid>
        <w:gridCol w:w="560"/>
        <w:gridCol w:w="1582"/>
        <w:gridCol w:w="1134"/>
        <w:gridCol w:w="1275"/>
        <w:gridCol w:w="1134"/>
        <w:gridCol w:w="993"/>
        <w:gridCol w:w="1363"/>
        <w:gridCol w:w="1613"/>
      </w:tblGrid>
      <w:tr w:rsidR="00CF7222" w:rsidRPr="00CF7222" w:rsidTr="009224A5">
        <w:trPr>
          <w:trHeight w:val="345"/>
        </w:trPr>
        <w:tc>
          <w:tcPr>
            <w:tcW w:w="9654" w:type="dxa"/>
            <w:gridSpan w:val="8"/>
            <w:tcBorders>
              <w:top w:val="nil"/>
              <w:left w:val="nil"/>
              <w:bottom w:val="nil"/>
              <w:right w:val="nil"/>
            </w:tcBorders>
            <w:shd w:val="clear" w:color="auto" w:fill="auto"/>
            <w:vAlign w:val="bottom"/>
            <w:hideMark/>
          </w:tcPr>
          <w:p w:rsidR="00CF7222" w:rsidRDefault="00CF7222" w:rsidP="009224A5">
            <w:pPr>
              <w:suppressAutoHyphens/>
              <w:jc w:val="center"/>
              <w:rPr>
                <w:rFonts w:eastAsia="Arial Unicode MS"/>
                <w:b/>
                <w:bCs/>
                <w:color w:val="000000"/>
                <w:sz w:val="28"/>
                <w:szCs w:val="28"/>
              </w:rPr>
            </w:pPr>
            <w:r w:rsidRPr="001D4C84">
              <w:rPr>
                <w:rFonts w:eastAsia="Arial Unicode MS"/>
                <w:b/>
                <w:bCs/>
                <w:color w:val="000000"/>
                <w:sz w:val="28"/>
                <w:szCs w:val="28"/>
              </w:rPr>
              <w:t>Основные водные объекты бассейна р. Днепр</w:t>
            </w:r>
          </w:p>
          <w:p w:rsidR="001D4C84" w:rsidRPr="00EC1E6F" w:rsidRDefault="001D4C84" w:rsidP="00492F46">
            <w:pPr>
              <w:suppressAutoHyphens/>
              <w:rPr>
                <w:rFonts w:eastAsia="Arial Unicode MS"/>
                <w:b/>
                <w:bCs/>
                <w:color w:val="000000"/>
              </w:rPr>
            </w:pPr>
          </w:p>
        </w:tc>
      </w:tr>
      <w:tr w:rsidR="001D4C84" w:rsidRPr="00CF7222" w:rsidTr="009224A5">
        <w:trPr>
          <w:trHeight w:val="330"/>
        </w:trPr>
        <w:tc>
          <w:tcPr>
            <w:tcW w:w="560"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w:t>
            </w:r>
          </w:p>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п/п</w:t>
            </w:r>
          </w:p>
        </w:tc>
        <w:tc>
          <w:tcPr>
            <w:tcW w:w="158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Наименование водного объекта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Код водного объекта</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Площадь водосбора, тыс. км</w:t>
            </w:r>
            <w:r w:rsidRPr="00CF7222">
              <w:rPr>
                <w:rFonts w:eastAsia="Arial Unicode MS"/>
                <w:b/>
                <w:bCs/>
                <w:color w:val="000000"/>
                <w:vertAlign w:val="superscript"/>
              </w:rPr>
              <w:t>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Средний годовой расход м</w:t>
            </w:r>
            <w:r w:rsidRPr="00CF7222">
              <w:rPr>
                <w:rFonts w:eastAsia="Arial Unicode MS"/>
                <w:b/>
                <w:bCs/>
                <w:color w:val="000000"/>
                <w:vertAlign w:val="superscript"/>
              </w:rPr>
              <w:t>3</w:t>
            </w:r>
            <w:r w:rsidRPr="00CF7222">
              <w:rPr>
                <w:rFonts w:eastAsia="Arial Unicode MS"/>
                <w:b/>
                <w:bCs/>
                <w:color w:val="000000"/>
              </w:rPr>
              <w:t>/с</w:t>
            </w:r>
          </w:p>
        </w:tc>
        <w:tc>
          <w:tcPr>
            <w:tcW w:w="3969"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Годовой объем стока, км</w:t>
            </w:r>
            <w:r w:rsidRPr="00CF7222">
              <w:rPr>
                <w:rFonts w:eastAsia="Arial Unicode MS"/>
                <w:b/>
                <w:bCs/>
                <w:color w:val="000000"/>
                <w:vertAlign w:val="superscript"/>
              </w:rPr>
              <w:t>3</w:t>
            </w:r>
          </w:p>
        </w:tc>
      </w:tr>
      <w:tr w:rsidR="001D4C84" w:rsidRPr="00CF7222" w:rsidTr="009224A5">
        <w:trPr>
          <w:trHeight w:val="300"/>
        </w:trPr>
        <w:tc>
          <w:tcPr>
            <w:tcW w:w="560" w:type="dxa"/>
            <w:vMerge/>
            <w:tcBorders>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p>
        </w:tc>
        <w:tc>
          <w:tcPr>
            <w:tcW w:w="158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rPr>
                <w:rFonts w:eastAsia="Arial Unicode MS"/>
                <w:b/>
                <w:bCs/>
                <w:color w:val="000000"/>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rPr>
                <w:rFonts w:eastAsia="Arial Unicode MS"/>
                <w:b/>
                <w:bCs/>
                <w:color w:val="000000"/>
              </w:rPr>
            </w:pPr>
          </w:p>
        </w:tc>
        <w:tc>
          <w:tcPr>
            <w:tcW w:w="127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rPr>
                <w:rFonts w:eastAsia="Arial Unicode MS"/>
                <w:b/>
                <w:bCs/>
                <w:color w:val="000000"/>
              </w:rPr>
            </w:pPr>
          </w:p>
        </w:tc>
        <w:tc>
          <w:tcPr>
            <w:tcW w:w="113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rPr>
                <w:rFonts w:eastAsia="Arial Unicode MS"/>
                <w:b/>
                <w:bCs/>
                <w:color w:val="000000"/>
              </w:rPr>
            </w:pP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средний</w:t>
            </w:r>
          </w:p>
        </w:tc>
        <w:tc>
          <w:tcPr>
            <w:tcW w:w="136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наибольший</w:t>
            </w:r>
          </w:p>
        </w:tc>
        <w:tc>
          <w:tcPr>
            <w:tcW w:w="16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1D4C84" w:rsidRPr="00CF7222" w:rsidRDefault="001D4C84" w:rsidP="00492F46">
            <w:pPr>
              <w:suppressAutoHyphens/>
              <w:jc w:val="center"/>
              <w:rPr>
                <w:rFonts w:eastAsia="Arial Unicode MS"/>
                <w:b/>
                <w:bCs/>
                <w:color w:val="000000"/>
              </w:rPr>
            </w:pPr>
            <w:r w:rsidRPr="00CF7222">
              <w:rPr>
                <w:rFonts w:eastAsia="Arial Unicode MS"/>
                <w:b/>
                <w:bCs/>
                <w:color w:val="000000"/>
              </w:rPr>
              <w:t>наименьший</w:t>
            </w:r>
          </w:p>
        </w:tc>
      </w:tr>
      <w:tr w:rsidR="00CF7222" w:rsidRPr="00CF7222" w:rsidTr="009224A5">
        <w:trPr>
          <w:trHeight w:val="300"/>
        </w:trPr>
        <w:tc>
          <w:tcPr>
            <w:tcW w:w="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1</w:t>
            </w:r>
          </w:p>
        </w:tc>
        <w:tc>
          <w:tcPr>
            <w:tcW w:w="1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7</w:t>
            </w:r>
          </w:p>
        </w:tc>
        <w:tc>
          <w:tcPr>
            <w:tcW w:w="13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8</w:t>
            </w:r>
          </w:p>
        </w:tc>
        <w:tc>
          <w:tcPr>
            <w:tcW w:w="16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7222" w:rsidRPr="00CF7222" w:rsidRDefault="00CF7222" w:rsidP="00492F46">
            <w:pPr>
              <w:suppressAutoHyphens/>
              <w:jc w:val="center"/>
              <w:rPr>
                <w:rFonts w:eastAsia="Arial Unicode MS"/>
                <w:b/>
                <w:bCs/>
                <w:color w:val="000000"/>
              </w:rPr>
            </w:pPr>
            <w:r w:rsidRPr="00CF7222">
              <w:rPr>
                <w:rFonts w:eastAsia="Arial Unicode MS"/>
                <w:b/>
                <w:bCs/>
                <w:color w:val="000000"/>
              </w:rPr>
              <w:t>9</w:t>
            </w:r>
          </w:p>
        </w:tc>
      </w:tr>
      <w:tr w:rsidR="00CF7222" w:rsidRPr="00CF7222" w:rsidTr="009224A5">
        <w:trPr>
          <w:trHeight w:val="315"/>
        </w:trPr>
        <w:tc>
          <w:tcPr>
            <w:tcW w:w="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1</w:t>
            </w:r>
          </w:p>
        </w:tc>
        <w:tc>
          <w:tcPr>
            <w:tcW w:w="158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Ворскла</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Чер Днепр 0509</w:t>
            </w:r>
          </w:p>
        </w:tc>
        <w:tc>
          <w:tcPr>
            <w:tcW w:w="127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2001</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5,61</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0,1762</w:t>
            </w:r>
          </w:p>
        </w:tc>
        <w:tc>
          <w:tcPr>
            <w:tcW w:w="136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0,34</w:t>
            </w:r>
          </w:p>
        </w:tc>
        <w:tc>
          <w:tcPr>
            <w:tcW w:w="16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rsidR="00CF7222" w:rsidRPr="00CF7222" w:rsidRDefault="00CF7222" w:rsidP="00492F46">
            <w:pPr>
              <w:suppressAutoHyphens/>
              <w:rPr>
                <w:rFonts w:eastAsia="Arial Unicode MS"/>
                <w:color w:val="000000"/>
              </w:rPr>
            </w:pPr>
            <w:r w:rsidRPr="00CF7222">
              <w:rPr>
                <w:rFonts w:eastAsia="Arial Unicode MS"/>
                <w:color w:val="000000"/>
              </w:rPr>
              <w:t> 0,07</w:t>
            </w:r>
          </w:p>
        </w:tc>
      </w:tr>
    </w:tbl>
    <w:p w:rsidR="00CF7222" w:rsidRPr="00CF7222" w:rsidRDefault="00CF7222" w:rsidP="00492F46">
      <w:pPr>
        <w:suppressAutoHyphens/>
        <w:ind w:firstLine="708"/>
        <w:jc w:val="both"/>
      </w:pPr>
    </w:p>
    <w:p w:rsidR="007F08B5" w:rsidRPr="00CF7222" w:rsidRDefault="007F08B5" w:rsidP="00492F46">
      <w:pPr>
        <w:suppressAutoHyphens/>
        <w:jc w:val="both"/>
        <w:rPr>
          <w:sz w:val="28"/>
          <w:szCs w:val="28"/>
        </w:rPr>
      </w:pPr>
      <w:r w:rsidRPr="00CF7222">
        <w:rPr>
          <w:sz w:val="28"/>
          <w:szCs w:val="28"/>
        </w:rPr>
        <w:tab/>
        <w:t>Озер и болот с параметрами, п</w:t>
      </w:r>
      <w:r w:rsidR="003F3441">
        <w:rPr>
          <w:sz w:val="28"/>
          <w:szCs w:val="28"/>
        </w:rPr>
        <w:t>одлежащими учету, в области нет.</w:t>
      </w:r>
    </w:p>
    <w:p w:rsidR="007F08B5" w:rsidRPr="00CF7222" w:rsidRDefault="007F08B5" w:rsidP="00492F46">
      <w:pPr>
        <w:suppressAutoHyphens/>
        <w:ind w:firstLine="708"/>
        <w:jc w:val="both"/>
        <w:rPr>
          <w:sz w:val="28"/>
          <w:szCs w:val="28"/>
        </w:rPr>
      </w:pPr>
      <w:r w:rsidRPr="00CF7222">
        <w:rPr>
          <w:sz w:val="28"/>
          <w:szCs w:val="28"/>
        </w:rPr>
        <w:t>В области насчитывается до 1000 прудов и водохранилищ, из них самые крупные водохранилища – Белгородское  на р. Северский Донец (объём 76 млн</w:t>
      </w:r>
      <w:proofErr w:type="gramStart"/>
      <w:r w:rsidRPr="00CF7222">
        <w:rPr>
          <w:sz w:val="28"/>
          <w:szCs w:val="28"/>
        </w:rPr>
        <w:t>.м</w:t>
      </w:r>
      <w:proofErr w:type="gramEnd"/>
      <w:r w:rsidRPr="00CF7222">
        <w:rPr>
          <w:sz w:val="28"/>
          <w:szCs w:val="28"/>
          <w:vertAlign w:val="superscript"/>
        </w:rPr>
        <w:t>3</w:t>
      </w:r>
      <w:r w:rsidRPr="00CF7222">
        <w:rPr>
          <w:sz w:val="28"/>
          <w:szCs w:val="28"/>
        </w:rPr>
        <w:t>) и Старооскольское на р. Оскол (объём 87.1 млн. м</w:t>
      </w:r>
      <w:r w:rsidRPr="00CF7222">
        <w:rPr>
          <w:sz w:val="28"/>
          <w:szCs w:val="28"/>
          <w:vertAlign w:val="superscript"/>
        </w:rPr>
        <w:t>3</w:t>
      </w:r>
      <w:r w:rsidRPr="00CF7222">
        <w:rPr>
          <w:sz w:val="28"/>
          <w:szCs w:val="28"/>
        </w:rPr>
        <w:t>) (см. приложение 4), объёмом от 100 тыс.м</w:t>
      </w:r>
      <w:r w:rsidRPr="00CF7222">
        <w:rPr>
          <w:sz w:val="28"/>
          <w:szCs w:val="28"/>
          <w:vertAlign w:val="superscript"/>
        </w:rPr>
        <w:t>3</w:t>
      </w:r>
      <w:r w:rsidRPr="00CF7222">
        <w:rPr>
          <w:sz w:val="28"/>
          <w:szCs w:val="28"/>
        </w:rPr>
        <w:t xml:space="preserve"> и выше – 421. </w:t>
      </w:r>
      <w:proofErr w:type="gramStart"/>
      <w:r w:rsidRPr="00CF7222">
        <w:rPr>
          <w:sz w:val="28"/>
          <w:szCs w:val="28"/>
        </w:rPr>
        <w:t>В б</w:t>
      </w:r>
      <w:proofErr w:type="gramEnd"/>
      <w:r w:rsidRPr="00CF7222">
        <w:rPr>
          <w:sz w:val="28"/>
          <w:szCs w:val="28"/>
        </w:rPr>
        <w:t xml:space="preserve">.р. Днепр  насчитывается 275 прудов и водохранилищ, из них самые крупные </w:t>
      </w:r>
      <w:r w:rsidR="009224A5">
        <w:rPr>
          <w:sz w:val="28"/>
          <w:szCs w:val="28"/>
        </w:rPr>
        <w:t xml:space="preserve">                      </w:t>
      </w:r>
      <w:r w:rsidRPr="00CF7222">
        <w:rPr>
          <w:sz w:val="28"/>
          <w:szCs w:val="28"/>
        </w:rPr>
        <w:t>2 водохранилища: водохранилище на р. Гостёнка в пос. Борисовка объёмом 5.1 млн. м</w:t>
      </w:r>
      <w:r w:rsidRPr="00CF7222">
        <w:rPr>
          <w:sz w:val="28"/>
          <w:szCs w:val="28"/>
          <w:vertAlign w:val="superscript"/>
        </w:rPr>
        <w:t>3</w:t>
      </w:r>
      <w:r w:rsidRPr="00CF7222">
        <w:rPr>
          <w:sz w:val="28"/>
          <w:szCs w:val="28"/>
        </w:rPr>
        <w:t xml:space="preserve"> и водохранилище на р. Грайворонка у с. Новостроевка Грайворонского района объёмом 5.1 млн.</w:t>
      </w:r>
    </w:p>
    <w:p w:rsidR="006479CE" w:rsidRDefault="007F08B5" w:rsidP="00492F46">
      <w:pPr>
        <w:suppressAutoHyphens/>
        <w:ind w:firstLine="708"/>
        <w:jc w:val="both"/>
        <w:rPr>
          <w:sz w:val="28"/>
          <w:szCs w:val="28"/>
        </w:rPr>
      </w:pPr>
      <w:r w:rsidRPr="00CF7222">
        <w:rPr>
          <w:sz w:val="28"/>
          <w:szCs w:val="28"/>
        </w:rPr>
        <w:t xml:space="preserve">Они предназначены для производства товарной рыбы, полива сельскохозяйственных культур, обеспечения водой промышленных </w:t>
      </w:r>
      <w:r w:rsidRPr="00CF7222">
        <w:rPr>
          <w:sz w:val="28"/>
          <w:szCs w:val="28"/>
        </w:rPr>
        <w:lastRenderedPageBreak/>
        <w:t>предприятий для производственных целей, являются местами культурного и спортивного отдыха  людей. Главным условием технически и гидравлически правильной эксплуатации прудов и водохранилищ является транзитный пропуск меженного речного стока для обеспечения нормальной жизнедеятельности рек, интересов нижерасположенных водопользователей, необходимого водообмена в самих прудах и водохранилищах.</w:t>
      </w:r>
    </w:p>
    <w:p w:rsidR="006479CE" w:rsidRDefault="006479CE" w:rsidP="00492F46">
      <w:pPr>
        <w:suppressAutoHyphens/>
        <w:ind w:firstLine="708"/>
        <w:jc w:val="both"/>
        <w:rPr>
          <w:sz w:val="28"/>
          <w:szCs w:val="28"/>
        </w:rPr>
      </w:pPr>
    </w:p>
    <w:p w:rsidR="006479CE" w:rsidRPr="009224A5" w:rsidRDefault="006479CE" w:rsidP="00492F46">
      <w:pPr>
        <w:suppressAutoHyphens/>
        <w:ind w:firstLine="709"/>
        <w:jc w:val="center"/>
        <w:rPr>
          <w:rFonts w:eastAsia="Arial Unicode MS"/>
          <w:b/>
          <w:bCs/>
          <w:sz w:val="28"/>
          <w:szCs w:val="28"/>
        </w:rPr>
      </w:pPr>
      <w:r w:rsidRPr="009224A5">
        <w:rPr>
          <w:rFonts w:eastAsia="Arial Unicode MS"/>
          <w:b/>
          <w:bCs/>
          <w:sz w:val="28"/>
          <w:szCs w:val="28"/>
        </w:rPr>
        <w:t>Водохранилища объемом 10 млн. м3 и более</w:t>
      </w:r>
    </w:p>
    <w:p w:rsidR="006479CE" w:rsidRPr="006479CE" w:rsidRDefault="006479CE" w:rsidP="00492F46">
      <w:pPr>
        <w:suppressAutoHyphens/>
        <w:ind w:firstLine="709"/>
        <w:jc w:val="center"/>
        <w:rPr>
          <w:sz w:val="28"/>
          <w:szCs w:val="28"/>
        </w:rPr>
      </w:pPr>
    </w:p>
    <w:tbl>
      <w:tblPr>
        <w:tblW w:w="9889" w:type="dxa"/>
        <w:tblLayout w:type="fixed"/>
        <w:tblLook w:val="04A0" w:firstRow="1" w:lastRow="0" w:firstColumn="1" w:lastColumn="0" w:noHBand="0" w:noVBand="1"/>
      </w:tblPr>
      <w:tblGrid>
        <w:gridCol w:w="566"/>
        <w:gridCol w:w="1417"/>
        <w:gridCol w:w="996"/>
        <w:gridCol w:w="1701"/>
        <w:gridCol w:w="1382"/>
        <w:gridCol w:w="1168"/>
        <w:gridCol w:w="1133"/>
        <w:gridCol w:w="709"/>
        <w:gridCol w:w="817"/>
      </w:tblGrid>
      <w:tr w:rsidR="006479CE" w:rsidRPr="009224A5" w:rsidTr="00D462A0">
        <w:trPr>
          <w:trHeight w:val="330"/>
        </w:trPr>
        <w:tc>
          <w:tcPr>
            <w:tcW w:w="566" w:type="dxa"/>
            <w:vMerge w:val="restart"/>
            <w:tcBorders>
              <w:top w:val="single" w:sz="8" w:space="0" w:color="auto"/>
              <w:left w:val="single" w:sz="8" w:space="0" w:color="auto"/>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w:t>
            </w:r>
          </w:p>
          <w:p w:rsidR="006479CE" w:rsidRPr="009224A5" w:rsidRDefault="006479CE" w:rsidP="00492F46">
            <w:pPr>
              <w:suppressAutoHyphens/>
              <w:jc w:val="center"/>
              <w:rPr>
                <w:rFonts w:eastAsia="Arial Unicode MS"/>
                <w:bCs/>
              </w:rPr>
            </w:pPr>
            <w:proofErr w:type="gramStart"/>
            <w:r w:rsidRPr="009224A5">
              <w:rPr>
                <w:rFonts w:eastAsia="Arial Unicode MS"/>
                <w:bCs/>
              </w:rPr>
              <w:t>п</w:t>
            </w:r>
            <w:proofErr w:type="gramEnd"/>
            <w:r w:rsidRPr="009224A5">
              <w:rPr>
                <w:rFonts w:eastAsia="Arial Unicode MS"/>
                <w:bCs/>
              </w:rPr>
              <w:t>/п</w:t>
            </w:r>
          </w:p>
        </w:tc>
        <w:tc>
          <w:tcPr>
            <w:tcW w:w="1417" w:type="dxa"/>
            <w:vMerge w:val="restart"/>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Наименование</w:t>
            </w:r>
          </w:p>
        </w:tc>
        <w:tc>
          <w:tcPr>
            <w:tcW w:w="996" w:type="dxa"/>
            <w:vMerge w:val="restart"/>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Река</w:t>
            </w:r>
          </w:p>
        </w:tc>
        <w:tc>
          <w:tcPr>
            <w:tcW w:w="1701" w:type="dxa"/>
            <w:vMerge w:val="restart"/>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ind w:left="-108" w:right="-108"/>
              <w:jc w:val="center"/>
              <w:rPr>
                <w:rFonts w:eastAsia="Arial Unicode MS"/>
                <w:bCs/>
              </w:rPr>
            </w:pPr>
            <w:r w:rsidRPr="009224A5">
              <w:rPr>
                <w:rFonts w:eastAsia="Arial Unicode MS"/>
                <w:bCs/>
              </w:rPr>
              <w:t>Местонахождение (</w:t>
            </w:r>
            <w:proofErr w:type="gramStart"/>
            <w:r w:rsidRPr="009224A5">
              <w:rPr>
                <w:rFonts w:eastAsia="Arial Unicode MS"/>
                <w:bCs/>
              </w:rPr>
              <w:t>км</w:t>
            </w:r>
            <w:proofErr w:type="gramEnd"/>
            <w:r w:rsidRPr="009224A5">
              <w:rPr>
                <w:rFonts w:eastAsia="Arial Unicode MS"/>
                <w:bCs/>
              </w:rPr>
              <w:t xml:space="preserve"> от устья, населенный пункт)</w:t>
            </w:r>
          </w:p>
        </w:tc>
        <w:tc>
          <w:tcPr>
            <w:tcW w:w="1382" w:type="dxa"/>
            <w:vMerge w:val="restart"/>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ind w:left="-144" w:right="-72"/>
              <w:jc w:val="center"/>
              <w:rPr>
                <w:rFonts w:eastAsia="Arial Unicode MS"/>
                <w:bCs/>
              </w:rPr>
            </w:pPr>
            <w:r w:rsidRPr="009224A5">
              <w:rPr>
                <w:rFonts w:eastAsia="Arial Unicode MS"/>
                <w:bCs/>
              </w:rPr>
              <w:t>Назначение</w:t>
            </w:r>
          </w:p>
        </w:tc>
        <w:tc>
          <w:tcPr>
            <w:tcW w:w="1168" w:type="dxa"/>
            <w:vMerge w:val="restart"/>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ind w:left="-108" w:right="-108"/>
              <w:jc w:val="center"/>
              <w:rPr>
                <w:rFonts w:eastAsia="Arial Unicode MS"/>
                <w:bCs/>
              </w:rPr>
            </w:pPr>
            <w:r w:rsidRPr="009224A5">
              <w:rPr>
                <w:rFonts w:eastAsia="Arial Unicode MS"/>
                <w:bCs/>
              </w:rPr>
              <w:t>Год</w:t>
            </w:r>
          </w:p>
          <w:p w:rsidR="006479CE" w:rsidRPr="009224A5" w:rsidRDefault="006479CE" w:rsidP="00492F46">
            <w:pPr>
              <w:suppressAutoHyphens/>
              <w:ind w:left="-108" w:right="-108"/>
              <w:jc w:val="center"/>
              <w:rPr>
                <w:rFonts w:eastAsia="Arial Unicode MS"/>
                <w:bCs/>
              </w:rPr>
            </w:pPr>
            <w:r w:rsidRPr="009224A5">
              <w:rPr>
                <w:rFonts w:eastAsia="Arial Unicode MS"/>
                <w:bCs/>
              </w:rPr>
              <w:t>заполнения</w:t>
            </w:r>
          </w:p>
        </w:tc>
        <w:tc>
          <w:tcPr>
            <w:tcW w:w="1133" w:type="dxa"/>
            <w:vMerge w:val="restart"/>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Площадь водного зеркала при НПУ,</w:t>
            </w:r>
          </w:p>
          <w:p w:rsidR="006479CE" w:rsidRPr="009224A5" w:rsidRDefault="006479CE" w:rsidP="00492F46">
            <w:pPr>
              <w:suppressAutoHyphens/>
              <w:jc w:val="center"/>
              <w:rPr>
                <w:rFonts w:eastAsia="Arial Unicode MS"/>
                <w:bCs/>
              </w:rPr>
            </w:pPr>
            <w:r w:rsidRPr="009224A5">
              <w:rPr>
                <w:rFonts w:eastAsia="Arial Unicode MS"/>
                <w:bCs/>
              </w:rPr>
              <w:t>кв. км.</w:t>
            </w:r>
          </w:p>
        </w:tc>
        <w:tc>
          <w:tcPr>
            <w:tcW w:w="1526" w:type="dxa"/>
            <w:gridSpan w:val="2"/>
            <w:tcBorders>
              <w:top w:val="single" w:sz="8" w:space="0" w:color="auto"/>
              <w:left w:val="nil"/>
              <w:bottom w:val="single" w:sz="4" w:space="0" w:color="000000"/>
              <w:right w:val="single" w:sz="8"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Объем, млн. м</w:t>
            </w:r>
            <w:r w:rsidRPr="009224A5">
              <w:rPr>
                <w:rFonts w:eastAsia="Arial Unicode MS"/>
                <w:bCs/>
                <w:vertAlign w:val="superscript"/>
              </w:rPr>
              <w:t>3</w:t>
            </w:r>
          </w:p>
        </w:tc>
      </w:tr>
      <w:tr w:rsidR="006479CE" w:rsidRPr="009224A5" w:rsidTr="00D462A0">
        <w:trPr>
          <w:trHeight w:val="1270"/>
        </w:trPr>
        <w:tc>
          <w:tcPr>
            <w:tcW w:w="566" w:type="dxa"/>
            <w:vMerge/>
            <w:tcBorders>
              <w:left w:val="single" w:sz="8" w:space="0" w:color="auto"/>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p>
        </w:tc>
        <w:tc>
          <w:tcPr>
            <w:tcW w:w="1417" w:type="dxa"/>
            <w:vMerge/>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p>
        </w:tc>
        <w:tc>
          <w:tcPr>
            <w:tcW w:w="996" w:type="dxa"/>
            <w:vMerge/>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p>
        </w:tc>
        <w:tc>
          <w:tcPr>
            <w:tcW w:w="1701" w:type="dxa"/>
            <w:vMerge/>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p>
        </w:tc>
        <w:tc>
          <w:tcPr>
            <w:tcW w:w="1382" w:type="dxa"/>
            <w:vMerge/>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ind w:left="-144" w:right="-72"/>
              <w:jc w:val="center"/>
              <w:rPr>
                <w:rFonts w:eastAsia="Arial Unicode MS"/>
                <w:bCs/>
              </w:rPr>
            </w:pPr>
          </w:p>
        </w:tc>
        <w:tc>
          <w:tcPr>
            <w:tcW w:w="1168" w:type="dxa"/>
            <w:vMerge/>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p>
        </w:tc>
        <w:tc>
          <w:tcPr>
            <w:tcW w:w="1133" w:type="dxa"/>
            <w:vMerge/>
            <w:tcBorders>
              <w:top w:val="single" w:sz="8" w:space="0" w:color="auto"/>
              <w:left w:val="single" w:sz="4" w:space="0" w:color="000000"/>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p>
        </w:tc>
        <w:tc>
          <w:tcPr>
            <w:tcW w:w="709"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Полный</w:t>
            </w:r>
          </w:p>
        </w:tc>
        <w:tc>
          <w:tcPr>
            <w:tcW w:w="817" w:type="dxa"/>
            <w:tcBorders>
              <w:top w:val="nil"/>
              <w:left w:val="nil"/>
              <w:bottom w:val="single" w:sz="4" w:space="0" w:color="000000"/>
              <w:right w:val="single" w:sz="8" w:space="0" w:color="auto"/>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Полезный</w:t>
            </w:r>
          </w:p>
        </w:tc>
      </w:tr>
      <w:tr w:rsidR="006479CE" w:rsidRPr="009224A5" w:rsidTr="00D462A0">
        <w:trPr>
          <w:trHeight w:val="300"/>
        </w:trPr>
        <w:tc>
          <w:tcPr>
            <w:tcW w:w="566" w:type="dxa"/>
            <w:tcBorders>
              <w:top w:val="nil"/>
              <w:left w:val="single" w:sz="8" w:space="0" w:color="auto"/>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1</w:t>
            </w:r>
          </w:p>
        </w:tc>
        <w:tc>
          <w:tcPr>
            <w:tcW w:w="1417"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2</w:t>
            </w:r>
          </w:p>
        </w:tc>
        <w:tc>
          <w:tcPr>
            <w:tcW w:w="996"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3</w:t>
            </w:r>
          </w:p>
        </w:tc>
        <w:tc>
          <w:tcPr>
            <w:tcW w:w="1701"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4</w:t>
            </w:r>
          </w:p>
        </w:tc>
        <w:tc>
          <w:tcPr>
            <w:tcW w:w="1382"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ind w:left="-144" w:right="-72"/>
              <w:jc w:val="center"/>
              <w:rPr>
                <w:rFonts w:eastAsia="Arial Unicode MS"/>
                <w:bCs/>
              </w:rPr>
            </w:pPr>
            <w:r w:rsidRPr="009224A5">
              <w:rPr>
                <w:rFonts w:eastAsia="Arial Unicode MS"/>
                <w:bCs/>
              </w:rPr>
              <w:t>6</w:t>
            </w:r>
          </w:p>
        </w:tc>
        <w:tc>
          <w:tcPr>
            <w:tcW w:w="1168"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7</w:t>
            </w:r>
          </w:p>
        </w:tc>
        <w:tc>
          <w:tcPr>
            <w:tcW w:w="1133"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8</w:t>
            </w:r>
          </w:p>
        </w:tc>
        <w:tc>
          <w:tcPr>
            <w:tcW w:w="709"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9</w:t>
            </w:r>
          </w:p>
        </w:tc>
        <w:tc>
          <w:tcPr>
            <w:tcW w:w="817" w:type="dxa"/>
            <w:tcBorders>
              <w:top w:val="nil"/>
              <w:left w:val="nil"/>
              <w:bottom w:val="single" w:sz="4" w:space="0" w:color="000000"/>
              <w:right w:val="single" w:sz="8" w:space="0" w:color="auto"/>
            </w:tcBorders>
            <w:shd w:val="clear" w:color="auto" w:fill="auto"/>
            <w:vAlign w:val="center"/>
            <w:hideMark/>
          </w:tcPr>
          <w:p w:rsidR="006479CE" w:rsidRPr="009224A5" w:rsidRDefault="006479CE" w:rsidP="00492F46">
            <w:pPr>
              <w:suppressAutoHyphens/>
              <w:jc w:val="center"/>
              <w:rPr>
                <w:rFonts w:eastAsia="Arial Unicode MS"/>
                <w:bCs/>
              </w:rPr>
            </w:pPr>
            <w:r w:rsidRPr="009224A5">
              <w:rPr>
                <w:rFonts w:eastAsia="Arial Unicode MS"/>
                <w:bCs/>
              </w:rPr>
              <w:t>10</w:t>
            </w:r>
          </w:p>
        </w:tc>
      </w:tr>
      <w:tr w:rsidR="006479CE" w:rsidRPr="009224A5" w:rsidTr="00D462A0">
        <w:trPr>
          <w:trHeight w:val="441"/>
        </w:trPr>
        <w:tc>
          <w:tcPr>
            <w:tcW w:w="9889" w:type="dxa"/>
            <w:gridSpan w:val="9"/>
            <w:tcBorders>
              <w:top w:val="single" w:sz="4" w:space="0" w:color="000000"/>
              <w:left w:val="single" w:sz="8" w:space="0" w:color="auto"/>
              <w:bottom w:val="single" w:sz="4" w:space="0" w:color="000000"/>
              <w:right w:val="single" w:sz="8"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ГГЕ – Северский Донец (российская часть бассейна)-05.01.04</w:t>
            </w:r>
          </w:p>
        </w:tc>
      </w:tr>
      <w:tr w:rsidR="006479CE" w:rsidRPr="009224A5" w:rsidTr="00D462A0">
        <w:trPr>
          <w:trHeight w:val="419"/>
        </w:trPr>
        <w:tc>
          <w:tcPr>
            <w:tcW w:w="9889" w:type="dxa"/>
            <w:gridSpan w:val="9"/>
            <w:tcBorders>
              <w:top w:val="single" w:sz="4" w:space="0" w:color="000000"/>
              <w:left w:val="single" w:sz="8" w:space="0" w:color="auto"/>
              <w:bottom w:val="single" w:sz="4" w:space="0" w:color="000000"/>
              <w:right w:val="single" w:sz="8"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ВХУ-Северский Донец от истока до гр. с Украиной без бассейнов рек Оскол и Айдар – 05.01.04.001</w:t>
            </w:r>
          </w:p>
        </w:tc>
      </w:tr>
      <w:tr w:rsidR="006479CE" w:rsidRPr="009224A5" w:rsidTr="00D462A0">
        <w:trPr>
          <w:trHeight w:val="315"/>
        </w:trPr>
        <w:tc>
          <w:tcPr>
            <w:tcW w:w="9889" w:type="dxa"/>
            <w:gridSpan w:val="9"/>
            <w:tcBorders>
              <w:top w:val="single" w:sz="4" w:space="0" w:color="000000"/>
              <w:left w:val="single" w:sz="8" w:space="0" w:color="auto"/>
              <w:bottom w:val="single" w:sz="4" w:space="0" w:color="000000"/>
              <w:right w:val="single" w:sz="8"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Белгородская область</w:t>
            </w:r>
          </w:p>
        </w:tc>
      </w:tr>
      <w:tr w:rsidR="006479CE" w:rsidRPr="009224A5" w:rsidTr="00D462A0">
        <w:trPr>
          <w:trHeight w:val="1431"/>
        </w:trPr>
        <w:tc>
          <w:tcPr>
            <w:tcW w:w="566" w:type="dxa"/>
            <w:tcBorders>
              <w:top w:val="nil"/>
              <w:left w:val="single" w:sz="8" w:space="0" w:color="auto"/>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1</w:t>
            </w:r>
          </w:p>
        </w:tc>
        <w:tc>
          <w:tcPr>
            <w:tcW w:w="1417"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Белгородское водохранилище</w:t>
            </w:r>
          </w:p>
        </w:tc>
        <w:tc>
          <w:tcPr>
            <w:tcW w:w="996"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ind w:left="-105" w:right="-108"/>
              <w:jc w:val="center"/>
              <w:rPr>
                <w:rFonts w:eastAsia="Arial Unicode MS"/>
              </w:rPr>
            </w:pPr>
            <w:r w:rsidRPr="009224A5">
              <w:rPr>
                <w:rFonts w:eastAsia="Arial Unicode MS"/>
              </w:rPr>
              <w:t xml:space="preserve">р. Северский </w:t>
            </w:r>
            <w:proofErr w:type="gramStart"/>
            <w:r w:rsidRPr="009224A5">
              <w:rPr>
                <w:rFonts w:eastAsia="Arial Unicode MS"/>
              </w:rPr>
              <w:t>Донец б</w:t>
            </w:r>
            <w:proofErr w:type="gramEnd"/>
            <w:r w:rsidRPr="009224A5">
              <w:rPr>
                <w:rFonts w:eastAsia="Arial Unicode MS"/>
              </w:rPr>
              <w:t>. р. Дон</w:t>
            </w:r>
          </w:p>
        </w:tc>
        <w:tc>
          <w:tcPr>
            <w:tcW w:w="1701"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997.0 км, входной створ</w:t>
            </w:r>
            <w:proofErr w:type="gramStart"/>
            <w:r w:rsidRPr="009224A5">
              <w:rPr>
                <w:rFonts w:eastAsia="Arial Unicode MS"/>
              </w:rPr>
              <w:t>,г</w:t>
            </w:r>
            <w:proofErr w:type="gramEnd"/>
            <w:r w:rsidRPr="009224A5">
              <w:rPr>
                <w:rFonts w:eastAsia="Arial Unicode MS"/>
              </w:rPr>
              <w:t>. Белгород</w:t>
            </w:r>
          </w:p>
        </w:tc>
        <w:tc>
          <w:tcPr>
            <w:tcW w:w="1382"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Пром-водоснаб-жение, орошение</w:t>
            </w:r>
          </w:p>
        </w:tc>
        <w:tc>
          <w:tcPr>
            <w:tcW w:w="1168"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1995</w:t>
            </w:r>
          </w:p>
        </w:tc>
        <w:tc>
          <w:tcPr>
            <w:tcW w:w="1133"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23.1</w:t>
            </w:r>
          </w:p>
        </w:tc>
        <w:tc>
          <w:tcPr>
            <w:tcW w:w="709" w:type="dxa"/>
            <w:tcBorders>
              <w:top w:val="nil"/>
              <w:left w:val="nil"/>
              <w:bottom w:val="single" w:sz="4" w:space="0" w:color="000000"/>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76</w:t>
            </w:r>
          </w:p>
        </w:tc>
        <w:tc>
          <w:tcPr>
            <w:tcW w:w="817" w:type="dxa"/>
            <w:tcBorders>
              <w:top w:val="nil"/>
              <w:left w:val="nil"/>
              <w:bottom w:val="single" w:sz="4" w:space="0" w:color="000000"/>
              <w:right w:val="single" w:sz="8" w:space="0" w:color="auto"/>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68</w:t>
            </w:r>
          </w:p>
        </w:tc>
      </w:tr>
      <w:tr w:rsidR="006479CE" w:rsidRPr="009224A5" w:rsidTr="00D462A0">
        <w:trPr>
          <w:trHeight w:val="433"/>
        </w:trPr>
        <w:tc>
          <w:tcPr>
            <w:tcW w:w="9889" w:type="dxa"/>
            <w:gridSpan w:val="9"/>
            <w:tcBorders>
              <w:top w:val="single" w:sz="4" w:space="0" w:color="000000"/>
              <w:left w:val="single" w:sz="8" w:space="0" w:color="auto"/>
              <w:bottom w:val="single" w:sz="4" w:space="0" w:color="000000"/>
              <w:right w:val="single" w:sz="8"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ГГЕ – р. Северский Донец (российская часть бассейна)-05.01.04</w:t>
            </w:r>
          </w:p>
        </w:tc>
      </w:tr>
      <w:tr w:rsidR="006479CE" w:rsidRPr="009224A5" w:rsidTr="00D462A0">
        <w:trPr>
          <w:trHeight w:val="426"/>
        </w:trPr>
        <w:tc>
          <w:tcPr>
            <w:tcW w:w="9889" w:type="dxa"/>
            <w:gridSpan w:val="9"/>
            <w:tcBorders>
              <w:top w:val="single" w:sz="4" w:space="0" w:color="000000"/>
              <w:left w:val="single" w:sz="8" w:space="0" w:color="auto"/>
              <w:bottom w:val="single" w:sz="4" w:space="0" w:color="000000"/>
              <w:right w:val="single" w:sz="8"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ВХУ – Оскол ниже Старооскольского г/</w:t>
            </w:r>
            <w:proofErr w:type="gramStart"/>
            <w:r w:rsidRPr="009224A5">
              <w:rPr>
                <w:rFonts w:eastAsia="Arial Unicode MS"/>
              </w:rPr>
              <w:t>у</w:t>
            </w:r>
            <w:proofErr w:type="gramEnd"/>
            <w:r w:rsidRPr="009224A5">
              <w:rPr>
                <w:rFonts w:eastAsia="Arial Unicode MS"/>
              </w:rPr>
              <w:t xml:space="preserve"> до гр. с Украиной – 05.01.04.003</w:t>
            </w:r>
          </w:p>
        </w:tc>
      </w:tr>
      <w:tr w:rsidR="006479CE" w:rsidRPr="009224A5" w:rsidTr="00D462A0">
        <w:trPr>
          <w:trHeight w:val="315"/>
        </w:trPr>
        <w:tc>
          <w:tcPr>
            <w:tcW w:w="9889" w:type="dxa"/>
            <w:gridSpan w:val="9"/>
            <w:tcBorders>
              <w:top w:val="single" w:sz="4" w:space="0" w:color="000000"/>
              <w:left w:val="single" w:sz="8" w:space="0" w:color="auto"/>
              <w:bottom w:val="single" w:sz="4" w:space="0" w:color="000000"/>
              <w:right w:val="single" w:sz="8"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Белгородская область</w:t>
            </w:r>
          </w:p>
        </w:tc>
      </w:tr>
      <w:tr w:rsidR="006479CE" w:rsidRPr="009224A5" w:rsidTr="00D462A0">
        <w:trPr>
          <w:trHeight w:val="1499"/>
        </w:trPr>
        <w:tc>
          <w:tcPr>
            <w:tcW w:w="566" w:type="dxa"/>
            <w:tcBorders>
              <w:top w:val="nil"/>
              <w:left w:val="single" w:sz="8" w:space="0" w:color="auto"/>
              <w:bottom w:val="single" w:sz="8" w:space="0" w:color="auto"/>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2</w:t>
            </w:r>
          </w:p>
        </w:tc>
        <w:tc>
          <w:tcPr>
            <w:tcW w:w="1417" w:type="dxa"/>
            <w:tcBorders>
              <w:top w:val="nil"/>
              <w:left w:val="nil"/>
              <w:bottom w:val="single" w:sz="8" w:space="0" w:color="auto"/>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Старооскольское водохранилище</w:t>
            </w:r>
          </w:p>
        </w:tc>
        <w:tc>
          <w:tcPr>
            <w:tcW w:w="996" w:type="dxa"/>
            <w:tcBorders>
              <w:top w:val="nil"/>
              <w:left w:val="nil"/>
              <w:bottom w:val="single" w:sz="8" w:space="0" w:color="auto"/>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 xml:space="preserve">Р. </w:t>
            </w:r>
            <w:proofErr w:type="gramStart"/>
            <w:r w:rsidRPr="009224A5">
              <w:rPr>
                <w:rFonts w:eastAsia="Arial Unicode MS"/>
              </w:rPr>
              <w:t>Оскол б</w:t>
            </w:r>
            <w:proofErr w:type="gramEnd"/>
            <w:r w:rsidRPr="009224A5">
              <w:rPr>
                <w:rFonts w:eastAsia="Arial Unicode MS"/>
              </w:rPr>
              <w:t>.р. Дон</w:t>
            </w:r>
          </w:p>
        </w:tc>
        <w:tc>
          <w:tcPr>
            <w:tcW w:w="1701" w:type="dxa"/>
            <w:tcBorders>
              <w:top w:val="nil"/>
              <w:left w:val="nil"/>
              <w:bottom w:val="single" w:sz="8" w:space="0" w:color="auto"/>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430.0 км, входной створ, с Никольское</w:t>
            </w:r>
          </w:p>
        </w:tc>
        <w:tc>
          <w:tcPr>
            <w:tcW w:w="1382" w:type="dxa"/>
            <w:tcBorders>
              <w:top w:val="nil"/>
              <w:left w:val="nil"/>
              <w:bottom w:val="single" w:sz="8" w:space="0" w:color="auto"/>
              <w:right w:val="single" w:sz="4" w:space="0" w:color="000000"/>
            </w:tcBorders>
            <w:shd w:val="clear" w:color="auto" w:fill="auto"/>
            <w:vAlign w:val="center"/>
            <w:hideMark/>
          </w:tcPr>
          <w:p w:rsidR="006479CE" w:rsidRPr="009224A5" w:rsidRDefault="006479CE" w:rsidP="00492F46">
            <w:pPr>
              <w:suppressAutoHyphens/>
              <w:ind w:left="-144" w:right="-72"/>
              <w:jc w:val="center"/>
              <w:rPr>
                <w:rFonts w:eastAsia="Arial Unicode MS"/>
              </w:rPr>
            </w:pPr>
            <w:r w:rsidRPr="009224A5">
              <w:rPr>
                <w:rFonts w:eastAsia="Arial Unicode MS"/>
              </w:rPr>
              <w:t>Пром-водоснабжение горнорудного предприятия</w:t>
            </w:r>
          </w:p>
        </w:tc>
        <w:tc>
          <w:tcPr>
            <w:tcW w:w="1168" w:type="dxa"/>
            <w:tcBorders>
              <w:top w:val="nil"/>
              <w:left w:val="nil"/>
              <w:bottom w:val="single" w:sz="8" w:space="0" w:color="auto"/>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1976</w:t>
            </w:r>
          </w:p>
        </w:tc>
        <w:tc>
          <w:tcPr>
            <w:tcW w:w="1133" w:type="dxa"/>
            <w:tcBorders>
              <w:top w:val="nil"/>
              <w:left w:val="nil"/>
              <w:bottom w:val="single" w:sz="8" w:space="0" w:color="auto"/>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24.54</w:t>
            </w:r>
          </w:p>
        </w:tc>
        <w:tc>
          <w:tcPr>
            <w:tcW w:w="709" w:type="dxa"/>
            <w:tcBorders>
              <w:top w:val="nil"/>
              <w:left w:val="nil"/>
              <w:bottom w:val="single" w:sz="8" w:space="0" w:color="auto"/>
              <w:right w:val="single" w:sz="4" w:space="0" w:color="000000"/>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87.1</w:t>
            </w:r>
          </w:p>
        </w:tc>
        <w:tc>
          <w:tcPr>
            <w:tcW w:w="817" w:type="dxa"/>
            <w:tcBorders>
              <w:top w:val="nil"/>
              <w:left w:val="nil"/>
              <w:bottom w:val="single" w:sz="8" w:space="0" w:color="auto"/>
              <w:right w:val="single" w:sz="8" w:space="0" w:color="auto"/>
            </w:tcBorders>
            <w:shd w:val="clear" w:color="auto" w:fill="auto"/>
            <w:vAlign w:val="center"/>
            <w:hideMark/>
          </w:tcPr>
          <w:p w:rsidR="006479CE" w:rsidRPr="009224A5" w:rsidRDefault="006479CE" w:rsidP="00492F46">
            <w:pPr>
              <w:suppressAutoHyphens/>
              <w:jc w:val="center"/>
              <w:rPr>
                <w:rFonts w:eastAsia="Arial Unicode MS"/>
              </w:rPr>
            </w:pPr>
            <w:r w:rsidRPr="009224A5">
              <w:rPr>
                <w:rFonts w:eastAsia="Arial Unicode MS"/>
              </w:rPr>
              <w:t>68.1</w:t>
            </w:r>
          </w:p>
        </w:tc>
      </w:tr>
    </w:tbl>
    <w:p w:rsidR="007F08B5" w:rsidRPr="00CF7222" w:rsidRDefault="007F08B5" w:rsidP="00492F46">
      <w:pPr>
        <w:suppressAutoHyphens/>
        <w:ind w:firstLine="708"/>
        <w:jc w:val="both"/>
        <w:rPr>
          <w:sz w:val="28"/>
          <w:szCs w:val="28"/>
        </w:rPr>
      </w:pPr>
      <w:r w:rsidRPr="00CF7222">
        <w:rPr>
          <w:sz w:val="28"/>
          <w:szCs w:val="28"/>
        </w:rPr>
        <w:t xml:space="preserve"> </w:t>
      </w:r>
    </w:p>
    <w:p w:rsidR="007F08B5" w:rsidRPr="00CF7222" w:rsidRDefault="007F08B5" w:rsidP="00492F46">
      <w:pPr>
        <w:pStyle w:val="a6"/>
        <w:suppressAutoHyphens/>
        <w:spacing w:line="240" w:lineRule="auto"/>
        <w:rPr>
          <w:szCs w:val="28"/>
        </w:rPr>
      </w:pPr>
      <w:r w:rsidRPr="00CF7222">
        <w:rPr>
          <w:szCs w:val="28"/>
        </w:rPr>
        <w:t>Строительство водохранилищ и прудов в настоящее время не ведётся.</w:t>
      </w:r>
    </w:p>
    <w:p w:rsidR="007F08B5" w:rsidRPr="00CF7222" w:rsidRDefault="007F08B5" w:rsidP="00492F46">
      <w:pPr>
        <w:pStyle w:val="a6"/>
        <w:suppressAutoHyphens/>
        <w:spacing w:line="240" w:lineRule="auto"/>
        <w:rPr>
          <w:szCs w:val="28"/>
        </w:rPr>
      </w:pPr>
      <w:r w:rsidRPr="00CF7222">
        <w:rPr>
          <w:szCs w:val="28"/>
        </w:rPr>
        <w:t>Действующих и строящихся каналов межбассейнового перераспределения и комплексного использования водных ресурсов в Белгородской области не имеется.</w:t>
      </w:r>
    </w:p>
    <w:p w:rsidR="007F08B5" w:rsidRPr="00CF7222" w:rsidRDefault="007F08B5" w:rsidP="00492F46">
      <w:pPr>
        <w:suppressAutoHyphens/>
        <w:ind w:firstLine="708"/>
        <w:jc w:val="both"/>
        <w:rPr>
          <w:sz w:val="28"/>
          <w:szCs w:val="28"/>
        </w:rPr>
      </w:pPr>
      <w:r w:rsidRPr="00CF7222">
        <w:rPr>
          <w:sz w:val="28"/>
          <w:szCs w:val="28"/>
        </w:rPr>
        <w:t>Реки относительно мелководные, извилистые с медленным и спокойным течением, скорость течения редко превышает 0.5 м/сек.</w:t>
      </w:r>
    </w:p>
    <w:p w:rsidR="007F08B5" w:rsidRPr="00CF7222" w:rsidRDefault="007F08B5" w:rsidP="00492F46">
      <w:pPr>
        <w:suppressAutoHyphens/>
        <w:ind w:firstLine="708"/>
        <w:jc w:val="both"/>
        <w:rPr>
          <w:sz w:val="28"/>
          <w:szCs w:val="28"/>
        </w:rPr>
      </w:pPr>
      <w:r w:rsidRPr="00CF7222">
        <w:rPr>
          <w:sz w:val="28"/>
          <w:szCs w:val="28"/>
        </w:rPr>
        <w:t xml:space="preserve">Все реки области покрываются льдом. Замерзают они обычно в </w:t>
      </w:r>
      <w:r w:rsidR="009224A5">
        <w:rPr>
          <w:sz w:val="28"/>
          <w:szCs w:val="28"/>
        </w:rPr>
        <w:t xml:space="preserve">                </w:t>
      </w:r>
      <w:r w:rsidRPr="00CF7222">
        <w:rPr>
          <w:sz w:val="28"/>
          <w:szCs w:val="28"/>
        </w:rPr>
        <w:t>3-4 декаде ноября или в 1 половине декабря. В суровые зимы мелкие реки промерзают до дна. На крупных реках толщина льда  достигает 40-</w:t>
      </w:r>
      <w:smartTag w:uri="urn:schemas-microsoft-com:office:smarttags" w:element="metricconverter">
        <w:smartTagPr>
          <w:attr w:name="ProductID" w:val="60 см"/>
        </w:smartTagPr>
        <w:r w:rsidRPr="00CF7222">
          <w:rPr>
            <w:sz w:val="28"/>
            <w:szCs w:val="28"/>
          </w:rPr>
          <w:t>60 см</w:t>
        </w:r>
      </w:smartTag>
      <w:r w:rsidRPr="00CF7222">
        <w:rPr>
          <w:sz w:val="28"/>
          <w:szCs w:val="28"/>
        </w:rPr>
        <w:t xml:space="preserve">. </w:t>
      </w:r>
      <w:r w:rsidRPr="00CF7222">
        <w:rPr>
          <w:sz w:val="28"/>
          <w:szCs w:val="28"/>
        </w:rPr>
        <w:lastRenderedPageBreak/>
        <w:t>продолжительность ледостава 110-120 дней.</w:t>
      </w:r>
      <w:r w:rsidR="00EC1E6F">
        <w:rPr>
          <w:sz w:val="28"/>
          <w:szCs w:val="28"/>
        </w:rPr>
        <w:t xml:space="preserve"> </w:t>
      </w:r>
      <w:r w:rsidRPr="00CF7222">
        <w:rPr>
          <w:sz w:val="28"/>
          <w:szCs w:val="28"/>
        </w:rPr>
        <w:t>Вскрываются реки в конце марта – первой половине апреля, с кратковременным ледоходом 3-5 дней.</w:t>
      </w:r>
    </w:p>
    <w:p w:rsidR="007F08B5" w:rsidRDefault="007F08B5" w:rsidP="00492F46">
      <w:pPr>
        <w:suppressAutoHyphens/>
        <w:ind w:firstLine="708"/>
        <w:jc w:val="both"/>
        <w:rPr>
          <w:sz w:val="28"/>
          <w:szCs w:val="28"/>
        </w:rPr>
      </w:pPr>
      <w:r w:rsidRPr="00CF7222">
        <w:rPr>
          <w:sz w:val="28"/>
          <w:szCs w:val="28"/>
        </w:rPr>
        <w:t>Реки области не используются для судоходства, сплава древесины и строительства ГЭС.</w:t>
      </w:r>
    </w:p>
    <w:p w:rsidR="005C70B9" w:rsidRPr="005C70B9" w:rsidRDefault="005C70B9" w:rsidP="00492F46">
      <w:pPr>
        <w:suppressAutoHyphens/>
        <w:ind w:firstLine="709"/>
        <w:jc w:val="both"/>
        <w:rPr>
          <w:sz w:val="28"/>
          <w:szCs w:val="28"/>
        </w:rPr>
      </w:pPr>
      <w:r w:rsidRPr="005C70B9">
        <w:rPr>
          <w:sz w:val="28"/>
          <w:szCs w:val="28"/>
        </w:rPr>
        <w:t xml:space="preserve">Данные лабораторного контроля ФБУЗ «Центр гигиены </w:t>
      </w:r>
      <w:r w:rsidR="009224A5">
        <w:rPr>
          <w:sz w:val="28"/>
          <w:szCs w:val="28"/>
        </w:rPr>
        <w:t xml:space="preserve">                                </w:t>
      </w:r>
      <w:r w:rsidRPr="005C70B9">
        <w:rPr>
          <w:sz w:val="28"/>
          <w:szCs w:val="28"/>
        </w:rPr>
        <w:t>и эпидемиологии в Белгородской области» за качеством воды водоемов свидетельствуют о том, что уровни химического загрязнения воды поверхностных водоемов на протяжении последних трех лет остаются на одном уровне. По сравнению с 2017 и 2018 годами в 2019 году качество воды поверхностных водоемов по микробиологическим и паразитологическим показателям остается на одном и том же уровне</w:t>
      </w:r>
    </w:p>
    <w:p w:rsidR="005C70B9" w:rsidRPr="00511B0A" w:rsidRDefault="005C70B9" w:rsidP="00492F46">
      <w:pPr>
        <w:suppressAutoHyphens/>
        <w:ind w:firstLine="709"/>
      </w:pPr>
    </w:p>
    <w:p w:rsidR="005C70B9" w:rsidRPr="005C70B9" w:rsidRDefault="005C70B9" w:rsidP="00492F46">
      <w:pPr>
        <w:suppressAutoHyphens/>
        <w:jc w:val="center"/>
        <w:rPr>
          <w:b/>
          <w:sz w:val="28"/>
          <w:szCs w:val="28"/>
        </w:rPr>
      </w:pPr>
      <w:r w:rsidRPr="005C70B9">
        <w:rPr>
          <w:b/>
          <w:sz w:val="28"/>
          <w:szCs w:val="28"/>
        </w:rPr>
        <w:t>Состояние водных объектов в местах водопользования населения</w:t>
      </w:r>
    </w:p>
    <w:p w:rsidR="005C70B9" w:rsidRPr="005C70B9" w:rsidRDefault="005C70B9" w:rsidP="00492F46">
      <w:pPr>
        <w:suppressAutoHyphens/>
        <w:ind w:firstLine="709"/>
        <w:rPr>
          <w:b/>
          <w:sz w:val="28"/>
          <w:szCs w:val="28"/>
        </w:rPr>
      </w:pPr>
    </w:p>
    <w:tbl>
      <w:tblPr>
        <w:tblW w:w="92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8"/>
        <w:gridCol w:w="5841"/>
        <w:gridCol w:w="945"/>
        <w:gridCol w:w="945"/>
        <w:gridCol w:w="945"/>
      </w:tblGrid>
      <w:tr w:rsidR="005C70B9" w:rsidRPr="009224A5" w:rsidTr="005C70B9">
        <w:trPr>
          <w:trHeight w:val="272"/>
        </w:trPr>
        <w:tc>
          <w:tcPr>
            <w:tcW w:w="618" w:type="dxa"/>
            <w:shd w:val="clear" w:color="auto" w:fill="F2F2F2" w:themeFill="background1" w:themeFillShade="F2"/>
            <w:vAlign w:val="center"/>
          </w:tcPr>
          <w:p w:rsidR="005C70B9" w:rsidRPr="009224A5" w:rsidRDefault="005C70B9" w:rsidP="00492F46">
            <w:pPr>
              <w:suppressAutoHyphens/>
              <w:jc w:val="center"/>
              <w:rPr>
                <w:b/>
              </w:rPr>
            </w:pPr>
            <w:r w:rsidRPr="009224A5">
              <w:rPr>
                <w:b/>
              </w:rPr>
              <w:t xml:space="preserve">№ </w:t>
            </w:r>
            <w:proofErr w:type="gramStart"/>
            <w:r w:rsidRPr="009224A5">
              <w:rPr>
                <w:b/>
              </w:rPr>
              <w:t>п</w:t>
            </w:r>
            <w:proofErr w:type="gramEnd"/>
            <w:r w:rsidRPr="009224A5">
              <w:rPr>
                <w:b/>
              </w:rPr>
              <w:t>/п</w:t>
            </w:r>
          </w:p>
        </w:tc>
        <w:tc>
          <w:tcPr>
            <w:tcW w:w="5841" w:type="dxa"/>
            <w:shd w:val="clear" w:color="auto" w:fill="F2F2F2" w:themeFill="background1" w:themeFillShade="F2"/>
            <w:vAlign w:val="center"/>
          </w:tcPr>
          <w:p w:rsidR="005C70B9" w:rsidRPr="009224A5" w:rsidRDefault="005C70B9" w:rsidP="00492F46">
            <w:pPr>
              <w:suppressAutoHyphens/>
              <w:jc w:val="center"/>
              <w:rPr>
                <w:b/>
              </w:rPr>
            </w:pPr>
            <w:r w:rsidRPr="009224A5">
              <w:rPr>
                <w:b/>
              </w:rPr>
              <w:t>Показатель</w:t>
            </w:r>
          </w:p>
        </w:tc>
        <w:tc>
          <w:tcPr>
            <w:tcW w:w="945" w:type="dxa"/>
            <w:shd w:val="clear" w:color="auto" w:fill="F2F2F2" w:themeFill="background1" w:themeFillShade="F2"/>
            <w:vAlign w:val="center"/>
          </w:tcPr>
          <w:p w:rsidR="005C70B9" w:rsidRPr="009224A5" w:rsidRDefault="005C70B9" w:rsidP="00492F46">
            <w:pPr>
              <w:suppressAutoHyphens/>
              <w:jc w:val="center"/>
              <w:rPr>
                <w:b/>
              </w:rPr>
            </w:pPr>
            <w:r w:rsidRPr="009224A5">
              <w:rPr>
                <w:b/>
              </w:rPr>
              <w:t>2017</w:t>
            </w:r>
          </w:p>
        </w:tc>
        <w:tc>
          <w:tcPr>
            <w:tcW w:w="945" w:type="dxa"/>
            <w:shd w:val="clear" w:color="auto" w:fill="F2F2F2" w:themeFill="background1" w:themeFillShade="F2"/>
            <w:vAlign w:val="center"/>
          </w:tcPr>
          <w:p w:rsidR="005C70B9" w:rsidRPr="009224A5" w:rsidRDefault="005C70B9" w:rsidP="00492F46">
            <w:pPr>
              <w:suppressAutoHyphens/>
              <w:jc w:val="center"/>
              <w:rPr>
                <w:b/>
              </w:rPr>
            </w:pPr>
            <w:r w:rsidRPr="009224A5">
              <w:rPr>
                <w:b/>
              </w:rPr>
              <w:t>2018</w:t>
            </w:r>
          </w:p>
        </w:tc>
        <w:tc>
          <w:tcPr>
            <w:tcW w:w="945" w:type="dxa"/>
            <w:shd w:val="clear" w:color="auto" w:fill="F2F2F2" w:themeFill="background1" w:themeFillShade="F2"/>
            <w:vAlign w:val="center"/>
          </w:tcPr>
          <w:p w:rsidR="005C70B9" w:rsidRPr="009224A5" w:rsidRDefault="005C70B9" w:rsidP="00492F46">
            <w:pPr>
              <w:suppressAutoHyphens/>
              <w:jc w:val="center"/>
              <w:rPr>
                <w:b/>
              </w:rPr>
            </w:pPr>
            <w:r w:rsidRPr="009224A5">
              <w:rPr>
                <w:b/>
              </w:rPr>
              <w:t>2019</w:t>
            </w:r>
          </w:p>
        </w:tc>
      </w:tr>
      <w:tr w:rsidR="005C70B9" w:rsidRPr="009224A5" w:rsidTr="004679E0">
        <w:trPr>
          <w:trHeight w:val="590"/>
        </w:trPr>
        <w:tc>
          <w:tcPr>
            <w:tcW w:w="618" w:type="dxa"/>
            <w:vAlign w:val="center"/>
          </w:tcPr>
          <w:p w:rsidR="005C70B9" w:rsidRPr="009224A5" w:rsidRDefault="005C70B9" w:rsidP="00492F46">
            <w:pPr>
              <w:suppressAutoHyphens/>
              <w:jc w:val="center"/>
            </w:pPr>
            <w:r w:rsidRPr="009224A5">
              <w:rPr>
                <w:bCs/>
              </w:rPr>
              <w:t>1.</w:t>
            </w:r>
          </w:p>
        </w:tc>
        <w:tc>
          <w:tcPr>
            <w:tcW w:w="5841" w:type="dxa"/>
            <w:shd w:val="clear" w:color="auto" w:fill="auto"/>
            <w:vAlign w:val="center"/>
          </w:tcPr>
          <w:p w:rsidR="005C70B9" w:rsidRPr="009224A5" w:rsidRDefault="005C70B9" w:rsidP="00492F46">
            <w:pPr>
              <w:suppressAutoHyphens/>
            </w:pPr>
            <w:r w:rsidRPr="009224A5">
              <w:t>Доля проб из водоемов 1-й категории, не соответствующих санитарным требованиям по санитарно-химическим показателям</w:t>
            </w:r>
            <w:proofErr w:type="gramStart"/>
            <w:r w:rsidRPr="009224A5">
              <w:t xml:space="preserve"> (%)</w:t>
            </w:r>
            <w:proofErr w:type="gramEnd"/>
          </w:p>
        </w:tc>
        <w:tc>
          <w:tcPr>
            <w:tcW w:w="945" w:type="dxa"/>
            <w:vAlign w:val="center"/>
          </w:tcPr>
          <w:p w:rsidR="005C70B9" w:rsidRPr="009224A5" w:rsidRDefault="005C70B9" w:rsidP="00492F46">
            <w:pPr>
              <w:pStyle w:val="a5"/>
              <w:suppressAutoHyphens/>
              <w:spacing w:line="319" w:lineRule="exact"/>
              <w:jc w:val="center"/>
              <w:rPr>
                <w:rStyle w:val="11pt2"/>
                <w:sz w:val="24"/>
                <w:szCs w:val="24"/>
              </w:rPr>
            </w:pPr>
            <w:r w:rsidRPr="009224A5">
              <w:rPr>
                <w:rStyle w:val="11pt2"/>
                <w:sz w:val="24"/>
                <w:szCs w:val="24"/>
              </w:rPr>
              <w:t>-</w:t>
            </w:r>
          </w:p>
        </w:tc>
        <w:tc>
          <w:tcPr>
            <w:tcW w:w="945" w:type="dxa"/>
            <w:vAlign w:val="center"/>
          </w:tcPr>
          <w:p w:rsidR="005C70B9" w:rsidRPr="009224A5" w:rsidRDefault="005C70B9" w:rsidP="00492F46">
            <w:pPr>
              <w:pStyle w:val="a5"/>
              <w:suppressAutoHyphens/>
              <w:spacing w:line="319" w:lineRule="exact"/>
              <w:jc w:val="center"/>
              <w:rPr>
                <w:rStyle w:val="11pt2"/>
                <w:sz w:val="24"/>
                <w:szCs w:val="24"/>
              </w:rPr>
            </w:pPr>
            <w:r w:rsidRPr="009224A5">
              <w:rPr>
                <w:rStyle w:val="11pt2"/>
                <w:sz w:val="24"/>
                <w:szCs w:val="24"/>
              </w:rPr>
              <w:t>-</w:t>
            </w:r>
          </w:p>
        </w:tc>
        <w:tc>
          <w:tcPr>
            <w:tcW w:w="945" w:type="dxa"/>
            <w:vAlign w:val="center"/>
          </w:tcPr>
          <w:p w:rsidR="005C70B9" w:rsidRPr="009224A5" w:rsidRDefault="005C70B9" w:rsidP="00492F46">
            <w:pPr>
              <w:pStyle w:val="a5"/>
              <w:suppressAutoHyphens/>
              <w:spacing w:line="319" w:lineRule="exact"/>
              <w:jc w:val="center"/>
              <w:rPr>
                <w:rStyle w:val="11pt2"/>
                <w:sz w:val="24"/>
                <w:szCs w:val="24"/>
              </w:rPr>
            </w:pPr>
            <w:r w:rsidRPr="009224A5">
              <w:rPr>
                <w:rStyle w:val="11pt2"/>
                <w:sz w:val="24"/>
                <w:szCs w:val="24"/>
              </w:rPr>
              <w:t>-</w:t>
            </w:r>
          </w:p>
        </w:tc>
      </w:tr>
      <w:tr w:rsidR="005C70B9" w:rsidRPr="009224A5" w:rsidTr="005C70B9">
        <w:tc>
          <w:tcPr>
            <w:tcW w:w="618" w:type="dxa"/>
            <w:shd w:val="clear" w:color="auto" w:fill="F2F2F2" w:themeFill="background1" w:themeFillShade="F2"/>
            <w:vAlign w:val="center"/>
          </w:tcPr>
          <w:p w:rsidR="005C70B9" w:rsidRPr="009224A5" w:rsidRDefault="005C70B9" w:rsidP="00492F46">
            <w:pPr>
              <w:suppressAutoHyphens/>
              <w:jc w:val="center"/>
              <w:rPr>
                <w:bCs/>
              </w:rPr>
            </w:pPr>
            <w:r w:rsidRPr="009224A5">
              <w:rPr>
                <w:bCs/>
              </w:rPr>
              <w:t>2.</w:t>
            </w:r>
          </w:p>
        </w:tc>
        <w:tc>
          <w:tcPr>
            <w:tcW w:w="5841" w:type="dxa"/>
            <w:shd w:val="clear" w:color="auto" w:fill="F2F2F2" w:themeFill="background1" w:themeFillShade="F2"/>
            <w:vAlign w:val="center"/>
          </w:tcPr>
          <w:p w:rsidR="005C70B9" w:rsidRPr="009224A5" w:rsidRDefault="005C70B9" w:rsidP="00492F46">
            <w:pPr>
              <w:tabs>
                <w:tab w:val="left" w:pos="4515"/>
              </w:tabs>
              <w:suppressAutoHyphens/>
            </w:pPr>
            <w:r w:rsidRPr="009224A5">
              <w:t>Доля проб из водоемов 1-й категории, не соответствующих санитарным требованиям по микробиологическим показателям</w:t>
            </w:r>
            <w:proofErr w:type="gramStart"/>
            <w:r w:rsidRPr="009224A5">
              <w:t xml:space="preserve"> (%)</w:t>
            </w:r>
            <w:proofErr w:type="gramEnd"/>
          </w:p>
        </w:tc>
        <w:tc>
          <w:tcPr>
            <w:tcW w:w="945" w:type="dxa"/>
            <w:shd w:val="clear" w:color="auto" w:fill="F2F2F2" w:themeFill="background1" w:themeFillShade="F2"/>
            <w:vAlign w:val="center"/>
          </w:tcPr>
          <w:p w:rsidR="005C70B9" w:rsidRPr="009224A5" w:rsidRDefault="005C70B9" w:rsidP="00492F46">
            <w:pPr>
              <w:pStyle w:val="a5"/>
              <w:suppressAutoHyphens/>
              <w:spacing w:line="319" w:lineRule="exact"/>
              <w:jc w:val="center"/>
              <w:rPr>
                <w:rStyle w:val="11pt2"/>
                <w:sz w:val="24"/>
                <w:szCs w:val="24"/>
              </w:rPr>
            </w:pPr>
            <w:r w:rsidRPr="009224A5">
              <w:rPr>
                <w:rStyle w:val="11pt2"/>
                <w:sz w:val="24"/>
                <w:szCs w:val="24"/>
              </w:rPr>
              <w:t>-</w:t>
            </w:r>
          </w:p>
        </w:tc>
        <w:tc>
          <w:tcPr>
            <w:tcW w:w="945" w:type="dxa"/>
            <w:shd w:val="clear" w:color="auto" w:fill="F2F2F2" w:themeFill="background1" w:themeFillShade="F2"/>
            <w:vAlign w:val="center"/>
          </w:tcPr>
          <w:p w:rsidR="005C70B9" w:rsidRPr="009224A5" w:rsidRDefault="005C70B9" w:rsidP="00492F46">
            <w:pPr>
              <w:pStyle w:val="a5"/>
              <w:suppressAutoHyphens/>
              <w:spacing w:line="319" w:lineRule="exact"/>
              <w:jc w:val="center"/>
              <w:rPr>
                <w:rStyle w:val="11pt2"/>
                <w:sz w:val="24"/>
                <w:szCs w:val="24"/>
              </w:rPr>
            </w:pPr>
            <w:r w:rsidRPr="009224A5">
              <w:rPr>
                <w:rStyle w:val="11pt2"/>
                <w:sz w:val="24"/>
                <w:szCs w:val="24"/>
              </w:rPr>
              <w:t>-</w:t>
            </w:r>
          </w:p>
        </w:tc>
        <w:tc>
          <w:tcPr>
            <w:tcW w:w="945" w:type="dxa"/>
            <w:shd w:val="clear" w:color="auto" w:fill="F2F2F2" w:themeFill="background1" w:themeFillShade="F2"/>
            <w:vAlign w:val="center"/>
          </w:tcPr>
          <w:p w:rsidR="005C70B9" w:rsidRPr="009224A5" w:rsidRDefault="005C70B9" w:rsidP="00492F46">
            <w:pPr>
              <w:pStyle w:val="a5"/>
              <w:suppressAutoHyphens/>
              <w:spacing w:line="319" w:lineRule="exact"/>
              <w:jc w:val="center"/>
              <w:rPr>
                <w:rStyle w:val="11pt2"/>
                <w:sz w:val="24"/>
                <w:szCs w:val="24"/>
              </w:rPr>
            </w:pPr>
            <w:r w:rsidRPr="009224A5">
              <w:rPr>
                <w:rStyle w:val="11pt2"/>
                <w:sz w:val="24"/>
                <w:szCs w:val="24"/>
              </w:rPr>
              <w:t>-</w:t>
            </w:r>
          </w:p>
        </w:tc>
      </w:tr>
      <w:tr w:rsidR="005C70B9" w:rsidRPr="009224A5" w:rsidTr="004679E0">
        <w:tc>
          <w:tcPr>
            <w:tcW w:w="618" w:type="dxa"/>
            <w:vAlign w:val="center"/>
          </w:tcPr>
          <w:p w:rsidR="005C70B9" w:rsidRPr="009224A5" w:rsidRDefault="005C70B9" w:rsidP="00492F46">
            <w:pPr>
              <w:suppressAutoHyphens/>
              <w:jc w:val="center"/>
              <w:rPr>
                <w:bCs/>
              </w:rPr>
            </w:pPr>
            <w:r w:rsidRPr="009224A5">
              <w:rPr>
                <w:bCs/>
              </w:rPr>
              <w:t>3.</w:t>
            </w:r>
          </w:p>
        </w:tc>
        <w:tc>
          <w:tcPr>
            <w:tcW w:w="5841" w:type="dxa"/>
            <w:shd w:val="clear" w:color="auto" w:fill="auto"/>
            <w:vAlign w:val="center"/>
          </w:tcPr>
          <w:p w:rsidR="005C70B9" w:rsidRPr="009224A5" w:rsidRDefault="005C70B9" w:rsidP="00492F46">
            <w:pPr>
              <w:tabs>
                <w:tab w:val="left" w:pos="4515"/>
              </w:tabs>
              <w:suppressAutoHyphens/>
            </w:pPr>
            <w:r w:rsidRPr="009224A5">
              <w:t>Доля проб из водоемов 1-й категории, не соответствующих санитарным требованиям по паразитологическим показателям</w:t>
            </w:r>
            <w:proofErr w:type="gramStart"/>
            <w:r w:rsidRPr="009224A5">
              <w:t xml:space="preserve"> (%)</w:t>
            </w:r>
            <w:proofErr w:type="gramEnd"/>
          </w:p>
        </w:tc>
        <w:tc>
          <w:tcPr>
            <w:tcW w:w="945" w:type="dxa"/>
            <w:vAlign w:val="center"/>
          </w:tcPr>
          <w:p w:rsidR="005C70B9" w:rsidRPr="009224A5" w:rsidRDefault="005C70B9" w:rsidP="00492F46">
            <w:pPr>
              <w:pStyle w:val="a5"/>
              <w:suppressAutoHyphens/>
              <w:spacing w:line="319" w:lineRule="exact"/>
              <w:jc w:val="center"/>
              <w:rPr>
                <w:rStyle w:val="11pt2"/>
                <w:sz w:val="24"/>
                <w:szCs w:val="24"/>
              </w:rPr>
            </w:pPr>
            <w:r w:rsidRPr="009224A5">
              <w:rPr>
                <w:rStyle w:val="11pt2"/>
                <w:sz w:val="24"/>
                <w:szCs w:val="24"/>
              </w:rPr>
              <w:t>-</w:t>
            </w:r>
          </w:p>
        </w:tc>
        <w:tc>
          <w:tcPr>
            <w:tcW w:w="945" w:type="dxa"/>
            <w:vAlign w:val="center"/>
          </w:tcPr>
          <w:p w:rsidR="005C70B9" w:rsidRPr="009224A5" w:rsidRDefault="005C70B9" w:rsidP="00492F46">
            <w:pPr>
              <w:pStyle w:val="a5"/>
              <w:suppressAutoHyphens/>
              <w:spacing w:line="319" w:lineRule="exact"/>
              <w:jc w:val="center"/>
              <w:rPr>
                <w:rStyle w:val="11pt2"/>
                <w:sz w:val="24"/>
                <w:szCs w:val="24"/>
              </w:rPr>
            </w:pPr>
            <w:r w:rsidRPr="009224A5">
              <w:rPr>
                <w:rStyle w:val="11pt2"/>
                <w:sz w:val="24"/>
                <w:szCs w:val="24"/>
              </w:rPr>
              <w:t>-</w:t>
            </w:r>
          </w:p>
        </w:tc>
        <w:tc>
          <w:tcPr>
            <w:tcW w:w="945" w:type="dxa"/>
            <w:vAlign w:val="center"/>
          </w:tcPr>
          <w:p w:rsidR="005C70B9" w:rsidRPr="009224A5" w:rsidRDefault="005C70B9" w:rsidP="00492F46">
            <w:pPr>
              <w:pStyle w:val="a5"/>
              <w:suppressAutoHyphens/>
              <w:spacing w:line="319" w:lineRule="exact"/>
              <w:jc w:val="center"/>
              <w:rPr>
                <w:rStyle w:val="11pt2"/>
                <w:sz w:val="24"/>
                <w:szCs w:val="24"/>
              </w:rPr>
            </w:pPr>
            <w:r w:rsidRPr="009224A5">
              <w:rPr>
                <w:rStyle w:val="11pt2"/>
                <w:sz w:val="24"/>
                <w:szCs w:val="24"/>
              </w:rPr>
              <w:t>-</w:t>
            </w:r>
          </w:p>
        </w:tc>
      </w:tr>
      <w:tr w:rsidR="005C70B9" w:rsidRPr="009224A5" w:rsidTr="005C70B9">
        <w:tc>
          <w:tcPr>
            <w:tcW w:w="618" w:type="dxa"/>
            <w:shd w:val="clear" w:color="auto" w:fill="F2F2F2" w:themeFill="background1" w:themeFillShade="F2"/>
            <w:vAlign w:val="center"/>
          </w:tcPr>
          <w:p w:rsidR="005C70B9" w:rsidRPr="009224A5" w:rsidRDefault="005C70B9" w:rsidP="00492F46">
            <w:pPr>
              <w:suppressAutoHyphens/>
              <w:rPr>
                <w:bCs/>
              </w:rPr>
            </w:pPr>
            <w:r w:rsidRPr="009224A5">
              <w:rPr>
                <w:bCs/>
              </w:rPr>
              <w:t>4.</w:t>
            </w:r>
          </w:p>
        </w:tc>
        <w:tc>
          <w:tcPr>
            <w:tcW w:w="5841" w:type="dxa"/>
            <w:shd w:val="clear" w:color="auto" w:fill="F2F2F2" w:themeFill="background1" w:themeFillShade="F2"/>
            <w:vAlign w:val="center"/>
          </w:tcPr>
          <w:p w:rsidR="005C70B9" w:rsidRPr="009224A5" w:rsidRDefault="005C70B9" w:rsidP="00492F46">
            <w:pPr>
              <w:suppressAutoHyphens/>
            </w:pPr>
            <w:r w:rsidRPr="009224A5">
              <w:t>Доля проб из водоемов 2-й категории, не соответствующих санитарным требованиям по санитарно-химическим показателям</w:t>
            </w:r>
            <w:proofErr w:type="gramStart"/>
            <w:r w:rsidRPr="009224A5">
              <w:t xml:space="preserve"> (%)</w:t>
            </w:r>
            <w:proofErr w:type="gramEnd"/>
          </w:p>
        </w:tc>
        <w:tc>
          <w:tcPr>
            <w:tcW w:w="945" w:type="dxa"/>
            <w:shd w:val="clear" w:color="auto" w:fill="F2F2F2" w:themeFill="background1" w:themeFillShade="F2"/>
            <w:vAlign w:val="center"/>
          </w:tcPr>
          <w:p w:rsidR="005C70B9" w:rsidRPr="009224A5" w:rsidRDefault="005C70B9" w:rsidP="00492F46">
            <w:pPr>
              <w:suppressAutoHyphens/>
            </w:pPr>
            <w:r w:rsidRPr="009224A5">
              <w:t>17,8</w:t>
            </w:r>
          </w:p>
        </w:tc>
        <w:tc>
          <w:tcPr>
            <w:tcW w:w="945" w:type="dxa"/>
            <w:shd w:val="clear" w:color="auto" w:fill="F2F2F2" w:themeFill="background1" w:themeFillShade="F2"/>
            <w:vAlign w:val="center"/>
          </w:tcPr>
          <w:p w:rsidR="005C70B9" w:rsidRPr="009224A5" w:rsidRDefault="005C70B9" w:rsidP="00492F46">
            <w:pPr>
              <w:suppressAutoHyphens/>
            </w:pPr>
            <w:r w:rsidRPr="009224A5">
              <w:t>17,0</w:t>
            </w:r>
          </w:p>
        </w:tc>
        <w:tc>
          <w:tcPr>
            <w:tcW w:w="945" w:type="dxa"/>
            <w:shd w:val="clear" w:color="auto" w:fill="F2F2F2" w:themeFill="background1" w:themeFillShade="F2"/>
            <w:vAlign w:val="center"/>
          </w:tcPr>
          <w:p w:rsidR="005C70B9" w:rsidRPr="009224A5" w:rsidRDefault="005C70B9" w:rsidP="00492F46">
            <w:pPr>
              <w:suppressAutoHyphens/>
            </w:pPr>
            <w:r w:rsidRPr="009224A5">
              <w:t>20,8</w:t>
            </w:r>
          </w:p>
        </w:tc>
      </w:tr>
      <w:tr w:rsidR="005C70B9" w:rsidRPr="009224A5" w:rsidTr="004679E0">
        <w:tc>
          <w:tcPr>
            <w:tcW w:w="618" w:type="dxa"/>
            <w:vAlign w:val="center"/>
          </w:tcPr>
          <w:p w:rsidR="005C70B9" w:rsidRPr="009224A5" w:rsidRDefault="005C70B9" w:rsidP="00492F46">
            <w:pPr>
              <w:suppressAutoHyphens/>
              <w:jc w:val="center"/>
              <w:rPr>
                <w:bCs/>
              </w:rPr>
            </w:pPr>
            <w:r w:rsidRPr="009224A5">
              <w:rPr>
                <w:bCs/>
              </w:rPr>
              <w:t>5.</w:t>
            </w:r>
          </w:p>
        </w:tc>
        <w:tc>
          <w:tcPr>
            <w:tcW w:w="5841" w:type="dxa"/>
            <w:shd w:val="clear" w:color="auto" w:fill="auto"/>
            <w:vAlign w:val="center"/>
          </w:tcPr>
          <w:p w:rsidR="005C70B9" w:rsidRPr="009224A5" w:rsidRDefault="005C70B9" w:rsidP="00492F46">
            <w:pPr>
              <w:tabs>
                <w:tab w:val="left" w:pos="4515"/>
              </w:tabs>
              <w:suppressAutoHyphens/>
            </w:pPr>
            <w:r w:rsidRPr="009224A5">
              <w:t>Доля проб из водоемов 2-й категории, не соответствующих санитарным требованиям по микробиологическим показателям</w:t>
            </w:r>
            <w:proofErr w:type="gramStart"/>
            <w:r w:rsidRPr="009224A5">
              <w:t xml:space="preserve"> (%)</w:t>
            </w:r>
            <w:proofErr w:type="gramEnd"/>
          </w:p>
        </w:tc>
        <w:tc>
          <w:tcPr>
            <w:tcW w:w="945" w:type="dxa"/>
            <w:vAlign w:val="center"/>
          </w:tcPr>
          <w:p w:rsidR="005C70B9" w:rsidRPr="009224A5" w:rsidRDefault="005C70B9" w:rsidP="00492F46">
            <w:pPr>
              <w:suppressAutoHyphens/>
              <w:jc w:val="center"/>
            </w:pPr>
            <w:r w:rsidRPr="009224A5">
              <w:t>25,7</w:t>
            </w:r>
          </w:p>
        </w:tc>
        <w:tc>
          <w:tcPr>
            <w:tcW w:w="945" w:type="dxa"/>
            <w:vAlign w:val="center"/>
          </w:tcPr>
          <w:p w:rsidR="005C70B9" w:rsidRPr="009224A5" w:rsidRDefault="005C70B9" w:rsidP="00492F46">
            <w:pPr>
              <w:suppressAutoHyphens/>
              <w:jc w:val="center"/>
            </w:pPr>
            <w:r w:rsidRPr="009224A5">
              <w:t>20,9</w:t>
            </w:r>
          </w:p>
        </w:tc>
        <w:tc>
          <w:tcPr>
            <w:tcW w:w="945" w:type="dxa"/>
            <w:vAlign w:val="center"/>
          </w:tcPr>
          <w:p w:rsidR="005C70B9" w:rsidRPr="009224A5" w:rsidRDefault="005C70B9" w:rsidP="00492F46">
            <w:pPr>
              <w:suppressAutoHyphens/>
              <w:jc w:val="center"/>
            </w:pPr>
            <w:r w:rsidRPr="009224A5">
              <w:t>24,3</w:t>
            </w:r>
          </w:p>
        </w:tc>
      </w:tr>
      <w:tr w:rsidR="005C70B9" w:rsidRPr="009224A5" w:rsidTr="005C70B9">
        <w:tc>
          <w:tcPr>
            <w:tcW w:w="618" w:type="dxa"/>
            <w:shd w:val="clear" w:color="auto" w:fill="F2F2F2" w:themeFill="background1" w:themeFillShade="F2"/>
            <w:vAlign w:val="center"/>
          </w:tcPr>
          <w:p w:rsidR="005C70B9" w:rsidRPr="009224A5" w:rsidRDefault="005C70B9" w:rsidP="00492F46">
            <w:pPr>
              <w:suppressAutoHyphens/>
              <w:jc w:val="center"/>
              <w:rPr>
                <w:bCs/>
              </w:rPr>
            </w:pPr>
            <w:r w:rsidRPr="009224A5">
              <w:rPr>
                <w:bCs/>
              </w:rPr>
              <w:t>6.</w:t>
            </w:r>
          </w:p>
        </w:tc>
        <w:tc>
          <w:tcPr>
            <w:tcW w:w="5841" w:type="dxa"/>
            <w:shd w:val="clear" w:color="auto" w:fill="F2F2F2" w:themeFill="background1" w:themeFillShade="F2"/>
            <w:vAlign w:val="center"/>
          </w:tcPr>
          <w:p w:rsidR="005C70B9" w:rsidRPr="009224A5" w:rsidRDefault="005C70B9" w:rsidP="00492F46">
            <w:pPr>
              <w:tabs>
                <w:tab w:val="left" w:pos="4515"/>
              </w:tabs>
              <w:suppressAutoHyphens/>
            </w:pPr>
            <w:r w:rsidRPr="009224A5">
              <w:t>Доля проб из водоемов 2-й категории, не соответствующих санитарным требованиям по паразитологическим показателям</w:t>
            </w:r>
            <w:proofErr w:type="gramStart"/>
            <w:r w:rsidRPr="009224A5">
              <w:t xml:space="preserve"> (%)</w:t>
            </w:r>
            <w:proofErr w:type="gramEnd"/>
          </w:p>
        </w:tc>
        <w:tc>
          <w:tcPr>
            <w:tcW w:w="945" w:type="dxa"/>
            <w:shd w:val="clear" w:color="auto" w:fill="F2F2F2" w:themeFill="background1" w:themeFillShade="F2"/>
            <w:vAlign w:val="center"/>
          </w:tcPr>
          <w:p w:rsidR="005C70B9" w:rsidRPr="009224A5" w:rsidRDefault="005C70B9" w:rsidP="00492F46">
            <w:pPr>
              <w:suppressAutoHyphens/>
              <w:jc w:val="center"/>
            </w:pPr>
            <w:r w:rsidRPr="009224A5">
              <w:t>1,1</w:t>
            </w:r>
          </w:p>
        </w:tc>
        <w:tc>
          <w:tcPr>
            <w:tcW w:w="945" w:type="dxa"/>
            <w:shd w:val="clear" w:color="auto" w:fill="F2F2F2" w:themeFill="background1" w:themeFillShade="F2"/>
            <w:vAlign w:val="center"/>
          </w:tcPr>
          <w:p w:rsidR="005C70B9" w:rsidRPr="009224A5" w:rsidRDefault="005C70B9" w:rsidP="00492F46">
            <w:pPr>
              <w:suppressAutoHyphens/>
              <w:jc w:val="center"/>
            </w:pPr>
            <w:r w:rsidRPr="009224A5">
              <w:t>0</w:t>
            </w:r>
          </w:p>
        </w:tc>
        <w:tc>
          <w:tcPr>
            <w:tcW w:w="945" w:type="dxa"/>
            <w:shd w:val="clear" w:color="auto" w:fill="F2F2F2" w:themeFill="background1" w:themeFillShade="F2"/>
            <w:vAlign w:val="center"/>
          </w:tcPr>
          <w:p w:rsidR="005C70B9" w:rsidRPr="009224A5" w:rsidRDefault="005C70B9" w:rsidP="00492F46">
            <w:pPr>
              <w:suppressAutoHyphens/>
              <w:jc w:val="center"/>
            </w:pPr>
            <w:r w:rsidRPr="009224A5">
              <w:t>0</w:t>
            </w:r>
          </w:p>
        </w:tc>
      </w:tr>
    </w:tbl>
    <w:p w:rsidR="005C70B9" w:rsidRDefault="005C70B9" w:rsidP="00492F46">
      <w:pPr>
        <w:suppressAutoHyphens/>
        <w:ind w:firstLine="709"/>
        <w:rPr>
          <w:sz w:val="28"/>
          <w:highlight w:val="green"/>
        </w:rPr>
      </w:pPr>
    </w:p>
    <w:p w:rsidR="007F08B5" w:rsidRPr="00CF7222" w:rsidRDefault="007F08B5" w:rsidP="00492F46">
      <w:pPr>
        <w:suppressAutoHyphens/>
        <w:ind w:firstLine="708"/>
        <w:jc w:val="both"/>
        <w:rPr>
          <w:sz w:val="28"/>
          <w:szCs w:val="28"/>
        </w:rPr>
      </w:pPr>
      <w:r w:rsidRPr="00CF7222">
        <w:rPr>
          <w:sz w:val="28"/>
          <w:szCs w:val="28"/>
        </w:rPr>
        <w:t xml:space="preserve">В водоохранных зонах малых рек области имеют место нарушения природоохранного законодательства: допускаются несанкционированные застройки, самовольная распашка земель, захламление бытовым мусором и т.д. Наиболее характерным нарушением режима использования водоохранных зон является строительство жилых домов без согласования с Департаментом агропромышленного комплекса и воспроизводства окружающей среды по  Белгородской области и ОВР по Белгородской области Донского БВУ (Белгородское и Старооскольское водохранилища). </w:t>
      </w:r>
    </w:p>
    <w:p w:rsidR="009224A5" w:rsidRDefault="009224A5" w:rsidP="00492F46">
      <w:pPr>
        <w:pStyle w:val="23"/>
        <w:suppressAutoHyphens/>
        <w:jc w:val="both"/>
        <w:rPr>
          <w:b w:val="0"/>
          <w:sz w:val="28"/>
          <w:szCs w:val="28"/>
        </w:rPr>
      </w:pPr>
    </w:p>
    <w:p w:rsidR="00EC1E6F" w:rsidRDefault="00EC1E6F" w:rsidP="00492F46">
      <w:pPr>
        <w:pStyle w:val="23"/>
        <w:suppressAutoHyphens/>
        <w:jc w:val="both"/>
        <w:rPr>
          <w:b w:val="0"/>
          <w:sz w:val="28"/>
          <w:szCs w:val="28"/>
        </w:rPr>
      </w:pPr>
    </w:p>
    <w:p w:rsidR="00EC1E6F" w:rsidRDefault="00EC1E6F" w:rsidP="00492F46">
      <w:pPr>
        <w:pStyle w:val="23"/>
        <w:suppressAutoHyphens/>
        <w:jc w:val="both"/>
        <w:rPr>
          <w:b w:val="0"/>
          <w:sz w:val="28"/>
          <w:szCs w:val="28"/>
        </w:rPr>
      </w:pPr>
    </w:p>
    <w:p w:rsidR="00791352" w:rsidRDefault="00791352" w:rsidP="00492F46">
      <w:pPr>
        <w:suppressAutoHyphens/>
        <w:jc w:val="center"/>
        <w:rPr>
          <w:b/>
          <w:sz w:val="28"/>
          <w:szCs w:val="28"/>
        </w:rPr>
      </w:pPr>
    </w:p>
    <w:p w:rsidR="00172C27" w:rsidRPr="005C70B9" w:rsidRDefault="00172C27" w:rsidP="00492F46">
      <w:pPr>
        <w:suppressAutoHyphens/>
        <w:jc w:val="center"/>
        <w:rPr>
          <w:b/>
          <w:sz w:val="28"/>
          <w:szCs w:val="28"/>
        </w:rPr>
      </w:pPr>
      <w:r w:rsidRPr="005C70B9">
        <w:rPr>
          <w:b/>
          <w:sz w:val="28"/>
          <w:szCs w:val="28"/>
        </w:rPr>
        <w:lastRenderedPageBreak/>
        <w:t xml:space="preserve">4.2.Обеспеченность населенных пунктов и </w:t>
      </w:r>
      <w:proofErr w:type="gramStart"/>
      <w:r w:rsidRPr="005C70B9">
        <w:rPr>
          <w:b/>
          <w:sz w:val="28"/>
          <w:szCs w:val="28"/>
        </w:rPr>
        <w:t>проживающего</w:t>
      </w:r>
      <w:proofErr w:type="gramEnd"/>
      <w:r w:rsidRPr="005C70B9">
        <w:rPr>
          <w:b/>
          <w:sz w:val="28"/>
          <w:szCs w:val="28"/>
        </w:rPr>
        <w:t xml:space="preserve"> в них</w:t>
      </w:r>
    </w:p>
    <w:p w:rsidR="00172C27" w:rsidRPr="005C70B9" w:rsidRDefault="00172C27" w:rsidP="00492F46">
      <w:pPr>
        <w:suppressAutoHyphens/>
        <w:jc w:val="center"/>
        <w:rPr>
          <w:b/>
          <w:sz w:val="28"/>
          <w:szCs w:val="28"/>
        </w:rPr>
      </w:pPr>
      <w:r w:rsidRPr="005C70B9">
        <w:rPr>
          <w:b/>
          <w:sz w:val="28"/>
          <w:szCs w:val="28"/>
        </w:rPr>
        <w:t>населения питьевой водой</w:t>
      </w:r>
    </w:p>
    <w:p w:rsidR="00172C27" w:rsidRDefault="00172C27" w:rsidP="00492F46">
      <w:pPr>
        <w:suppressAutoHyphens/>
        <w:ind w:firstLine="709"/>
        <w:jc w:val="both"/>
        <w:rPr>
          <w:bCs/>
          <w:sz w:val="28"/>
          <w:szCs w:val="28"/>
        </w:rPr>
      </w:pPr>
    </w:p>
    <w:p w:rsidR="003F3441" w:rsidRDefault="003F3441" w:rsidP="00492F46">
      <w:pPr>
        <w:suppressAutoHyphens/>
        <w:ind w:firstLine="709"/>
        <w:jc w:val="both"/>
        <w:rPr>
          <w:bCs/>
          <w:sz w:val="28"/>
          <w:szCs w:val="28"/>
        </w:rPr>
      </w:pPr>
    </w:p>
    <w:p w:rsidR="00D462A0" w:rsidRDefault="00D462A0" w:rsidP="00492F46">
      <w:pPr>
        <w:suppressAutoHyphens/>
        <w:ind w:firstLine="709"/>
        <w:jc w:val="both"/>
        <w:rPr>
          <w:sz w:val="28"/>
          <w:szCs w:val="28"/>
        </w:rPr>
      </w:pPr>
      <w:r w:rsidRPr="005C70B9">
        <w:rPr>
          <w:sz w:val="28"/>
          <w:szCs w:val="28"/>
        </w:rPr>
        <w:t xml:space="preserve">Для питьевых целей в Белгородской области используется вода только подземных источников. Число водопроводов питьевого назначения в области планомерно растет из года в год, что связано с развитием централизованного водоснабжения. Согласно отчетным данным в 2019 году число водопроводов выросло по сравнению с 2018 и 2017 годами и составляет 1177 (в 2017 году - 1173, в 2018 году - 1175), в том числе в сельских поселениях – </w:t>
      </w:r>
      <w:r w:rsidR="00791352">
        <w:rPr>
          <w:sz w:val="28"/>
          <w:szCs w:val="28"/>
        </w:rPr>
        <w:t xml:space="preserve">                           </w:t>
      </w:r>
      <w:r w:rsidR="003F3441">
        <w:rPr>
          <w:sz w:val="28"/>
          <w:szCs w:val="28"/>
        </w:rPr>
        <w:t xml:space="preserve">953 </w:t>
      </w:r>
      <w:r w:rsidRPr="005C70B9">
        <w:rPr>
          <w:sz w:val="28"/>
          <w:szCs w:val="28"/>
        </w:rPr>
        <w:t xml:space="preserve">(в 2017 году – 949, в 2018 году - 951). На территории Белгородской области функционирует 1361 </w:t>
      </w:r>
      <w:proofErr w:type="gramStart"/>
      <w:r w:rsidRPr="005C70B9">
        <w:rPr>
          <w:sz w:val="28"/>
          <w:szCs w:val="28"/>
        </w:rPr>
        <w:t>групповых</w:t>
      </w:r>
      <w:proofErr w:type="gramEnd"/>
      <w:r w:rsidRPr="005C70B9">
        <w:rPr>
          <w:sz w:val="28"/>
          <w:szCs w:val="28"/>
        </w:rPr>
        <w:t xml:space="preserve"> и одиночных водозабора, в </w:t>
      </w:r>
      <w:r w:rsidR="003F3441">
        <w:rPr>
          <w:sz w:val="28"/>
          <w:szCs w:val="28"/>
        </w:rPr>
        <w:t xml:space="preserve">                </w:t>
      </w:r>
      <w:r w:rsidRPr="005C70B9">
        <w:rPr>
          <w:sz w:val="28"/>
          <w:szCs w:val="28"/>
        </w:rPr>
        <w:t>2018 году функционировало 1359 гр</w:t>
      </w:r>
      <w:r w:rsidR="00862F75">
        <w:rPr>
          <w:sz w:val="28"/>
          <w:szCs w:val="28"/>
        </w:rPr>
        <w:t>упповых и одиночных водозабора.</w:t>
      </w:r>
    </w:p>
    <w:p w:rsidR="00862F75" w:rsidRPr="00756097" w:rsidRDefault="00862F75" w:rsidP="00492F46">
      <w:pPr>
        <w:suppressAutoHyphens/>
        <w:ind w:firstLine="709"/>
        <w:jc w:val="both"/>
        <w:rPr>
          <w:sz w:val="28"/>
          <w:szCs w:val="28"/>
        </w:rPr>
      </w:pPr>
      <w:r w:rsidRPr="00756097">
        <w:rPr>
          <w:sz w:val="28"/>
          <w:szCs w:val="28"/>
        </w:rPr>
        <w:t>Проводимые мероприятия по развитию централизованного водоснабжения, улучшению технического состояния систем и сооружений водопроводов способствовали увеличению полноты охвата населения централизованным водоснабжением, а также увеличению количества населенных пунктов, обеспеченных доброкачественной питьевой водой.</w:t>
      </w:r>
    </w:p>
    <w:p w:rsidR="00862F75" w:rsidRDefault="00862F75" w:rsidP="00492F46">
      <w:pPr>
        <w:tabs>
          <w:tab w:val="left" w:pos="6096"/>
        </w:tabs>
        <w:suppressAutoHyphens/>
        <w:ind w:firstLine="709"/>
        <w:jc w:val="both"/>
        <w:rPr>
          <w:sz w:val="28"/>
          <w:szCs w:val="28"/>
        </w:rPr>
      </w:pPr>
      <w:r w:rsidRPr="00756097">
        <w:rPr>
          <w:sz w:val="28"/>
          <w:szCs w:val="28"/>
        </w:rPr>
        <w:t xml:space="preserve">Удельный вес населения, обеспеченного качественной водой </w:t>
      </w:r>
      <w:r>
        <w:rPr>
          <w:sz w:val="28"/>
          <w:szCs w:val="28"/>
        </w:rPr>
        <w:t xml:space="preserve">                          </w:t>
      </w:r>
      <w:r w:rsidRPr="00756097">
        <w:rPr>
          <w:sz w:val="28"/>
          <w:szCs w:val="28"/>
        </w:rPr>
        <w:t xml:space="preserve">в городских поселениях увеличился в 2019 году и составил 97,3 % (41,7 % </w:t>
      </w:r>
      <w:r>
        <w:rPr>
          <w:sz w:val="28"/>
          <w:szCs w:val="28"/>
        </w:rPr>
        <w:t xml:space="preserve">            </w:t>
      </w:r>
      <w:r w:rsidRPr="00756097">
        <w:rPr>
          <w:sz w:val="28"/>
          <w:szCs w:val="28"/>
        </w:rPr>
        <w:t xml:space="preserve">в 2017 году, 41,7% в 2018 году). В сельских поселениях удельный вес населения, обеспеченного качественной водой, также увеличился и составил 64,9% в 2019 году (34,1 % в 2017 году, 33,9% в 2018 году). В целом, доля населения области, использующего для питьевых целей, качественную воду за последний год составляет 86,8%. </w:t>
      </w:r>
    </w:p>
    <w:p w:rsidR="00056ECE" w:rsidRDefault="00056ECE" w:rsidP="00492F46">
      <w:pPr>
        <w:tabs>
          <w:tab w:val="left" w:pos="6096"/>
        </w:tabs>
        <w:suppressAutoHyphens/>
        <w:ind w:firstLine="709"/>
        <w:jc w:val="both"/>
        <w:rPr>
          <w:sz w:val="28"/>
          <w:szCs w:val="28"/>
        </w:rPr>
      </w:pPr>
    </w:p>
    <w:p w:rsidR="00056ECE" w:rsidRPr="00756097" w:rsidRDefault="00056ECE" w:rsidP="00492F46">
      <w:pPr>
        <w:suppressAutoHyphens/>
        <w:jc w:val="center"/>
        <w:rPr>
          <w:b/>
          <w:bCs/>
          <w:sz w:val="28"/>
          <w:szCs w:val="28"/>
        </w:rPr>
      </w:pPr>
      <w:r w:rsidRPr="00756097">
        <w:rPr>
          <w:b/>
          <w:bCs/>
          <w:sz w:val="28"/>
          <w:szCs w:val="28"/>
        </w:rPr>
        <w:t>Сведения об обеспеченности населенных пунктов и проживающего в них</w:t>
      </w:r>
    </w:p>
    <w:p w:rsidR="00056ECE" w:rsidRPr="00756097" w:rsidRDefault="00056ECE" w:rsidP="00492F46">
      <w:pPr>
        <w:suppressAutoHyphens/>
        <w:jc w:val="center"/>
        <w:rPr>
          <w:b/>
          <w:bCs/>
          <w:sz w:val="28"/>
          <w:szCs w:val="28"/>
        </w:rPr>
      </w:pPr>
      <w:r w:rsidRPr="00756097">
        <w:rPr>
          <w:b/>
          <w:bCs/>
          <w:sz w:val="28"/>
          <w:szCs w:val="28"/>
        </w:rPr>
        <w:t>населения питьевой водой</w:t>
      </w:r>
    </w:p>
    <w:p w:rsidR="00056ECE" w:rsidRPr="008454AE" w:rsidRDefault="00056ECE" w:rsidP="00492F46">
      <w:pPr>
        <w:suppressAutoHyphens/>
        <w:ind w:firstLine="709"/>
        <w:rPr>
          <w:b/>
          <w:bCs/>
        </w:rPr>
      </w:pPr>
    </w:p>
    <w:tbl>
      <w:tblPr>
        <w:tblW w:w="9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5920"/>
        <w:gridCol w:w="884"/>
        <w:gridCol w:w="992"/>
        <w:gridCol w:w="992"/>
      </w:tblGrid>
      <w:tr w:rsidR="00056ECE" w:rsidRPr="00756097" w:rsidTr="009224A5">
        <w:tc>
          <w:tcPr>
            <w:tcW w:w="709" w:type="dxa"/>
            <w:shd w:val="clear" w:color="auto" w:fill="F2F2F2" w:themeFill="background1" w:themeFillShade="F2"/>
            <w:vAlign w:val="center"/>
          </w:tcPr>
          <w:p w:rsidR="00056ECE" w:rsidRPr="00756097" w:rsidRDefault="00056ECE" w:rsidP="00492F46">
            <w:pPr>
              <w:suppressAutoHyphens/>
              <w:jc w:val="center"/>
              <w:rPr>
                <w:b/>
                <w:bCs/>
              </w:rPr>
            </w:pPr>
            <w:r w:rsidRPr="00756097">
              <w:rPr>
                <w:b/>
                <w:bCs/>
              </w:rPr>
              <w:t>№</w:t>
            </w:r>
          </w:p>
          <w:p w:rsidR="00056ECE" w:rsidRPr="00756097" w:rsidRDefault="00056ECE" w:rsidP="00492F46">
            <w:pPr>
              <w:suppressAutoHyphens/>
              <w:jc w:val="center"/>
              <w:rPr>
                <w:b/>
                <w:bCs/>
              </w:rPr>
            </w:pPr>
            <w:r w:rsidRPr="00756097">
              <w:rPr>
                <w:b/>
                <w:bCs/>
              </w:rPr>
              <w:t>п/п</w:t>
            </w:r>
          </w:p>
        </w:tc>
        <w:tc>
          <w:tcPr>
            <w:tcW w:w="5920" w:type="dxa"/>
            <w:shd w:val="clear" w:color="auto" w:fill="F2F2F2" w:themeFill="background1" w:themeFillShade="F2"/>
            <w:vAlign w:val="center"/>
          </w:tcPr>
          <w:p w:rsidR="00056ECE" w:rsidRPr="00756097" w:rsidRDefault="00056ECE" w:rsidP="00492F46">
            <w:pPr>
              <w:suppressAutoHyphens/>
              <w:jc w:val="center"/>
              <w:rPr>
                <w:b/>
              </w:rPr>
            </w:pPr>
            <w:r w:rsidRPr="00756097">
              <w:rPr>
                <w:b/>
              </w:rPr>
              <w:t>Показатель</w:t>
            </w:r>
          </w:p>
        </w:tc>
        <w:tc>
          <w:tcPr>
            <w:tcW w:w="884" w:type="dxa"/>
            <w:shd w:val="clear" w:color="auto" w:fill="F2F2F2" w:themeFill="background1" w:themeFillShade="F2"/>
            <w:vAlign w:val="center"/>
          </w:tcPr>
          <w:p w:rsidR="00056ECE" w:rsidRPr="00756097" w:rsidRDefault="00056ECE" w:rsidP="00492F46">
            <w:pPr>
              <w:suppressAutoHyphens/>
              <w:jc w:val="center"/>
              <w:rPr>
                <w:b/>
              </w:rPr>
            </w:pPr>
            <w:r w:rsidRPr="00756097">
              <w:rPr>
                <w:b/>
              </w:rPr>
              <w:t>2017</w:t>
            </w:r>
          </w:p>
        </w:tc>
        <w:tc>
          <w:tcPr>
            <w:tcW w:w="992" w:type="dxa"/>
            <w:shd w:val="clear" w:color="auto" w:fill="F2F2F2" w:themeFill="background1" w:themeFillShade="F2"/>
            <w:vAlign w:val="center"/>
          </w:tcPr>
          <w:p w:rsidR="00056ECE" w:rsidRPr="00756097" w:rsidRDefault="00056ECE" w:rsidP="00492F46">
            <w:pPr>
              <w:suppressAutoHyphens/>
              <w:jc w:val="center"/>
              <w:rPr>
                <w:b/>
              </w:rPr>
            </w:pPr>
            <w:r w:rsidRPr="00756097">
              <w:rPr>
                <w:b/>
              </w:rPr>
              <w:t>2018</w:t>
            </w:r>
          </w:p>
        </w:tc>
        <w:tc>
          <w:tcPr>
            <w:tcW w:w="992" w:type="dxa"/>
            <w:shd w:val="clear" w:color="auto" w:fill="F2F2F2" w:themeFill="background1" w:themeFillShade="F2"/>
            <w:vAlign w:val="center"/>
          </w:tcPr>
          <w:p w:rsidR="00056ECE" w:rsidRPr="00756097" w:rsidRDefault="00056ECE" w:rsidP="00492F46">
            <w:pPr>
              <w:suppressAutoHyphens/>
              <w:jc w:val="center"/>
              <w:rPr>
                <w:b/>
              </w:rPr>
            </w:pPr>
            <w:r w:rsidRPr="00756097">
              <w:rPr>
                <w:b/>
              </w:rPr>
              <w:t>2019</w:t>
            </w:r>
          </w:p>
        </w:tc>
      </w:tr>
      <w:tr w:rsidR="00056ECE" w:rsidRPr="00756097" w:rsidTr="009224A5">
        <w:tc>
          <w:tcPr>
            <w:tcW w:w="709" w:type="dxa"/>
            <w:shd w:val="clear" w:color="auto" w:fill="auto"/>
            <w:vAlign w:val="center"/>
          </w:tcPr>
          <w:p w:rsidR="00056ECE" w:rsidRPr="00756097" w:rsidRDefault="00056ECE" w:rsidP="00492F46">
            <w:pPr>
              <w:suppressAutoHyphens/>
              <w:jc w:val="center"/>
            </w:pPr>
            <w:r w:rsidRPr="00756097">
              <w:t>1.</w:t>
            </w:r>
          </w:p>
        </w:tc>
        <w:tc>
          <w:tcPr>
            <w:tcW w:w="5920" w:type="dxa"/>
            <w:shd w:val="clear" w:color="auto" w:fill="auto"/>
            <w:vAlign w:val="center"/>
          </w:tcPr>
          <w:p w:rsidR="00056ECE" w:rsidRPr="00756097" w:rsidRDefault="00056ECE" w:rsidP="00492F46">
            <w:pPr>
              <w:suppressAutoHyphens/>
            </w:pPr>
            <w:r w:rsidRPr="00756097">
              <w:t>Доля населения, обеспеченного качественной питьевой водой в городских поселениях (%)</w:t>
            </w:r>
          </w:p>
        </w:tc>
        <w:tc>
          <w:tcPr>
            <w:tcW w:w="884" w:type="dxa"/>
            <w:vAlign w:val="center"/>
          </w:tcPr>
          <w:p w:rsidR="00056ECE" w:rsidRPr="00756097" w:rsidRDefault="00056ECE" w:rsidP="00492F46">
            <w:pPr>
              <w:suppressAutoHyphens/>
              <w:jc w:val="center"/>
            </w:pPr>
            <w:r w:rsidRPr="00756097">
              <w:t>41,7</w:t>
            </w:r>
          </w:p>
        </w:tc>
        <w:tc>
          <w:tcPr>
            <w:tcW w:w="992" w:type="dxa"/>
            <w:vAlign w:val="center"/>
          </w:tcPr>
          <w:p w:rsidR="00056ECE" w:rsidRPr="00756097" w:rsidRDefault="00056ECE" w:rsidP="00492F46">
            <w:pPr>
              <w:suppressAutoHyphens/>
              <w:jc w:val="center"/>
            </w:pPr>
            <w:r w:rsidRPr="00756097">
              <w:t>41,7</w:t>
            </w:r>
          </w:p>
        </w:tc>
        <w:tc>
          <w:tcPr>
            <w:tcW w:w="992" w:type="dxa"/>
            <w:vAlign w:val="center"/>
          </w:tcPr>
          <w:p w:rsidR="00056ECE" w:rsidRPr="00756097" w:rsidRDefault="00056ECE" w:rsidP="00492F46">
            <w:pPr>
              <w:suppressAutoHyphens/>
              <w:jc w:val="center"/>
            </w:pPr>
            <w:r w:rsidRPr="00756097">
              <w:t>97,3</w:t>
            </w:r>
          </w:p>
        </w:tc>
      </w:tr>
      <w:tr w:rsidR="00056ECE" w:rsidRPr="00756097" w:rsidTr="009224A5">
        <w:tc>
          <w:tcPr>
            <w:tcW w:w="709" w:type="dxa"/>
            <w:shd w:val="clear" w:color="auto" w:fill="F2F2F2" w:themeFill="background1" w:themeFillShade="F2"/>
            <w:vAlign w:val="center"/>
          </w:tcPr>
          <w:p w:rsidR="00056ECE" w:rsidRPr="00756097" w:rsidRDefault="00056ECE" w:rsidP="00492F46">
            <w:pPr>
              <w:suppressAutoHyphens/>
              <w:jc w:val="center"/>
            </w:pPr>
            <w:r w:rsidRPr="00756097">
              <w:t>2.</w:t>
            </w:r>
          </w:p>
        </w:tc>
        <w:tc>
          <w:tcPr>
            <w:tcW w:w="5920" w:type="dxa"/>
            <w:shd w:val="clear" w:color="auto" w:fill="F2F2F2" w:themeFill="background1" w:themeFillShade="F2"/>
            <w:vAlign w:val="center"/>
          </w:tcPr>
          <w:p w:rsidR="00056ECE" w:rsidRPr="00756097" w:rsidRDefault="00056ECE" w:rsidP="00492F46">
            <w:pPr>
              <w:suppressAutoHyphens/>
            </w:pPr>
            <w:r w:rsidRPr="00756097">
              <w:t>Доля населения, обеспеченного качественной питьевой водой в сельских поселениях (%)</w:t>
            </w:r>
          </w:p>
        </w:tc>
        <w:tc>
          <w:tcPr>
            <w:tcW w:w="884" w:type="dxa"/>
            <w:shd w:val="clear" w:color="auto" w:fill="F2F2F2" w:themeFill="background1" w:themeFillShade="F2"/>
            <w:vAlign w:val="center"/>
          </w:tcPr>
          <w:p w:rsidR="00056ECE" w:rsidRPr="00756097" w:rsidRDefault="00056ECE" w:rsidP="00492F46">
            <w:pPr>
              <w:suppressAutoHyphens/>
              <w:jc w:val="center"/>
            </w:pPr>
            <w:r w:rsidRPr="00756097">
              <w:t>34,1</w:t>
            </w:r>
          </w:p>
        </w:tc>
        <w:tc>
          <w:tcPr>
            <w:tcW w:w="992" w:type="dxa"/>
            <w:shd w:val="clear" w:color="auto" w:fill="F2F2F2" w:themeFill="background1" w:themeFillShade="F2"/>
            <w:vAlign w:val="center"/>
          </w:tcPr>
          <w:p w:rsidR="00056ECE" w:rsidRPr="00756097" w:rsidRDefault="00056ECE" w:rsidP="00492F46">
            <w:pPr>
              <w:suppressAutoHyphens/>
              <w:jc w:val="center"/>
            </w:pPr>
            <w:r w:rsidRPr="00756097">
              <w:t>33,9</w:t>
            </w:r>
          </w:p>
        </w:tc>
        <w:tc>
          <w:tcPr>
            <w:tcW w:w="992" w:type="dxa"/>
            <w:shd w:val="clear" w:color="auto" w:fill="F2F2F2" w:themeFill="background1" w:themeFillShade="F2"/>
            <w:vAlign w:val="center"/>
          </w:tcPr>
          <w:p w:rsidR="00056ECE" w:rsidRPr="00756097" w:rsidRDefault="00056ECE" w:rsidP="00492F46">
            <w:pPr>
              <w:suppressAutoHyphens/>
              <w:jc w:val="center"/>
            </w:pPr>
            <w:r w:rsidRPr="00756097">
              <w:t>64,9</w:t>
            </w:r>
          </w:p>
        </w:tc>
      </w:tr>
      <w:tr w:rsidR="00056ECE" w:rsidRPr="00756097" w:rsidTr="009224A5">
        <w:tc>
          <w:tcPr>
            <w:tcW w:w="709" w:type="dxa"/>
            <w:shd w:val="clear" w:color="auto" w:fill="auto"/>
            <w:vAlign w:val="center"/>
          </w:tcPr>
          <w:p w:rsidR="00056ECE" w:rsidRPr="00756097" w:rsidRDefault="00056ECE" w:rsidP="00492F46">
            <w:pPr>
              <w:suppressAutoHyphens/>
              <w:jc w:val="center"/>
            </w:pPr>
            <w:r w:rsidRPr="00756097">
              <w:t>3.</w:t>
            </w:r>
          </w:p>
        </w:tc>
        <w:tc>
          <w:tcPr>
            <w:tcW w:w="5920" w:type="dxa"/>
            <w:shd w:val="clear" w:color="auto" w:fill="auto"/>
            <w:vAlign w:val="center"/>
          </w:tcPr>
          <w:p w:rsidR="00056ECE" w:rsidRPr="00756097" w:rsidRDefault="00056ECE" w:rsidP="009224A5">
            <w:pPr>
              <w:suppressAutoHyphens/>
              <w:ind w:right="-74"/>
            </w:pPr>
            <w:r w:rsidRPr="00756097">
              <w:t>Доля населения, обеспеченного водой качественной привозной питьевой водой в городских поселениях (%)</w:t>
            </w:r>
          </w:p>
        </w:tc>
        <w:tc>
          <w:tcPr>
            <w:tcW w:w="884" w:type="dxa"/>
            <w:vAlign w:val="center"/>
          </w:tcPr>
          <w:p w:rsidR="00056ECE" w:rsidRPr="00756097" w:rsidRDefault="00056ECE" w:rsidP="00492F46">
            <w:pPr>
              <w:suppressAutoHyphens/>
              <w:jc w:val="center"/>
            </w:pPr>
            <w:r w:rsidRPr="00756097">
              <w:t>-</w:t>
            </w:r>
          </w:p>
        </w:tc>
        <w:tc>
          <w:tcPr>
            <w:tcW w:w="992" w:type="dxa"/>
            <w:vAlign w:val="center"/>
          </w:tcPr>
          <w:p w:rsidR="00056ECE" w:rsidRPr="00756097" w:rsidRDefault="00056ECE" w:rsidP="00492F46">
            <w:pPr>
              <w:suppressAutoHyphens/>
              <w:jc w:val="center"/>
            </w:pPr>
            <w:r w:rsidRPr="00756097">
              <w:t>-</w:t>
            </w:r>
          </w:p>
        </w:tc>
        <w:tc>
          <w:tcPr>
            <w:tcW w:w="992" w:type="dxa"/>
            <w:vAlign w:val="center"/>
          </w:tcPr>
          <w:p w:rsidR="00056ECE" w:rsidRPr="00756097" w:rsidRDefault="00056ECE" w:rsidP="00492F46">
            <w:pPr>
              <w:suppressAutoHyphens/>
              <w:jc w:val="center"/>
            </w:pPr>
            <w:r w:rsidRPr="00756097">
              <w:t>-</w:t>
            </w:r>
          </w:p>
        </w:tc>
      </w:tr>
      <w:tr w:rsidR="00056ECE" w:rsidRPr="00756097" w:rsidTr="009224A5">
        <w:trPr>
          <w:trHeight w:val="443"/>
        </w:trPr>
        <w:tc>
          <w:tcPr>
            <w:tcW w:w="709" w:type="dxa"/>
            <w:shd w:val="clear" w:color="auto" w:fill="F2F2F2" w:themeFill="background1" w:themeFillShade="F2"/>
            <w:vAlign w:val="center"/>
          </w:tcPr>
          <w:p w:rsidR="00056ECE" w:rsidRPr="00756097" w:rsidRDefault="00056ECE" w:rsidP="00492F46">
            <w:pPr>
              <w:suppressAutoHyphens/>
              <w:jc w:val="center"/>
            </w:pPr>
            <w:r w:rsidRPr="00756097">
              <w:t>4.</w:t>
            </w:r>
          </w:p>
        </w:tc>
        <w:tc>
          <w:tcPr>
            <w:tcW w:w="5920" w:type="dxa"/>
            <w:shd w:val="clear" w:color="auto" w:fill="F2F2F2" w:themeFill="background1" w:themeFillShade="F2"/>
            <w:vAlign w:val="center"/>
          </w:tcPr>
          <w:p w:rsidR="00056ECE" w:rsidRPr="00756097" w:rsidRDefault="00056ECE" w:rsidP="00492F46">
            <w:pPr>
              <w:suppressAutoHyphens/>
            </w:pPr>
            <w:r w:rsidRPr="00756097">
              <w:t>Доля населения, обеспеченного качественной привозной питьевой водой в сельских поселениях (%)</w:t>
            </w:r>
          </w:p>
        </w:tc>
        <w:tc>
          <w:tcPr>
            <w:tcW w:w="884" w:type="dxa"/>
            <w:shd w:val="clear" w:color="auto" w:fill="F2F2F2" w:themeFill="background1" w:themeFillShade="F2"/>
            <w:vAlign w:val="center"/>
          </w:tcPr>
          <w:p w:rsidR="00056ECE" w:rsidRPr="00756097" w:rsidRDefault="00056ECE" w:rsidP="00492F46">
            <w:pPr>
              <w:suppressAutoHyphens/>
              <w:jc w:val="center"/>
            </w:pPr>
            <w:r w:rsidRPr="00756097">
              <w:t>-</w:t>
            </w:r>
          </w:p>
        </w:tc>
        <w:tc>
          <w:tcPr>
            <w:tcW w:w="992" w:type="dxa"/>
            <w:shd w:val="clear" w:color="auto" w:fill="F2F2F2" w:themeFill="background1" w:themeFillShade="F2"/>
            <w:vAlign w:val="center"/>
          </w:tcPr>
          <w:p w:rsidR="00056ECE" w:rsidRPr="00756097" w:rsidRDefault="00056ECE" w:rsidP="00492F46">
            <w:pPr>
              <w:suppressAutoHyphens/>
              <w:jc w:val="center"/>
            </w:pPr>
            <w:r w:rsidRPr="00756097">
              <w:t>-</w:t>
            </w:r>
          </w:p>
        </w:tc>
        <w:tc>
          <w:tcPr>
            <w:tcW w:w="992" w:type="dxa"/>
            <w:shd w:val="clear" w:color="auto" w:fill="F2F2F2" w:themeFill="background1" w:themeFillShade="F2"/>
            <w:vAlign w:val="center"/>
          </w:tcPr>
          <w:p w:rsidR="00056ECE" w:rsidRPr="00756097" w:rsidRDefault="00056ECE" w:rsidP="00492F46">
            <w:pPr>
              <w:suppressAutoHyphens/>
              <w:jc w:val="center"/>
            </w:pPr>
            <w:r w:rsidRPr="00756097">
              <w:t>-</w:t>
            </w:r>
          </w:p>
        </w:tc>
      </w:tr>
    </w:tbl>
    <w:p w:rsidR="00056ECE" w:rsidRDefault="00056ECE" w:rsidP="00492F46">
      <w:pPr>
        <w:suppressAutoHyphens/>
        <w:jc w:val="center"/>
        <w:rPr>
          <w:b/>
        </w:rPr>
      </w:pPr>
    </w:p>
    <w:p w:rsidR="003F3441" w:rsidRDefault="003F3441" w:rsidP="00492F46">
      <w:pPr>
        <w:suppressAutoHyphens/>
        <w:jc w:val="center"/>
        <w:rPr>
          <w:b/>
        </w:rPr>
      </w:pPr>
    </w:p>
    <w:p w:rsidR="00D462A0" w:rsidRPr="005C70B9" w:rsidRDefault="00D462A0" w:rsidP="00492F46">
      <w:pPr>
        <w:suppressAutoHyphens/>
        <w:ind w:firstLine="709"/>
        <w:jc w:val="both"/>
        <w:rPr>
          <w:bCs/>
          <w:iCs/>
          <w:sz w:val="28"/>
          <w:szCs w:val="28"/>
        </w:rPr>
      </w:pPr>
      <w:r w:rsidRPr="005C70B9">
        <w:rPr>
          <w:sz w:val="28"/>
          <w:szCs w:val="28"/>
        </w:rPr>
        <w:t xml:space="preserve">Характеристика источников централизованного водоснабжения и данные лабораторного </w:t>
      </w:r>
      <w:proofErr w:type="gramStart"/>
      <w:r w:rsidRPr="005C70B9">
        <w:rPr>
          <w:sz w:val="28"/>
          <w:szCs w:val="28"/>
        </w:rPr>
        <w:t>контроля за</w:t>
      </w:r>
      <w:proofErr w:type="gramEnd"/>
      <w:r w:rsidRPr="005C70B9">
        <w:rPr>
          <w:sz w:val="28"/>
          <w:szCs w:val="28"/>
        </w:rPr>
        <w:t xml:space="preserve"> качеством </w:t>
      </w:r>
      <w:r w:rsidRPr="005C70B9">
        <w:rPr>
          <w:bCs/>
          <w:iCs/>
          <w:sz w:val="28"/>
          <w:szCs w:val="28"/>
        </w:rPr>
        <w:t>питьевой воды систем централизованного хозяйственно-питьевого водоснабжения</w:t>
      </w:r>
      <w:r w:rsidR="009224A5">
        <w:rPr>
          <w:bCs/>
          <w:iCs/>
          <w:sz w:val="28"/>
          <w:szCs w:val="28"/>
        </w:rPr>
        <w:t>:</w:t>
      </w:r>
    </w:p>
    <w:p w:rsidR="00D462A0" w:rsidRDefault="00D462A0" w:rsidP="00492F46">
      <w:pPr>
        <w:suppressAutoHyphens/>
        <w:ind w:firstLine="708"/>
        <w:jc w:val="right"/>
        <w:rPr>
          <w:sz w:val="22"/>
          <w:szCs w:val="22"/>
        </w:rPr>
      </w:pPr>
    </w:p>
    <w:p w:rsidR="00687C1B" w:rsidRPr="00095E3A" w:rsidRDefault="00687C1B" w:rsidP="00492F46">
      <w:pPr>
        <w:suppressAutoHyphens/>
        <w:ind w:firstLine="708"/>
        <w:jc w:val="right"/>
        <w:rPr>
          <w:sz w:val="22"/>
          <w:szCs w:val="22"/>
        </w:rPr>
      </w:pPr>
    </w:p>
    <w:p w:rsidR="00D462A0" w:rsidRPr="005C70B9" w:rsidRDefault="00D462A0" w:rsidP="00492F46">
      <w:pPr>
        <w:suppressAutoHyphens/>
        <w:jc w:val="center"/>
        <w:rPr>
          <w:rStyle w:val="91"/>
          <w:sz w:val="28"/>
          <w:szCs w:val="28"/>
        </w:rPr>
      </w:pPr>
      <w:r w:rsidRPr="005C70B9">
        <w:rPr>
          <w:rStyle w:val="91"/>
          <w:sz w:val="28"/>
          <w:szCs w:val="28"/>
        </w:rPr>
        <w:lastRenderedPageBreak/>
        <w:t xml:space="preserve">Состояние питьевой воды систем </w:t>
      </w:r>
      <w:proofErr w:type="gramStart"/>
      <w:r w:rsidRPr="005C70B9">
        <w:rPr>
          <w:rStyle w:val="91"/>
          <w:sz w:val="28"/>
          <w:szCs w:val="28"/>
        </w:rPr>
        <w:t>централизованного</w:t>
      </w:r>
      <w:proofErr w:type="gramEnd"/>
    </w:p>
    <w:p w:rsidR="00D462A0" w:rsidRPr="005C70B9" w:rsidRDefault="00D462A0" w:rsidP="00492F46">
      <w:pPr>
        <w:suppressAutoHyphens/>
        <w:jc w:val="center"/>
        <w:rPr>
          <w:rStyle w:val="91"/>
          <w:sz w:val="28"/>
          <w:szCs w:val="28"/>
        </w:rPr>
      </w:pPr>
      <w:r w:rsidRPr="005C70B9">
        <w:rPr>
          <w:rStyle w:val="91"/>
          <w:sz w:val="28"/>
          <w:szCs w:val="28"/>
        </w:rPr>
        <w:t>хозяйственно-питьевого водоснабжения</w:t>
      </w:r>
    </w:p>
    <w:p w:rsidR="00D462A0" w:rsidRPr="001946F5" w:rsidRDefault="00D462A0" w:rsidP="00492F46">
      <w:pPr>
        <w:suppressAutoHyphens/>
        <w:rPr>
          <w:sz w:val="22"/>
        </w:rPr>
      </w:pPr>
    </w:p>
    <w:tbl>
      <w:tblPr>
        <w:tblW w:w="511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6963"/>
        <w:gridCol w:w="708"/>
        <w:gridCol w:w="710"/>
        <w:gridCol w:w="708"/>
      </w:tblGrid>
      <w:tr w:rsidR="009224A5" w:rsidRPr="009224A5" w:rsidTr="009224A5">
        <w:trPr>
          <w:trHeight w:val="391"/>
        </w:trPr>
        <w:tc>
          <w:tcPr>
            <w:tcW w:w="354"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 xml:space="preserve">№ </w:t>
            </w:r>
            <w:proofErr w:type="gramStart"/>
            <w:r w:rsidRPr="009224A5">
              <w:t>п</w:t>
            </w:r>
            <w:proofErr w:type="gramEnd"/>
            <w:r w:rsidRPr="009224A5">
              <w:t>/п</w:t>
            </w:r>
          </w:p>
        </w:tc>
        <w:tc>
          <w:tcPr>
            <w:tcW w:w="3559"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Показатель</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2017</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2018</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2019</w:t>
            </w:r>
          </w:p>
        </w:tc>
      </w:tr>
      <w:tr w:rsidR="009224A5" w:rsidRPr="009224A5" w:rsidTr="009224A5">
        <w:tc>
          <w:tcPr>
            <w:tcW w:w="354" w:type="pct"/>
            <w:shd w:val="clear" w:color="auto" w:fill="auto"/>
          </w:tcPr>
          <w:p w:rsidR="00D462A0" w:rsidRPr="009224A5" w:rsidRDefault="00D462A0" w:rsidP="00492F46">
            <w:pPr>
              <w:tabs>
                <w:tab w:val="left" w:pos="652"/>
              </w:tabs>
              <w:suppressAutoHyphens/>
            </w:pPr>
            <w:r w:rsidRPr="009224A5">
              <w:t>1.</w:t>
            </w:r>
          </w:p>
        </w:tc>
        <w:tc>
          <w:tcPr>
            <w:tcW w:w="3559" w:type="pct"/>
            <w:shd w:val="clear" w:color="auto" w:fill="auto"/>
          </w:tcPr>
          <w:p w:rsidR="00D462A0" w:rsidRPr="009224A5" w:rsidRDefault="00D462A0" w:rsidP="00492F46">
            <w:pPr>
              <w:tabs>
                <w:tab w:val="left" w:pos="652"/>
              </w:tabs>
              <w:suppressAutoHyphens/>
            </w:pPr>
            <w:r w:rsidRPr="009224A5">
              <w:t>Доля источников централизованного водоснабжения, не отвечающих санитарно-эпидемиологическим требованиям</w:t>
            </w:r>
            <w:proofErr w:type="gramStart"/>
            <w:r w:rsidRPr="009224A5">
              <w:t xml:space="preserve"> (%)</w:t>
            </w:r>
            <w:proofErr w:type="gramEnd"/>
          </w:p>
        </w:tc>
        <w:tc>
          <w:tcPr>
            <w:tcW w:w="362" w:type="pct"/>
            <w:vAlign w:val="center"/>
          </w:tcPr>
          <w:p w:rsidR="00D462A0" w:rsidRPr="009224A5" w:rsidRDefault="00D462A0" w:rsidP="00492F46">
            <w:pPr>
              <w:tabs>
                <w:tab w:val="left" w:pos="652"/>
              </w:tabs>
              <w:suppressAutoHyphens/>
              <w:jc w:val="center"/>
            </w:pPr>
            <w:r w:rsidRPr="009224A5">
              <w:t>17,9</w:t>
            </w:r>
          </w:p>
        </w:tc>
        <w:tc>
          <w:tcPr>
            <w:tcW w:w="363" w:type="pct"/>
            <w:vAlign w:val="center"/>
          </w:tcPr>
          <w:p w:rsidR="00D462A0" w:rsidRPr="009224A5" w:rsidRDefault="00D462A0" w:rsidP="00492F46">
            <w:pPr>
              <w:tabs>
                <w:tab w:val="left" w:pos="652"/>
              </w:tabs>
              <w:suppressAutoHyphens/>
              <w:jc w:val="center"/>
            </w:pPr>
            <w:r w:rsidRPr="009224A5">
              <w:t>17,9</w:t>
            </w:r>
          </w:p>
        </w:tc>
        <w:tc>
          <w:tcPr>
            <w:tcW w:w="362" w:type="pct"/>
            <w:vAlign w:val="center"/>
          </w:tcPr>
          <w:p w:rsidR="00D462A0" w:rsidRPr="009224A5" w:rsidRDefault="00D462A0" w:rsidP="00492F46">
            <w:pPr>
              <w:tabs>
                <w:tab w:val="left" w:pos="652"/>
              </w:tabs>
              <w:suppressAutoHyphens/>
              <w:jc w:val="center"/>
            </w:pPr>
            <w:r w:rsidRPr="009224A5">
              <w:t>17,8</w:t>
            </w:r>
          </w:p>
        </w:tc>
      </w:tr>
      <w:tr w:rsidR="009224A5" w:rsidRPr="009224A5" w:rsidTr="009224A5">
        <w:tc>
          <w:tcPr>
            <w:tcW w:w="354" w:type="pct"/>
            <w:shd w:val="clear" w:color="auto" w:fill="F2F2F2" w:themeFill="background1" w:themeFillShade="F2"/>
          </w:tcPr>
          <w:p w:rsidR="00D462A0" w:rsidRPr="009224A5" w:rsidRDefault="00D462A0" w:rsidP="00492F46">
            <w:pPr>
              <w:tabs>
                <w:tab w:val="left" w:pos="652"/>
              </w:tabs>
              <w:suppressAutoHyphens/>
            </w:pPr>
            <w:r w:rsidRPr="009224A5">
              <w:t>2.</w:t>
            </w:r>
          </w:p>
        </w:tc>
        <w:tc>
          <w:tcPr>
            <w:tcW w:w="3559" w:type="pct"/>
            <w:shd w:val="clear" w:color="auto" w:fill="F2F2F2" w:themeFill="background1" w:themeFillShade="F2"/>
          </w:tcPr>
          <w:p w:rsidR="00D462A0" w:rsidRPr="009224A5" w:rsidRDefault="00D462A0" w:rsidP="00492F46">
            <w:pPr>
              <w:tabs>
                <w:tab w:val="left" w:pos="652"/>
              </w:tabs>
              <w:suppressAutoHyphens/>
            </w:pPr>
            <w:r w:rsidRPr="009224A5">
              <w:t>Доля поверхностных источников централизованного водоснабжения, не отвечающих санитарн</w:t>
            </w:r>
            <w:proofErr w:type="gramStart"/>
            <w:r w:rsidRPr="009224A5">
              <w:t>о-</w:t>
            </w:r>
            <w:proofErr w:type="gramEnd"/>
            <w:r w:rsidRPr="009224A5">
              <w:t xml:space="preserve"> эпидемиологическим требованиям (%)</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r>
      <w:tr w:rsidR="009224A5" w:rsidRPr="009224A5" w:rsidTr="009224A5">
        <w:tc>
          <w:tcPr>
            <w:tcW w:w="354" w:type="pct"/>
            <w:shd w:val="clear" w:color="auto" w:fill="auto"/>
          </w:tcPr>
          <w:p w:rsidR="00D462A0" w:rsidRPr="009224A5" w:rsidRDefault="00D462A0" w:rsidP="00492F46">
            <w:pPr>
              <w:tabs>
                <w:tab w:val="left" w:pos="652"/>
              </w:tabs>
              <w:suppressAutoHyphens/>
            </w:pPr>
            <w:r w:rsidRPr="009224A5">
              <w:t>3.</w:t>
            </w:r>
          </w:p>
        </w:tc>
        <w:tc>
          <w:tcPr>
            <w:tcW w:w="3559" w:type="pct"/>
            <w:shd w:val="clear" w:color="auto" w:fill="auto"/>
          </w:tcPr>
          <w:p w:rsidR="00D462A0" w:rsidRPr="009224A5" w:rsidRDefault="00D462A0" w:rsidP="00492F46">
            <w:pPr>
              <w:tabs>
                <w:tab w:val="left" w:pos="652"/>
              </w:tabs>
              <w:suppressAutoHyphens/>
            </w:pPr>
            <w:r w:rsidRPr="009224A5">
              <w:t>Доля подземных источников централизованного водоснабжения, не отвечающих санитарн</w:t>
            </w:r>
            <w:proofErr w:type="gramStart"/>
            <w:r w:rsidRPr="009224A5">
              <w:t>о-</w:t>
            </w:r>
            <w:proofErr w:type="gramEnd"/>
            <w:r w:rsidRPr="009224A5">
              <w:t xml:space="preserve"> эпидемиологическим требованиям (%)</w:t>
            </w:r>
          </w:p>
        </w:tc>
        <w:tc>
          <w:tcPr>
            <w:tcW w:w="362" w:type="pct"/>
            <w:vAlign w:val="center"/>
          </w:tcPr>
          <w:p w:rsidR="00D462A0" w:rsidRPr="009224A5" w:rsidRDefault="00D462A0" w:rsidP="00492F46">
            <w:pPr>
              <w:tabs>
                <w:tab w:val="left" w:pos="652"/>
              </w:tabs>
              <w:suppressAutoHyphens/>
              <w:jc w:val="center"/>
            </w:pPr>
            <w:r w:rsidRPr="009224A5">
              <w:t>17,9</w:t>
            </w:r>
          </w:p>
        </w:tc>
        <w:tc>
          <w:tcPr>
            <w:tcW w:w="363" w:type="pct"/>
            <w:vAlign w:val="center"/>
          </w:tcPr>
          <w:p w:rsidR="00D462A0" w:rsidRPr="009224A5" w:rsidRDefault="00D462A0" w:rsidP="00492F46">
            <w:pPr>
              <w:tabs>
                <w:tab w:val="left" w:pos="652"/>
              </w:tabs>
              <w:suppressAutoHyphens/>
              <w:jc w:val="center"/>
            </w:pPr>
            <w:r w:rsidRPr="009224A5">
              <w:t>17,9</w:t>
            </w:r>
          </w:p>
        </w:tc>
        <w:tc>
          <w:tcPr>
            <w:tcW w:w="362" w:type="pct"/>
            <w:vAlign w:val="center"/>
          </w:tcPr>
          <w:p w:rsidR="00D462A0" w:rsidRPr="009224A5" w:rsidRDefault="00D462A0" w:rsidP="00492F46">
            <w:pPr>
              <w:tabs>
                <w:tab w:val="left" w:pos="652"/>
              </w:tabs>
              <w:suppressAutoHyphens/>
              <w:jc w:val="center"/>
            </w:pPr>
            <w:r w:rsidRPr="009224A5">
              <w:t>17,8</w:t>
            </w:r>
          </w:p>
        </w:tc>
      </w:tr>
      <w:tr w:rsidR="009224A5" w:rsidRPr="009224A5" w:rsidTr="009224A5">
        <w:tc>
          <w:tcPr>
            <w:tcW w:w="354" w:type="pct"/>
            <w:shd w:val="clear" w:color="auto" w:fill="F2F2F2" w:themeFill="background1" w:themeFillShade="F2"/>
          </w:tcPr>
          <w:p w:rsidR="00D462A0" w:rsidRPr="009224A5" w:rsidRDefault="00D462A0" w:rsidP="00492F46">
            <w:pPr>
              <w:tabs>
                <w:tab w:val="left" w:pos="652"/>
              </w:tabs>
              <w:suppressAutoHyphens/>
            </w:pPr>
            <w:r w:rsidRPr="009224A5">
              <w:rPr>
                <w:bCs/>
              </w:rPr>
              <w:t>4.</w:t>
            </w:r>
          </w:p>
        </w:tc>
        <w:tc>
          <w:tcPr>
            <w:tcW w:w="3559" w:type="pct"/>
            <w:shd w:val="clear" w:color="auto" w:fill="F2F2F2" w:themeFill="background1" w:themeFillShade="F2"/>
          </w:tcPr>
          <w:p w:rsidR="00D462A0" w:rsidRPr="009224A5" w:rsidRDefault="00D462A0" w:rsidP="00492F46">
            <w:pPr>
              <w:tabs>
                <w:tab w:val="left" w:pos="652"/>
              </w:tabs>
              <w:suppressAutoHyphens/>
            </w:pPr>
            <w:r w:rsidRPr="009224A5">
              <w:t>Доля источников централизованного водоснабжения, не отвечающих санитарно-эпидемиологическим требованиям, из-за отсутствия зон санитарной охраны</w:t>
            </w:r>
            <w:proofErr w:type="gramStart"/>
            <w:r w:rsidRPr="009224A5">
              <w:t xml:space="preserve"> (%)</w:t>
            </w:r>
            <w:proofErr w:type="gramEnd"/>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80,2</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83,1</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76,5</w:t>
            </w:r>
          </w:p>
        </w:tc>
      </w:tr>
      <w:tr w:rsidR="009224A5" w:rsidRPr="009224A5" w:rsidTr="009224A5">
        <w:tc>
          <w:tcPr>
            <w:tcW w:w="354" w:type="pct"/>
            <w:shd w:val="clear" w:color="auto" w:fill="auto"/>
          </w:tcPr>
          <w:p w:rsidR="00D462A0" w:rsidRPr="009224A5" w:rsidRDefault="00D462A0" w:rsidP="00492F46">
            <w:pPr>
              <w:tabs>
                <w:tab w:val="left" w:pos="652"/>
              </w:tabs>
              <w:suppressAutoHyphens/>
              <w:rPr>
                <w:bCs/>
              </w:rPr>
            </w:pPr>
            <w:r w:rsidRPr="009224A5">
              <w:t>5.</w:t>
            </w:r>
          </w:p>
        </w:tc>
        <w:tc>
          <w:tcPr>
            <w:tcW w:w="3559" w:type="pct"/>
            <w:shd w:val="clear" w:color="auto" w:fill="auto"/>
          </w:tcPr>
          <w:p w:rsidR="00D462A0" w:rsidRPr="009224A5" w:rsidRDefault="00D462A0" w:rsidP="00492F46">
            <w:pPr>
              <w:tabs>
                <w:tab w:val="left" w:pos="652"/>
              </w:tabs>
              <w:suppressAutoHyphens/>
              <w:rPr>
                <w:bCs/>
              </w:rPr>
            </w:pPr>
            <w:r w:rsidRPr="009224A5">
              <w:rPr>
                <w:bCs/>
              </w:rPr>
              <w:t>Доля поверхностных источников централизованного водоснабжения, не отвечающих санитарно-эпидемиологическим требованиям, из-за отсутствия зон санитарной охраны</w:t>
            </w:r>
            <w:proofErr w:type="gramStart"/>
            <w:r w:rsidRPr="009224A5">
              <w:rPr>
                <w:bCs/>
              </w:rPr>
              <w:t xml:space="preserve"> (%)</w:t>
            </w:r>
            <w:proofErr w:type="gramEnd"/>
          </w:p>
        </w:tc>
        <w:tc>
          <w:tcPr>
            <w:tcW w:w="362" w:type="pct"/>
            <w:vAlign w:val="center"/>
          </w:tcPr>
          <w:p w:rsidR="00D462A0" w:rsidRPr="009224A5" w:rsidRDefault="00D462A0" w:rsidP="00492F46">
            <w:pPr>
              <w:tabs>
                <w:tab w:val="left" w:pos="652"/>
              </w:tabs>
              <w:suppressAutoHyphens/>
              <w:jc w:val="center"/>
              <w:rPr>
                <w:bCs/>
              </w:rPr>
            </w:pPr>
            <w:r w:rsidRPr="009224A5">
              <w:rPr>
                <w:bCs/>
              </w:rPr>
              <w:t>-</w:t>
            </w:r>
          </w:p>
        </w:tc>
        <w:tc>
          <w:tcPr>
            <w:tcW w:w="363" w:type="pct"/>
            <w:vAlign w:val="center"/>
          </w:tcPr>
          <w:p w:rsidR="00D462A0" w:rsidRPr="009224A5" w:rsidRDefault="00D462A0" w:rsidP="00492F46">
            <w:pPr>
              <w:tabs>
                <w:tab w:val="left" w:pos="652"/>
              </w:tabs>
              <w:suppressAutoHyphens/>
              <w:jc w:val="center"/>
              <w:rPr>
                <w:bCs/>
              </w:rPr>
            </w:pPr>
            <w:r w:rsidRPr="009224A5">
              <w:rPr>
                <w:bCs/>
              </w:rPr>
              <w:t>-</w:t>
            </w:r>
          </w:p>
        </w:tc>
        <w:tc>
          <w:tcPr>
            <w:tcW w:w="362" w:type="pct"/>
            <w:vAlign w:val="center"/>
          </w:tcPr>
          <w:p w:rsidR="00D462A0" w:rsidRPr="009224A5" w:rsidRDefault="00D462A0" w:rsidP="00492F46">
            <w:pPr>
              <w:tabs>
                <w:tab w:val="left" w:pos="652"/>
              </w:tabs>
              <w:suppressAutoHyphens/>
              <w:jc w:val="center"/>
              <w:rPr>
                <w:bCs/>
              </w:rPr>
            </w:pPr>
            <w:r w:rsidRPr="009224A5">
              <w:rPr>
                <w:bCs/>
              </w:rPr>
              <w:t>-</w:t>
            </w:r>
          </w:p>
        </w:tc>
      </w:tr>
      <w:tr w:rsidR="009224A5" w:rsidRPr="009224A5" w:rsidTr="009224A5">
        <w:tc>
          <w:tcPr>
            <w:tcW w:w="354" w:type="pct"/>
            <w:shd w:val="clear" w:color="auto" w:fill="F2F2F2" w:themeFill="background1" w:themeFillShade="F2"/>
          </w:tcPr>
          <w:p w:rsidR="00D462A0" w:rsidRPr="009224A5" w:rsidRDefault="00D462A0" w:rsidP="00492F46">
            <w:pPr>
              <w:tabs>
                <w:tab w:val="left" w:pos="652"/>
              </w:tabs>
              <w:suppressAutoHyphens/>
            </w:pPr>
            <w:r w:rsidRPr="009224A5">
              <w:t>6.</w:t>
            </w:r>
          </w:p>
        </w:tc>
        <w:tc>
          <w:tcPr>
            <w:tcW w:w="3559" w:type="pct"/>
            <w:shd w:val="clear" w:color="auto" w:fill="F2F2F2" w:themeFill="background1" w:themeFillShade="F2"/>
          </w:tcPr>
          <w:p w:rsidR="00D462A0" w:rsidRPr="009224A5" w:rsidRDefault="00D462A0" w:rsidP="00492F46">
            <w:pPr>
              <w:tabs>
                <w:tab w:val="left" w:pos="652"/>
              </w:tabs>
              <w:suppressAutoHyphens/>
            </w:pPr>
            <w:r w:rsidRPr="009224A5">
              <w:t>Доля подземных источников централизованного водоснабжения, не отвечающих санитарн</w:t>
            </w:r>
            <w:proofErr w:type="gramStart"/>
            <w:r w:rsidRPr="009224A5">
              <w:t>о-</w:t>
            </w:r>
            <w:proofErr w:type="gramEnd"/>
            <w:r w:rsidRPr="009224A5">
              <w:t xml:space="preserve"> эпидемиологическим требованиям, из-за отсутствия зон санитарной охраны (%)</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80,2</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83,1</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76,5</w:t>
            </w:r>
          </w:p>
        </w:tc>
      </w:tr>
      <w:tr w:rsidR="009224A5" w:rsidRPr="009224A5" w:rsidTr="009224A5">
        <w:trPr>
          <w:trHeight w:val="740"/>
        </w:trPr>
        <w:tc>
          <w:tcPr>
            <w:tcW w:w="354" w:type="pct"/>
            <w:shd w:val="clear" w:color="auto" w:fill="auto"/>
          </w:tcPr>
          <w:p w:rsidR="00D462A0" w:rsidRPr="009224A5" w:rsidRDefault="00D462A0" w:rsidP="00492F46">
            <w:pPr>
              <w:tabs>
                <w:tab w:val="left" w:pos="652"/>
              </w:tabs>
              <w:suppressAutoHyphens/>
            </w:pPr>
            <w:r w:rsidRPr="009224A5">
              <w:t>7.</w:t>
            </w:r>
          </w:p>
        </w:tc>
        <w:tc>
          <w:tcPr>
            <w:tcW w:w="3559" w:type="pct"/>
            <w:shd w:val="clear" w:color="auto" w:fill="auto"/>
          </w:tcPr>
          <w:p w:rsidR="00D462A0" w:rsidRPr="009224A5" w:rsidRDefault="00D462A0" w:rsidP="00492F46">
            <w:pPr>
              <w:tabs>
                <w:tab w:val="left" w:pos="652"/>
              </w:tabs>
              <w:suppressAutoHyphens/>
            </w:pPr>
            <w:r w:rsidRPr="009224A5">
              <w:t>Доля водопроводов, не отвечающих санитарно-эпидемиологическим требованиям, из-за отсутствия зон санитарной охраны</w:t>
            </w:r>
            <w:proofErr w:type="gramStart"/>
            <w:r w:rsidRPr="009224A5">
              <w:t xml:space="preserve"> (%)</w:t>
            </w:r>
            <w:proofErr w:type="gramEnd"/>
          </w:p>
        </w:tc>
        <w:tc>
          <w:tcPr>
            <w:tcW w:w="362" w:type="pct"/>
            <w:vAlign w:val="center"/>
          </w:tcPr>
          <w:p w:rsidR="00D462A0" w:rsidRPr="009224A5" w:rsidRDefault="00D462A0" w:rsidP="00492F46">
            <w:pPr>
              <w:tabs>
                <w:tab w:val="left" w:pos="652"/>
              </w:tabs>
              <w:suppressAutoHyphens/>
              <w:jc w:val="center"/>
            </w:pPr>
            <w:r w:rsidRPr="009224A5">
              <w:t>Х</w:t>
            </w:r>
          </w:p>
        </w:tc>
        <w:tc>
          <w:tcPr>
            <w:tcW w:w="363" w:type="pct"/>
            <w:vAlign w:val="center"/>
          </w:tcPr>
          <w:p w:rsidR="00D462A0" w:rsidRPr="009224A5" w:rsidRDefault="00D462A0" w:rsidP="00492F46">
            <w:pPr>
              <w:tabs>
                <w:tab w:val="left" w:pos="652"/>
              </w:tabs>
              <w:suppressAutoHyphens/>
              <w:jc w:val="center"/>
            </w:pPr>
            <w:r w:rsidRPr="009224A5">
              <w:t>Х</w:t>
            </w:r>
          </w:p>
        </w:tc>
        <w:tc>
          <w:tcPr>
            <w:tcW w:w="362" w:type="pct"/>
            <w:vAlign w:val="center"/>
          </w:tcPr>
          <w:p w:rsidR="00D462A0" w:rsidRPr="009224A5" w:rsidRDefault="00D462A0" w:rsidP="00492F46">
            <w:pPr>
              <w:tabs>
                <w:tab w:val="left" w:pos="652"/>
              </w:tabs>
              <w:suppressAutoHyphens/>
              <w:jc w:val="center"/>
            </w:pPr>
            <w:r w:rsidRPr="009224A5">
              <w:t>Х</w:t>
            </w:r>
          </w:p>
        </w:tc>
      </w:tr>
      <w:tr w:rsidR="009224A5" w:rsidRPr="009224A5" w:rsidTr="009224A5">
        <w:tc>
          <w:tcPr>
            <w:tcW w:w="354" w:type="pct"/>
            <w:shd w:val="clear" w:color="auto" w:fill="F2F2F2" w:themeFill="background1" w:themeFillShade="F2"/>
          </w:tcPr>
          <w:p w:rsidR="00D462A0" w:rsidRPr="009224A5" w:rsidRDefault="00D462A0" w:rsidP="00492F46">
            <w:pPr>
              <w:tabs>
                <w:tab w:val="left" w:pos="652"/>
              </w:tabs>
              <w:suppressAutoHyphens/>
            </w:pPr>
            <w:r w:rsidRPr="009224A5">
              <w:rPr>
                <w:bCs/>
              </w:rPr>
              <w:t>8.</w:t>
            </w:r>
          </w:p>
        </w:tc>
        <w:tc>
          <w:tcPr>
            <w:tcW w:w="3559" w:type="pct"/>
            <w:shd w:val="clear" w:color="auto" w:fill="F2F2F2" w:themeFill="background1" w:themeFillShade="F2"/>
          </w:tcPr>
          <w:p w:rsidR="00D462A0" w:rsidRPr="009224A5" w:rsidRDefault="00D462A0" w:rsidP="00492F46">
            <w:pPr>
              <w:tabs>
                <w:tab w:val="left" w:pos="652"/>
              </w:tabs>
              <w:suppressAutoHyphens/>
            </w:pPr>
            <w:r w:rsidRPr="009224A5">
              <w:t>Доля водопроводов, не отвечающих санитарно-эпидемиологическим требованиям, из-за отсутствия необходимого комплекса очистных сооружений</w:t>
            </w:r>
            <w:proofErr w:type="gramStart"/>
            <w:r w:rsidRPr="009224A5">
              <w:t xml:space="preserve"> (%)</w:t>
            </w:r>
            <w:proofErr w:type="gramEnd"/>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r>
      <w:tr w:rsidR="009224A5" w:rsidRPr="009224A5" w:rsidTr="009224A5">
        <w:tc>
          <w:tcPr>
            <w:tcW w:w="354" w:type="pct"/>
            <w:shd w:val="clear" w:color="auto" w:fill="auto"/>
          </w:tcPr>
          <w:p w:rsidR="00D462A0" w:rsidRPr="009224A5" w:rsidRDefault="00D462A0" w:rsidP="00492F46">
            <w:pPr>
              <w:tabs>
                <w:tab w:val="left" w:pos="652"/>
              </w:tabs>
              <w:suppressAutoHyphens/>
              <w:rPr>
                <w:bCs/>
              </w:rPr>
            </w:pPr>
            <w:r w:rsidRPr="009224A5">
              <w:rPr>
                <w:bCs/>
              </w:rPr>
              <w:t>9.</w:t>
            </w:r>
          </w:p>
        </w:tc>
        <w:tc>
          <w:tcPr>
            <w:tcW w:w="3559" w:type="pct"/>
            <w:shd w:val="clear" w:color="auto" w:fill="auto"/>
          </w:tcPr>
          <w:p w:rsidR="00D462A0" w:rsidRPr="009224A5" w:rsidRDefault="00D462A0" w:rsidP="00492F46">
            <w:pPr>
              <w:tabs>
                <w:tab w:val="left" w:pos="652"/>
              </w:tabs>
              <w:suppressAutoHyphens/>
              <w:rPr>
                <w:bCs/>
              </w:rPr>
            </w:pPr>
            <w:r w:rsidRPr="009224A5">
              <w:rPr>
                <w:bCs/>
              </w:rPr>
              <w:t>Доля водопроводов, не отвечающих санитарно-эпидемиологическим требованиям, из-за отсутствия обеззараживающих установок</w:t>
            </w:r>
            <w:proofErr w:type="gramStart"/>
            <w:r w:rsidRPr="009224A5">
              <w:rPr>
                <w:bCs/>
              </w:rPr>
              <w:t xml:space="preserve"> (%)</w:t>
            </w:r>
            <w:proofErr w:type="gramEnd"/>
          </w:p>
        </w:tc>
        <w:tc>
          <w:tcPr>
            <w:tcW w:w="362" w:type="pct"/>
            <w:vAlign w:val="center"/>
          </w:tcPr>
          <w:p w:rsidR="00D462A0" w:rsidRPr="009224A5" w:rsidRDefault="00D462A0" w:rsidP="00492F46">
            <w:pPr>
              <w:tabs>
                <w:tab w:val="left" w:pos="652"/>
              </w:tabs>
              <w:suppressAutoHyphens/>
              <w:jc w:val="center"/>
              <w:rPr>
                <w:bCs/>
              </w:rPr>
            </w:pPr>
            <w:r w:rsidRPr="009224A5">
              <w:rPr>
                <w:bCs/>
              </w:rPr>
              <w:t>-</w:t>
            </w:r>
          </w:p>
        </w:tc>
        <w:tc>
          <w:tcPr>
            <w:tcW w:w="363" w:type="pct"/>
            <w:vAlign w:val="center"/>
          </w:tcPr>
          <w:p w:rsidR="00D462A0" w:rsidRPr="009224A5" w:rsidRDefault="00D462A0" w:rsidP="00492F46">
            <w:pPr>
              <w:tabs>
                <w:tab w:val="left" w:pos="652"/>
              </w:tabs>
              <w:suppressAutoHyphens/>
              <w:jc w:val="center"/>
              <w:rPr>
                <w:bCs/>
              </w:rPr>
            </w:pPr>
            <w:r w:rsidRPr="009224A5">
              <w:rPr>
                <w:bCs/>
              </w:rPr>
              <w:t>-</w:t>
            </w:r>
          </w:p>
        </w:tc>
        <w:tc>
          <w:tcPr>
            <w:tcW w:w="362" w:type="pct"/>
            <w:vAlign w:val="center"/>
          </w:tcPr>
          <w:p w:rsidR="00D462A0" w:rsidRPr="009224A5" w:rsidRDefault="00D462A0" w:rsidP="00492F46">
            <w:pPr>
              <w:tabs>
                <w:tab w:val="left" w:pos="652"/>
              </w:tabs>
              <w:suppressAutoHyphens/>
              <w:jc w:val="center"/>
              <w:rPr>
                <w:bCs/>
              </w:rPr>
            </w:pPr>
            <w:r w:rsidRPr="009224A5">
              <w:rPr>
                <w:bCs/>
              </w:rPr>
              <w:t>-</w:t>
            </w:r>
          </w:p>
        </w:tc>
      </w:tr>
      <w:tr w:rsidR="009224A5" w:rsidRPr="009224A5" w:rsidTr="009224A5">
        <w:tc>
          <w:tcPr>
            <w:tcW w:w="354" w:type="pct"/>
            <w:shd w:val="clear" w:color="auto" w:fill="F2F2F2" w:themeFill="background1" w:themeFillShade="F2"/>
          </w:tcPr>
          <w:p w:rsidR="00D462A0" w:rsidRPr="009224A5" w:rsidRDefault="00D462A0" w:rsidP="00492F46">
            <w:pPr>
              <w:tabs>
                <w:tab w:val="left" w:pos="652"/>
              </w:tabs>
              <w:suppressAutoHyphens/>
              <w:rPr>
                <w:bCs/>
              </w:rPr>
            </w:pPr>
            <w:r w:rsidRPr="009224A5">
              <w:rPr>
                <w:bCs/>
              </w:rPr>
              <w:t>10.</w:t>
            </w:r>
          </w:p>
        </w:tc>
        <w:tc>
          <w:tcPr>
            <w:tcW w:w="3559" w:type="pct"/>
            <w:shd w:val="clear" w:color="auto" w:fill="F2F2F2" w:themeFill="background1" w:themeFillShade="F2"/>
          </w:tcPr>
          <w:p w:rsidR="00D462A0" w:rsidRPr="009224A5" w:rsidRDefault="00D462A0" w:rsidP="00492F46">
            <w:pPr>
              <w:tabs>
                <w:tab w:val="left" w:pos="652"/>
              </w:tabs>
              <w:suppressAutoHyphens/>
              <w:rPr>
                <w:bCs/>
              </w:rPr>
            </w:pPr>
            <w:r w:rsidRPr="009224A5">
              <w:rPr>
                <w:bCs/>
              </w:rPr>
              <w:t>Доля проб воды в источниках централизованного водоснабжения, не соответствующих санитарным требованиям по санитарно-</w:t>
            </w:r>
            <w:r w:rsidRPr="009224A5">
              <w:rPr>
                <w:bCs/>
              </w:rPr>
              <w:softHyphen/>
              <w:t>химическим показателям</w:t>
            </w:r>
            <w:proofErr w:type="gramStart"/>
            <w:r w:rsidRPr="009224A5">
              <w:rPr>
                <w:bCs/>
              </w:rPr>
              <w:t xml:space="preserve"> (%)</w:t>
            </w:r>
            <w:proofErr w:type="gramEnd"/>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29,6</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30,3</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29,3</w:t>
            </w:r>
          </w:p>
        </w:tc>
      </w:tr>
      <w:tr w:rsidR="009224A5" w:rsidRPr="009224A5" w:rsidTr="009224A5">
        <w:tc>
          <w:tcPr>
            <w:tcW w:w="354" w:type="pct"/>
            <w:shd w:val="clear" w:color="auto" w:fill="auto"/>
          </w:tcPr>
          <w:p w:rsidR="00D462A0" w:rsidRPr="009224A5" w:rsidRDefault="00D462A0" w:rsidP="00492F46">
            <w:pPr>
              <w:tabs>
                <w:tab w:val="left" w:pos="652"/>
              </w:tabs>
              <w:suppressAutoHyphens/>
              <w:rPr>
                <w:bCs/>
              </w:rPr>
            </w:pPr>
            <w:r w:rsidRPr="009224A5">
              <w:t>11.</w:t>
            </w:r>
          </w:p>
        </w:tc>
        <w:tc>
          <w:tcPr>
            <w:tcW w:w="3559" w:type="pct"/>
            <w:shd w:val="clear" w:color="auto" w:fill="auto"/>
          </w:tcPr>
          <w:p w:rsidR="00D462A0" w:rsidRPr="009224A5" w:rsidRDefault="00D462A0" w:rsidP="00492F46">
            <w:pPr>
              <w:tabs>
                <w:tab w:val="left" w:pos="652"/>
              </w:tabs>
              <w:suppressAutoHyphens/>
              <w:rPr>
                <w:bCs/>
              </w:rPr>
            </w:pPr>
            <w:r w:rsidRPr="009224A5">
              <w:rPr>
                <w:bCs/>
              </w:rPr>
              <w:t>Доля проб воды в источниках централизованного водоснабжения, не соответствующих санитарным требованиям по микробиологическим показателям</w:t>
            </w:r>
            <w:proofErr w:type="gramStart"/>
            <w:r w:rsidRPr="009224A5">
              <w:rPr>
                <w:bCs/>
              </w:rPr>
              <w:t xml:space="preserve"> (%)</w:t>
            </w:r>
            <w:proofErr w:type="gramEnd"/>
          </w:p>
        </w:tc>
        <w:tc>
          <w:tcPr>
            <w:tcW w:w="362" w:type="pct"/>
            <w:vAlign w:val="center"/>
          </w:tcPr>
          <w:p w:rsidR="00D462A0" w:rsidRPr="009224A5" w:rsidRDefault="00D462A0" w:rsidP="00492F46">
            <w:pPr>
              <w:tabs>
                <w:tab w:val="left" w:pos="652"/>
              </w:tabs>
              <w:suppressAutoHyphens/>
              <w:jc w:val="center"/>
            </w:pPr>
            <w:r w:rsidRPr="009224A5">
              <w:t>1,8</w:t>
            </w:r>
          </w:p>
        </w:tc>
        <w:tc>
          <w:tcPr>
            <w:tcW w:w="363" w:type="pct"/>
            <w:vAlign w:val="center"/>
          </w:tcPr>
          <w:p w:rsidR="00D462A0" w:rsidRPr="009224A5" w:rsidRDefault="00D462A0" w:rsidP="00492F46">
            <w:pPr>
              <w:tabs>
                <w:tab w:val="left" w:pos="652"/>
              </w:tabs>
              <w:suppressAutoHyphens/>
              <w:jc w:val="center"/>
            </w:pPr>
            <w:r w:rsidRPr="009224A5">
              <w:t>1,8</w:t>
            </w:r>
          </w:p>
        </w:tc>
        <w:tc>
          <w:tcPr>
            <w:tcW w:w="362" w:type="pct"/>
            <w:vAlign w:val="center"/>
          </w:tcPr>
          <w:p w:rsidR="00D462A0" w:rsidRPr="009224A5" w:rsidRDefault="00D462A0" w:rsidP="00492F46">
            <w:pPr>
              <w:tabs>
                <w:tab w:val="left" w:pos="652"/>
              </w:tabs>
              <w:suppressAutoHyphens/>
              <w:jc w:val="center"/>
            </w:pPr>
            <w:r w:rsidRPr="009224A5">
              <w:t>3</w:t>
            </w:r>
          </w:p>
        </w:tc>
      </w:tr>
      <w:tr w:rsidR="009224A5" w:rsidRPr="009224A5" w:rsidTr="009224A5">
        <w:tc>
          <w:tcPr>
            <w:tcW w:w="354" w:type="pct"/>
            <w:tcBorders>
              <w:bottom w:val="single" w:sz="4" w:space="0" w:color="auto"/>
            </w:tcBorders>
            <w:shd w:val="clear" w:color="auto" w:fill="F2F2F2" w:themeFill="background1" w:themeFillShade="F2"/>
          </w:tcPr>
          <w:p w:rsidR="00D462A0" w:rsidRPr="009224A5" w:rsidRDefault="00D462A0" w:rsidP="00492F46">
            <w:pPr>
              <w:tabs>
                <w:tab w:val="left" w:pos="652"/>
              </w:tabs>
              <w:suppressAutoHyphens/>
            </w:pPr>
            <w:r w:rsidRPr="009224A5">
              <w:rPr>
                <w:bCs/>
              </w:rPr>
              <w:t>12.</w:t>
            </w:r>
          </w:p>
        </w:tc>
        <w:tc>
          <w:tcPr>
            <w:tcW w:w="3559" w:type="pct"/>
            <w:tcBorders>
              <w:bottom w:val="single" w:sz="4" w:space="0" w:color="auto"/>
            </w:tcBorders>
            <w:shd w:val="clear" w:color="auto" w:fill="F2F2F2" w:themeFill="background1" w:themeFillShade="F2"/>
          </w:tcPr>
          <w:p w:rsidR="00D462A0" w:rsidRPr="009224A5" w:rsidRDefault="00D462A0" w:rsidP="00492F46">
            <w:pPr>
              <w:tabs>
                <w:tab w:val="left" w:pos="652"/>
              </w:tabs>
              <w:suppressAutoHyphens/>
            </w:pPr>
            <w:r w:rsidRPr="009224A5">
              <w:t>Доля проб воды в источниках централизованного водоснабжения, не соответствующих санитарным требованиям по паразитологическим показателям</w:t>
            </w:r>
            <w:proofErr w:type="gramStart"/>
            <w:r w:rsidRPr="009224A5">
              <w:t xml:space="preserve"> (%)</w:t>
            </w:r>
            <w:proofErr w:type="gramEnd"/>
          </w:p>
        </w:tc>
        <w:tc>
          <w:tcPr>
            <w:tcW w:w="362" w:type="pct"/>
            <w:tcBorders>
              <w:bottom w:val="single" w:sz="4" w:space="0" w:color="auto"/>
            </w:tcBorders>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3" w:type="pct"/>
            <w:tcBorders>
              <w:bottom w:val="single" w:sz="4" w:space="0" w:color="auto"/>
            </w:tcBorders>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2" w:type="pct"/>
            <w:tcBorders>
              <w:bottom w:val="single" w:sz="4" w:space="0" w:color="auto"/>
            </w:tcBorders>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r>
      <w:tr w:rsidR="009224A5" w:rsidRPr="009224A5" w:rsidTr="009224A5">
        <w:tc>
          <w:tcPr>
            <w:tcW w:w="354" w:type="pct"/>
            <w:tcBorders>
              <w:bottom w:val="single" w:sz="4" w:space="0" w:color="auto"/>
            </w:tcBorders>
            <w:shd w:val="clear" w:color="auto" w:fill="auto"/>
          </w:tcPr>
          <w:p w:rsidR="00D462A0" w:rsidRPr="009224A5" w:rsidRDefault="00D462A0" w:rsidP="00492F46">
            <w:pPr>
              <w:tabs>
                <w:tab w:val="left" w:pos="652"/>
              </w:tabs>
              <w:suppressAutoHyphens/>
              <w:rPr>
                <w:bCs/>
              </w:rPr>
            </w:pPr>
            <w:r w:rsidRPr="009224A5">
              <w:t>13.</w:t>
            </w:r>
          </w:p>
        </w:tc>
        <w:tc>
          <w:tcPr>
            <w:tcW w:w="3559" w:type="pct"/>
            <w:tcBorders>
              <w:bottom w:val="single" w:sz="4" w:space="0" w:color="auto"/>
            </w:tcBorders>
            <w:shd w:val="clear" w:color="auto" w:fill="auto"/>
          </w:tcPr>
          <w:p w:rsidR="00D462A0" w:rsidRPr="009224A5" w:rsidRDefault="00D462A0" w:rsidP="00492F46">
            <w:pPr>
              <w:tabs>
                <w:tab w:val="left" w:pos="652"/>
              </w:tabs>
              <w:suppressAutoHyphens/>
              <w:rPr>
                <w:bCs/>
              </w:rPr>
            </w:pPr>
            <w:r w:rsidRPr="009224A5">
              <w:rPr>
                <w:bCs/>
              </w:rPr>
              <w:t>Доля проб воды в поверхностных источниках централизованного водоснабжения, не соответствующих санитарным требованиям по санитарно-химическим показателям</w:t>
            </w:r>
            <w:proofErr w:type="gramStart"/>
            <w:r w:rsidRPr="009224A5">
              <w:rPr>
                <w:bCs/>
              </w:rPr>
              <w:t xml:space="preserve"> (%)</w:t>
            </w:r>
            <w:proofErr w:type="gramEnd"/>
          </w:p>
        </w:tc>
        <w:tc>
          <w:tcPr>
            <w:tcW w:w="362" w:type="pct"/>
            <w:tcBorders>
              <w:bottom w:val="single" w:sz="4" w:space="0" w:color="auto"/>
            </w:tcBorders>
            <w:vAlign w:val="center"/>
          </w:tcPr>
          <w:p w:rsidR="00D462A0" w:rsidRPr="009224A5" w:rsidRDefault="00D462A0" w:rsidP="00492F46">
            <w:pPr>
              <w:tabs>
                <w:tab w:val="left" w:pos="652"/>
              </w:tabs>
              <w:suppressAutoHyphens/>
              <w:jc w:val="center"/>
              <w:rPr>
                <w:bCs/>
              </w:rPr>
            </w:pPr>
            <w:r w:rsidRPr="009224A5">
              <w:rPr>
                <w:bCs/>
              </w:rPr>
              <w:t>-</w:t>
            </w:r>
          </w:p>
        </w:tc>
        <w:tc>
          <w:tcPr>
            <w:tcW w:w="363" w:type="pct"/>
            <w:tcBorders>
              <w:bottom w:val="single" w:sz="4" w:space="0" w:color="auto"/>
            </w:tcBorders>
            <w:vAlign w:val="center"/>
          </w:tcPr>
          <w:p w:rsidR="00D462A0" w:rsidRPr="009224A5" w:rsidRDefault="00D462A0" w:rsidP="00492F46">
            <w:pPr>
              <w:tabs>
                <w:tab w:val="left" w:pos="652"/>
              </w:tabs>
              <w:suppressAutoHyphens/>
              <w:jc w:val="center"/>
              <w:rPr>
                <w:bCs/>
              </w:rPr>
            </w:pPr>
            <w:r w:rsidRPr="009224A5">
              <w:rPr>
                <w:bCs/>
              </w:rPr>
              <w:t>-</w:t>
            </w:r>
          </w:p>
        </w:tc>
        <w:tc>
          <w:tcPr>
            <w:tcW w:w="362" w:type="pct"/>
            <w:tcBorders>
              <w:bottom w:val="single" w:sz="4" w:space="0" w:color="auto"/>
            </w:tcBorders>
            <w:vAlign w:val="center"/>
          </w:tcPr>
          <w:p w:rsidR="00D462A0" w:rsidRPr="009224A5" w:rsidRDefault="00D462A0" w:rsidP="00492F46">
            <w:pPr>
              <w:tabs>
                <w:tab w:val="left" w:pos="652"/>
              </w:tabs>
              <w:suppressAutoHyphens/>
              <w:jc w:val="center"/>
              <w:rPr>
                <w:bCs/>
              </w:rPr>
            </w:pPr>
            <w:r w:rsidRPr="009224A5">
              <w:rPr>
                <w:bCs/>
              </w:rPr>
              <w:t>-</w:t>
            </w:r>
          </w:p>
        </w:tc>
      </w:tr>
      <w:tr w:rsidR="009224A5" w:rsidRPr="009224A5" w:rsidTr="009224A5">
        <w:tc>
          <w:tcPr>
            <w:tcW w:w="354" w:type="pct"/>
            <w:shd w:val="clear" w:color="auto" w:fill="F2F2F2" w:themeFill="background1" w:themeFillShade="F2"/>
          </w:tcPr>
          <w:p w:rsidR="00D462A0" w:rsidRPr="009224A5" w:rsidRDefault="00D462A0" w:rsidP="00492F46">
            <w:pPr>
              <w:tabs>
                <w:tab w:val="left" w:pos="652"/>
              </w:tabs>
              <w:suppressAutoHyphens/>
            </w:pPr>
            <w:r w:rsidRPr="009224A5">
              <w:rPr>
                <w:bCs/>
              </w:rPr>
              <w:t>14.</w:t>
            </w:r>
          </w:p>
          <w:p w:rsidR="00D462A0" w:rsidRPr="009224A5" w:rsidRDefault="00D462A0" w:rsidP="00492F46">
            <w:pPr>
              <w:tabs>
                <w:tab w:val="left" w:pos="652"/>
              </w:tabs>
              <w:suppressAutoHyphens/>
            </w:pPr>
          </w:p>
        </w:tc>
        <w:tc>
          <w:tcPr>
            <w:tcW w:w="3559" w:type="pct"/>
            <w:shd w:val="clear" w:color="auto" w:fill="F2F2F2" w:themeFill="background1" w:themeFillShade="F2"/>
          </w:tcPr>
          <w:p w:rsidR="00D462A0" w:rsidRPr="009224A5" w:rsidRDefault="00D462A0" w:rsidP="00492F46">
            <w:pPr>
              <w:tabs>
                <w:tab w:val="left" w:pos="652"/>
              </w:tabs>
              <w:suppressAutoHyphens/>
            </w:pPr>
            <w:r w:rsidRPr="009224A5">
              <w:t>Доля проб воды в поверхностных источниках централизованного водоснабжения, не соответствующих санитарным требованиям по микробиологическим показателям</w:t>
            </w:r>
            <w:proofErr w:type="gramStart"/>
            <w:r w:rsidRPr="009224A5">
              <w:t xml:space="preserve"> (%)</w:t>
            </w:r>
            <w:proofErr w:type="gramEnd"/>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r>
      <w:tr w:rsidR="009224A5" w:rsidRPr="009224A5" w:rsidTr="009224A5">
        <w:tc>
          <w:tcPr>
            <w:tcW w:w="354" w:type="pct"/>
            <w:shd w:val="clear" w:color="auto" w:fill="auto"/>
          </w:tcPr>
          <w:p w:rsidR="00D462A0" w:rsidRPr="009224A5" w:rsidRDefault="00D462A0" w:rsidP="00492F46">
            <w:pPr>
              <w:tabs>
                <w:tab w:val="left" w:pos="652"/>
              </w:tabs>
              <w:suppressAutoHyphens/>
              <w:rPr>
                <w:bCs/>
              </w:rPr>
            </w:pPr>
            <w:r w:rsidRPr="009224A5">
              <w:t>15.</w:t>
            </w:r>
          </w:p>
        </w:tc>
        <w:tc>
          <w:tcPr>
            <w:tcW w:w="3559" w:type="pct"/>
            <w:shd w:val="clear" w:color="auto" w:fill="auto"/>
          </w:tcPr>
          <w:p w:rsidR="00D462A0" w:rsidRPr="009224A5" w:rsidRDefault="00D462A0" w:rsidP="00492F46">
            <w:pPr>
              <w:tabs>
                <w:tab w:val="left" w:pos="652"/>
              </w:tabs>
              <w:suppressAutoHyphens/>
              <w:rPr>
                <w:bCs/>
              </w:rPr>
            </w:pPr>
            <w:r w:rsidRPr="009224A5">
              <w:rPr>
                <w:bCs/>
              </w:rPr>
              <w:t>Доля проб воды в поверхностных источниках централизованного водоснабжения, не соответствующих санитарным требованиям по паразитологическим показателям</w:t>
            </w:r>
            <w:proofErr w:type="gramStart"/>
            <w:r w:rsidRPr="009224A5">
              <w:rPr>
                <w:bCs/>
              </w:rPr>
              <w:t xml:space="preserve"> (%)</w:t>
            </w:r>
            <w:proofErr w:type="gramEnd"/>
          </w:p>
        </w:tc>
        <w:tc>
          <w:tcPr>
            <w:tcW w:w="362" w:type="pct"/>
            <w:vAlign w:val="center"/>
          </w:tcPr>
          <w:p w:rsidR="00D462A0" w:rsidRPr="009224A5" w:rsidRDefault="00D462A0" w:rsidP="00492F46">
            <w:pPr>
              <w:tabs>
                <w:tab w:val="left" w:pos="652"/>
              </w:tabs>
              <w:suppressAutoHyphens/>
              <w:jc w:val="center"/>
              <w:rPr>
                <w:bCs/>
              </w:rPr>
            </w:pPr>
            <w:r w:rsidRPr="009224A5">
              <w:rPr>
                <w:bCs/>
              </w:rPr>
              <w:t>-</w:t>
            </w:r>
          </w:p>
        </w:tc>
        <w:tc>
          <w:tcPr>
            <w:tcW w:w="363" w:type="pct"/>
            <w:vAlign w:val="center"/>
          </w:tcPr>
          <w:p w:rsidR="00D462A0" w:rsidRPr="009224A5" w:rsidRDefault="00D462A0" w:rsidP="00492F46">
            <w:pPr>
              <w:tabs>
                <w:tab w:val="left" w:pos="652"/>
              </w:tabs>
              <w:suppressAutoHyphens/>
              <w:jc w:val="center"/>
              <w:rPr>
                <w:bCs/>
              </w:rPr>
            </w:pPr>
            <w:r w:rsidRPr="009224A5">
              <w:rPr>
                <w:bCs/>
              </w:rPr>
              <w:t>-</w:t>
            </w:r>
          </w:p>
        </w:tc>
        <w:tc>
          <w:tcPr>
            <w:tcW w:w="362" w:type="pct"/>
            <w:vAlign w:val="center"/>
          </w:tcPr>
          <w:p w:rsidR="00D462A0" w:rsidRPr="009224A5" w:rsidRDefault="00D462A0" w:rsidP="00492F46">
            <w:pPr>
              <w:tabs>
                <w:tab w:val="left" w:pos="652"/>
              </w:tabs>
              <w:suppressAutoHyphens/>
              <w:jc w:val="center"/>
              <w:rPr>
                <w:bCs/>
              </w:rPr>
            </w:pPr>
            <w:r w:rsidRPr="009224A5">
              <w:rPr>
                <w:bCs/>
              </w:rPr>
              <w:t>-</w:t>
            </w:r>
          </w:p>
        </w:tc>
      </w:tr>
      <w:tr w:rsidR="009224A5" w:rsidRPr="009224A5" w:rsidTr="009224A5">
        <w:tc>
          <w:tcPr>
            <w:tcW w:w="354" w:type="pct"/>
            <w:shd w:val="clear" w:color="auto" w:fill="F2F2F2" w:themeFill="background1" w:themeFillShade="F2"/>
          </w:tcPr>
          <w:p w:rsidR="00D462A0" w:rsidRPr="009224A5" w:rsidRDefault="00D462A0" w:rsidP="00492F46">
            <w:pPr>
              <w:tabs>
                <w:tab w:val="left" w:pos="652"/>
              </w:tabs>
              <w:suppressAutoHyphens/>
            </w:pPr>
            <w:r w:rsidRPr="009224A5">
              <w:rPr>
                <w:bCs/>
              </w:rPr>
              <w:t>16.</w:t>
            </w:r>
          </w:p>
          <w:p w:rsidR="00D462A0" w:rsidRPr="009224A5" w:rsidRDefault="00D462A0" w:rsidP="00492F46">
            <w:pPr>
              <w:tabs>
                <w:tab w:val="left" w:pos="652"/>
              </w:tabs>
              <w:suppressAutoHyphens/>
            </w:pPr>
          </w:p>
        </w:tc>
        <w:tc>
          <w:tcPr>
            <w:tcW w:w="3559" w:type="pct"/>
            <w:shd w:val="clear" w:color="auto" w:fill="F2F2F2" w:themeFill="background1" w:themeFillShade="F2"/>
          </w:tcPr>
          <w:p w:rsidR="00D462A0" w:rsidRPr="009224A5" w:rsidRDefault="00D462A0" w:rsidP="00492F46">
            <w:pPr>
              <w:tabs>
                <w:tab w:val="left" w:pos="652"/>
              </w:tabs>
              <w:suppressAutoHyphens/>
            </w:pPr>
            <w:r w:rsidRPr="009224A5">
              <w:t xml:space="preserve">Доля проб воды в подземных источниках централизованного водоснабжения, не соответствующих санитарным требованиям </w:t>
            </w:r>
            <w:r w:rsidRPr="009224A5">
              <w:lastRenderedPageBreak/>
              <w:t>по санитарно-химическим показателям</w:t>
            </w:r>
            <w:proofErr w:type="gramStart"/>
            <w:r w:rsidRPr="009224A5">
              <w:t xml:space="preserve"> </w:t>
            </w:r>
            <w:r w:rsidRPr="009224A5">
              <w:rPr>
                <w:bCs/>
              </w:rPr>
              <w:t>(%)</w:t>
            </w:r>
            <w:proofErr w:type="gramEnd"/>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lastRenderedPageBreak/>
              <w:t>29,6</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30,3</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29,3</w:t>
            </w:r>
          </w:p>
        </w:tc>
      </w:tr>
      <w:tr w:rsidR="009224A5" w:rsidRPr="009224A5" w:rsidTr="009224A5">
        <w:tc>
          <w:tcPr>
            <w:tcW w:w="354" w:type="pct"/>
            <w:shd w:val="clear" w:color="auto" w:fill="auto"/>
          </w:tcPr>
          <w:p w:rsidR="00D462A0" w:rsidRPr="009224A5" w:rsidRDefault="00D462A0" w:rsidP="00492F46">
            <w:pPr>
              <w:tabs>
                <w:tab w:val="left" w:pos="652"/>
              </w:tabs>
              <w:suppressAutoHyphens/>
              <w:rPr>
                <w:bCs/>
              </w:rPr>
            </w:pPr>
            <w:r w:rsidRPr="009224A5">
              <w:lastRenderedPageBreak/>
              <w:t>17.</w:t>
            </w:r>
          </w:p>
        </w:tc>
        <w:tc>
          <w:tcPr>
            <w:tcW w:w="3559" w:type="pct"/>
            <w:shd w:val="clear" w:color="auto" w:fill="auto"/>
          </w:tcPr>
          <w:p w:rsidR="00D462A0" w:rsidRPr="009224A5" w:rsidRDefault="00D462A0" w:rsidP="00492F46">
            <w:pPr>
              <w:tabs>
                <w:tab w:val="left" w:pos="652"/>
              </w:tabs>
              <w:suppressAutoHyphens/>
              <w:rPr>
                <w:bCs/>
              </w:rPr>
            </w:pPr>
            <w:r w:rsidRPr="009224A5">
              <w:rPr>
                <w:bCs/>
              </w:rPr>
              <w:t>Доля проб воды в подземных источниках централизованного водоснабжения, не соответствующих санитарным требованиям по микробиологическим показателям</w:t>
            </w:r>
            <w:proofErr w:type="gramStart"/>
            <w:r w:rsidRPr="009224A5">
              <w:rPr>
                <w:bCs/>
              </w:rPr>
              <w:t xml:space="preserve"> </w:t>
            </w:r>
            <w:r w:rsidRPr="009224A5">
              <w:t>(%)</w:t>
            </w:r>
            <w:proofErr w:type="gramEnd"/>
          </w:p>
        </w:tc>
        <w:tc>
          <w:tcPr>
            <w:tcW w:w="362" w:type="pct"/>
            <w:vAlign w:val="center"/>
          </w:tcPr>
          <w:p w:rsidR="00D462A0" w:rsidRPr="009224A5" w:rsidRDefault="00D462A0" w:rsidP="00492F46">
            <w:pPr>
              <w:tabs>
                <w:tab w:val="left" w:pos="652"/>
              </w:tabs>
              <w:suppressAutoHyphens/>
              <w:jc w:val="center"/>
            </w:pPr>
            <w:r w:rsidRPr="009224A5">
              <w:t>1,8</w:t>
            </w:r>
          </w:p>
        </w:tc>
        <w:tc>
          <w:tcPr>
            <w:tcW w:w="363" w:type="pct"/>
            <w:vAlign w:val="center"/>
          </w:tcPr>
          <w:p w:rsidR="00D462A0" w:rsidRPr="009224A5" w:rsidRDefault="00D462A0" w:rsidP="00492F46">
            <w:pPr>
              <w:tabs>
                <w:tab w:val="left" w:pos="652"/>
              </w:tabs>
              <w:suppressAutoHyphens/>
              <w:jc w:val="center"/>
            </w:pPr>
            <w:r w:rsidRPr="009224A5">
              <w:t>1,8</w:t>
            </w:r>
          </w:p>
        </w:tc>
        <w:tc>
          <w:tcPr>
            <w:tcW w:w="362" w:type="pct"/>
            <w:vAlign w:val="center"/>
          </w:tcPr>
          <w:p w:rsidR="00D462A0" w:rsidRPr="009224A5" w:rsidRDefault="00D462A0" w:rsidP="00492F46">
            <w:pPr>
              <w:tabs>
                <w:tab w:val="left" w:pos="652"/>
              </w:tabs>
              <w:suppressAutoHyphens/>
              <w:jc w:val="center"/>
            </w:pPr>
            <w:r w:rsidRPr="009224A5">
              <w:t>3</w:t>
            </w:r>
          </w:p>
        </w:tc>
      </w:tr>
      <w:tr w:rsidR="009224A5" w:rsidRPr="009224A5" w:rsidTr="009224A5">
        <w:tc>
          <w:tcPr>
            <w:tcW w:w="354" w:type="pct"/>
            <w:shd w:val="clear" w:color="auto" w:fill="F2F2F2" w:themeFill="background1" w:themeFillShade="F2"/>
          </w:tcPr>
          <w:p w:rsidR="00D462A0" w:rsidRPr="009224A5" w:rsidRDefault="00D462A0" w:rsidP="00492F46">
            <w:pPr>
              <w:tabs>
                <w:tab w:val="left" w:pos="652"/>
              </w:tabs>
              <w:suppressAutoHyphens/>
            </w:pPr>
            <w:r w:rsidRPr="009224A5">
              <w:rPr>
                <w:bCs/>
              </w:rPr>
              <w:t>18.</w:t>
            </w:r>
          </w:p>
        </w:tc>
        <w:tc>
          <w:tcPr>
            <w:tcW w:w="3559" w:type="pct"/>
            <w:shd w:val="clear" w:color="auto" w:fill="F2F2F2" w:themeFill="background1" w:themeFillShade="F2"/>
          </w:tcPr>
          <w:p w:rsidR="00D462A0" w:rsidRPr="009224A5" w:rsidRDefault="00D462A0" w:rsidP="00492F46">
            <w:pPr>
              <w:tabs>
                <w:tab w:val="left" w:pos="652"/>
              </w:tabs>
              <w:suppressAutoHyphens/>
            </w:pPr>
            <w:r w:rsidRPr="009224A5">
              <w:t>Доля проб воды из распределительной сети централизованного водоснабжения, не соответствующих санитарным требованиям по санитарно-химическим показателям</w:t>
            </w:r>
            <w:proofErr w:type="gramStart"/>
            <w:r w:rsidRPr="009224A5">
              <w:t xml:space="preserve"> (%)</w:t>
            </w:r>
            <w:proofErr w:type="gramEnd"/>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10,7</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9,6</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10,5</w:t>
            </w:r>
          </w:p>
        </w:tc>
      </w:tr>
      <w:tr w:rsidR="009224A5" w:rsidRPr="009224A5" w:rsidTr="009224A5">
        <w:tc>
          <w:tcPr>
            <w:tcW w:w="354" w:type="pct"/>
            <w:shd w:val="clear" w:color="auto" w:fill="auto"/>
          </w:tcPr>
          <w:p w:rsidR="00D462A0" w:rsidRPr="009224A5" w:rsidRDefault="00D462A0" w:rsidP="00492F46">
            <w:pPr>
              <w:tabs>
                <w:tab w:val="left" w:pos="652"/>
              </w:tabs>
              <w:suppressAutoHyphens/>
              <w:rPr>
                <w:bCs/>
              </w:rPr>
            </w:pPr>
            <w:r w:rsidRPr="009224A5">
              <w:t>19.</w:t>
            </w:r>
          </w:p>
        </w:tc>
        <w:tc>
          <w:tcPr>
            <w:tcW w:w="3559" w:type="pct"/>
            <w:shd w:val="clear" w:color="auto" w:fill="auto"/>
          </w:tcPr>
          <w:p w:rsidR="00D462A0" w:rsidRPr="009224A5" w:rsidRDefault="00D462A0" w:rsidP="00492F46">
            <w:pPr>
              <w:tabs>
                <w:tab w:val="left" w:pos="652"/>
              </w:tabs>
              <w:suppressAutoHyphens/>
              <w:rPr>
                <w:bCs/>
              </w:rPr>
            </w:pPr>
            <w:r w:rsidRPr="009224A5">
              <w:rPr>
                <w:bCs/>
              </w:rPr>
              <w:t>Доля проб воды из распределительной сети централизованного водоснабжения, не соответствующих санитарным требованиям по микробиологическим показателям</w:t>
            </w:r>
            <w:proofErr w:type="gramStart"/>
            <w:r w:rsidRPr="009224A5">
              <w:rPr>
                <w:bCs/>
              </w:rPr>
              <w:t xml:space="preserve"> (%)</w:t>
            </w:r>
            <w:proofErr w:type="gramEnd"/>
          </w:p>
        </w:tc>
        <w:tc>
          <w:tcPr>
            <w:tcW w:w="362" w:type="pct"/>
            <w:vAlign w:val="center"/>
          </w:tcPr>
          <w:p w:rsidR="00D462A0" w:rsidRPr="009224A5" w:rsidRDefault="00D462A0" w:rsidP="00492F46">
            <w:pPr>
              <w:tabs>
                <w:tab w:val="left" w:pos="652"/>
              </w:tabs>
              <w:suppressAutoHyphens/>
              <w:jc w:val="center"/>
              <w:rPr>
                <w:bCs/>
              </w:rPr>
            </w:pPr>
            <w:r w:rsidRPr="009224A5">
              <w:rPr>
                <w:bCs/>
              </w:rPr>
              <w:t>1,9</w:t>
            </w:r>
          </w:p>
        </w:tc>
        <w:tc>
          <w:tcPr>
            <w:tcW w:w="363" w:type="pct"/>
            <w:vAlign w:val="center"/>
          </w:tcPr>
          <w:p w:rsidR="00D462A0" w:rsidRPr="009224A5" w:rsidRDefault="00D462A0" w:rsidP="00492F46">
            <w:pPr>
              <w:tabs>
                <w:tab w:val="left" w:pos="652"/>
              </w:tabs>
              <w:suppressAutoHyphens/>
              <w:jc w:val="center"/>
              <w:rPr>
                <w:bCs/>
              </w:rPr>
            </w:pPr>
            <w:r w:rsidRPr="009224A5">
              <w:rPr>
                <w:bCs/>
              </w:rPr>
              <w:t>2,2</w:t>
            </w:r>
          </w:p>
        </w:tc>
        <w:tc>
          <w:tcPr>
            <w:tcW w:w="362" w:type="pct"/>
            <w:vAlign w:val="center"/>
          </w:tcPr>
          <w:p w:rsidR="00D462A0" w:rsidRPr="009224A5" w:rsidRDefault="00D462A0" w:rsidP="00492F46">
            <w:pPr>
              <w:tabs>
                <w:tab w:val="left" w:pos="652"/>
              </w:tabs>
              <w:suppressAutoHyphens/>
              <w:jc w:val="center"/>
              <w:rPr>
                <w:bCs/>
              </w:rPr>
            </w:pPr>
            <w:r w:rsidRPr="009224A5">
              <w:rPr>
                <w:bCs/>
              </w:rPr>
              <w:t>3</w:t>
            </w:r>
          </w:p>
        </w:tc>
      </w:tr>
      <w:tr w:rsidR="009224A5" w:rsidRPr="009224A5" w:rsidTr="009224A5">
        <w:tc>
          <w:tcPr>
            <w:tcW w:w="354" w:type="pct"/>
            <w:shd w:val="clear" w:color="auto" w:fill="F2F2F2" w:themeFill="background1" w:themeFillShade="F2"/>
          </w:tcPr>
          <w:p w:rsidR="00D462A0" w:rsidRPr="009224A5" w:rsidRDefault="00D462A0" w:rsidP="00492F46">
            <w:pPr>
              <w:tabs>
                <w:tab w:val="left" w:pos="652"/>
              </w:tabs>
              <w:suppressAutoHyphens/>
            </w:pPr>
            <w:r w:rsidRPr="009224A5">
              <w:rPr>
                <w:bCs/>
              </w:rPr>
              <w:t>20.</w:t>
            </w:r>
          </w:p>
        </w:tc>
        <w:tc>
          <w:tcPr>
            <w:tcW w:w="3559" w:type="pct"/>
            <w:shd w:val="clear" w:color="auto" w:fill="F2F2F2" w:themeFill="background1" w:themeFillShade="F2"/>
          </w:tcPr>
          <w:p w:rsidR="00D462A0" w:rsidRPr="009224A5" w:rsidRDefault="00D462A0" w:rsidP="00492F46">
            <w:pPr>
              <w:tabs>
                <w:tab w:val="left" w:pos="652"/>
              </w:tabs>
              <w:suppressAutoHyphens/>
            </w:pPr>
            <w:r w:rsidRPr="009224A5">
              <w:t>Доля проб воды из распределительной сети централизованного водоснабжения, не соответствующих санитарным требованиям по паразитологическим показателям</w:t>
            </w:r>
            <w:proofErr w:type="gramStart"/>
            <w:r w:rsidRPr="009224A5">
              <w:t xml:space="preserve"> (%)</w:t>
            </w:r>
            <w:proofErr w:type="gramEnd"/>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3"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c>
          <w:tcPr>
            <w:tcW w:w="362" w:type="pct"/>
            <w:shd w:val="clear" w:color="auto" w:fill="F2F2F2" w:themeFill="background1" w:themeFillShade="F2"/>
            <w:vAlign w:val="center"/>
          </w:tcPr>
          <w:p w:rsidR="00D462A0" w:rsidRPr="009224A5" w:rsidRDefault="00D462A0" w:rsidP="00492F46">
            <w:pPr>
              <w:tabs>
                <w:tab w:val="left" w:pos="652"/>
              </w:tabs>
              <w:suppressAutoHyphens/>
              <w:jc w:val="center"/>
            </w:pPr>
            <w:r w:rsidRPr="009224A5">
              <w:t>-</w:t>
            </w:r>
          </w:p>
        </w:tc>
      </w:tr>
    </w:tbl>
    <w:p w:rsidR="00D462A0" w:rsidRPr="001946F5" w:rsidRDefault="00D462A0" w:rsidP="00492F46">
      <w:pPr>
        <w:suppressAutoHyphens/>
        <w:ind w:firstLine="708"/>
        <w:rPr>
          <w:szCs w:val="28"/>
        </w:rPr>
      </w:pPr>
    </w:p>
    <w:p w:rsidR="00D462A0" w:rsidRPr="00056ECE" w:rsidRDefault="00D462A0" w:rsidP="00492F46">
      <w:pPr>
        <w:suppressAutoHyphens/>
        <w:ind w:firstLine="708"/>
        <w:jc w:val="both"/>
        <w:rPr>
          <w:sz w:val="28"/>
          <w:szCs w:val="28"/>
        </w:rPr>
      </w:pPr>
      <w:r w:rsidRPr="00095E3A">
        <w:rPr>
          <w:b/>
          <w:i/>
          <w:sz w:val="28"/>
          <w:szCs w:val="28"/>
        </w:rPr>
        <w:tab/>
      </w:r>
      <w:r w:rsidRPr="00056ECE">
        <w:rPr>
          <w:sz w:val="28"/>
          <w:szCs w:val="28"/>
        </w:rPr>
        <w:t xml:space="preserve">Согласно отчетным данным, удельный вес источников централизованного питьевого водоснабжения, не отвечающих санитарно-эпидемиологическим требованиям, за последние 3 года остается на одном и том же уровне и составляет 17,9 % в 2017-2018 годах и 17,8% в 2019 году. При этом основной причиной несоответствия источников централизованного водоснабжения санитарно-эпидемиологическим требованиям является отсутствие зон санитарной охраны. Удельный вес водозаборов, не соответствующих санитарным правилам из-за отсутствия ЗСО, от общего количества объектов, не отвечающих установленным требованиям, остается на высоком уровне и составляет: в 2017 году – 80,2 %, в 2018 году – 83,1%, в 2019 году – 76,5 %. </w:t>
      </w:r>
    </w:p>
    <w:p w:rsidR="00D462A0" w:rsidRPr="00056ECE" w:rsidRDefault="00D462A0" w:rsidP="00492F46">
      <w:pPr>
        <w:suppressAutoHyphens/>
        <w:ind w:firstLine="709"/>
        <w:jc w:val="both"/>
        <w:rPr>
          <w:sz w:val="28"/>
          <w:szCs w:val="28"/>
        </w:rPr>
      </w:pPr>
      <w:r w:rsidRPr="00056ECE">
        <w:rPr>
          <w:sz w:val="28"/>
          <w:szCs w:val="28"/>
        </w:rPr>
        <w:t xml:space="preserve">В соответствии с данными лабораторного контроля за качеством </w:t>
      </w:r>
      <w:r w:rsidRPr="00056ECE">
        <w:rPr>
          <w:bCs/>
          <w:iCs/>
          <w:sz w:val="28"/>
          <w:szCs w:val="28"/>
        </w:rPr>
        <w:t>питьевой воды систем централизованного хозяйственно-питьевого водоснабжения</w:t>
      </w:r>
      <w:r w:rsidRPr="00056ECE">
        <w:rPr>
          <w:sz w:val="28"/>
          <w:szCs w:val="28"/>
        </w:rPr>
        <w:t xml:space="preserve"> отсутствует выраженная те</w:t>
      </w:r>
      <w:r w:rsidR="00056ECE">
        <w:rPr>
          <w:sz w:val="28"/>
          <w:szCs w:val="28"/>
        </w:rPr>
        <w:t>н</w:t>
      </w:r>
      <w:r w:rsidRPr="00056ECE">
        <w:rPr>
          <w:sz w:val="28"/>
          <w:szCs w:val="28"/>
        </w:rPr>
        <w:t>денция к изменению качества воды по санитарно-химическим пок</w:t>
      </w:r>
      <w:r w:rsidR="00056ECE">
        <w:rPr>
          <w:sz w:val="28"/>
          <w:szCs w:val="28"/>
        </w:rPr>
        <w:t>а</w:t>
      </w:r>
      <w:r w:rsidRPr="00056ECE">
        <w:rPr>
          <w:sz w:val="28"/>
          <w:szCs w:val="28"/>
        </w:rPr>
        <w:t>зателям. Удельный вес неудовлетворительных анализов из источников централизованного водоснабжения по санитарно-химическим показателям составил: 29,6 % в 2017 году, 30,3% в 2018 году и 29,3% в 2019 году, распределительной сети доля неудовлетворительных проб по санитарно-химическим показателям составила: 10,7% в 2017 году, 9,6% в 2018 году и 10,5% в 2019 году. Отмечено незначительное увеличение доли неудовлетворительных проб по микробиолог</w:t>
      </w:r>
      <w:r w:rsidR="00056ECE">
        <w:rPr>
          <w:sz w:val="28"/>
          <w:szCs w:val="28"/>
        </w:rPr>
        <w:t>и</w:t>
      </w:r>
      <w:r w:rsidRPr="00056ECE">
        <w:rPr>
          <w:sz w:val="28"/>
          <w:szCs w:val="28"/>
        </w:rPr>
        <w:t>ческим пок</w:t>
      </w:r>
      <w:r w:rsidR="00056ECE">
        <w:rPr>
          <w:sz w:val="28"/>
          <w:szCs w:val="28"/>
        </w:rPr>
        <w:t>а</w:t>
      </w:r>
      <w:r w:rsidRPr="00056ECE">
        <w:rPr>
          <w:sz w:val="28"/>
          <w:szCs w:val="28"/>
        </w:rPr>
        <w:t xml:space="preserve">зателям, не выходящее за пределы среднемноголетних показателей. </w:t>
      </w:r>
      <w:proofErr w:type="gramStart"/>
      <w:r w:rsidRPr="00056ECE">
        <w:rPr>
          <w:sz w:val="28"/>
          <w:szCs w:val="28"/>
        </w:rPr>
        <w:t xml:space="preserve">В частности, удельный вес проб воды из источников централизованного водоснабжения вырос с 1,8% в </w:t>
      </w:r>
      <w:r w:rsidR="009224A5">
        <w:rPr>
          <w:sz w:val="28"/>
          <w:szCs w:val="28"/>
        </w:rPr>
        <w:t xml:space="preserve">                </w:t>
      </w:r>
      <w:r w:rsidRPr="00056ECE">
        <w:rPr>
          <w:sz w:val="28"/>
          <w:szCs w:val="28"/>
        </w:rPr>
        <w:t>2017-2018 годах до 3,0% в 2019 году, из распределительной сети с 1,9 % в 2017 году,  до 3,0 % в 2019 году.</w:t>
      </w:r>
      <w:proofErr w:type="gramEnd"/>
      <w:r w:rsidRPr="00056ECE">
        <w:rPr>
          <w:sz w:val="28"/>
          <w:szCs w:val="28"/>
        </w:rPr>
        <w:t xml:space="preserve"> Причиной несоотве</w:t>
      </w:r>
      <w:r w:rsidR="00056ECE">
        <w:rPr>
          <w:sz w:val="28"/>
          <w:szCs w:val="28"/>
        </w:rPr>
        <w:t>т</w:t>
      </w:r>
      <w:r w:rsidRPr="00056ECE">
        <w:rPr>
          <w:sz w:val="28"/>
          <w:szCs w:val="28"/>
        </w:rPr>
        <w:t>ствия качества воды гигиеническим нормативам по санитарно-химическим пок</w:t>
      </w:r>
      <w:r w:rsidR="00056ECE">
        <w:rPr>
          <w:sz w:val="28"/>
          <w:szCs w:val="28"/>
        </w:rPr>
        <w:t>а</w:t>
      </w:r>
      <w:r w:rsidRPr="00056ECE">
        <w:rPr>
          <w:sz w:val="28"/>
          <w:szCs w:val="28"/>
        </w:rPr>
        <w:t>зателям в преимущественном большинстве проб явилось повышенное сод</w:t>
      </w:r>
      <w:r w:rsidR="00056ECE">
        <w:rPr>
          <w:sz w:val="28"/>
          <w:szCs w:val="28"/>
        </w:rPr>
        <w:t>е</w:t>
      </w:r>
      <w:r w:rsidRPr="00056ECE">
        <w:rPr>
          <w:sz w:val="28"/>
          <w:szCs w:val="28"/>
        </w:rPr>
        <w:t>рж</w:t>
      </w:r>
      <w:r w:rsidR="00056ECE">
        <w:rPr>
          <w:sz w:val="28"/>
          <w:szCs w:val="28"/>
        </w:rPr>
        <w:t>а</w:t>
      </w:r>
      <w:r w:rsidRPr="00056ECE">
        <w:rPr>
          <w:sz w:val="28"/>
          <w:szCs w:val="28"/>
        </w:rPr>
        <w:t>ние железа и жесткости, а также органолептические пок</w:t>
      </w:r>
      <w:r w:rsidR="00056ECE">
        <w:rPr>
          <w:sz w:val="28"/>
          <w:szCs w:val="28"/>
        </w:rPr>
        <w:t>а</w:t>
      </w:r>
      <w:r w:rsidRPr="00056ECE">
        <w:rPr>
          <w:sz w:val="28"/>
          <w:szCs w:val="28"/>
        </w:rPr>
        <w:t>з</w:t>
      </w:r>
      <w:r w:rsidR="00056ECE">
        <w:rPr>
          <w:sz w:val="28"/>
          <w:szCs w:val="28"/>
        </w:rPr>
        <w:t>а</w:t>
      </w:r>
      <w:r w:rsidRPr="00056ECE">
        <w:rPr>
          <w:sz w:val="28"/>
          <w:szCs w:val="28"/>
        </w:rPr>
        <w:t xml:space="preserve">тели. </w:t>
      </w:r>
      <w:r w:rsidR="009224A5">
        <w:rPr>
          <w:sz w:val="28"/>
          <w:szCs w:val="28"/>
        </w:rPr>
        <w:t xml:space="preserve">                               </w:t>
      </w:r>
      <w:r w:rsidRPr="00056ECE">
        <w:rPr>
          <w:sz w:val="28"/>
          <w:szCs w:val="28"/>
        </w:rPr>
        <w:t>По микробиологическим пок</w:t>
      </w:r>
      <w:r w:rsidR="00056ECE">
        <w:rPr>
          <w:sz w:val="28"/>
          <w:szCs w:val="28"/>
        </w:rPr>
        <w:t>а</w:t>
      </w:r>
      <w:r w:rsidRPr="00056ECE">
        <w:rPr>
          <w:sz w:val="28"/>
          <w:szCs w:val="28"/>
        </w:rPr>
        <w:t>зателям обнаружение инди</w:t>
      </w:r>
      <w:r w:rsidR="00056ECE">
        <w:rPr>
          <w:sz w:val="28"/>
          <w:szCs w:val="28"/>
        </w:rPr>
        <w:t>каторных микроорганизмов. Патоге</w:t>
      </w:r>
      <w:r w:rsidRPr="00056ECE">
        <w:rPr>
          <w:sz w:val="28"/>
          <w:szCs w:val="28"/>
        </w:rPr>
        <w:t>нная микр</w:t>
      </w:r>
      <w:r w:rsidR="00056ECE">
        <w:rPr>
          <w:sz w:val="28"/>
          <w:szCs w:val="28"/>
        </w:rPr>
        <w:t>о</w:t>
      </w:r>
      <w:r w:rsidRPr="00056ECE">
        <w:rPr>
          <w:sz w:val="28"/>
          <w:szCs w:val="28"/>
        </w:rPr>
        <w:t>флора в воде источников и систем водоснабжения отсутствовала</w:t>
      </w:r>
      <w:r w:rsidR="00056ECE">
        <w:rPr>
          <w:sz w:val="28"/>
          <w:szCs w:val="28"/>
        </w:rPr>
        <w:t>. Инфекционные заболевания, обу</w:t>
      </w:r>
      <w:r w:rsidRPr="00056ECE">
        <w:rPr>
          <w:sz w:val="28"/>
          <w:szCs w:val="28"/>
        </w:rPr>
        <w:t xml:space="preserve">словленные </w:t>
      </w:r>
      <w:r w:rsidRPr="00056ECE">
        <w:rPr>
          <w:sz w:val="28"/>
          <w:szCs w:val="28"/>
        </w:rPr>
        <w:lastRenderedPageBreak/>
        <w:t xml:space="preserve">употреблением недоброкачественной питьевой воды, за анализируемый период не регистрировались. </w:t>
      </w:r>
    </w:p>
    <w:p w:rsidR="00D462A0" w:rsidRDefault="00D462A0" w:rsidP="00492F46">
      <w:pPr>
        <w:suppressAutoHyphens/>
        <w:ind w:firstLine="709"/>
        <w:jc w:val="both"/>
        <w:rPr>
          <w:sz w:val="28"/>
          <w:szCs w:val="28"/>
        </w:rPr>
      </w:pPr>
      <w:r w:rsidRPr="00056ECE">
        <w:rPr>
          <w:sz w:val="28"/>
          <w:szCs w:val="28"/>
        </w:rPr>
        <w:t>Сравнительная характеристика качества воды в источниках водоснабжения и водопроводной сети показана на диаграммах</w:t>
      </w:r>
      <w:r w:rsidR="009224A5">
        <w:rPr>
          <w:sz w:val="28"/>
          <w:szCs w:val="28"/>
        </w:rPr>
        <w:t>:</w:t>
      </w:r>
    </w:p>
    <w:p w:rsidR="009224A5" w:rsidRDefault="009224A5" w:rsidP="00492F46">
      <w:pPr>
        <w:suppressAutoHyphens/>
        <w:ind w:firstLine="709"/>
        <w:jc w:val="both"/>
        <w:rPr>
          <w:sz w:val="28"/>
          <w:szCs w:val="28"/>
        </w:rPr>
      </w:pPr>
    </w:p>
    <w:p w:rsidR="009224A5" w:rsidRDefault="009224A5" w:rsidP="009224A5">
      <w:pPr>
        <w:suppressAutoHyphens/>
        <w:ind w:left="142"/>
        <w:jc w:val="center"/>
        <w:rPr>
          <w:sz w:val="28"/>
          <w:szCs w:val="28"/>
        </w:rPr>
      </w:pPr>
      <w:r w:rsidRPr="009224A5">
        <w:rPr>
          <w:sz w:val="28"/>
          <w:szCs w:val="28"/>
        </w:rPr>
        <w:t>Соотношение удельного веса неудовлетворительных анализов воды по микробиологическим показателям из источников и водопроводной сети централизованных систем питьевого водоснабжения</w:t>
      </w:r>
    </w:p>
    <w:p w:rsidR="00A861FF" w:rsidRPr="009224A5" w:rsidRDefault="00A861FF" w:rsidP="009224A5">
      <w:pPr>
        <w:suppressAutoHyphens/>
        <w:ind w:left="142"/>
        <w:jc w:val="center"/>
        <w:rPr>
          <w:sz w:val="28"/>
          <w:szCs w:val="28"/>
        </w:rPr>
      </w:pPr>
    </w:p>
    <w:p w:rsidR="00D462A0" w:rsidRDefault="00D462A0" w:rsidP="00492F46">
      <w:pPr>
        <w:suppressAutoHyphens/>
        <w:jc w:val="center"/>
      </w:pPr>
      <w:r>
        <w:rPr>
          <w:b/>
          <w:noProof/>
        </w:rPr>
        <w:drawing>
          <wp:inline distT="0" distB="0" distL="0" distR="0" wp14:anchorId="000541D2" wp14:editId="64BACFCE">
            <wp:extent cx="5845817" cy="3240041"/>
            <wp:effectExtent l="0" t="0" r="21590" b="17780"/>
            <wp:docPr id="9"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462A0" w:rsidRDefault="00D462A0" w:rsidP="00492F46">
      <w:pPr>
        <w:suppressAutoHyphens/>
        <w:ind w:left="142"/>
        <w:jc w:val="center"/>
        <w:rPr>
          <w:b/>
          <w:sz w:val="22"/>
          <w:szCs w:val="22"/>
        </w:rPr>
      </w:pPr>
    </w:p>
    <w:p w:rsidR="009224A5" w:rsidRDefault="009224A5" w:rsidP="009224A5">
      <w:pPr>
        <w:suppressAutoHyphens/>
        <w:jc w:val="center"/>
        <w:rPr>
          <w:sz w:val="28"/>
          <w:szCs w:val="28"/>
        </w:rPr>
      </w:pPr>
      <w:r w:rsidRPr="009224A5">
        <w:rPr>
          <w:sz w:val="28"/>
          <w:szCs w:val="28"/>
        </w:rPr>
        <w:t>Соотношение удельного веса неудовлетворительных анализов воды по санитарно-химическим показателям из источников и водопроводной сети централизованных систем питьевого водоснабжения</w:t>
      </w:r>
    </w:p>
    <w:p w:rsidR="00A861FF" w:rsidRPr="009224A5" w:rsidRDefault="00A861FF" w:rsidP="009224A5">
      <w:pPr>
        <w:suppressAutoHyphens/>
        <w:jc w:val="center"/>
        <w:rPr>
          <w:sz w:val="28"/>
          <w:szCs w:val="28"/>
        </w:rPr>
      </w:pPr>
    </w:p>
    <w:p w:rsidR="00D462A0" w:rsidRDefault="00D462A0" w:rsidP="00492F46">
      <w:pPr>
        <w:suppressAutoHyphens/>
        <w:jc w:val="center"/>
      </w:pPr>
      <w:r>
        <w:rPr>
          <w:b/>
          <w:noProof/>
        </w:rPr>
        <w:drawing>
          <wp:inline distT="0" distB="0" distL="0" distR="0" wp14:anchorId="6DC30CB8" wp14:editId="6ECBD259">
            <wp:extent cx="6104809" cy="2975765"/>
            <wp:effectExtent l="0" t="0" r="10795" b="15240"/>
            <wp:docPr id="1"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462A0" w:rsidRPr="00457F51" w:rsidRDefault="00D462A0" w:rsidP="00492F46">
      <w:pPr>
        <w:suppressAutoHyphens/>
        <w:jc w:val="center"/>
        <w:rPr>
          <w:b/>
          <w:sz w:val="28"/>
          <w:szCs w:val="28"/>
        </w:rPr>
      </w:pPr>
      <w:r w:rsidRPr="00457F51">
        <w:rPr>
          <w:b/>
          <w:sz w:val="28"/>
          <w:szCs w:val="28"/>
        </w:rPr>
        <w:lastRenderedPageBreak/>
        <w:t>Нецентрализованное хозяйственно-питьевое водоснабжение</w:t>
      </w:r>
    </w:p>
    <w:p w:rsidR="00D462A0" w:rsidRDefault="00D462A0" w:rsidP="00492F46">
      <w:pPr>
        <w:suppressAutoHyphens/>
        <w:jc w:val="center"/>
        <w:rPr>
          <w:b/>
        </w:rPr>
      </w:pPr>
    </w:p>
    <w:p w:rsidR="00A861FF" w:rsidRDefault="00D462A0" w:rsidP="00492F46">
      <w:pPr>
        <w:suppressAutoHyphens/>
        <w:ind w:firstLine="709"/>
        <w:jc w:val="both"/>
        <w:rPr>
          <w:sz w:val="28"/>
          <w:szCs w:val="28"/>
        </w:rPr>
      </w:pPr>
      <w:r w:rsidRPr="00457F51">
        <w:rPr>
          <w:sz w:val="28"/>
          <w:szCs w:val="28"/>
        </w:rPr>
        <w:t xml:space="preserve">Нецентрализованное водоснабжение населения области осуществляется с использованием индивидуальных трубчатых, а также общественных колодцев. Снабжение населения привозной водой на территории области не практикуется. В связи с развитием централизованного водоснабжения, сохранилась тенденция к снижению общего количества общественных колодцев. </w:t>
      </w:r>
      <w:proofErr w:type="gramStart"/>
      <w:r w:rsidRPr="00457F51">
        <w:rPr>
          <w:sz w:val="28"/>
          <w:szCs w:val="28"/>
        </w:rPr>
        <w:t>За анализируемый период их количество снизилось с 2223 единиц в 2017 году до 2068 в 2019 году, в том числе и в сельской местности с 1887 единиц в 2017 году до 1774 в 2019 году.</w:t>
      </w:r>
      <w:proofErr w:type="gramEnd"/>
    </w:p>
    <w:p w:rsidR="00D462A0" w:rsidRPr="00457F51" w:rsidRDefault="00D462A0" w:rsidP="00492F46">
      <w:pPr>
        <w:suppressAutoHyphens/>
        <w:ind w:firstLine="709"/>
        <w:jc w:val="both"/>
        <w:rPr>
          <w:sz w:val="28"/>
          <w:szCs w:val="28"/>
        </w:rPr>
      </w:pPr>
      <w:r w:rsidRPr="00457F51">
        <w:rPr>
          <w:sz w:val="28"/>
          <w:szCs w:val="28"/>
        </w:rPr>
        <w:t xml:space="preserve"> Данные о количестве колодцев общественного пользования в динамике</w:t>
      </w:r>
      <w:r w:rsidR="00A861FF">
        <w:rPr>
          <w:sz w:val="28"/>
          <w:szCs w:val="28"/>
        </w:rPr>
        <w:t xml:space="preserve"> </w:t>
      </w:r>
      <w:proofErr w:type="gramStart"/>
      <w:r w:rsidR="00A861FF">
        <w:rPr>
          <w:sz w:val="28"/>
          <w:szCs w:val="28"/>
        </w:rPr>
        <w:t>за</w:t>
      </w:r>
      <w:proofErr w:type="gramEnd"/>
      <w:r w:rsidR="00A861FF">
        <w:rPr>
          <w:sz w:val="28"/>
          <w:szCs w:val="28"/>
        </w:rPr>
        <w:t xml:space="preserve"> последние 3 года</w:t>
      </w:r>
    </w:p>
    <w:p w:rsidR="00D462A0" w:rsidRPr="00457F51" w:rsidRDefault="00D462A0" w:rsidP="00492F46">
      <w:pPr>
        <w:suppressAutoHyphens/>
        <w:ind w:firstLine="709"/>
        <w:jc w:val="both"/>
        <w:rPr>
          <w:sz w:val="28"/>
          <w:szCs w:val="28"/>
        </w:rPr>
      </w:pPr>
    </w:p>
    <w:p w:rsidR="00D462A0" w:rsidRPr="002C0148" w:rsidRDefault="00D462A0" w:rsidP="00492F46">
      <w:pPr>
        <w:suppressAutoHyphens/>
        <w:spacing w:line="360" w:lineRule="auto"/>
        <w:jc w:val="center"/>
        <w:rPr>
          <w:b/>
          <w:sz w:val="28"/>
          <w:szCs w:val="28"/>
        </w:rPr>
      </w:pPr>
      <w:r w:rsidRPr="002C0148">
        <w:rPr>
          <w:b/>
          <w:sz w:val="28"/>
          <w:szCs w:val="28"/>
        </w:rPr>
        <w:t>Число колодцев общественного пользования на территории области</w:t>
      </w:r>
    </w:p>
    <w:p w:rsidR="00D462A0" w:rsidRPr="002C0148" w:rsidRDefault="00D462A0" w:rsidP="00492F46">
      <w:pPr>
        <w:suppressAutoHyphens/>
        <w:ind w:firstLine="851"/>
        <w:rPr>
          <w:b/>
          <w:sz w:val="28"/>
          <w:szCs w:val="28"/>
        </w:rPr>
      </w:pPr>
    </w:p>
    <w:tbl>
      <w:tblPr>
        <w:tblW w:w="4935" w:type="pct"/>
        <w:tblInd w:w="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483"/>
        <w:gridCol w:w="1674"/>
        <w:gridCol w:w="1674"/>
        <w:gridCol w:w="1541"/>
      </w:tblGrid>
      <w:tr w:rsidR="00D462A0" w:rsidRPr="00A861FF" w:rsidTr="002C0148">
        <w:trPr>
          <w:trHeight w:val="290"/>
        </w:trPr>
        <w:tc>
          <w:tcPr>
            <w:tcW w:w="2392"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D462A0" w:rsidRPr="00A861FF" w:rsidRDefault="00D462A0" w:rsidP="00492F46">
            <w:pPr>
              <w:suppressAutoHyphens/>
              <w:jc w:val="center"/>
              <w:rPr>
                <w:b/>
              </w:rPr>
            </w:pPr>
          </w:p>
        </w:tc>
        <w:tc>
          <w:tcPr>
            <w:tcW w:w="89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D462A0" w:rsidRPr="00A861FF" w:rsidRDefault="00D462A0" w:rsidP="00492F46">
            <w:pPr>
              <w:suppressAutoHyphens/>
              <w:jc w:val="center"/>
              <w:rPr>
                <w:b/>
              </w:rPr>
            </w:pPr>
            <w:r w:rsidRPr="00A861FF">
              <w:rPr>
                <w:b/>
              </w:rPr>
              <w:t>2017</w:t>
            </w:r>
          </w:p>
        </w:tc>
        <w:tc>
          <w:tcPr>
            <w:tcW w:w="89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D462A0" w:rsidRPr="00A861FF" w:rsidRDefault="00D462A0" w:rsidP="00492F46">
            <w:pPr>
              <w:suppressAutoHyphens/>
              <w:jc w:val="center"/>
              <w:rPr>
                <w:b/>
              </w:rPr>
            </w:pPr>
            <w:r w:rsidRPr="00A861FF">
              <w:rPr>
                <w:b/>
              </w:rPr>
              <w:t>2018</w:t>
            </w:r>
          </w:p>
        </w:tc>
        <w:tc>
          <w:tcPr>
            <w:tcW w:w="822"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D462A0" w:rsidRPr="00A861FF" w:rsidRDefault="00D462A0" w:rsidP="00492F46">
            <w:pPr>
              <w:suppressAutoHyphens/>
              <w:jc w:val="center"/>
              <w:rPr>
                <w:b/>
              </w:rPr>
            </w:pPr>
            <w:r w:rsidRPr="00A861FF">
              <w:rPr>
                <w:b/>
              </w:rPr>
              <w:t>2019</w:t>
            </w:r>
          </w:p>
        </w:tc>
      </w:tr>
      <w:tr w:rsidR="00D462A0" w:rsidRPr="00A861FF" w:rsidTr="00D462A0">
        <w:tc>
          <w:tcPr>
            <w:tcW w:w="2392" w:type="pct"/>
            <w:tcBorders>
              <w:top w:val="single" w:sz="6" w:space="0" w:color="auto"/>
              <w:left w:val="single" w:sz="6" w:space="0" w:color="auto"/>
              <w:bottom w:val="single" w:sz="6" w:space="0" w:color="auto"/>
              <w:right w:val="single" w:sz="6" w:space="0" w:color="auto"/>
            </w:tcBorders>
            <w:vAlign w:val="center"/>
          </w:tcPr>
          <w:p w:rsidR="00D462A0" w:rsidRPr="00A861FF" w:rsidRDefault="00D462A0" w:rsidP="00492F46">
            <w:pPr>
              <w:suppressAutoHyphens/>
            </w:pPr>
            <w:r w:rsidRPr="00A861FF">
              <w:t>Количество источников нецентрализованного водоснабжения</w:t>
            </w:r>
          </w:p>
        </w:tc>
        <w:tc>
          <w:tcPr>
            <w:tcW w:w="893" w:type="pct"/>
            <w:tcBorders>
              <w:top w:val="single" w:sz="6" w:space="0" w:color="auto"/>
              <w:left w:val="single" w:sz="6" w:space="0" w:color="auto"/>
              <w:bottom w:val="single" w:sz="6" w:space="0" w:color="auto"/>
              <w:right w:val="single" w:sz="6" w:space="0" w:color="auto"/>
            </w:tcBorders>
            <w:vAlign w:val="center"/>
          </w:tcPr>
          <w:p w:rsidR="00D462A0" w:rsidRPr="00A861FF" w:rsidRDefault="00D462A0" w:rsidP="00492F46">
            <w:pPr>
              <w:suppressAutoHyphens/>
              <w:jc w:val="center"/>
            </w:pPr>
            <w:r w:rsidRPr="00A861FF">
              <w:t>2223</w:t>
            </w:r>
          </w:p>
        </w:tc>
        <w:tc>
          <w:tcPr>
            <w:tcW w:w="893" w:type="pct"/>
            <w:tcBorders>
              <w:top w:val="single" w:sz="6" w:space="0" w:color="auto"/>
              <w:left w:val="single" w:sz="6" w:space="0" w:color="auto"/>
              <w:bottom w:val="single" w:sz="6" w:space="0" w:color="auto"/>
              <w:right w:val="single" w:sz="6" w:space="0" w:color="auto"/>
            </w:tcBorders>
            <w:vAlign w:val="center"/>
          </w:tcPr>
          <w:p w:rsidR="00D462A0" w:rsidRPr="00A861FF" w:rsidRDefault="00D462A0" w:rsidP="00492F46">
            <w:pPr>
              <w:suppressAutoHyphens/>
              <w:jc w:val="center"/>
            </w:pPr>
            <w:r w:rsidRPr="00A861FF">
              <w:t>2092</w:t>
            </w:r>
          </w:p>
        </w:tc>
        <w:tc>
          <w:tcPr>
            <w:tcW w:w="822" w:type="pct"/>
            <w:tcBorders>
              <w:top w:val="single" w:sz="6" w:space="0" w:color="auto"/>
              <w:left w:val="single" w:sz="6" w:space="0" w:color="auto"/>
              <w:bottom w:val="single" w:sz="6" w:space="0" w:color="auto"/>
              <w:right w:val="single" w:sz="6" w:space="0" w:color="auto"/>
            </w:tcBorders>
            <w:vAlign w:val="center"/>
          </w:tcPr>
          <w:p w:rsidR="00D462A0" w:rsidRPr="00A861FF" w:rsidRDefault="00D462A0" w:rsidP="00492F46">
            <w:pPr>
              <w:suppressAutoHyphens/>
              <w:jc w:val="center"/>
            </w:pPr>
            <w:r w:rsidRPr="00A861FF">
              <w:t>2068</w:t>
            </w:r>
          </w:p>
        </w:tc>
      </w:tr>
      <w:tr w:rsidR="00D462A0" w:rsidRPr="00A861FF" w:rsidTr="002C0148">
        <w:tc>
          <w:tcPr>
            <w:tcW w:w="2392"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D462A0" w:rsidRPr="00A861FF" w:rsidRDefault="00D462A0" w:rsidP="00492F46">
            <w:pPr>
              <w:suppressAutoHyphens/>
            </w:pPr>
            <w:r w:rsidRPr="00A861FF">
              <w:t>Из них в сельской местности</w:t>
            </w:r>
          </w:p>
        </w:tc>
        <w:tc>
          <w:tcPr>
            <w:tcW w:w="89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D462A0" w:rsidRPr="00A861FF" w:rsidRDefault="00D462A0" w:rsidP="00492F46">
            <w:pPr>
              <w:suppressAutoHyphens/>
              <w:jc w:val="center"/>
            </w:pPr>
            <w:r w:rsidRPr="00A861FF">
              <w:t>1887</w:t>
            </w:r>
          </w:p>
        </w:tc>
        <w:tc>
          <w:tcPr>
            <w:tcW w:w="89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D462A0" w:rsidRPr="00A861FF" w:rsidRDefault="00D462A0" w:rsidP="00492F46">
            <w:pPr>
              <w:suppressAutoHyphens/>
              <w:jc w:val="center"/>
            </w:pPr>
            <w:r w:rsidRPr="00A861FF">
              <w:t>1830</w:t>
            </w:r>
          </w:p>
        </w:tc>
        <w:tc>
          <w:tcPr>
            <w:tcW w:w="822"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center"/>
          </w:tcPr>
          <w:p w:rsidR="00D462A0" w:rsidRPr="00A861FF" w:rsidRDefault="00D462A0" w:rsidP="00492F46">
            <w:pPr>
              <w:suppressAutoHyphens/>
              <w:jc w:val="center"/>
            </w:pPr>
            <w:r w:rsidRPr="00A861FF">
              <w:t>1774</w:t>
            </w:r>
          </w:p>
        </w:tc>
      </w:tr>
    </w:tbl>
    <w:p w:rsidR="00D462A0" w:rsidRPr="00D53804" w:rsidRDefault="00D462A0" w:rsidP="00492F46">
      <w:pPr>
        <w:suppressAutoHyphens/>
        <w:ind w:firstLine="709"/>
        <w:rPr>
          <w:b/>
        </w:rPr>
      </w:pPr>
    </w:p>
    <w:p w:rsidR="00D462A0" w:rsidRPr="002C0148" w:rsidRDefault="00D462A0" w:rsidP="00492F46">
      <w:pPr>
        <w:suppressAutoHyphens/>
        <w:ind w:firstLine="709"/>
        <w:jc w:val="both"/>
        <w:rPr>
          <w:sz w:val="28"/>
          <w:szCs w:val="28"/>
        </w:rPr>
      </w:pPr>
      <w:r w:rsidRPr="002C0148">
        <w:rPr>
          <w:sz w:val="28"/>
          <w:szCs w:val="28"/>
        </w:rPr>
        <w:t>При этом, качество воды в колодцах, по-прежнему, значительно хуже, чем в системах централизованного водоснабжения. Зачастую, не определены балансодержатели колодцев, средства, необходимые для их содержания и обслуживания, выделяются в недостаточном объеме.</w:t>
      </w:r>
    </w:p>
    <w:p w:rsidR="00D462A0" w:rsidRPr="002C0148" w:rsidRDefault="00D462A0" w:rsidP="00492F46">
      <w:pPr>
        <w:suppressAutoHyphens/>
        <w:ind w:firstLine="709"/>
        <w:jc w:val="both"/>
        <w:rPr>
          <w:bCs/>
          <w:iCs/>
          <w:sz w:val="28"/>
          <w:szCs w:val="28"/>
        </w:rPr>
      </w:pPr>
      <w:r w:rsidRPr="002C0148">
        <w:rPr>
          <w:sz w:val="28"/>
          <w:szCs w:val="28"/>
        </w:rPr>
        <w:t xml:space="preserve">Характеристика источников нецентрализованного водоснабжения и данные лабораторного контроля за качеством </w:t>
      </w:r>
      <w:r w:rsidRPr="002C0148">
        <w:rPr>
          <w:bCs/>
          <w:iCs/>
          <w:sz w:val="28"/>
          <w:szCs w:val="28"/>
        </w:rPr>
        <w:t>питьевой воды из источников нецентрализованного водоснабжения</w:t>
      </w:r>
      <w:proofErr w:type="gramStart"/>
      <w:r w:rsidR="00A861FF">
        <w:rPr>
          <w:bCs/>
          <w:iCs/>
          <w:sz w:val="28"/>
          <w:szCs w:val="28"/>
        </w:rPr>
        <w:t>.</w:t>
      </w:r>
      <w:r w:rsidRPr="002C0148">
        <w:rPr>
          <w:bCs/>
          <w:iCs/>
          <w:sz w:val="28"/>
          <w:szCs w:val="28"/>
        </w:rPr>
        <w:t>.</w:t>
      </w:r>
      <w:proofErr w:type="gramEnd"/>
    </w:p>
    <w:p w:rsidR="00D462A0" w:rsidRPr="002C0148" w:rsidRDefault="00D462A0" w:rsidP="00492F46">
      <w:pPr>
        <w:suppressAutoHyphens/>
        <w:ind w:firstLine="851"/>
        <w:jc w:val="both"/>
        <w:rPr>
          <w:bCs/>
          <w:iCs/>
          <w:sz w:val="28"/>
          <w:szCs w:val="28"/>
        </w:rPr>
      </w:pPr>
    </w:p>
    <w:p w:rsidR="00D462A0" w:rsidRPr="002C0148" w:rsidRDefault="00D462A0" w:rsidP="00492F46">
      <w:pPr>
        <w:suppressAutoHyphens/>
        <w:jc w:val="center"/>
        <w:rPr>
          <w:b/>
          <w:sz w:val="28"/>
          <w:szCs w:val="28"/>
        </w:rPr>
      </w:pPr>
      <w:r w:rsidRPr="002C0148">
        <w:rPr>
          <w:rStyle w:val="91"/>
          <w:sz w:val="28"/>
          <w:szCs w:val="28"/>
        </w:rPr>
        <w:t xml:space="preserve">Состояние </w:t>
      </w:r>
      <w:r w:rsidRPr="002C0148">
        <w:rPr>
          <w:b/>
          <w:sz w:val="28"/>
          <w:szCs w:val="28"/>
        </w:rPr>
        <w:t xml:space="preserve">и качество воды источников </w:t>
      </w:r>
      <w:proofErr w:type="gramStart"/>
      <w:r w:rsidRPr="002C0148">
        <w:rPr>
          <w:b/>
          <w:sz w:val="28"/>
          <w:szCs w:val="28"/>
        </w:rPr>
        <w:t>нецентрализованного</w:t>
      </w:r>
      <w:proofErr w:type="gramEnd"/>
    </w:p>
    <w:p w:rsidR="00D462A0" w:rsidRPr="00D53804" w:rsidRDefault="00D462A0" w:rsidP="00492F46">
      <w:pPr>
        <w:suppressAutoHyphens/>
        <w:jc w:val="center"/>
        <w:rPr>
          <w:rStyle w:val="91"/>
          <w:sz w:val="22"/>
          <w:szCs w:val="22"/>
        </w:rPr>
      </w:pPr>
      <w:r w:rsidRPr="002C0148">
        <w:rPr>
          <w:rStyle w:val="91"/>
          <w:sz w:val="28"/>
          <w:szCs w:val="28"/>
        </w:rPr>
        <w:t>хозяйственно-питьевого водоснабжения</w:t>
      </w:r>
    </w:p>
    <w:p w:rsidR="00D462A0" w:rsidRPr="00D53804" w:rsidRDefault="00D462A0" w:rsidP="00492F46">
      <w:pPr>
        <w:suppressAutoHyphens/>
        <w:ind w:firstLine="708"/>
        <w:jc w:val="center"/>
        <w:rPr>
          <w:b/>
          <w:bCs/>
          <w:sz w:val="22"/>
          <w:szCs w:val="22"/>
        </w:rPr>
      </w:pP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6691"/>
        <w:gridCol w:w="851"/>
        <w:gridCol w:w="851"/>
        <w:gridCol w:w="850"/>
      </w:tblGrid>
      <w:tr w:rsidR="00D462A0" w:rsidRPr="00A861FF" w:rsidTr="002C0148">
        <w:trPr>
          <w:trHeight w:val="272"/>
        </w:trPr>
        <w:tc>
          <w:tcPr>
            <w:tcW w:w="567" w:type="dxa"/>
            <w:shd w:val="clear" w:color="auto" w:fill="F2F2F2" w:themeFill="background1" w:themeFillShade="F2"/>
            <w:vAlign w:val="center"/>
          </w:tcPr>
          <w:p w:rsidR="00D462A0" w:rsidRPr="00A861FF" w:rsidRDefault="00D462A0" w:rsidP="00492F46">
            <w:pPr>
              <w:suppressAutoHyphens/>
              <w:jc w:val="center"/>
              <w:rPr>
                <w:b/>
              </w:rPr>
            </w:pPr>
            <w:r w:rsidRPr="00A861FF">
              <w:rPr>
                <w:b/>
              </w:rPr>
              <w:t xml:space="preserve">№ </w:t>
            </w:r>
            <w:proofErr w:type="gramStart"/>
            <w:r w:rsidRPr="00A861FF">
              <w:rPr>
                <w:b/>
              </w:rPr>
              <w:t>п</w:t>
            </w:r>
            <w:proofErr w:type="gramEnd"/>
            <w:r w:rsidRPr="00A861FF">
              <w:rPr>
                <w:b/>
              </w:rPr>
              <w:t>/п</w:t>
            </w:r>
          </w:p>
        </w:tc>
        <w:tc>
          <w:tcPr>
            <w:tcW w:w="6691" w:type="dxa"/>
            <w:shd w:val="clear" w:color="auto" w:fill="F2F2F2" w:themeFill="background1" w:themeFillShade="F2"/>
            <w:vAlign w:val="center"/>
          </w:tcPr>
          <w:p w:rsidR="00D462A0" w:rsidRPr="00A861FF" w:rsidRDefault="00D462A0" w:rsidP="00492F46">
            <w:pPr>
              <w:suppressAutoHyphens/>
              <w:jc w:val="center"/>
              <w:rPr>
                <w:b/>
              </w:rPr>
            </w:pPr>
            <w:r w:rsidRPr="00A861FF">
              <w:rPr>
                <w:b/>
              </w:rPr>
              <w:t>Показатель</w:t>
            </w:r>
          </w:p>
        </w:tc>
        <w:tc>
          <w:tcPr>
            <w:tcW w:w="851" w:type="dxa"/>
            <w:shd w:val="clear" w:color="auto" w:fill="F2F2F2" w:themeFill="background1" w:themeFillShade="F2"/>
            <w:vAlign w:val="center"/>
          </w:tcPr>
          <w:p w:rsidR="00D462A0" w:rsidRPr="00A861FF" w:rsidRDefault="00D462A0" w:rsidP="00492F46">
            <w:pPr>
              <w:suppressAutoHyphens/>
              <w:jc w:val="center"/>
              <w:rPr>
                <w:b/>
              </w:rPr>
            </w:pPr>
            <w:r w:rsidRPr="00A861FF">
              <w:rPr>
                <w:b/>
              </w:rPr>
              <w:t>2017</w:t>
            </w:r>
          </w:p>
        </w:tc>
        <w:tc>
          <w:tcPr>
            <w:tcW w:w="851" w:type="dxa"/>
            <w:shd w:val="clear" w:color="auto" w:fill="F2F2F2" w:themeFill="background1" w:themeFillShade="F2"/>
            <w:vAlign w:val="center"/>
          </w:tcPr>
          <w:p w:rsidR="00D462A0" w:rsidRPr="00A861FF" w:rsidRDefault="00D462A0" w:rsidP="00492F46">
            <w:pPr>
              <w:suppressAutoHyphens/>
              <w:jc w:val="center"/>
              <w:rPr>
                <w:b/>
              </w:rPr>
            </w:pPr>
            <w:r w:rsidRPr="00A861FF">
              <w:rPr>
                <w:b/>
              </w:rPr>
              <w:t>2018</w:t>
            </w:r>
          </w:p>
        </w:tc>
        <w:tc>
          <w:tcPr>
            <w:tcW w:w="850" w:type="dxa"/>
            <w:shd w:val="clear" w:color="auto" w:fill="F2F2F2" w:themeFill="background1" w:themeFillShade="F2"/>
            <w:vAlign w:val="center"/>
          </w:tcPr>
          <w:p w:rsidR="00D462A0" w:rsidRPr="00A861FF" w:rsidRDefault="00D462A0" w:rsidP="00492F46">
            <w:pPr>
              <w:suppressAutoHyphens/>
              <w:jc w:val="center"/>
              <w:rPr>
                <w:b/>
              </w:rPr>
            </w:pPr>
            <w:r w:rsidRPr="00A861FF">
              <w:rPr>
                <w:b/>
              </w:rPr>
              <w:t>2019</w:t>
            </w:r>
          </w:p>
        </w:tc>
      </w:tr>
      <w:tr w:rsidR="00D462A0" w:rsidRPr="00A861FF" w:rsidTr="00D462A0">
        <w:trPr>
          <w:trHeight w:val="590"/>
        </w:trPr>
        <w:tc>
          <w:tcPr>
            <w:tcW w:w="567" w:type="dxa"/>
            <w:vAlign w:val="center"/>
          </w:tcPr>
          <w:p w:rsidR="00D462A0" w:rsidRPr="00A861FF" w:rsidRDefault="00D462A0" w:rsidP="00492F46">
            <w:pPr>
              <w:pStyle w:val="a5"/>
              <w:suppressAutoHyphens/>
              <w:jc w:val="center"/>
              <w:rPr>
                <w:b/>
                <w:sz w:val="24"/>
              </w:rPr>
            </w:pPr>
            <w:r w:rsidRPr="00A861FF">
              <w:rPr>
                <w:rStyle w:val="18TimesNewRoman"/>
                <w:b w:val="0"/>
                <w:sz w:val="24"/>
                <w:szCs w:val="24"/>
              </w:rPr>
              <w:t>1.</w:t>
            </w:r>
          </w:p>
        </w:tc>
        <w:tc>
          <w:tcPr>
            <w:tcW w:w="6691" w:type="dxa"/>
            <w:shd w:val="clear" w:color="auto" w:fill="auto"/>
            <w:vAlign w:val="center"/>
          </w:tcPr>
          <w:p w:rsidR="00D462A0" w:rsidRPr="00A861FF" w:rsidRDefault="00D462A0" w:rsidP="00492F46">
            <w:pPr>
              <w:pStyle w:val="a5"/>
              <w:suppressAutoHyphens/>
              <w:jc w:val="left"/>
              <w:rPr>
                <w:sz w:val="24"/>
              </w:rPr>
            </w:pPr>
            <w:r w:rsidRPr="00A861FF">
              <w:rPr>
                <w:rStyle w:val="11pt2"/>
                <w:sz w:val="24"/>
                <w:szCs w:val="24"/>
              </w:rPr>
              <w:t>Доля нецентрализованных источников водоснабжения, не отвечающих санитарно-эпидемиологическим требованиям</w:t>
            </w:r>
            <w:proofErr w:type="gramStart"/>
            <w:r w:rsidRPr="00A861FF">
              <w:rPr>
                <w:rStyle w:val="11pt2"/>
                <w:sz w:val="24"/>
                <w:szCs w:val="24"/>
              </w:rPr>
              <w:t xml:space="preserve"> (%):</w:t>
            </w:r>
            <w:proofErr w:type="gramEnd"/>
          </w:p>
        </w:tc>
        <w:tc>
          <w:tcPr>
            <w:tcW w:w="851" w:type="dxa"/>
            <w:vAlign w:val="center"/>
          </w:tcPr>
          <w:p w:rsidR="00D462A0" w:rsidRPr="00A861FF" w:rsidRDefault="00D462A0" w:rsidP="00492F46">
            <w:pPr>
              <w:pStyle w:val="a5"/>
              <w:suppressAutoHyphens/>
              <w:jc w:val="center"/>
              <w:rPr>
                <w:rStyle w:val="11pt2"/>
                <w:sz w:val="24"/>
                <w:szCs w:val="24"/>
              </w:rPr>
            </w:pPr>
            <w:r w:rsidRPr="00A861FF">
              <w:rPr>
                <w:rStyle w:val="11pt2"/>
                <w:sz w:val="24"/>
                <w:szCs w:val="24"/>
              </w:rPr>
              <w:t>9,9</w:t>
            </w:r>
          </w:p>
        </w:tc>
        <w:tc>
          <w:tcPr>
            <w:tcW w:w="851" w:type="dxa"/>
            <w:vAlign w:val="center"/>
          </w:tcPr>
          <w:p w:rsidR="00D462A0" w:rsidRPr="00A861FF" w:rsidRDefault="00D462A0" w:rsidP="00492F46">
            <w:pPr>
              <w:pStyle w:val="a5"/>
              <w:suppressAutoHyphens/>
              <w:jc w:val="center"/>
              <w:rPr>
                <w:rStyle w:val="11pt2"/>
                <w:sz w:val="24"/>
                <w:szCs w:val="24"/>
              </w:rPr>
            </w:pPr>
            <w:r w:rsidRPr="00A861FF">
              <w:rPr>
                <w:rStyle w:val="11pt2"/>
                <w:sz w:val="24"/>
                <w:szCs w:val="24"/>
              </w:rPr>
              <w:t>8,3</w:t>
            </w:r>
          </w:p>
        </w:tc>
        <w:tc>
          <w:tcPr>
            <w:tcW w:w="850" w:type="dxa"/>
            <w:vAlign w:val="center"/>
          </w:tcPr>
          <w:p w:rsidR="00D462A0" w:rsidRPr="00A861FF" w:rsidRDefault="00D462A0" w:rsidP="00492F46">
            <w:pPr>
              <w:pStyle w:val="a5"/>
              <w:suppressAutoHyphens/>
              <w:jc w:val="center"/>
              <w:rPr>
                <w:rStyle w:val="11pt2"/>
                <w:sz w:val="24"/>
                <w:szCs w:val="24"/>
              </w:rPr>
            </w:pPr>
            <w:r w:rsidRPr="00A861FF">
              <w:rPr>
                <w:rStyle w:val="11pt2"/>
                <w:sz w:val="24"/>
                <w:szCs w:val="24"/>
              </w:rPr>
              <w:t>7,8</w:t>
            </w:r>
          </w:p>
        </w:tc>
      </w:tr>
      <w:tr w:rsidR="00D462A0" w:rsidRPr="00A861FF" w:rsidTr="002C0148">
        <w:tc>
          <w:tcPr>
            <w:tcW w:w="567"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2.</w:t>
            </w:r>
          </w:p>
        </w:tc>
        <w:tc>
          <w:tcPr>
            <w:tcW w:w="6691" w:type="dxa"/>
            <w:shd w:val="clear" w:color="auto" w:fill="F2F2F2" w:themeFill="background1" w:themeFillShade="F2"/>
            <w:vAlign w:val="center"/>
          </w:tcPr>
          <w:p w:rsidR="00D462A0" w:rsidRPr="00A861FF" w:rsidRDefault="00D462A0" w:rsidP="00492F46">
            <w:pPr>
              <w:pStyle w:val="a5"/>
              <w:suppressAutoHyphens/>
              <w:jc w:val="left"/>
              <w:rPr>
                <w:rStyle w:val="18TimesNewRoman"/>
                <w:b w:val="0"/>
                <w:sz w:val="24"/>
                <w:szCs w:val="24"/>
              </w:rPr>
            </w:pPr>
            <w:r w:rsidRPr="00A861FF">
              <w:rPr>
                <w:rStyle w:val="18TimesNewRoman"/>
                <w:b w:val="0"/>
                <w:sz w:val="24"/>
                <w:szCs w:val="24"/>
              </w:rPr>
              <w:t>Доля нецентрализованных источников водоснабжения в сельских поселениях, не отвечающих санитарн</w:t>
            </w:r>
            <w:proofErr w:type="gramStart"/>
            <w:r w:rsidRPr="00A861FF">
              <w:rPr>
                <w:rStyle w:val="18TimesNewRoman"/>
                <w:b w:val="0"/>
                <w:sz w:val="24"/>
                <w:szCs w:val="24"/>
              </w:rPr>
              <w:t>о-</w:t>
            </w:r>
            <w:proofErr w:type="gramEnd"/>
            <w:r w:rsidRPr="00A861FF">
              <w:rPr>
                <w:rStyle w:val="18TimesNewRoman"/>
                <w:b w:val="0"/>
                <w:sz w:val="24"/>
                <w:szCs w:val="24"/>
              </w:rPr>
              <w:t xml:space="preserve"> эпидемиологическим требованиям (%)</w:t>
            </w:r>
          </w:p>
        </w:tc>
        <w:tc>
          <w:tcPr>
            <w:tcW w:w="851"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9,5</w:t>
            </w:r>
          </w:p>
        </w:tc>
        <w:tc>
          <w:tcPr>
            <w:tcW w:w="851"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8,4</w:t>
            </w:r>
          </w:p>
        </w:tc>
        <w:tc>
          <w:tcPr>
            <w:tcW w:w="850"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8,1</w:t>
            </w:r>
          </w:p>
        </w:tc>
      </w:tr>
      <w:tr w:rsidR="00D462A0" w:rsidRPr="00A861FF" w:rsidTr="00D462A0">
        <w:tc>
          <w:tcPr>
            <w:tcW w:w="567" w:type="dxa"/>
            <w:tcBorders>
              <w:bottom w:val="single" w:sz="4" w:space="0" w:color="auto"/>
            </w:tcBorders>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3.</w:t>
            </w:r>
          </w:p>
        </w:tc>
        <w:tc>
          <w:tcPr>
            <w:tcW w:w="6691" w:type="dxa"/>
            <w:tcBorders>
              <w:bottom w:val="single" w:sz="4" w:space="0" w:color="auto"/>
            </w:tcBorders>
            <w:shd w:val="clear" w:color="auto" w:fill="auto"/>
            <w:vAlign w:val="center"/>
          </w:tcPr>
          <w:p w:rsidR="00D462A0" w:rsidRPr="00A861FF" w:rsidRDefault="00D462A0" w:rsidP="00492F46">
            <w:pPr>
              <w:pStyle w:val="a5"/>
              <w:suppressAutoHyphens/>
              <w:jc w:val="left"/>
              <w:rPr>
                <w:rStyle w:val="18TimesNewRoman"/>
                <w:b w:val="0"/>
                <w:sz w:val="24"/>
                <w:szCs w:val="24"/>
              </w:rPr>
            </w:pPr>
            <w:r w:rsidRPr="00A861FF">
              <w:rPr>
                <w:rStyle w:val="18TimesNewRoman"/>
                <w:b w:val="0"/>
                <w:sz w:val="24"/>
                <w:szCs w:val="24"/>
              </w:rPr>
              <w:t>Доля проб воды нецентрализованного водоснабжения, не соответствующих санитарным требованиям по санитарно-химическим показателям</w:t>
            </w:r>
            <w:proofErr w:type="gramStart"/>
            <w:r w:rsidRPr="00A861FF">
              <w:rPr>
                <w:rStyle w:val="18TimesNewRoman"/>
                <w:b w:val="0"/>
                <w:sz w:val="24"/>
                <w:szCs w:val="24"/>
              </w:rPr>
              <w:t xml:space="preserve"> (%)</w:t>
            </w:r>
            <w:proofErr w:type="gramEnd"/>
          </w:p>
        </w:tc>
        <w:tc>
          <w:tcPr>
            <w:tcW w:w="851" w:type="dxa"/>
            <w:tcBorders>
              <w:bottom w:val="single" w:sz="4" w:space="0" w:color="auto"/>
            </w:tcBorders>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53,1</w:t>
            </w:r>
          </w:p>
        </w:tc>
        <w:tc>
          <w:tcPr>
            <w:tcW w:w="851" w:type="dxa"/>
            <w:tcBorders>
              <w:bottom w:val="single" w:sz="4" w:space="0" w:color="auto"/>
            </w:tcBorders>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58,2</w:t>
            </w:r>
          </w:p>
        </w:tc>
        <w:tc>
          <w:tcPr>
            <w:tcW w:w="850" w:type="dxa"/>
            <w:tcBorders>
              <w:bottom w:val="single" w:sz="4" w:space="0" w:color="auto"/>
            </w:tcBorders>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34,8</w:t>
            </w:r>
          </w:p>
        </w:tc>
      </w:tr>
      <w:tr w:rsidR="00D462A0" w:rsidRPr="00A861FF" w:rsidTr="002C0148">
        <w:tc>
          <w:tcPr>
            <w:tcW w:w="567" w:type="dxa"/>
            <w:tcBorders>
              <w:bottom w:val="single" w:sz="4" w:space="0" w:color="auto"/>
            </w:tcBorders>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4.</w:t>
            </w:r>
          </w:p>
        </w:tc>
        <w:tc>
          <w:tcPr>
            <w:tcW w:w="6691" w:type="dxa"/>
            <w:tcBorders>
              <w:bottom w:val="single" w:sz="4" w:space="0" w:color="auto"/>
            </w:tcBorders>
            <w:shd w:val="clear" w:color="auto" w:fill="F2F2F2" w:themeFill="background1" w:themeFillShade="F2"/>
            <w:vAlign w:val="center"/>
          </w:tcPr>
          <w:p w:rsidR="00D462A0" w:rsidRPr="00A861FF" w:rsidRDefault="00D462A0" w:rsidP="00492F46">
            <w:pPr>
              <w:pStyle w:val="a5"/>
              <w:suppressAutoHyphens/>
              <w:jc w:val="left"/>
              <w:rPr>
                <w:rStyle w:val="18TimesNewRoman"/>
                <w:b w:val="0"/>
                <w:sz w:val="24"/>
                <w:szCs w:val="24"/>
              </w:rPr>
            </w:pPr>
            <w:r w:rsidRPr="00A861FF">
              <w:rPr>
                <w:rStyle w:val="18TimesNewRoman"/>
                <w:b w:val="0"/>
                <w:sz w:val="24"/>
                <w:szCs w:val="24"/>
              </w:rPr>
              <w:t>Доля проб воды нецентрализованного водоснабжения, не соответствующих санитарным требованиям по микробиологическим показателям</w:t>
            </w:r>
            <w:proofErr w:type="gramStart"/>
            <w:r w:rsidRPr="00A861FF">
              <w:rPr>
                <w:rStyle w:val="18TimesNewRoman"/>
                <w:b w:val="0"/>
                <w:sz w:val="24"/>
                <w:szCs w:val="24"/>
              </w:rPr>
              <w:t xml:space="preserve"> (%)</w:t>
            </w:r>
            <w:proofErr w:type="gramEnd"/>
          </w:p>
        </w:tc>
        <w:tc>
          <w:tcPr>
            <w:tcW w:w="851" w:type="dxa"/>
            <w:tcBorders>
              <w:bottom w:val="single" w:sz="4" w:space="0" w:color="auto"/>
            </w:tcBorders>
            <w:shd w:val="clear" w:color="auto" w:fill="F2F2F2" w:themeFill="background1" w:themeFillShade="F2"/>
            <w:vAlign w:val="center"/>
          </w:tcPr>
          <w:p w:rsidR="00D462A0" w:rsidRPr="00A861FF" w:rsidRDefault="00D462A0" w:rsidP="00492F46">
            <w:pPr>
              <w:suppressAutoHyphens/>
              <w:jc w:val="center"/>
              <w:rPr>
                <w:rStyle w:val="18TimesNewRoman"/>
                <w:b w:val="0"/>
                <w:sz w:val="24"/>
                <w:szCs w:val="24"/>
              </w:rPr>
            </w:pPr>
            <w:r w:rsidRPr="00A861FF">
              <w:rPr>
                <w:rStyle w:val="18TimesNewRoman"/>
                <w:b w:val="0"/>
                <w:sz w:val="24"/>
                <w:szCs w:val="24"/>
              </w:rPr>
              <w:t>22,9</w:t>
            </w:r>
          </w:p>
        </w:tc>
        <w:tc>
          <w:tcPr>
            <w:tcW w:w="851" w:type="dxa"/>
            <w:tcBorders>
              <w:bottom w:val="single" w:sz="4" w:space="0" w:color="auto"/>
            </w:tcBorders>
            <w:shd w:val="clear" w:color="auto" w:fill="F2F2F2" w:themeFill="background1" w:themeFillShade="F2"/>
            <w:vAlign w:val="center"/>
          </w:tcPr>
          <w:p w:rsidR="00D462A0" w:rsidRPr="00A861FF" w:rsidRDefault="00D462A0" w:rsidP="00492F46">
            <w:pPr>
              <w:suppressAutoHyphens/>
              <w:jc w:val="center"/>
              <w:rPr>
                <w:rStyle w:val="18TimesNewRoman"/>
                <w:b w:val="0"/>
                <w:sz w:val="24"/>
                <w:szCs w:val="24"/>
              </w:rPr>
            </w:pPr>
            <w:r w:rsidRPr="00A861FF">
              <w:rPr>
                <w:rStyle w:val="18TimesNewRoman"/>
                <w:b w:val="0"/>
                <w:sz w:val="24"/>
                <w:szCs w:val="24"/>
              </w:rPr>
              <w:t>19,3</w:t>
            </w:r>
          </w:p>
        </w:tc>
        <w:tc>
          <w:tcPr>
            <w:tcW w:w="850" w:type="dxa"/>
            <w:tcBorders>
              <w:bottom w:val="single" w:sz="4" w:space="0" w:color="auto"/>
            </w:tcBorders>
            <w:shd w:val="clear" w:color="auto" w:fill="F2F2F2" w:themeFill="background1" w:themeFillShade="F2"/>
            <w:vAlign w:val="center"/>
          </w:tcPr>
          <w:p w:rsidR="00D462A0" w:rsidRPr="00A861FF" w:rsidRDefault="00D462A0" w:rsidP="00492F46">
            <w:pPr>
              <w:suppressAutoHyphens/>
              <w:jc w:val="center"/>
              <w:rPr>
                <w:rStyle w:val="18TimesNewRoman"/>
                <w:b w:val="0"/>
                <w:sz w:val="24"/>
                <w:szCs w:val="24"/>
              </w:rPr>
            </w:pPr>
            <w:r w:rsidRPr="00A861FF">
              <w:rPr>
                <w:rStyle w:val="18TimesNewRoman"/>
                <w:b w:val="0"/>
                <w:sz w:val="24"/>
                <w:szCs w:val="24"/>
              </w:rPr>
              <w:t>16,3</w:t>
            </w:r>
          </w:p>
        </w:tc>
      </w:tr>
      <w:tr w:rsidR="00D462A0" w:rsidRPr="00A861FF" w:rsidTr="00D462A0">
        <w:tc>
          <w:tcPr>
            <w:tcW w:w="567" w:type="dxa"/>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5.</w:t>
            </w:r>
          </w:p>
        </w:tc>
        <w:tc>
          <w:tcPr>
            <w:tcW w:w="6691" w:type="dxa"/>
            <w:shd w:val="clear" w:color="auto" w:fill="auto"/>
            <w:vAlign w:val="center"/>
          </w:tcPr>
          <w:p w:rsidR="00D462A0" w:rsidRPr="00A861FF" w:rsidRDefault="00D462A0" w:rsidP="00492F46">
            <w:pPr>
              <w:pStyle w:val="a5"/>
              <w:suppressAutoHyphens/>
              <w:jc w:val="left"/>
              <w:rPr>
                <w:rStyle w:val="18TimesNewRoman"/>
                <w:b w:val="0"/>
                <w:sz w:val="24"/>
                <w:szCs w:val="24"/>
              </w:rPr>
            </w:pPr>
            <w:r w:rsidRPr="00A861FF">
              <w:rPr>
                <w:rStyle w:val="18TimesNewRoman"/>
                <w:b w:val="0"/>
                <w:sz w:val="24"/>
                <w:szCs w:val="24"/>
              </w:rPr>
              <w:t xml:space="preserve">Доля проб воды нецентрализованного водоснабжения, не соответствующих санитарным требованиям по </w:t>
            </w:r>
            <w:r w:rsidRPr="00A861FF">
              <w:rPr>
                <w:rStyle w:val="18TimesNewRoman"/>
                <w:b w:val="0"/>
                <w:sz w:val="24"/>
                <w:szCs w:val="24"/>
              </w:rPr>
              <w:lastRenderedPageBreak/>
              <w:t>паразитологическим показателям</w:t>
            </w:r>
            <w:proofErr w:type="gramStart"/>
            <w:r w:rsidRPr="00A861FF">
              <w:rPr>
                <w:rStyle w:val="18TimesNewRoman"/>
                <w:b w:val="0"/>
                <w:sz w:val="24"/>
                <w:szCs w:val="24"/>
              </w:rPr>
              <w:t xml:space="preserve"> (%)</w:t>
            </w:r>
            <w:proofErr w:type="gramEnd"/>
          </w:p>
        </w:tc>
        <w:tc>
          <w:tcPr>
            <w:tcW w:w="851" w:type="dxa"/>
            <w:vAlign w:val="center"/>
          </w:tcPr>
          <w:p w:rsidR="00D462A0" w:rsidRPr="00A861FF" w:rsidRDefault="00D462A0" w:rsidP="00492F46">
            <w:pPr>
              <w:pStyle w:val="a5"/>
              <w:suppressAutoHyphens/>
              <w:jc w:val="center"/>
              <w:rPr>
                <w:rStyle w:val="18TimesNewRoman"/>
                <w:b w:val="0"/>
                <w:sz w:val="24"/>
                <w:szCs w:val="24"/>
              </w:rPr>
            </w:pPr>
            <w:r w:rsidRPr="00A861FF">
              <w:rPr>
                <w:sz w:val="24"/>
              </w:rPr>
              <w:lastRenderedPageBreak/>
              <w:t>-</w:t>
            </w:r>
          </w:p>
        </w:tc>
        <w:tc>
          <w:tcPr>
            <w:tcW w:w="851" w:type="dxa"/>
            <w:vAlign w:val="center"/>
          </w:tcPr>
          <w:p w:rsidR="00D462A0" w:rsidRPr="00A861FF" w:rsidRDefault="00D462A0" w:rsidP="00492F46">
            <w:pPr>
              <w:suppressAutoHyphens/>
              <w:jc w:val="center"/>
            </w:pPr>
            <w:r w:rsidRPr="00A861FF">
              <w:t>-</w:t>
            </w:r>
          </w:p>
        </w:tc>
        <w:tc>
          <w:tcPr>
            <w:tcW w:w="850" w:type="dxa"/>
            <w:vAlign w:val="center"/>
          </w:tcPr>
          <w:p w:rsidR="00D462A0" w:rsidRPr="00A861FF" w:rsidRDefault="00D462A0" w:rsidP="00492F46">
            <w:pPr>
              <w:suppressAutoHyphens/>
              <w:jc w:val="center"/>
            </w:pPr>
            <w:r w:rsidRPr="00A861FF">
              <w:t>-</w:t>
            </w:r>
          </w:p>
        </w:tc>
      </w:tr>
      <w:tr w:rsidR="00D462A0" w:rsidRPr="00A861FF" w:rsidTr="002C0148">
        <w:tc>
          <w:tcPr>
            <w:tcW w:w="567"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lastRenderedPageBreak/>
              <w:t>6.</w:t>
            </w:r>
          </w:p>
        </w:tc>
        <w:tc>
          <w:tcPr>
            <w:tcW w:w="6691" w:type="dxa"/>
            <w:shd w:val="clear" w:color="auto" w:fill="F2F2F2" w:themeFill="background1" w:themeFillShade="F2"/>
            <w:vAlign w:val="center"/>
          </w:tcPr>
          <w:p w:rsidR="00D462A0" w:rsidRPr="00A861FF" w:rsidRDefault="00D462A0" w:rsidP="00492F46">
            <w:pPr>
              <w:pStyle w:val="a5"/>
              <w:suppressAutoHyphens/>
              <w:jc w:val="left"/>
              <w:rPr>
                <w:rStyle w:val="18TimesNewRoman"/>
                <w:b w:val="0"/>
                <w:sz w:val="24"/>
                <w:szCs w:val="24"/>
              </w:rPr>
            </w:pPr>
            <w:r w:rsidRPr="00A861FF">
              <w:rPr>
                <w:rStyle w:val="18TimesNewRoman"/>
                <w:b w:val="0"/>
                <w:sz w:val="24"/>
                <w:szCs w:val="24"/>
              </w:rPr>
              <w:t>Доля проб воды нецентрализованного водоснабжения в сельских поселениях, не соответствующих санитарным требованиям по санитарно-</w:t>
            </w:r>
            <w:r w:rsidRPr="00A861FF">
              <w:rPr>
                <w:rStyle w:val="18TimesNewRoman"/>
                <w:b w:val="0"/>
                <w:sz w:val="24"/>
                <w:szCs w:val="24"/>
              </w:rPr>
              <w:softHyphen/>
              <w:t>химическим показателям</w:t>
            </w:r>
            <w:proofErr w:type="gramStart"/>
            <w:r w:rsidRPr="00A861FF">
              <w:rPr>
                <w:rStyle w:val="18TimesNewRoman"/>
                <w:b w:val="0"/>
                <w:sz w:val="24"/>
                <w:szCs w:val="24"/>
              </w:rPr>
              <w:t xml:space="preserve"> (%)</w:t>
            </w:r>
            <w:proofErr w:type="gramEnd"/>
          </w:p>
          <w:p w:rsidR="002C0148" w:rsidRPr="00A861FF" w:rsidRDefault="002C0148" w:rsidP="00492F46">
            <w:pPr>
              <w:pStyle w:val="a5"/>
              <w:suppressAutoHyphens/>
              <w:jc w:val="left"/>
              <w:rPr>
                <w:rStyle w:val="18TimesNewRoman"/>
                <w:b w:val="0"/>
                <w:sz w:val="24"/>
                <w:szCs w:val="24"/>
              </w:rPr>
            </w:pPr>
          </w:p>
        </w:tc>
        <w:tc>
          <w:tcPr>
            <w:tcW w:w="851"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52,5</w:t>
            </w:r>
          </w:p>
        </w:tc>
        <w:tc>
          <w:tcPr>
            <w:tcW w:w="851"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62,8</w:t>
            </w:r>
          </w:p>
        </w:tc>
        <w:tc>
          <w:tcPr>
            <w:tcW w:w="850"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37,6</w:t>
            </w:r>
          </w:p>
        </w:tc>
      </w:tr>
      <w:tr w:rsidR="00D462A0" w:rsidRPr="00A861FF" w:rsidTr="00D462A0">
        <w:tc>
          <w:tcPr>
            <w:tcW w:w="567" w:type="dxa"/>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7.</w:t>
            </w:r>
          </w:p>
        </w:tc>
        <w:tc>
          <w:tcPr>
            <w:tcW w:w="6691" w:type="dxa"/>
            <w:shd w:val="clear" w:color="auto" w:fill="auto"/>
            <w:vAlign w:val="center"/>
          </w:tcPr>
          <w:p w:rsidR="00D462A0" w:rsidRPr="00A861FF" w:rsidRDefault="00D462A0" w:rsidP="00492F46">
            <w:pPr>
              <w:pStyle w:val="a5"/>
              <w:suppressAutoHyphens/>
              <w:jc w:val="left"/>
              <w:rPr>
                <w:rStyle w:val="18TimesNewRoman"/>
                <w:b w:val="0"/>
                <w:sz w:val="24"/>
                <w:szCs w:val="24"/>
              </w:rPr>
            </w:pPr>
            <w:r w:rsidRPr="00A861FF">
              <w:rPr>
                <w:rStyle w:val="18TimesNewRoman"/>
                <w:b w:val="0"/>
                <w:sz w:val="24"/>
                <w:szCs w:val="24"/>
              </w:rPr>
              <w:t>Доля проб воды нецентрализованного водоснабжения в сельских поселениях, не соответствующих санитарным требованиям по микробиологическим показателям</w:t>
            </w:r>
            <w:proofErr w:type="gramStart"/>
            <w:r w:rsidRPr="00A861FF">
              <w:rPr>
                <w:rStyle w:val="18TimesNewRoman"/>
                <w:b w:val="0"/>
                <w:sz w:val="24"/>
                <w:szCs w:val="24"/>
              </w:rPr>
              <w:t xml:space="preserve"> (%)</w:t>
            </w:r>
            <w:proofErr w:type="gramEnd"/>
          </w:p>
        </w:tc>
        <w:tc>
          <w:tcPr>
            <w:tcW w:w="851" w:type="dxa"/>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24,6</w:t>
            </w:r>
          </w:p>
        </w:tc>
        <w:tc>
          <w:tcPr>
            <w:tcW w:w="851" w:type="dxa"/>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18,0</w:t>
            </w:r>
          </w:p>
        </w:tc>
        <w:tc>
          <w:tcPr>
            <w:tcW w:w="850" w:type="dxa"/>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15,1</w:t>
            </w:r>
          </w:p>
        </w:tc>
      </w:tr>
      <w:tr w:rsidR="00D462A0" w:rsidRPr="00A861FF" w:rsidTr="002C0148">
        <w:tc>
          <w:tcPr>
            <w:tcW w:w="567"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8.</w:t>
            </w:r>
          </w:p>
        </w:tc>
        <w:tc>
          <w:tcPr>
            <w:tcW w:w="6691" w:type="dxa"/>
            <w:shd w:val="clear" w:color="auto" w:fill="F2F2F2" w:themeFill="background1" w:themeFillShade="F2"/>
            <w:vAlign w:val="center"/>
          </w:tcPr>
          <w:p w:rsidR="00D462A0" w:rsidRPr="00A861FF" w:rsidRDefault="00D462A0" w:rsidP="00492F46">
            <w:pPr>
              <w:pStyle w:val="a5"/>
              <w:suppressAutoHyphens/>
              <w:jc w:val="left"/>
              <w:rPr>
                <w:rStyle w:val="18TimesNewRoman"/>
                <w:b w:val="0"/>
                <w:sz w:val="24"/>
                <w:szCs w:val="24"/>
              </w:rPr>
            </w:pPr>
            <w:r w:rsidRPr="00A861FF">
              <w:rPr>
                <w:rStyle w:val="18TimesNewRoman"/>
                <w:b w:val="0"/>
                <w:sz w:val="24"/>
                <w:szCs w:val="24"/>
              </w:rPr>
              <w:t>Доля проб воды нецентрализованного водоснабжения в сельских поселениях, не соответствующих санитарным требованиям по паразитологическим показателям</w:t>
            </w:r>
            <w:proofErr w:type="gramStart"/>
            <w:r w:rsidRPr="00A861FF">
              <w:rPr>
                <w:rStyle w:val="18TimesNewRoman"/>
                <w:b w:val="0"/>
                <w:sz w:val="24"/>
                <w:szCs w:val="24"/>
              </w:rPr>
              <w:t xml:space="preserve"> (%)</w:t>
            </w:r>
            <w:proofErr w:type="gramEnd"/>
          </w:p>
        </w:tc>
        <w:tc>
          <w:tcPr>
            <w:tcW w:w="851"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w:t>
            </w:r>
          </w:p>
        </w:tc>
        <w:tc>
          <w:tcPr>
            <w:tcW w:w="851"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w:t>
            </w:r>
          </w:p>
        </w:tc>
        <w:tc>
          <w:tcPr>
            <w:tcW w:w="850" w:type="dxa"/>
            <w:shd w:val="clear" w:color="auto" w:fill="F2F2F2" w:themeFill="background1" w:themeFillShade="F2"/>
            <w:vAlign w:val="center"/>
          </w:tcPr>
          <w:p w:rsidR="00D462A0" w:rsidRPr="00A861FF" w:rsidRDefault="00D462A0" w:rsidP="00492F46">
            <w:pPr>
              <w:pStyle w:val="a5"/>
              <w:suppressAutoHyphens/>
              <w:jc w:val="center"/>
              <w:rPr>
                <w:rStyle w:val="18TimesNewRoman"/>
                <w:b w:val="0"/>
                <w:sz w:val="24"/>
                <w:szCs w:val="24"/>
              </w:rPr>
            </w:pPr>
            <w:r w:rsidRPr="00A861FF">
              <w:rPr>
                <w:rStyle w:val="18TimesNewRoman"/>
                <w:b w:val="0"/>
                <w:sz w:val="24"/>
                <w:szCs w:val="24"/>
              </w:rPr>
              <w:t>-</w:t>
            </w:r>
          </w:p>
        </w:tc>
      </w:tr>
    </w:tbl>
    <w:p w:rsidR="00D462A0" w:rsidRPr="00D53804" w:rsidRDefault="00D462A0" w:rsidP="00492F46">
      <w:pPr>
        <w:suppressAutoHyphens/>
      </w:pPr>
    </w:p>
    <w:p w:rsidR="00D462A0" w:rsidRPr="00756097" w:rsidRDefault="00D462A0" w:rsidP="00492F46">
      <w:pPr>
        <w:pStyle w:val="afff4"/>
        <w:suppressAutoHyphens/>
        <w:ind w:firstLine="709"/>
        <w:jc w:val="both"/>
        <w:rPr>
          <w:rFonts w:ascii="Times New Roman" w:hAnsi="Times New Roman"/>
          <w:sz w:val="28"/>
          <w:szCs w:val="28"/>
        </w:rPr>
      </w:pPr>
      <w:r w:rsidRPr="00756097">
        <w:rPr>
          <w:rFonts w:ascii="Times New Roman" w:hAnsi="Times New Roman"/>
          <w:sz w:val="28"/>
          <w:szCs w:val="28"/>
        </w:rPr>
        <w:t xml:space="preserve">Основными причинами несоответствия качества колодцев гигиеническим нормативам по санитарно-химическим показателям является повышенная величина жесткости, содержания нитратов, железа. По микробиологическим показателям регистрируются превышения общих и термотолерантных колиформных бактерий, в ряде случаев – колифагов. Патогенная микрофлора в воде колодцев отсутствует.       </w:t>
      </w:r>
    </w:p>
    <w:p w:rsidR="00D462A0" w:rsidRPr="00756097" w:rsidRDefault="00D462A0" w:rsidP="00492F46">
      <w:pPr>
        <w:pStyle w:val="afff4"/>
        <w:suppressAutoHyphens/>
        <w:ind w:firstLine="709"/>
        <w:jc w:val="both"/>
        <w:rPr>
          <w:rFonts w:ascii="Times New Roman" w:hAnsi="Times New Roman"/>
          <w:sz w:val="28"/>
          <w:szCs w:val="28"/>
        </w:rPr>
      </w:pPr>
      <w:r w:rsidRPr="00756097">
        <w:rPr>
          <w:rFonts w:ascii="Times New Roman" w:hAnsi="Times New Roman"/>
          <w:sz w:val="28"/>
          <w:szCs w:val="28"/>
        </w:rPr>
        <w:t xml:space="preserve">О положении дел с нецентрализованным водоснабжением Управление постоянно информирует органы местного самоуправления, Губернатора области, департамент жилищно-коммунального  хозяйства. </w:t>
      </w:r>
    </w:p>
    <w:p w:rsidR="00D462A0" w:rsidRPr="00756097" w:rsidRDefault="00D462A0" w:rsidP="00492F46">
      <w:pPr>
        <w:pStyle w:val="afff4"/>
        <w:suppressAutoHyphens/>
        <w:ind w:firstLine="709"/>
        <w:jc w:val="both"/>
        <w:rPr>
          <w:rFonts w:ascii="Times New Roman" w:hAnsi="Times New Roman"/>
          <w:sz w:val="28"/>
          <w:szCs w:val="28"/>
        </w:rPr>
      </w:pPr>
      <w:r w:rsidRPr="00756097">
        <w:rPr>
          <w:rFonts w:ascii="Times New Roman" w:hAnsi="Times New Roman"/>
          <w:sz w:val="28"/>
          <w:szCs w:val="28"/>
        </w:rPr>
        <w:t xml:space="preserve">Состояние нецентрализованного водоснабжения в числе проблемных вопросов обеспечения населения качественной питьевой водой обсуждено на заседании коллегии Управления 15.05.2019. </w:t>
      </w:r>
    </w:p>
    <w:p w:rsidR="00D462A0" w:rsidRPr="00756097" w:rsidRDefault="00D462A0" w:rsidP="00492F46">
      <w:pPr>
        <w:pStyle w:val="afff4"/>
        <w:suppressAutoHyphens/>
        <w:ind w:firstLine="709"/>
        <w:jc w:val="both"/>
        <w:rPr>
          <w:rFonts w:ascii="Times New Roman" w:hAnsi="Times New Roman"/>
          <w:sz w:val="28"/>
          <w:szCs w:val="28"/>
        </w:rPr>
      </w:pPr>
      <w:r w:rsidRPr="00756097">
        <w:rPr>
          <w:rFonts w:ascii="Times New Roman" w:hAnsi="Times New Roman"/>
          <w:sz w:val="28"/>
          <w:szCs w:val="28"/>
        </w:rPr>
        <w:t>С 2017 года на территории области департаментом ЖКХ реализуется программа по очистке, дезинфекции и благоустройству колодцев. Средства на реализацию программы ежегодно выделяются распоряжениями Губернатора области.</w:t>
      </w:r>
    </w:p>
    <w:p w:rsidR="00D462A0" w:rsidRPr="00756097" w:rsidRDefault="00D462A0" w:rsidP="00492F46">
      <w:pPr>
        <w:pStyle w:val="afff4"/>
        <w:suppressAutoHyphens/>
        <w:ind w:firstLine="709"/>
        <w:jc w:val="both"/>
        <w:rPr>
          <w:rFonts w:ascii="Times New Roman" w:hAnsi="Times New Roman"/>
          <w:sz w:val="28"/>
          <w:szCs w:val="28"/>
        </w:rPr>
      </w:pPr>
      <w:r w:rsidRPr="00756097">
        <w:rPr>
          <w:rFonts w:ascii="Times New Roman" w:hAnsi="Times New Roman"/>
          <w:sz w:val="28"/>
          <w:szCs w:val="28"/>
        </w:rPr>
        <w:t xml:space="preserve">В 2017 году были проведены профилактические и восстановительные работы на 350 колодцах, в 2018 году – на 340 колодцах, В 2019 году выполнены мероприятия по очистке, дезинфекции 800 шахтных колодцев, а также благоустройству прилегающей к ним территории на территориях </w:t>
      </w:r>
      <w:r w:rsidR="00756097">
        <w:rPr>
          <w:rFonts w:ascii="Times New Roman" w:hAnsi="Times New Roman"/>
          <w:sz w:val="28"/>
          <w:szCs w:val="28"/>
        </w:rPr>
        <w:t xml:space="preserve">          </w:t>
      </w:r>
      <w:r w:rsidRPr="00756097">
        <w:rPr>
          <w:rFonts w:ascii="Times New Roman" w:hAnsi="Times New Roman"/>
          <w:sz w:val="28"/>
          <w:szCs w:val="28"/>
        </w:rPr>
        <w:t>19 муниципальных образований</w:t>
      </w:r>
      <w:r w:rsidRPr="00756097">
        <w:rPr>
          <w:b/>
          <w:sz w:val="28"/>
          <w:szCs w:val="28"/>
        </w:rPr>
        <w:t xml:space="preserve">. </w:t>
      </w:r>
      <w:r w:rsidRPr="00756097">
        <w:rPr>
          <w:rFonts w:ascii="Times New Roman" w:hAnsi="Times New Roman"/>
          <w:sz w:val="28"/>
          <w:szCs w:val="28"/>
        </w:rPr>
        <w:t xml:space="preserve">По информации департамента </w:t>
      </w:r>
      <w:r w:rsidR="00D56B1F">
        <w:rPr>
          <w:rFonts w:ascii="Times New Roman" w:hAnsi="Times New Roman"/>
          <w:sz w:val="28"/>
          <w:szCs w:val="28"/>
        </w:rPr>
        <w:t xml:space="preserve">                        </w:t>
      </w:r>
      <w:r w:rsidRPr="00756097">
        <w:rPr>
          <w:rFonts w:ascii="Times New Roman" w:hAnsi="Times New Roman"/>
          <w:sz w:val="28"/>
          <w:szCs w:val="28"/>
        </w:rPr>
        <w:t xml:space="preserve">ЖКХ указанная работа будет продолжена в 2020-2023 годах.  </w:t>
      </w:r>
    </w:p>
    <w:p w:rsidR="00D462A0" w:rsidRPr="00756097" w:rsidRDefault="00D462A0" w:rsidP="00492F46">
      <w:pPr>
        <w:pStyle w:val="afff4"/>
        <w:suppressAutoHyphens/>
        <w:ind w:firstLine="709"/>
        <w:jc w:val="both"/>
        <w:rPr>
          <w:rFonts w:ascii="Times New Roman" w:hAnsi="Times New Roman"/>
          <w:sz w:val="28"/>
          <w:szCs w:val="28"/>
        </w:rPr>
      </w:pPr>
      <w:r w:rsidRPr="00756097">
        <w:rPr>
          <w:rFonts w:ascii="Times New Roman" w:hAnsi="Times New Roman"/>
          <w:sz w:val="28"/>
          <w:szCs w:val="28"/>
        </w:rPr>
        <w:t xml:space="preserve">Проводимые мероприятия позволили отчасти  улучшить качество воды </w:t>
      </w:r>
      <w:r w:rsidR="00610BF1">
        <w:rPr>
          <w:rFonts w:ascii="Times New Roman" w:hAnsi="Times New Roman"/>
          <w:sz w:val="28"/>
          <w:szCs w:val="28"/>
        </w:rPr>
        <w:t>на</w:t>
      </w:r>
      <w:r w:rsidRPr="00756097">
        <w:rPr>
          <w:rFonts w:ascii="Times New Roman" w:hAnsi="Times New Roman"/>
          <w:sz w:val="28"/>
          <w:szCs w:val="28"/>
        </w:rPr>
        <w:t xml:space="preserve"> общественных колодцах. </w:t>
      </w:r>
    </w:p>
    <w:p w:rsidR="00D462A0" w:rsidRPr="00756097" w:rsidRDefault="00D462A0" w:rsidP="00492F46">
      <w:pPr>
        <w:suppressAutoHyphens/>
        <w:ind w:firstLine="709"/>
        <w:jc w:val="both"/>
        <w:rPr>
          <w:sz w:val="28"/>
          <w:szCs w:val="28"/>
        </w:rPr>
      </w:pPr>
      <w:r w:rsidRPr="00756097">
        <w:rPr>
          <w:sz w:val="28"/>
          <w:szCs w:val="28"/>
        </w:rPr>
        <w:t xml:space="preserve">Согласно отчетным данным в 2019 году доля источников нецентрализованного водоснабжения, не отвечающих санитарно-эпидемиологическим требованиям, снизилась по сравнению с 2017 годом с </w:t>
      </w:r>
      <w:r w:rsidR="00756097">
        <w:rPr>
          <w:sz w:val="28"/>
          <w:szCs w:val="28"/>
        </w:rPr>
        <w:t xml:space="preserve">            </w:t>
      </w:r>
      <w:r w:rsidRPr="00756097">
        <w:rPr>
          <w:sz w:val="28"/>
          <w:szCs w:val="28"/>
        </w:rPr>
        <w:t xml:space="preserve">9,9 % до 7,8 %. В сельских поселениях этот показатель соответственно снизился с 9,5 % до 8,1 %.  </w:t>
      </w:r>
    </w:p>
    <w:p w:rsidR="00D462A0" w:rsidRPr="00756097" w:rsidRDefault="00D462A0" w:rsidP="00492F46">
      <w:pPr>
        <w:suppressAutoHyphens/>
        <w:ind w:firstLine="709"/>
        <w:jc w:val="both"/>
        <w:rPr>
          <w:sz w:val="28"/>
          <w:szCs w:val="28"/>
        </w:rPr>
      </w:pPr>
      <w:r w:rsidRPr="00756097">
        <w:rPr>
          <w:sz w:val="28"/>
          <w:szCs w:val="28"/>
        </w:rPr>
        <w:t xml:space="preserve">При этом, за весь анализируемый период удельный вес неудовлетворительных проб воды по микробиологическим показателям остается на высоком уровне, хотя и имеет тенденцию к снижению, так в </w:t>
      </w:r>
      <w:r w:rsidR="00756097">
        <w:rPr>
          <w:sz w:val="28"/>
          <w:szCs w:val="28"/>
        </w:rPr>
        <w:t xml:space="preserve">             </w:t>
      </w:r>
      <w:r w:rsidRPr="00756097">
        <w:rPr>
          <w:sz w:val="28"/>
          <w:szCs w:val="28"/>
        </w:rPr>
        <w:t xml:space="preserve">2019 году удельный вес таких проб уменьшился до 16,3% по сравнению </w:t>
      </w:r>
      <w:r w:rsidR="00756097">
        <w:rPr>
          <w:sz w:val="28"/>
          <w:szCs w:val="28"/>
        </w:rPr>
        <w:t xml:space="preserve">                  </w:t>
      </w:r>
      <w:r w:rsidRPr="00756097">
        <w:rPr>
          <w:sz w:val="28"/>
          <w:szCs w:val="28"/>
        </w:rPr>
        <w:t xml:space="preserve">с 19,3% в 2018 году и 22,9% в 2017 году; по санитарно-химическим </w:t>
      </w:r>
      <w:r w:rsidRPr="00756097">
        <w:rPr>
          <w:sz w:val="28"/>
          <w:szCs w:val="28"/>
        </w:rPr>
        <w:lastRenderedPageBreak/>
        <w:t xml:space="preserve">показателям удельный вес неудовлетворительных проб воды в 2019 году снизился до 34,8% по сравнению с предыдущими годами (53,1% в 2017 году и 58,2 % в 2018 году).  </w:t>
      </w:r>
    </w:p>
    <w:p w:rsidR="00D462A0" w:rsidRPr="00756097" w:rsidRDefault="00D462A0" w:rsidP="00492F46">
      <w:pPr>
        <w:suppressAutoHyphens/>
        <w:ind w:firstLine="709"/>
        <w:jc w:val="both"/>
        <w:rPr>
          <w:sz w:val="28"/>
          <w:szCs w:val="28"/>
        </w:rPr>
      </w:pPr>
      <w:r w:rsidRPr="00756097">
        <w:rPr>
          <w:sz w:val="28"/>
          <w:szCs w:val="28"/>
        </w:rPr>
        <w:t xml:space="preserve">В то же время, учитывая  недостаточную эффективность профилактических работ в отношении качества воды колодцев, приоритетным остается развитие централизованного водоснабжения. </w:t>
      </w:r>
    </w:p>
    <w:p w:rsidR="00D462A0" w:rsidRPr="00756097" w:rsidRDefault="00D462A0" w:rsidP="00492F46">
      <w:pPr>
        <w:suppressAutoHyphens/>
        <w:ind w:firstLine="709"/>
        <w:jc w:val="both"/>
        <w:rPr>
          <w:sz w:val="28"/>
          <w:szCs w:val="28"/>
        </w:rPr>
      </w:pPr>
      <w:r w:rsidRPr="00756097">
        <w:rPr>
          <w:sz w:val="28"/>
          <w:szCs w:val="28"/>
        </w:rPr>
        <w:t>Проводимые мероприятия по развитию централизованного водоснабжения, улучшению технического состояния систем и сооружений водопроводов способствовали увеличению полноты охвата населения централизованным водоснабжением, а также увеличению количества населенных пунктов, обеспеченных доброкачественной питьевой водой.</w:t>
      </w:r>
    </w:p>
    <w:p w:rsidR="00D462A0" w:rsidRPr="00756097" w:rsidRDefault="00D462A0" w:rsidP="00492F46">
      <w:pPr>
        <w:suppressAutoHyphens/>
        <w:ind w:firstLine="709"/>
        <w:jc w:val="both"/>
        <w:rPr>
          <w:sz w:val="28"/>
          <w:szCs w:val="28"/>
        </w:rPr>
      </w:pPr>
      <w:r w:rsidRPr="00756097">
        <w:rPr>
          <w:sz w:val="28"/>
          <w:szCs w:val="28"/>
        </w:rPr>
        <w:t xml:space="preserve">В 2019 году в рамках реализации региональной составляющей федерального проекта «Чистая вода», входящего в состав национального проекта «Экология», на территории Белгородской области в 2019 году выполнено строительство водопроводной насосной станции 3-го подъёма Северной Зоны по пр. Б. Хмельницкого в г. Белгороде. Стоимость строительства составила 65,37010 млн. рублей, в том числе: 62,7553 млн. рублей – средства федерального бюджета; 2,61480 млн. рублей – средства областного бюджета. Денежные средства освоены в полном объеме. </w:t>
      </w:r>
    </w:p>
    <w:p w:rsidR="00D462A0" w:rsidRPr="00756097" w:rsidRDefault="00D462A0" w:rsidP="00492F46">
      <w:pPr>
        <w:suppressAutoHyphens/>
        <w:ind w:firstLine="709"/>
        <w:jc w:val="both"/>
        <w:rPr>
          <w:sz w:val="28"/>
          <w:szCs w:val="28"/>
        </w:rPr>
      </w:pPr>
      <w:r w:rsidRPr="00756097">
        <w:rPr>
          <w:sz w:val="28"/>
          <w:szCs w:val="28"/>
        </w:rPr>
        <w:t xml:space="preserve">Реализация указанного мероприятия позволила повысить надежность системы водоснабжения. </w:t>
      </w:r>
      <w:proofErr w:type="gramStart"/>
      <w:r w:rsidRPr="00756097">
        <w:rPr>
          <w:sz w:val="28"/>
          <w:szCs w:val="28"/>
        </w:rPr>
        <w:t xml:space="preserve">Доля городского населения, обеспеченного качественной питьевой водой из систем централизованного водоснабжения, по итогам 2019 года составила 95,41%, что соответствует плановому значению целевого показателя «Доля городского населения Белгородской области, обеспеченного качественной питьевой водой из систем централизованного водоснабжения» регионального проекта «Чистая вода (Белгородская область)», предусматривающего достижение на конец </w:t>
      </w:r>
      <w:r w:rsidR="00A861FF">
        <w:rPr>
          <w:sz w:val="28"/>
          <w:szCs w:val="28"/>
        </w:rPr>
        <w:t xml:space="preserve">               </w:t>
      </w:r>
      <w:r w:rsidRPr="00756097">
        <w:rPr>
          <w:sz w:val="28"/>
          <w:szCs w:val="28"/>
        </w:rPr>
        <w:t>2019 года планового значения равного 95,4%. Выделение средств на выполнение мероприятий по строительству, реконструкции</w:t>
      </w:r>
      <w:proofErr w:type="gramEnd"/>
      <w:r w:rsidRPr="00756097">
        <w:rPr>
          <w:sz w:val="28"/>
          <w:szCs w:val="28"/>
        </w:rPr>
        <w:t xml:space="preserve"> модернизации объектов водоснабжения на селе, в рамках проекта «Чистая вода» на 2019 год не было запланировано.</w:t>
      </w:r>
    </w:p>
    <w:p w:rsidR="00D462A0" w:rsidRPr="00756097" w:rsidRDefault="00D462A0" w:rsidP="00492F46">
      <w:pPr>
        <w:suppressAutoHyphens/>
        <w:ind w:firstLine="709"/>
        <w:jc w:val="both"/>
        <w:rPr>
          <w:sz w:val="28"/>
          <w:szCs w:val="28"/>
        </w:rPr>
      </w:pPr>
      <w:r w:rsidRPr="00756097">
        <w:rPr>
          <w:sz w:val="28"/>
          <w:szCs w:val="28"/>
        </w:rPr>
        <w:t xml:space="preserve">Кроме того, за счет средств областного и местных бюджетов в </w:t>
      </w:r>
      <w:r w:rsidR="00A861FF">
        <w:rPr>
          <w:sz w:val="28"/>
          <w:szCs w:val="28"/>
        </w:rPr>
        <w:t xml:space="preserve">               </w:t>
      </w:r>
      <w:r w:rsidRPr="00756097">
        <w:rPr>
          <w:sz w:val="28"/>
          <w:szCs w:val="28"/>
        </w:rPr>
        <w:t xml:space="preserve">2019 году выполнены работы по строительству объектов водоснабжения, и водоподготовки. В частности, пробурены дополнительные скважины для водоснабжения населения Белгородского района (с. Хохлово, Беловское, МКР «Восточный», Стрелецкое 72), завершается монтаж станции обезжелезивания на водзаборе МКР «Майский 6, 7, 8». Построено 10 станций обезжелезивания (Красногвардейский, Ровеньский районы, Алексеевский, Грайворонский, Новооскольский, Старооскольский городские округа). Выполнены работы по оснащению водозаборов г. Шебекино и. Маслова Пристань установками обеззараживания воды, монтажу установки по умягчению воды </w:t>
      </w:r>
      <w:proofErr w:type="gramStart"/>
      <w:r w:rsidRPr="00756097">
        <w:rPr>
          <w:sz w:val="28"/>
          <w:szCs w:val="28"/>
        </w:rPr>
        <w:t>в</w:t>
      </w:r>
      <w:proofErr w:type="gramEnd"/>
      <w:r w:rsidRPr="00756097">
        <w:rPr>
          <w:sz w:val="28"/>
          <w:szCs w:val="28"/>
        </w:rPr>
        <w:t xml:space="preserve"> </w:t>
      </w:r>
      <w:proofErr w:type="gramStart"/>
      <w:r w:rsidRPr="00756097">
        <w:rPr>
          <w:sz w:val="28"/>
          <w:szCs w:val="28"/>
        </w:rPr>
        <w:t>с</w:t>
      </w:r>
      <w:proofErr w:type="gramEnd"/>
      <w:r w:rsidRPr="00756097">
        <w:rPr>
          <w:sz w:val="28"/>
          <w:szCs w:val="28"/>
        </w:rPr>
        <w:t xml:space="preserve">. Солонцы  Вейделевского района, строительству </w:t>
      </w:r>
      <w:r w:rsidR="00A861FF">
        <w:rPr>
          <w:sz w:val="28"/>
          <w:szCs w:val="28"/>
        </w:rPr>
        <w:t xml:space="preserve">                    </w:t>
      </w:r>
      <w:r w:rsidRPr="00756097">
        <w:rPr>
          <w:sz w:val="28"/>
          <w:szCs w:val="28"/>
        </w:rPr>
        <w:t>3 скважин и 2 водонапорных башен  объёмом по 160 м</w:t>
      </w:r>
      <w:r w:rsidRPr="00756097">
        <w:rPr>
          <w:sz w:val="28"/>
          <w:szCs w:val="28"/>
          <w:vertAlign w:val="superscript"/>
        </w:rPr>
        <w:t>3</w:t>
      </w:r>
      <w:r w:rsidRPr="00756097">
        <w:rPr>
          <w:sz w:val="28"/>
          <w:szCs w:val="28"/>
        </w:rPr>
        <w:t xml:space="preserve"> каждая в с. Ездочное, проложено 22 км сетей и ряд других мероприятий,  </w:t>
      </w:r>
    </w:p>
    <w:p w:rsidR="00D462A0" w:rsidRPr="00756097" w:rsidRDefault="00D462A0" w:rsidP="00492F46">
      <w:pPr>
        <w:suppressAutoHyphens/>
        <w:ind w:firstLine="709"/>
        <w:jc w:val="both"/>
        <w:rPr>
          <w:sz w:val="28"/>
          <w:szCs w:val="28"/>
        </w:rPr>
      </w:pPr>
      <w:r w:rsidRPr="00756097">
        <w:rPr>
          <w:sz w:val="28"/>
          <w:szCs w:val="28"/>
        </w:rPr>
        <w:lastRenderedPageBreak/>
        <w:t xml:space="preserve">Была продолжена работа по проектированию зон санитарной охраны источников водоснабжения и водопроводов питьевого назначения. В </w:t>
      </w:r>
      <w:r w:rsidR="00A861FF">
        <w:rPr>
          <w:sz w:val="28"/>
          <w:szCs w:val="28"/>
        </w:rPr>
        <w:t xml:space="preserve">              </w:t>
      </w:r>
      <w:r w:rsidRPr="00756097">
        <w:rPr>
          <w:sz w:val="28"/>
          <w:szCs w:val="28"/>
        </w:rPr>
        <w:t xml:space="preserve">2019 году в соответствии с требованиями санитарного законодательства разработаны и </w:t>
      </w:r>
      <w:proofErr w:type="gramStart"/>
      <w:r w:rsidRPr="00756097">
        <w:rPr>
          <w:sz w:val="28"/>
          <w:szCs w:val="28"/>
        </w:rPr>
        <w:t>согласованы с Управлением проекты зон санитарной охраны для 78 объектов водоснабжения по 1 объекту выдано</w:t>
      </w:r>
      <w:proofErr w:type="gramEnd"/>
      <w:r w:rsidRPr="00756097">
        <w:rPr>
          <w:sz w:val="28"/>
          <w:szCs w:val="28"/>
        </w:rPr>
        <w:t xml:space="preserve"> отрицательное санитарно-эпидемиологическое заключение (в 2017 году – 107 санитарно-эпидемиологических заключенйи по проектам ЗСО, в 2018 году – 126).</w:t>
      </w:r>
    </w:p>
    <w:p w:rsidR="00D462A0" w:rsidRPr="00756097" w:rsidRDefault="00D462A0" w:rsidP="00492F46">
      <w:pPr>
        <w:suppressAutoHyphens/>
        <w:ind w:firstLine="709"/>
        <w:jc w:val="both"/>
        <w:rPr>
          <w:sz w:val="28"/>
          <w:szCs w:val="28"/>
        </w:rPr>
      </w:pPr>
      <w:r w:rsidRPr="00756097">
        <w:rPr>
          <w:sz w:val="28"/>
          <w:szCs w:val="28"/>
        </w:rPr>
        <w:t xml:space="preserve">Уполномоченным органом исполнительной власти Белгородской области – Департаментом агропромышленного комплекса и воспроизводства окружающей среды за 2019 год приняты решения об утверждении проектов и установлении границ и режимов землепользования для 8 водопроводов </w:t>
      </w:r>
      <w:r w:rsidR="00A861FF">
        <w:rPr>
          <w:sz w:val="28"/>
          <w:szCs w:val="28"/>
        </w:rPr>
        <w:t xml:space="preserve">                 </w:t>
      </w:r>
      <w:r w:rsidRPr="00756097">
        <w:rPr>
          <w:sz w:val="28"/>
          <w:szCs w:val="28"/>
        </w:rPr>
        <w:t xml:space="preserve">(в 2018 году утверждены проекты и установлены границы ЗСО для </w:t>
      </w:r>
      <w:r w:rsidR="00A861FF">
        <w:rPr>
          <w:sz w:val="28"/>
          <w:szCs w:val="28"/>
        </w:rPr>
        <w:t xml:space="preserve">                      </w:t>
      </w:r>
      <w:r w:rsidRPr="00756097">
        <w:rPr>
          <w:sz w:val="28"/>
          <w:szCs w:val="28"/>
        </w:rPr>
        <w:t>12 водопровод</w:t>
      </w:r>
      <w:r w:rsidR="00610BF1">
        <w:rPr>
          <w:sz w:val="28"/>
          <w:szCs w:val="28"/>
        </w:rPr>
        <w:t>о</w:t>
      </w:r>
      <w:r w:rsidRPr="00756097">
        <w:rPr>
          <w:sz w:val="28"/>
          <w:szCs w:val="28"/>
        </w:rPr>
        <w:t>в в 2017 году – для 10 водопроводов).</w:t>
      </w:r>
    </w:p>
    <w:p w:rsidR="00D462A0" w:rsidRPr="00756097" w:rsidRDefault="00D462A0" w:rsidP="00492F46">
      <w:pPr>
        <w:suppressAutoHyphens/>
        <w:ind w:firstLine="709"/>
        <w:jc w:val="both"/>
        <w:rPr>
          <w:sz w:val="28"/>
          <w:szCs w:val="28"/>
        </w:rPr>
      </w:pPr>
      <w:r w:rsidRPr="00756097">
        <w:rPr>
          <w:sz w:val="28"/>
          <w:szCs w:val="28"/>
        </w:rPr>
        <w:t>В связи низким качеством воды общественных ко</w:t>
      </w:r>
      <w:r w:rsidR="00610BF1">
        <w:rPr>
          <w:sz w:val="28"/>
          <w:szCs w:val="28"/>
        </w:rPr>
        <w:t>лодцев Управлением проводится ц</w:t>
      </w:r>
      <w:r w:rsidRPr="00756097">
        <w:rPr>
          <w:sz w:val="28"/>
          <w:szCs w:val="28"/>
        </w:rPr>
        <w:t>ел</w:t>
      </w:r>
      <w:r w:rsidR="00610BF1">
        <w:rPr>
          <w:sz w:val="28"/>
          <w:szCs w:val="28"/>
        </w:rPr>
        <w:t>е</w:t>
      </w:r>
      <w:r w:rsidRPr="00756097">
        <w:rPr>
          <w:sz w:val="28"/>
          <w:szCs w:val="28"/>
        </w:rPr>
        <w:t>направленная работа по их исключению из числа источников водоснабжения нас</w:t>
      </w:r>
      <w:r w:rsidR="00610BF1">
        <w:rPr>
          <w:sz w:val="28"/>
          <w:szCs w:val="28"/>
        </w:rPr>
        <w:t>е</w:t>
      </w:r>
      <w:r w:rsidRPr="00756097">
        <w:rPr>
          <w:sz w:val="28"/>
          <w:szCs w:val="28"/>
        </w:rPr>
        <w:t xml:space="preserve">ления. О существующей проблеме Управление неоднократно информировало органы местного самоуправления, профильные департаменты администрации области с предложениями </w:t>
      </w:r>
      <w:r w:rsidR="00A861FF">
        <w:rPr>
          <w:sz w:val="28"/>
          <w:szCs w:val="28"/>
        </w:rPr>
        <w:t xml:space="preserve">                    </w:t>
      </w:r>
      <w:r w:rsidRPr="00756097">
        <w:rPr>
          <w:sz w:val="28"/>
          <w:szCs w:val="28"/>
        </w:rPr>
        <w:t>о выполнении п</w:t>
      </w:r>
      <w:r w:rsidR="00610BF1">
        <w:rPr>
          <w:sz w:val="28"/>
          <w:szCs w:val="28"/>
        </w:rPr>
        <w:t>р</w:t>
      </w:r>
      <w:r w:rsidRPr="00756097">
        <w:rPr>
          <w:sz w:val="28"/>
          <w:szCs w:val="28"/>
        </w:rPr>
        <w:t xml:space="preserve">офилактических работ на объектах нецентрализованного водоснабжения, а также сокращении числа используемых колодцев за счет строительства водопроводов. </w:t>
      </w:r>
    </w:p>
    <w:p w:rsidR="00D462A0" w:rsidRPr="00756097" w:rsidRDefault="00D462A0" w:rsidP="00492F46">
      <w:pPr>
        <w:suppressAutoHyphens/>
        <w:ind w:firstLine="709"/>
        <w:jc w:val="both"/>
        <w:rPr>
          <w:sz w:val="28"/>
          <w:szCs w:val="28"/>
        </w:rPr>
      </w:pPr>
      <w:r w:rsidRPr="00756097">
        <w:rPr>
          <w:sz w:val="28"/>
          <w:szCs w:val="28"/>
        </w:rPr>
        <w:t xml:space="preserve">Всего за период с 2015 по 2019 год на территории области было закрыто 705 колодцев. </w:t>
      </w:r>
    </w:p>
    <w:p w:rsidR="00D462A0" w:rsidRPr="00756097" w:rsidRDefault="00D462A0" w:rsidP="00492F46">
      <w:pPr>
        <w:suppressAutoHyphens/>
        <w:ind w:firstLine="709"/>
        <w:jc w:val="both"/>
        <w:rPr>
          <w:sz w:val="28"/>
          <w:szCs w:val="28"/>
        </w:rPr>
      </w:pPr>
      <w:r w:rsidRPr="00756097">
        <w:rPr>
          <w:sz w:val="28"/>
          <w:szCs w:val="28"/>
        </w:rPr>
        <w:t>В связи с проблемами водоснабжения микрорайонов ИЖС по инициативе и с участием Управления неоднократно обсуждались вопросы побуждения ГУП «Белгородский областной фонд поддержки ИЖС»</w:t>
      </w:r>
      <w:r w:rsidRPr="00756097">
        <w:rPr>
          <w:bCs/>
          <w:sz w:val="28"/>
          <w:szCs w:val="28"/>
        </w:rPr>
        <w:t xml:space="preserve"> </w:t>
      </w:r>
      <w:r w:rsidR="00A861FF">
        <w:rPr>
          <w:bCs/>
          <w:sz w:val="28"/>
          <w:szCs w:val="28"/>
        </w:rPr>
        <w:t xml:space="preserve">                      </w:t>
      </w:r>
      <w:r w:rsidRPr="00756097">
        <w:rPr>
          <w:bCs/>
          <w:sz w:val="28"/>
          <w:szCs w:val="28"/>
        </w:rPr>
        <w:t xml:space="preserve">к передаче законченных строительством объектов водоснабжения на баланс гарантирующих организаций. В настоящее время завершаются  работы по поэтапной передаче объектов водоснабжения на территории Белгородского района на обслуживание ГУП «Белводоканал». </w:t>
      </w:r>
      <w:r w:rsidRPr="00756097">
        <w:rPr>
          <w:sz w:val="28"/>
          <w:szCs w:val="28"/>
        </w:rPr>
        <w:t xml:space="preserve"> </w:t>
      </w:r>
    </w:p>
    <w:p w:rsidR="00D462A0" w:rsidRPr="00756097" w:rsidRDefault="00D462A0" w:rsidP="00492F46">
      <w:pPr>
        <w:suppressAutoHyphens/>
        <w:ind w:firstLine="709"/>
        <w:jc w:val="both"/>
        <w:rPr>
          <w:sz w:val="28"/>
          <w:szCs w:val="28"/>
        </w:rPr>
      </w:pPr>
      <w:r w:rsidRPr="00756097">
        <w:rPr>
          <w:sz w:val="28"/>
          <w:szCs w:val="28"/>
        </w:rPr>
        <w:t xml:space="preserve">Вопросы оптимизации водоснабжения,  в том числе микрорайонов ИЖС, улучшения качества воды, подаваемой населению, рассмотрены на заседании коллегии Управления в мае 2019 года. </w:t>
      </w:r>
    </w:p>
    <w:p w:rsidR="00D462A0" w:rsidRPr="00756097" w:rsidRDefault="00D462A0" w:rsidP="00492F46">
      <w:pPr>
        <w:suppressAutoHyphens/>
        <w:ind w:firstLine="709"/>
        <w:jc w:val="both"/>
        <w:rPr>
          <w:sz w:val="28"/>
          <w:szCs w:val="28"/>
        </w:rPr>
      </w:pPr>
      <w:r w:rsidRPr="00756097">
        <w:rPr>
          <w:sz w:val="28"/>
          <w:szCs w:val="28"/>
        </w:rPr>
        <w:t xml:space="preserve">Проблемными вопросами в организации водоснабжения населения остается недостаточный в ряде случаев производственный </w:t>
      </w:r>
      <w:proofErr w:type="gramStart"/>
      <w:r w:rsidRPr="00756097">
        <w:rPr>
          <w:sz w:val="28"/>
          <w:szCs w:val="28"/>
        </w:rPr>
        <w:t>контроль за</w:t>
      </w:r>
      <w:proofErr w:type="gramEnd"/>
      <w:r w:rsidRPr="00756097">
        <w:rPr>
          <w:sz w:val="28"/>
          <w:szCs w:val="28"/>
        </w:rPr>
        <w:t xml:space="preserve"> качеством воды, отсутствие возможности в организации первых поясов </w:t>
      </w:r>
      <w:r w:rsidR="00D56B1F">
        <w:rPr>
          <w:sz w:val="28"/>
          <w:szCs w:val="28"/>
        </w:rPr>
        <w:t xml:space="preserve">              </w:t>
      </w:r>
      <w:r w:rsidRPr="00756097">
        <w:rPr>
          <w:sz w:val="28"/>
          <w:szCs w:val="28"/>
        </w:rPr>
        <w:t xml:space="preserve">ЗСО для действующих водозаборов, организация умягчения воды, подаваемйо населению, ликвидация дефицита воды в микрорайонах ИЖС в летний период в связи с ее повышенным разбором для полива. </w:t>
      </w:r>
    </w:p>
    <w:p w:rsidR="00D462A0" w:rsidRPr="00756097" w:rsidRDefault="00D462A0" w:rsidP="00492F46">
      <w:pPr>
        <w:suppressAutoHyphens/>
        <w:ind w:firstLine="709"/>
        <w:jc w:val="both"/>
        <w:rPr>
          <w:sz w:val="28"/>
          <w:szCs w:val="28"/>
        </w:rPr>
      </w:pPr>
      <w:r w:rsidRPr="00756097">
        <w:rPr>
          <w:sz w:val="28"/>
          <w:szCs w:val="28"/>
        </w:rPr>
        <w:t xml:space="preserve">В 2019 году проверено 19 субъектов, осуществляющих сбор, очистку, распределение питьевой воды. По выявленным нарушениям санитарного законодательства к питьевой воде и питьевому водоснабжению, организации зон санитарной охраны наложено 43 штрафа на общую сумму 333, 3 тыс. рублей. </w:t>
      </w:r>
    </w:p>
    <w:p w:rsidR="00D462A0" w:rsidRPr="00756097" w:rsidRDefault="00D462A0" w:rsidP="00492F46">
      <w:pPr>
        <w:suppressAutoHyphens/>
        <w:ind w:firstLine="709"/>
        <w:jc w:val="both"/>
        <w:rPr>
          <w:sz w:val="28"/>
          <w:szCs w:val="28"/>
        </w:rPr>
      </w:pPr>
      <w:r w:rsidRPr="00756097">
        <w:rPr>
          <w:sz w:val="28"/>
          <w:szCs w:val="28"/>
        </w:rPr>
        <w:lastRenderedPageBreak/>
        <w:t xml:space="preserve">Несоответствие качества воды поверхностных водоемов гигиеническим нормативам по микробиологическим показателям в 2019 году, как и ранее, преимущественно было обусловлено повышенным содержанием бактерий группы кишечной палочки. </w:t>
      </w:r>
      <w:proofErr w:type="gramStart"/>
      <w:r w:rsidRPr="00756097">
        <w:rPr>
          <w:sz w:val="28"/>
          <w:szCs w:val="28"/>
        </w:rPr>
        <w:t xml:space="preserve">Колифаги – индикаторы вирусного загрязнения в 2019 году были обнаружены в 18,7 % неудовлетворительных проб </w:t>
      </w:r>
      <w:r w:rsidR="00A861FF">
        <w:rPr>
          <w:sz w:val="28"/>
          <w:szCs w:val="28"/>
        </w:rPr>
        <w:t xml:space="preserve">                          </w:t>
      </w:r>
      <w:r w:rsidRPr="00756097">
        <w:rPr>
          <w:sz w:val="28"/>
          <w:szCs w:val="28"/>
        </w:rPr>
        <w:t xml:space="preserve">(в 2017 году колифаги обнаруживались в 19,6% проб, в 2018 году - </w:t>
      </w:r>
      <w:r w:rsidR="00D56B1F">
        <w:rPr>
          <w:sz w:val="28"/>
          <w:szCs w:val="28"/>
        </w:rPr>
        <w:t xml:space="preserve">                    </w:t>
      </w:r>
      <w:r w:rsidRPr="00756097">
        <w:rPr>
          <w:sz w:val="28"/>
          <w:szCs w:val="28"/>
        </w:rPr>
        <w:t>в 20,4 % проб) – в водоемах города Белгорода, Валуйского, Красногвардейского, Белгородского районов и Старооскольского городского округа Белгородской области.</w:t>
      </w:r>
      <w:proofErr w:type="gramEnd"/>
      <w:r w:rsidRPr="00756097">
        <w:rPr>
          <w:sz w:val="28"/>
          <w:szCs w:val="28"/>
        </w:rPr>
        <w:t xml:space="preserve"> Жизнеспособные яйца гельминтов в водоемах области в 2018 и 2019 годах не обнаружены (в 2017 году жизнеспособные яйца гельминтов были обнаружены в 1,1 % проб в водоемах Старооскольского городского округа). Возбудители кишечных инфекций в 2019 году обнаружены в 5 пробах (1,9 % от общего числа неудовлетворительных проб) в водоемах г. Белгорода, в 2018 году - в 1 пробе (0,5 % от общего числа неудовлетворительных проб) в водоемах </w:t>
      </w:r>
      <w:r w:rsidR="00D56B1F">
        <w:rPr>
          <w:sz w:val="28"/>
          <w:szCs w:val="28"/>
        </w:rPr>
        <w:t xml:space="preserve">                             </w:t>
      </w:r>
      <w:r w:rsidRPr="00756097">
        <w:rPr>
          <w:sz w:val="28"/>
          <w:szCs w:val="28"/>
        </w:rPr>
        <w:t>г. Белгорода, в 2017 году - в 2 пробах (0,8 % неудовлетворительных проб) также в водоемах г. Белгорода.</w:t>
      </w:r>
    </w:p>
    <w:p w:rsidR="00D462A0" w:rsidRPr="00756097" w:rsidRDefault="00D462A0" w:rsidP="00492F46">
      <w:pPr>
        <w:suppressAutoHyphens/>
        <w:ind w:firstLine="709"/>
        <w:jc w:val="both"/>
        <w:rPr>
          <w:sz w:val="28"/>
          <w:szCs w:val="28"/>
        </w:rPr>
      </w:pPr>
      <w:r w:rsidRPr="00756097">
        <w:rPr>
          <w:sz w:val="28"/>
          <w:szCs w:val="28"/>
        </w:rPr>
        <w:t xml:space="preserve">По санитарно-химическим показателям несоответствие качества воды установленным нормативам было обусловлено превышением показателей БПК, ХПК, общей минерализации, содержания нитратов, неудовлетворительными органолептическими показателями и низким содержанием растворенного кислорода. </w:t>
      </w:r>
    </w:p>
    <w:p w:rsidR="00D462A0" w:rsidRPr="00756097" w:rsidRDefault="00D462A0" w:rsidP="00492F46">
      <w:pPr>
        <w:suppressAutoHyphens/>
        <w:ind w:firstLine="709"/>
        <w:jc w:val="both"/>
        <w:rPr>
          <w:sz w:val="28"/>
          <w:szCs w:val="28"/>
        </w:rPr>
      </w:pPr>
      <w:r w:rsidRPr="00756097">
        <w:rPr>
          <w:sz w:val="28"/>
          <w:szCs w:val="28"/>
        </w:rPr>
        <w:t>Причинами неудовлетворительного качества воды водоемов остается высокая рекреационная нагрузка, неэффективная работа сооружений очистки хозяйственно-бытовых сточных вод, отсутствие систем организованного отвода и сооружений по очистке ливневых вод.</w:t>
      </w:r>
      <w:r w:rsidR="00A7250F">
        <w:rPr>
          <w:sz w:val="28"/>
          <w:szCs w:val="28"/>
        </w:rPr>
        <w:t xml:space="preserve"> </w:t>
      </w:r>
      <w:r w:rsidRPr="00756097">
        <w:rPr>
          <w:sz w:val="28"/>
          <w:szCs w:val="28"/>
        </w:rPr>
        <w:t>Специфические химические загрязнения в воде мест рекреационного водопользования по данным лабораторного контроля в 2019 году не обнаружены</w:t>
      </w:r>
      <w:r w:rsidR="00A7250F" w:rsidRPr="00A7250F">
        <w:rPr>
          <w:sz w:val="28"/>
          <w:szCs w:val="28"/>
        </w:rPr>
        <w:t xml:space="preserve">. </w:t>
      </w:r>
      <w:r w:rsidRPr="00756097">
        <w:rPr>
          <w:sz w:val="28"/>
          <w:szCs w:val="28"/>
        </w:rPr>
        <w:t>Влияния организованных выпусков сточных вод, аварийных ситуаций на системах и сооружениях канализации на состояние водных объектов в оборудованных местах рекреационного водопользования не установлено.</w:t>
      </w:r>
    </w:p>
    <w:p w:rsidR="00D462A0" w:rsidRPr="00756097" w:rsidRDefault="00D462A0" w:rsidP="00492F46">
      <w:pPr>
        <w:suppressAutoHyphens/>
        <w:ind w:firstLine="709"/>
        <w:jc w:val="both"/>
        <w:rPr>
          <w:sz w:val="28"/>
          <w:szCs w:val="28"/>
        </w:rPr>
      </w:pPr>
      <w:r w:rsidRPr="00756097">
        <w:rPr>
          <w:sz w:val="28"/>
          <w:szCs w:val="28"/>
        </w:rPr>
        <w:t>По результатам экспертиз, проведенных ФБУЗ «Центр гигиены и эпидемиологии в Белгородской области» и его филиалами в период купального сезона 2019 года на территории области, санитарно-эпидемиологические заключения о возможности использования водоемов для купания, отдыха и спорта были выданы для 51 объекта рекреационного водопользования (в 2018 году – для 46, в 2017году - для 42).</w:t>
      </w:r>
    </w:p>
    <w:p w:rsidR="00D462A0" w:rsidRPr="00756097" w:rsidRDefault="00D462A0" w:rsidP="00492F46">
      <w:pPr>
        <w:suppressAutoHyphens/>
        <w:ind w:firstLine="709"/>
        <w:jc w:val="both"/>
        <w:rPr>
          <w:sz w:val="28"/>
          <w:szCs w:val="28"/>
        </w:rPr>
      </w:pPr>
      <w:r w:rsidRPr="00756097">
        <w:rPr>
          <w:sz w:val="28"/>
          <w:szCs w:val="28"/>
        </w:rPr>
        <w:t xml:space="preserve">Основаниями для признания пляжей и мест массового отдыха на водоемах пригодными для рекреационного водопользования, в том числе являлось выполнение благоустройства прибрежной территории, оснащение их пляжным оборудованием, организация сбора и удаления мусора, проведение акарицидных и ларвицидных обработок, соответствие гигиеническим нормативам качества воды, песка (почвы), наличие программ производственного контроля, предусматривающих регулярные исследования </w:t>
      </w:r>
      <w:r w:rsidRPr="00756097">
        <w:rPr>
          <w:sz w:val="28"/>
          <w:szCs w:val="28"/>
        </w:rPr>
        <w:lastRenderedPageBreak/>
        <w:t xml:space="preserve">в течение купального сезона. Контроль качества воды водоемов на пляжах и в местах массового отдыха в течение купального сезона осуществлялся водопользователями в рамках производственного контроля. Наряду с производственным контролем с мая по сентябрь проводились исследования воды водоемов на 23 объектах рекреационного водопользования в рамках социально-гигиенического мониторинга. </w:t>
      </w:r>
    </w:p>
    <w:p w:rsidR="00D462A0" w:rsidRPr="00756097" w:rsidRDefault="00D462A0" w:rsidP="00492F46">
      <w:pPr>
        <w:suppressAutoHyphens/>
        <w:ind w:firstLine="709"/>
        <w:jc w:val="both"/>
        <w:rPr>
          <w:sz w:val="28"/>
          <w:szCs w:val="28"/>
        </w:rPr>
      </w:pPr>
      <w:r w:rsidRPr="00756097">
        <w:rPr>
          <w:sz w:val="28"/>
          <w:szCs w:val="28"/>
        </w:rPr>
        <w:t xml:space="preserve">Информация о выданных санитарно-эпидемиологических заключениях, данные о результатах исследований качества воды на пляжах регулярно размещалась на сайте Управления. Помимо этого, о качестве воды водных объектов в период купального сезона Управление информировало органы местного самоуправления, а также население с использованием средств массовой информации. </w:t>
      </w:r>
    </w:p>
    <w:p w:rsidR="00D462A0" w:rsidRPr="00756097" w:rsidRDefault="00D462A0" w:rsidP="00492F46">
      <w:pPr>
        <w:suppressAutoHyphens/>
        <w:ind w:firstLine="709"/>
        <w:jc w:val="both"/>
        <w:rPr>
          <w:sz w:val="28"/>
          <w:szCs w:val="28"/>
        </w:rPr>
      </w:pPr>
      <w:r w:rsidRPr="00756097">
        <w:rPr>
          <w:sz w:val="28"/>
          <w:szCs w:val="28"/>
        </w:rPr>
        <w:t>С целью предотвращения загрязнения водных объектов в области продолжается работа по строительству и реконструкции очистных сооружений канализации.</w:t>
      </w:r>
    </w:p>
    <w:p w:rsidR="00D462A0" w:rsidRPr="00756097" w:rsidRDefault="00D462A0" w:rsidP="00492F46">
      <w:pPr>
        <w:suppressAutoHyphens/>
        <w:ind w:firstLine="709"/>
        <w:jc w:val="both"/>
        <w:rPr>
          <w:sz w:val="28"/>
          <w:szCs w:val="28"/>
        </w:rPr>
      </w:pPr>
      <w:r w:rsidRPr="00756097">
        <w:rPr>
          <w:sz w:val="28"/>
          <w:szCs w:val="28"/>
        </w:rPr>
        <w:t>В частности, в 2017 году построена 1–я очередь очистных сооружений, производительность 800 м</w:t>
      </w:r>
      <w:r w:rsidRPr="00756097">
        <w:rPr>
          <w:sz w:val="28"/>
          <w:szCs w:val="28"/>
          <w:vertAlign w:val="superscript"/>
        </w:rPr>
        <w:t>3</w:t>
      </w:r>
      <w:r w:rsidRPr="00756097">
        <w:rPr>
          <w:sz w:val="28"/>
          <w:szCs w:val="28"/>
        </w:rPr>
        <w:t>/сут. в п. Красная Яруга, очистные сооружения производительность 1200 м</w:t>
      </w:r>
      <w:r w:rsidRPr="00756097">
        <w:rPr>
          <w:sz w:val="28"/>
          <w:szCs w:val="28"/>
          <w:vertAlign w:val="superscript"/>
        </w:rPr>
        <w:t>3</w:t>
      </w:r>
      <w:r w:rsidRPr="00756097">
        <w:rPr>
          <w:sz w:val="28"/>
          <w:szCs w:val="28"/>
        </w:rPr>
        <w:t xml:space="preserve">/сут в п. Пролетарский Ракитянского района. Организовано внедрение очистных сооружений канализации блочного типа производства «ENVI-PUR» s.r.o. (Чехия) для очистки сточных вод отдельно стоящих зданий, объектов индивидуального жилищного строительства. </w:t>
      </w:r>
    </w:p>
    <w:p w:rsidR="00D462A0" w:rsidRPr="00756097" w:rsidRDefault="00D462A0" w:rsidP="00492F46">
      <w:pPr>
        <w:pStyle w:val="afff4"/>
        <w:suppressAutoHyphens/>
        <w:ind w:firstLine="567"/>
        <w:jc w:val="both"/>
        <w:rPr>
          <w:rFonts w:ascii="Times New Roman" w:hAnsi="Times New Roman"/>
          <w:sz w:val="28"/>
          <w:szCs w:val="28"/>
        </w:rPr>
      </w:pPr>
      <w:r w:rsidRPr="00756097">
        <w:rPr>
          <w:rFonts w:ascii="Times New Roman" w:hAnsi="Times New Roman"/>
          <w:sz w:val="28"/>
          <w:szCs w:val="28"/>
        </w:rPr>
        <w:t xml:space="preserve">В то же время, строительство и реконструкция ОСК ведется низкими темпами. Так, например, в связи с отсутствием финансирования не реализуется проекты реконструкции ОСК г. Белгорода, г Шебекино, остается нерешенным вопрос реконструкции ОСК г. Старый Оскол. В крайне неудовлетворительном техническом состоянии находятся ОСК с. Беловское, п. Томаровка, с. Быковка, с. Ливенка и ряд других. </w:t>
      </w:r>
    </w:p>
    <w:p w:rsidR="00D462A0" w:rsidRPr="00756097" w:rsidRDefault="00D462A0" w:rsidP="00492F46">
      <w:pPr>
        <w:pStyle w:val="afff4"/>
        <w:suppressAutoHyphens/>
        <w:ind w:firstLine="709"/>
        <w:jc w:val="both"/>
        <w:rPr>
          <w:rFonts w:ascii="Times New Roman" w:hAnsi="Times New Roman"/>
          <w:sz w:val="28"/>
          <w:szCs w:val="28"/>
        </w:rPr>
      </w:pPr>
      <w:r w:rsidRPr="00756097">
        <w:rPr>
          <w:rFonts w:ascii="Times New Roman" w:hAnsi="Times New Roman"/>
          <w:sz w:val="28"/>
          <w:szCs w:val="28"/>
        </w:rPr>
        <w:t xml:space="preserve">С учетом имеющихся проблем администрацией области частично решаются вопросы организации очистки сточных вод. </w:t>
      </w:r>
      <w:proofErr w:type="gramStart"/>
      <w:r w:rsidRPr="00756097">
        <w:rPr>
          <w:rFonts w:ascii="Times New Roman" w:hAnsi="Times New Roman"/>
          <w:sz w:val="28"/>
          <w:szCs w:val="28"/>
        </w:rPr>
        <w:t xml:space="preserve">Пообъектным перечнем мероприятий по строительству и модернизации (реконструкции) объектов водоснабжения и водоотведения Белгородской области на </w:t>
      </w:r>
      <w:r w:rsidR="0008227E">
        <w:rPr>
          <w:rFonts w:ascii="Times New Roman" w:hAnsi="Times New Roman"/>
          <w:sz w:val="28"/>
          <w:szCs w:val="28"/>
        </w:rPr>
        <w:t xml:space="preserve">               </w:t>
      </w:r>
      <w:r w:rsidRPr="00756097">
        <w:rPr>
          <w:rFonts w:ascii="Times New Roman" w:hAnsi="Times New Roman"/>
          <w:sz w:val="28"/>
          <w:szCs w:val="28"/>
        </w:rPr>
        <w:t xml:space="preserve">2018 - 2020 годы в составе государственной программы «Обеспечение доступным и комфортным жильем и коммунальными услугами жителей Белгородской области на 2014-2020 годы», утвержденной постановлением Правительства Белгородской области от 28.10.2013 (ред. </w:t>
      </w:r>
      <w:hyperlink r:id="rId18" w:history="1">
        <w:r w:rsidRPr="00756097">
          <w:rPr>
            <w:rFonts w:ascii="Times New Roman" w:hAnsi="Times New Roman"/>
            <w:sz w:val="28"/>
            <w:szCs w:val="28"/>
          </w:rPr>
          <w:t>постановления</w:t>
        </w:r>
      </w:hyperlink>
      <w:r w:rsidRPr="00756097">
        <w:rPr>
          <w:rFonts w:ascii="Times New Roman" w:hAnsi="Times New Roman"/>
          <w:sz w:val="28"/>
          <w:szCs w:val="28"/>
        </w:rPr>
        <w:t xml:space="preserve"> Правительства Белгородской области от 19.11.2018 N 418-пп) предусмотрены работы по реконструкции и строительству очистных сооружений</w:t>
      </w:r>
      <w:proofErr w:type="gramEnd"/>
      <w:r w:rsidRPr="00756097">
        <w:rPr>
          <w:rFonts w:ascii="Times New Roman" w:hAnsi="Times New Roman"/>
          <w:sz w:val="28"/>
          <w:szCs w:val="28"/>
        </w:rPr>
        <w:t xml:space="preserve"> </w:t>
      </w:r>
      <w:proofErr w:type="gramStart"/>
      <w:r w:rsidRPr="00756097">
        <w:rPr>
          <w:rFonts w:ascii="Times New Roman" w:hAnsi="Times New Roman"/>
          <w:sz w:val="28"/>
          <w:szCs w:val="28"/>
        </w:rPr>
        <w:t xml:space="preserve">канализации в п. Таврово, п. Майский, Октябрьский, п. Вейделевка, </w:t>
      </w:r>
      <w:r w:rsidR="0008227E">
        <w:rPr>
          <w:rFonts w:ascii="Times New Roman" w:hAnsi="Times New Roman"/>
          <w:sz w:val="28"/>
          <w:szCs w:val="28"/>
        </w:rPr>
        <w:t xml:space="preserve">                      </w:t>
      </w:r>
      <w:r w:rsidRPr="00756097">
        <w:rPr>
          <w:rFonts w:ascii="Times New Roman" w:hAnsi="Times New Roman"/>
          <w:sz w:val="28"/>
          <w:szCs w:val="28"/>
        </w:rPr>
        <w:t xml:space="preserve">п. Пятницкое Волоконовского района, г. Грайвороне,  п. Ивня, г. Короча, </w:t>
      </w:r>
      <w:r w:rsidR="0008227E">
        <w:rPr>
          <w:rFonts w:ascii="Times New Roman" w:hAnsi="Times New Roman"/>
          <w:sz w:val="28"/>
          <w:szCs w:val="28"/>
        </w:rPr>
        <w:t xml:space="preserve">              </w:t>
      </w:r>
      <w:r w:rsidRPr="00756097">
        <w:rPr>
          <w:rFonts w:ascii="Times New Roman" w:hAnsi="Times New Roman"/>
          <w:sz w:val="28"/>
          <w:szCs w:val="28"/>
        </w:rPr>
        <w:t>г. Новый Оскол, п. Пролетарский Ракитянского района, с. Большетроицкое, п. Маслова Пристань Шебекинского городского округа, г. Строитель Яковлевского городского округа.</w:t>
      </w:r>
      <w:proofErr w:type="gramEnd"/>
      <w:r w:rsidRPr="00756097">
        <w:rPr>
          <w:rFonts w:ascii="Times New Roman" w:hAnsi="Times New Roman"/>
          <w:sz w:val="28"/>
          <w:szCs w:val="28"/>
        </w:rPr>
        <w:t xml:space="preserve"> В 2019 году начато строительство новых очистных сооружений в районных центрах г. Грайворон, п. Вейделевка. </w:t>
      </w:r>
    </w:p>
    <w:p w:rsidR="00D462A0" w:rsidRPr="00DB7407" w:rsidRDefault="00D462A0" w:rsidP="00492F46">
      <w:pPr>
        <w:pStyle w:val="afff4"/>
        <w:suppressAutoHyphens/>
        <w:ind w:right="23" w:firstLine="709"/>
        <w:jc w:val="both"/>
        <w:rPr>
          <w:rFonts w:ascii="Times New Roman" w:hAnsi="Times New Roman"/>
          <w:sz w:val="28"/>
          <w:szCs w:val="28"/>
        </w:rPr>
      </w:pPr>
      <w:r w:rsidRPr="00756097">
        <w:rPr>
          <w:rFonts w:ascii="Times New Roman" w:hAnsi="Times New Roman"/>
          <w:sz w:val="28"/>
          <w:szCs w:val="28"/>
        </w:rPr>
        <w:lastRenderedPageBreak/>
        <w:t xml:space="preserve">В течение года по нарушениям, выявленным при проверках очистных сооружений канализации, наложено 10 штрафов на сумму 114500 рублей. </w:t>
      </w:r>
    </w:p>
    <w:p w:rsidR="00AD6036" w:rsidRPr="00EB6A61" w:rsidRDefault="00AD6036" w:rsidP="00492F46">
      <w:pPr>
        <w:pStyle w:val="afff4"/>
        <w:suppressAutoHyphens/>
        <w:ind w:firstLine="708"/>
        <w:jc w:val="both"/>
        <w:rPr>
          <w:rFonts w:ascii="Times New Roman" w:hAnsi="Times New Roman"/>
          <w:sz w:val="28"/>
          <w:szCs w:val="28"/>
        </w:rPr>
      </w:pPr>
      <w:r w:rsidRPr="006C080D">
        <w:rPr>
          <w:rFonts w:ascii="Times New Roman" w:hAnsi="Times New Roman"/>
          <w:sz w:val="28"/>
          <w:szCs w:val="28"/>
        </w:rPr>
        <w:t>По бассейну р.Дон</w:t>
      </w:r>
      <w:r w:rsidRPr="00703325">
        <w:rPr>
          <w:rFonts w:ascii="Times New Roman" w:hAnsi="Times New Roman"/>
          <w:sz w:val="28"/>
          <w:szCs w:val="28"/>
        </w:rPr>
        <w:t xml:space="preserve"> </w:t>
      </w:r>
      <w:r w:rsidRPr="00437D18">
        <w:rPr>
          <w:rFonts w:ascii="Times New Roman" w:hAnsi="Times New Roman"/>
          <w:sz w:val="28"/>
          <w:szCs w:val="28"/>
        </w:rPr>
        <w:t xml:space="preserve">забор воды </w:t>
      </w:r>
      <w:r>
        <w:rPr>
          <w:rFonts w:ascii="Times New Roman" w:hAnsi="Times New Roman"/>
          <w:sz w:val="28"/>
          <w:szCs w:val="28"/>
        </w:rPr>
        <w:t xml:space="preserve">в 2019 году составил </w:t>
      </w:r>
      <w:r w:rsidRPr="00437D18">
        <w:rPr>
          <w:rFonts w:ascii="Times New Roman" w:hAnsi="Times New Roman"/>
          <w:sz w:val="28"/>
          <w:szCs w:val="28"/>
        </w:rPr>
        <w:t>–</w:t>
      </w:r>
      <w:r w:rsidRPr="00437D18">
        <w:t xml:space="preserve"> </w:t>
      </w:r>
      <w:r w:rsidRPr="00437D18">
        <w:rPr>
          <w:rFonts w:ascii="Times New Roman" w:hAnsi="Times New Roman"/>
          <w:sz w:val="28"/>
          <w:szCs w:val="28"/>
        </w:rPr>
        <w:t>2</w:t>
      </w:r>
      <w:r>
        <w:rPr>
          <w:rFonts w:ascii="Times New Roman" w:hAnsi="Times New Roman"/>
          <w:sz w:val="28"/>
          <w:szCs w:val="28"/>
        </w:rPr>
        <w:t>96</w:t>
      </w:r>
      <w:r w:rsidRPr="00437D18">
        <w:rPr>
          <w:rFonts w:ascii="Times New Roman" w:hAnsi="Times New Roman"/>
          <w:sz w:val="28"/>
          <w:szCs w:val="28"/>
        </w:rPr>
        <w:t>,</w:t>
      </w:r>
      <w:r>
        <w:rPr>
          <w:rFonts w:ascii="Times New Roman" w:hAnsi="Times New Roman"/>
          <w:sz w:val="28"/>
          <w:szCs w:val="28"/>
        </w:rPr>
        <w:t>34</w:t>
      </w:r>
      <w:r w:rsidRPr="00437D18">
        <w:rPr>
          <w:rFonts w:ascii="Times New Roman" w:hAnsi="Times New Roman"/>
          <w:sz w:val="28"/>
          <w:szCs w:val="28"/>
        </w:rPr>
        <w:t xml:space="preserve"> млн.м</w:t>
      </w:r>
      <w:r w:rsidRPr="00437D18">
        <w:rPr>
          <w:rFonts w:ascii="Times New Roman" w:hAnsi="Times New Roman"/>
          <w:sz w:val="28"/>
          <w:szCs w:val="28"/>
          <w:vertAlign w:val="superscript"/>
        </w:rPr>
        <w:t>3</w:t>
      </w:r>
      <w:r w:rsidRPr="00437D18">
        <w:rPr>
          <w:rFonts w:ascii="Times New Roman" w:hAnsi="Times New Roman"/>
          <w:sz w:val="28"/>
          <w:szCs w:val="28"/>
        </w:rPr>
        <w:t xml:space="preserve"> воды, что на </w:t>
      </w:r>
      <w:r>
        <w:rPr>
          <w:rFonts w:ascii="Times New Roman" w:hAnsi="Times New Roman"/>
          <w:sz w:val="28"/>
          <w:szCs w:val="28"/>
        </w:rPr>
        <w:t>3</w:t>
      </w:r>
      <w:r w:rsidRPr="00437D18">
        <w:rPr>
          <w:rFonts w:ascii="Times New Roman" w:hAnsi="Times New Roman"/>
          <w:sz w:val="28"/>
          <w:szCs w:val="28"/>
        </w:rPr>
        <w:t>,</w:t>
      </w:r>
      <w:r>
        <w:rPr>
          <w:rFonts w:ascii="Times New Roman" w:hAnsi="Times New Roman"/>
          <w:sz w:val="28"/>
          <w:szCs w:val="28"/>
        </w:rPr>
        <w:t>39</w:t>
      </w:r>
      <w:r w:rsidRPr="00437D18">
        <w:rPr>
          <w:rFonts w:ascii="Times New Roman" w:hAnsi="Times New Roman"/>
          <w:sz w:val="28"/>
          <w:szCs w:val="28"/>
        </w:rPr>
        <w:t xml:space="preserve"> млн.м</w:t>
      </w:r>
      <w:r w:rsidRPr="00437D18">
        <w:rPr>
          <w:rFonts w:ascii="Times New Roman" w:hAnsi="Times New Roman"/>
          <w:sz w:val="28"/>
          <w:szCs w:val="28"/>
          <w:vertAlign w:val="superscript"/>
        </w:rPr>
        <w:t>3</w:t>
      </w:r>
      <w:r w:rsidRPr="00437D18">
        <w:rPr>
          <w:rFonts w:ascii="Times New Roman" w:hAnsi="Times New Roman"/>
          <w:sz w:val="28"/>
          <w:szCs w:val="28"/>
        </w:rPr>
        <w:t xml:space="preserve"> или на 1,</w:t>
      </w:r>
      <w:r>
        <w:rPr>
          <w:rFonts w:ascii="Times New Roman" w:hAnsi="Times New Roman"/>
          <w:sz w:val="28"/>
          <w:szCs w:val="28"/>
        </w:rPr>
        <w:t xml:space="preserve">16 </w:t>
      </w:r>
      <w:r w:rsidRPr="00437D18">
        <w:rPr>
          <w:rFonts w:ascii="Times New Roman" w:hAnsi="Times New Roman"/>
          <w:sz w:val="28"/>
          <w:szCs w:val="28"/>
        </w:rPr>
        <w:t>% больше, чем в 201</w:t>
      </w:r>
      <w:r>
        <w:rPr>
          <w:rFonts w:ascii="Times New Roman" w:hAnsi="Times New Roman"/>
          <w:sz w:val="28"/>
          <w:szCs w:val="28"/>
        </w:rPr>
        <w:t>8</w:t>
      </w:r>
      <w:r w:rsidRPr="00437D18">
        <w:rPr>
          <w:rFonts w:ascii="Times New Roman" w:hAnsi="Times New Roman"/>
          <w:sz w:val="28"/>
          <w:szCs w:val="28"/>
        </w:rPr>
        <w:t xml:space="preserve"> году (201</w:t>
      </w:r>
      <w:r>
        <w:rPr>
          <w:rFonts w:ascii="Times New Roman" w:hAnsi="Times New Roman"/>
          <w:sz w:val="28"/>
          <w:szCs w:val="28"/>
        </w:rPr>
        <w:t>8</w:t>
      </w:r>
      <w:r w:rsidRPr="00437D18">
        <w:rPr>
          <w:rFonts w:ascii="Times New Roman" w:hAnsi="Times New Roman"/>
          <w:sz w:val="28"/>
          <w:szCs w:val="28"/>
        </w:rPr>
        <w:t xml:space="preserve"> г.- 2</w:t>
      </w:r>
      <w:r>
        <w:rPr>
          <w:rFonts w:ascii="Times New Roman" w:hAnsi="Times New Roman"/>
          <w:sz w:val="28"/>
          <w:szCs w:val="28"/>
        </w:rPr>
        <w:t>92</w:t>
      </w:r>
      <w:r w:rsidRPr="00437D18">
        <w:rPr>
          <w:rFonts w:ascii="Times New Roman" w:hAnsi="Times New Roman"/>
          <w:sz w:val="28"/>
          <w:szCs w:val="28"/>
        </w:rPr>
        <w:t>,</w:t>
      </w:r>
      <w:r>
        <w:rPr>
          <w:rFonts w:ascii="Times New Roman" w:hAnsi="Times New Roman"/>
          <w:sz w:val="28"/>
          <w:szCs w:val="28"/>
        </w:rPr>
        <w:t>95</w:t>
      </w:r>
      <w:r w:rsidRPr="00437D18">
        <w:rPr>
          <w:rFonts w:ascii="Times New Roman" w:hAnsi="Times New Roman"/>
          <w:sz w:val="28"/>
          <w:szCs w:val="28"/>
        </w:rPr>
        <w:t xml:space="preserve"> млн.м</w:t>
      </w:r>
      <w:r w:rsidRPr="00437D18">
        <w:rPr>
          <w:rFonts w:ascii="Times New Roman" w:hAnsi="Times New Roman"/>
          <w:sz w:val="28"/>
          <w:szCs w:val="28"/>
          <w:vertAlign w:val="superscript"/>
        </w:rPr>
        <w:t>3</w:t>
      </w:r>
      <w:r w:rsidRPr="00437D18">
        <w:rPr>
          <w:rFonts w:ascii="Times New Roman" w:hAnsi="Times New Roman"/>
          <w:sz w:val="28"/>
          <w:szCs w:val="28"/>
        </w:rPr>
        <w:t>), в т.ч. подземной –</w:t>
      </w:r>
      <w:r w:rsidRPr="00437D18">
        <w:t xml:space="preserve"> </w:t>
      </w:r>
      <w:r w:rsidRPr="00437D18">
        <w:rPr>
          <w:rFonts w:ascii="Times New Roman" w:hAnsi="Times New Roman"/>
          <w:sz w:val="28"/>
          <w:szCs w:val="28"/>
        </w:rPr>
        <w:t>26</w:t>
      </w:r>
      <w:r>
        <w:rPr>
          <w:rFonts w:ascii="Times New Roman" w:hAnsi="Times New Roman"/>
          <w:sz w:val="28"/>
          <w:szCs w:val="28"/>
        </w:rPr>
        <w:t>8</w:t>
      </w:r>
      <w:r w:rsidRPr="00437D18">
        <w:rPr>
          <w:rFonts w:ascii="Times New Roman" w:hAnsi="Times New Roman"/>
          <w:sz w:val="28"/>
          <w:szCs w:val="28"/>
        </w:rPr>
        <w:t>,</w:t>
      </w:r>
      <w:r>
        <w:rPr>
          <w:rFonts w:ascii="Times New Roman" w:hAnsi="Times New Roman"/>
          <w:sz w:val="28"/>
          <w:szCs w:val="28"/>
        </w:rPr>
        <w:t>23</w:t>
      </w:r>
      <w:r w:rsidRPr="00437D18">
        <w:rPr>
          <w:rFonts w:ascii="Times New Roman" w:hAnsi="Times New Roman"/>
          <w:sz w:val="28"/>
          <w:szCs w:val="28"/>
        </w:rPr>
        <w:t xml:space="preserve"> млн.м</w:t>
      </w:r>
      <w:r w:rsidRPr="00437D18">
        <w:rPr>
          <w:rFonts w:ascii="Times New Roman" w:hAnsi="Times New Roman"/>
          <w:sz w:val="28"/>
          <w:szCs w:val="28"/>
          <w:vertAlign w:val="superscript"/>
        </w:rPr>
        <w:t>3</w:t>
      </w:r>
      <w:r w:rsidRPr="00437D18">
        <w:rPr>
          <w:rFonts w:ascii="Times New Roman" w:hAnsi="Times New Roman"/>
          <w:sz w:val="28"/>
          <w:szCs w:val="28"/>
        </w:rPr>
        <w:t xml:space="preserve"> воды, </w:t>
      </w:r>
      <w:r w:rsidRPr="005F32C0">
        <w:rPr>
          <w:rFonts w:ascii="Times New Roman" w:hAnsi="Times New Roman"/>
          <w:sz w:val="28"/>
          <w:szCs w:val="28"/>
        </w:rPr>
        <w:t xml:space="preserve">что на </w:t>
      </w:r>
      <w:r>
        <w:rPr>
          <w:rFonts w:ascii="Times New Roman" w:hAnsi="Times New Roman"/>
          <w:sz w:val="28"/>
          <w:szCs w:val="28"/>
        </w:rPr>
        <w:t>1</w:t>
      </w:r>
      <w:r w:rsidRPr="005F32C0">
        <w:rPr>
          <w:rFonts w:ascii="Times New Roman" w:hAnsi="Times New Roman"/>
          <w:sz w:val="28"/>
          <w:szCs w:val="28"/>
        </w:rPr>
        <w:t>,</w:t>
      </w:r>
      <w:r>
        <w:rPr>
          <w:rFonts w:ascii="Times New Roman" w:hAnsi="Times New Roman"/>
          <w:sz w:val="28"/>
          <w:szCs w:val="28"/>
        </w:rPr>
        <w:t>77</w:t>
      </w:r>
      <w:r w:rsidRPr="005F32C0">
        <w:rPr>
          <w:rFonts w:ascii="Times New Roman" w:hAnsi="Times New Roman"/>
          <w:sz w:val="28"/>
          <w:szCs w:val="28"/>
        </w:rPr>
        <w:t xml:space="preserve"> млн.м</w:t>
      </w:r>
      <w:r w:rsidRPr="005F32C0">
        <w:rPr>
          <w:rFonts w:ascii="Times New Roman" w:hAnsi="Times New Roman"/>
          <w:sz w:val="28"/>
          <w:szCs w:val="28"/>
          <w:vertAlign w:val="superscript"/>
        </w:rPr>
        <w:t>3</w:t>
      </w:r>
      <w:r w:rsidRPr="005F32C0">
        <w:rPr>
          <w:rFonts w:ascii="Times New Roman" w:hAnsi="Times New Roman"/>
          <w:sz w:val="28"/>
          <w:szCs w:val="28"/>
        </w:rPr>
        <w:t xml:space="preserve"> или на </w:t>
      </w:r>
      <w:r>
        <w:rPr>
          <w:rFonts w:ascii="Times New Roman" w:hAnsi="Times New Roman"/>
          <w:sz w:val="28"/>
          <w:szCs w:val="28"/>
        </w:rPr>
        <w:t>0</w:t>
      </w:r>
      <w:r w:rsidRPr="005F32C0">
        <w:rPr>
          <w:rFonts w:ascii="Times New Roman" w:hAnsi="Times New Roman"/>
          <w:sz w:val="28"/>
          <w:szCs w:val="28"/>
        </w:rPr>
        <w:t>,</w:t>
      </w:r>
      <w:r>
        <w:rPr>
          <w:rFonts w:ascii="Times New Roman" w:hAnsi="Times New Roman"/>
          <w:sz w:val="28"/>
          <w:szCs w:val="28"/>
        </w:rPr>
        <w:t>66</w:t>
      </w:r>
      <w:r w:rsidRPr="005F32C0">
        <w:rPr>
          <w:rFonts w:ascii="Times New Roman" w:hAnsi="Times New Roman"/>
          <w:sz w:val="28"/>
          <w:szCs w:val="28"/>
        </w:rPr>
        <w:t>% больше, чем в 201</w:t>
      </w:r>
      <w:r>
        <w:rPr>
          <w:rFonts w:ascii="Times New Roman" w:hAnsi="Times New Roman"/>
          <w:sz w:val="28"/>
          <w:szCs w:val="28"/>
        </w:rPr>
        <w:t>8</w:t>
      </w:r>
      <w:r w:rsidRPr="005F32C0">
        <w:rPr>
          <w:rFonts w:ascii="Times New Roman" w:hAnsi="Times New Roman"/>
          <w:sz w:val="28"/>
          <w:szCs w:val="28"/>
        </w:rPr>
        <w:t xml:space="preserve"> году (201</w:t>
      </w:r>
      <w:r>
        <w:rPr>
          <w:rFonts w:ascii="Times New Roman" w:hAnsi="Times New Roman"/>
          <w:sz w:val="28"/>
          <w:szCs w:val="28"/>
        </w:rPr>
        <w:t>8</w:t>
      </w:r>
      <w:r w:rsidRPr="005F32C0">
        <w:rPr>
          <w:rFonts w:ascii="Times New Roman" w:hAnsi="Times New Roman"/>
          <w:sz w:val="28"/>
          <w:szCs w:val="28"/>
        </w:rPr>
        <w:t xml:space="preserve"> г. – 26</w:t>
      </w:r>
      <w:r>
        <w:rPr>
          <w:rFonts w:ascii="Times New Roman" w:hAnsi="Times New Roman"/>
          <w:sz w:val="28"/>
          <w:szCs w:val="28"/>
        </w:rPr>
        <w:t>6</w:t>
      </w:r>
      <w:r w:rsidRPr="005F32C0">
        <w:rPr>
          <w:rFonts w:ascii="Times New Roman" w:hAnsi="Times New Roman"/>
          <w:sz w:val="28"/>
          <w:szCs w:val="28"/>
        </w:rPr>
        <w:t>,</w:t>
      </w:r>
      <w:r>
        <w:rPr>
          <w:rFonts w:ascii="Times New Roman" w:hAnsi="Times New Roman"/>
          <w:sz w:val="28"/>
          <w:szCs w:val="28"/>
        </w:rPr>
        <w:t>46</w:t>
      </w:r>
      <w:r w:rsidRPr="005F32C0">
        <w:rPr>
          <w:rFonts w:ascii="Times New Roman" w:hAnsi="Times New Roman"/>
          <w:sz w:val="28"/>
          <w:szCs w:val="28"/>
        </w:rPr>
        <w:t xml:space="preserve"> млн.м</w:t>
      </w:r>
      <w:r w:rsidRPr="005F32C0">
        <w:rPr>
          <w:rFonts w:ascii="Times New Roman" w:hAnsi="Times New Roman"/>
          <w:sz w:val="28"/>
          <w:szCs w:val="28"/>
          <w:vertAlign w:val="superscript"/>
        </w:rPr>
        <w:t>3</w:t>
      </w:r>
      <w:r w:rsidRPr="005F32C0">
        <w:rPr>
          <w:rFonts w:ascii="Times New Roman" w:hAnsi="Times New Roman"/>
          <w:sz w:val="28"/>
          <w:szCs w:val="28"/>
        </w:rPr>
        <w:t>), поверхностной –</w:t>
      </w:r>
      <w:r w:rsidRPr="005F32C0">
        <w:t xml:space="preserve"> </w:t>
      </w:r>
      <w:r>
        <w:rPr>
          <w:rFonts w:ascii="Times New Roman" w:hAnsi="Times New Roman"/>
          <w:sz w:val="28"/>
          <w:szCs w:val="28"/>
        </w:rPr>
        <w:t>28</w:t>
      </w:r>
      <w:r w:rsidRPr="005F32C0">
        <w:rPr>
          <w:rFonts w:ascii="Times New Roman" w:hAnsi="Times New Roman"/>
          <w:sz w:val="28"/>
          <w:szCs w:val="28"/>
        </w:rPr>
        <w:t>,</w:t>
      </w:r>
      <w:r>
        <w:rPr>
          <w:rFonts w:ascii="Times New Roman" w:hAnsi="Times New Roman"/>
          <w:sz w:val="28"/>
          <w:szCs w:val="28"/>
        </w:rPr>
        <w:t>10</w:t>
      </w:r>
      <w:r w:rsidRPr="005F32C0">
        <w:rPr>
          <w:rFonts w:ascii="Times New Roman" w:hAnsi="Times New Roman"/>
          <w:sz w:val="28"/>
          <w:szCs w:val="28"/>
        </w:rPr>
        <w:t xml:space="preserve"> млн.м</w:t>
      </w:r>
      <w:r w:rsidRPr="005F32C0">
        <w:rPr>
          <w:rFonts w:ascii="Times New Roman" w:hAnsi="Times New Roman"/>
          <w:sz w:val="28"/>
          <w:szCs w:val="28"/>
          <w:vertAlign w:val="superscript"/>
        </w:rPr>
        <w:t>3</w:t>
      </w:r>
      <w:r w:rsidRPr="005F32C0">
        <w:rPr>
          <w:rFonts w:ascii="Times New Roman" w:hAnsi="Times New Roman"/>
          <w:sz w:val="28"/>
          <w:szCs w:val="28"/>
        </w:rPr>
        <w:t xml:space="preserve"> воды, что на </w:t>
      </w:r>
      <w:r>
        <w:rPr>
          <w:rFonts w:ascii="Times New Roman" w:hAnsi="Times New Roman"/>
          <w:sz w:val="28"/>
          <w:szCs w:val="28"/>
        </w:rPr>
        <w:t>1</w:t>
      </w:r>
      <w:r w:rsidRPr="005F32C0">
        <w:rPr>
          <w:rFonts w:ascii="Times New Roman" w:hAnsi="Times New Roman"/>
          <w:sz w:val="28"/>
          <w:szCs w:val="28"/>
        </w:rPr>
        <w:t>,</w:t>
      </w:r>
      <w:r>
        <w:rPr>
          <w:rFonts w:ascii="Times New Roman" w:hAnsi="Times New Roman"/>
          <w:sz w:val="28"/>
          <w:szCs w:val="28"/>
        </w:rPr>
        <w:t>61</w:t>
      </w:r>
      <w:r w:rsidRPr="005F32C0">
        <w:rPr>
          <w:rFonts w:ascii="Times New Roman" w:hAnsi="Times New Roman"/>
          <w:sz w:val="28"/>
          <w:szCs w:val="28"/>
        </w:rPr>
        <w:t xml:space="preserve"> млн.м</w:t>
      </w:r>
      <w:r w:rsidRPr="005F32C0">
        <w:rPr>
          <w:rFonts w:ascii="Times New Roman" w:hAnsi="Times New Roman"/>
          <w:sz w:val="28"/>
          <w:szCs w:val="28"/>
          <w:vertAlign w:val="superscript"/>
        </w:rPr>
        <w:t>3</w:t>
      </w:r>
      <w:r w:rsidRPr="005F32C0">
        <w:rPr>
          <w:rFonts w:ascii="Times New Roman" w:hAnsi="Times New Roman"/>
          <w:sz w:val="28"/>
          <w:szCs w:val="28"/>
        </w:rPr>
        <w:t xml:space="preserve"> </w:t>
      </w:r>
      <w:r w:rsidRPr="00EB6A61">
        <w:rPr>
          <w:rFonts w:ascii="Times New Roman" w:hAnsi="Times New Roman"/>
          <w:sz w:val="28"/>
          <w:szCs w:val="28"/>
        </w:rPr>
        <w:t>или на 6,08 % больше, чем в 2018 году (2018 г.- 26,49 млн.м</w:t>
      </w:r>
      <w:r w:rsidRPr="00EB6A61">
        <w:rPr>
          <w:rFonts w:ascii="Times New Roman" w:hAnsi="Times New Roman"/>
          <w:sz w:val="28"/>
          <w:szCs w:val="28"/>
          <w:vertAlign w:val="superscript"/>
        </w:rPr>
        <w:t>3</w:t>
      </w:r>
      <w:r w:rsidRPr="00EB6A61">
        <w:rPr>
          <w:rFonts w:ascii="Times New Roman" w:hAnsi="Times New Roman"/>
          <w:sz w:val="28"/>
          <w:szCs w:val="28"/>
        </w:rPr>
        <w:t xml:space="preserve">). </w:t>
      </w:r>
    </w:p>
    <w:p w:rsidR="00AD6036" w:rsidRPr="00EB6A61" w:rsidRDefault="00AD6036" w:rsidP="00492F46">
      <w:pPr>
        <w:pStyle w:val="afff4"/>
        <w:suppressAutoHyphens/>
        <w:ind w:firstLine="708"/>
        <w:jc w:val="both"/>
        <w:rPr>
          <w:rFonts w:ascii="Times New Roman" w:hAnsi="Times New Roman"/>
          <w:sz w:val="28"/>
          <w:szCs w:val="28"/>
        </w:rPr>
      </w:pPr>
      <w:r w:rsidRPr="00EB6A61">
        <w:rPr>
          <w:rFonts w:ascii="Times New Roman" w:hAnsi="Times New Roman"/>
          <w:sz w:val="28"/>
          <w:szCs w:val="28"/>
        </w:rPr>
        <w:t>Допустимые объемы забора воды составили 297,31  млн.м</w:t>
      </w:r>
      <w:r w:rsidRPr="00EB6A61">
        <w:rPr>
          <w:rFonts w:ascii="Times New Roman" w:hAnsi="Times New Roman"/>
          <w:sz w:val="28"/>
          <w:szCs w:val="28"/>
          <w:vertAlign w:val="superscript"/>
        </w:rPr>
        <w:t>3</w:t>
      </w:r>
      <w:r w:rsidRPr="00EB6A61">
        <w:rPr>
          <w:rFonts w:ascii="Times New Roman" w:hAnsi="Times New Roman"/>
          <w:sz w:val="28"/>
          <w:szCs w:val="28"/>
        </w:rPr>
        <w:t>, в том числе: поверхностной –  38,53 млн.м</w:t>
      </w:r>
      <w:r w:rsidRPr="00EB6A61">
        <w:rPr>
          <w:rFonts w:ascii="Times New Roman" w:hAnsi="Times New Roman"/>
          <w:sz w:val="28"/>
          <w:szCs w:val="28"/>
          <w:vertAlign w:val="superscript"/>
        </w:rPr>
        <w:t>3</w:t>
      </w:r>
      <w:r w:rsidRPr="00EB6A61">
        <w:rPr>
          <w:rFonts w:ascii="Times New Roman" w:hAnsi="Times New Roman"/>
          <w:sz w:val="28"/>
          <w:szCs w:val="28"/>
        </w:rPr>
        <w:t>, подземной – 258,78млн.м</w:t>
      </w:r>
      <w:r w:rsidRPr="00EB6A61">
        <w:rPr>
          <w:rFonts w:ascii="Times New Roman" w:hAnsi="Times New Roman"/>
          <w:sz w:val="28"/>
          <w:szCs w:val="28"/>
          <w:vertAlign w:val="superscript"/>
        </w:rPr>
        <w:t>3</w:t>
      </w:r>
      <w:r w:rsidRPr="00EB6A61">
        <w:rPr>
          <w:rFonts w:ascii="Times New Roman" w:hAnsi="Times New Roman"/>
          <w:sz w:val="28"/>
          <w:szCs w:val="28"/>
        </w:rPr>
        <w:t>.</w:t>
      </w:r>
    </w:p>
    <w:p w:rsidR="00AD6036" w:rsidRPr="00EB6A61" w:rsidRDefault="00AD6036" w:rsidP="00492F46">
      <w:pPr>
        <w:suppressAutoHyphens/>
        <w:ind w:firstLine="709"/>
        <w:jc w:val="both"/>
        <w:rPr>
          <w:sz w:val="28"/>
          <w:szCs w:val="28"/>
        </w:rPr>
      </w:pPr>
      <w:r w:rsidRPr="00EB6A61">
        <w:rPr>
          <w:sz w:val="28"/>
          <w:szCs w:val="28"/>
        </w:rPr>
        <w:t xml:space="preserve">17 водопользователей Белгородской области осуществляют забор воды из поверхностных водных объектов. Водозаборы 17 водопользователей оборудованы водоизмерительной аппаратурой, что составляет 100 %, </w:t>
      </w:r>
      <w:r w:rsidR="00A861FF">
        <w:rPr>
          <w:sz w:val="28"/>
          <w:szCs w:val="28"/>
        </w:rPr>
        <w:t xml:space="preserve">              </w:t>
      </w:r>
      <w:r w:rsidRPr="00EB6A61">
        <w:rPr>
          <w:sz w:val="28"/>
          <w:szCs w:val="28"/>
        </w:rPr>
        <w:t xml:space="preserve">(2018 год – 89,47%).  Имеют разрешительные акты 17 предприятий или </w:t>
      </w:r>
      <w:r w:rsidR="00A861FF">
        <w:rPr>
          <w:sz w:val="28"/>
          <w:szCs w:val="28"/>
        </w:rPr>
        <w:t xml:space="preserve"> </w:t>
      </w:r>
      <w:r w:rsidRPr="00EB6A61">
        <w:rPr>
          <w:sz w:val="28"/>
          <w:szCs w:val="28"/>
        </w:rPr>
        <w:t xml:space="preserve">100% (2018 год - 100 %). </w:t>
      </w:r>
    </w:p>
    <w:p w:rsidR="00AD6036" w:rsidRPr="00EB6A61" w:rsidRDefault="00AD6036" w:rsidP="00492F46">
      <w:pPr>
        <w:pStyle w:val="afff4"/>
        <w:suppressAutoHyphens/>
        <w:ind w:firstLine="708"/>
        <w:jc w:val="both"/>
      </w:pPr>
      <w:r w:rsidRPr="00EB6A61">
        <w:rPr>
          <w:rFonts w:ascii="Times New Roman" w:hAnsi="Times New Roman"/>
          <w:sz w:val="28"/>
          <w:szCs w:val="28"/>
        </w:rPr>
        <w:t>Водоизмерительной аппаратурой измерено 155,28 млн.м</w:t>
      </w:r>
      <w:r w:rsidRPr="00EB6A61">
        <w:rPr>
          <w:rFonts w:ascii="Times New Roman" w:hAnsi="Times New Roman"/>
          <w:sz w:val="28"/>
          <w:szCs w:val="28"/>
          <w:vertAlign w:val="superscript"/>
        </w:rPr>
        <w:t>3</w:t>
      </w:r>
      <w:r w:rsidRPr="00EB6A61">
        <w:rPr>
          <w:rFonts w:ascii="Times New Roman" w:hAnsi="Times New Roman"/>
          <w:sz w:val="28"/>
          <w:szCs w:val="28"/>
        </w:rPr>
        <w:t xml:space="preserve">, или 52,40% (2018 год – 52,75%). Водоизмерительная аппаратура, как правило, отсутствует в администрациях сельских поселений, на части водозаборов водоканалов (отсутствие финансирования), предприятиях, имеющих на балансе водозаборные скважины, пробуренные в 50-70 годах, (отсутствие технической возможности установки водоизмерительной аппаратуры в связи с конструктивными особенностями скважин), и предприятиях, получивших лицензии на право пользования подземными водами в 2019 году (установка водоизмерительной аппаратуры лицензионными соглашениями запланирована в 2020 году). </w:t>
      </w:r>
    </w:p>
    <w:p w:rsidR="00AD6036" w:rsidRPr="00EB6A61" w:rsidRDefault="00AD6036" w:rsidP="00492F46">
      <w:pPr>
        <w:pStyle w:val="afff4"/>
        <w:suppressAutoHyphens/>
        <w:ind w:firstLine="708"/>
        <w:jc w:val="both"/>
        <w:rPr>
          <w:rFonts w:ascii="Times New Roman" w:hAnsi="Times New Roman"/>
          <w:sz w:val="28"/>
          <w:szCs w:val="28"/>
        </w:rPr>
      </w:pPr>
      <w:r w:rsidRPr="00EB6A61">
        <w:rPr>
          <w:rFonts w:ascii="Times New Roman" w:hAnsi="Times New Roman"/>
          <w:sz w:val="28"/>
          <w:szCs w:val="28"/>
          <w:u w:val="single"/>
        </w:rPr>
        <w:t>Незначительное увеличение  водозабора из подземных горизонтов</w:t>
      </w:r>
      <w:r w:rsidRPr="00EB6A61">
        <w:rPr>
          <w:rFonts w:ascii="Times New Roman" w:hAnsi="Times New Roman"/>
          <w:sz w:val="28"/>
          <w:szCs w:val="28"/>
        </w:rPr>
        <w:t xml:space="preserve"> обусловлено увеличением производственных мощностей предприятий металлургического комплекса, а также увеличением водозаборов водоканалов в связи с развитием ИЖС. </w:t>
      </w:r>
    </w:p>
    <w:p w:rsidR="00AD6036" w:rsidRPr="00EB6A61" w:rsidRDefault="00AD6036" w:rsidP="00492F46">
      <w:pPr>
        <w:pStyle w:val="afff4"/>
        <w:suppressAutoHyphens/>
        <w:ind w:firstLine="709"/>
        <w:jc w:val="both"/>
        <w:rPr>
          <w:rFonts w:ascii="Times New Roman" w:hAnsi="Times New Roman"/>
          <w:sz w:val="28"/>
          <w:szCs w:val="28"/>
          <w:u w:val="single"/>
        </w:rPr>
      </w:pPr>
      <w:r w:rsidRPr="00EB6A61">
        <w:rPr>
          <w:rFonts w:ascii="Times New Roman" w:hAnsi="Times New Roman"/>
          <w:sz w:val="28"/>
          <w:szCs w:val="28"/>
          <w:u w:val="single"/>
        </w:rPr>
        <w:t>Незначительное увеличение водозабора из поверхностных водных объектов</w:t>
      </w:r>
      <w:r w:rsidRPr="00EB6A61">
        <w:rPr>
          <w:rFonts w:ascii="Times New Roman" w:hAnsi="Times New Roman"/>
          <w:sz w:val="28"/>
          <w:szCs w:val="28"/>
        </w:rPr>
        <w:t xml:space="preserve"> также обусловлено увеличением производственных мощностей предприятий металлургического комплекса</w:t>
      </w:r>
    </w:p>
    <w:p w:rsidR="00AD6036" w:rsidRPr="00EB6A61" w:rsidRDefault="00AD6036" w:rsidP="00492F46">
      <w:pPr>
        <w:suppressAutoHyphens/>
        <w:ind w:firstLine="540"/>
        <w:jc w:val="both"/>
        <w:rPr>
          <w:sz w:val="28"/>
          <w:szCs w:val="28"/>
        </w:rPr>
      </w:pPr>
      <w:r w:rsidRPr="00EB6A61">
        <w:rPr>
          <w:sz w:val="28"/>
          <w:szCs w:val="28"/>
        </w:rPr>
        <w:t>Использование воды в 2019 году составляет  204,01 млн</w:t>
      </w:r>
      <w:proofErr w:type="gramStart"/>
      <w:r w:rsidRPr="00EB6A61">
        <w:rPr>
          <w:sz w:val="28"/>
          <w:szCs w:val="28"/>
        </w:rPr>
        <w:t>.м</w:t>
      </w:r>
      <w:proofErr w:type="gramEnd"/>
      <w:r w:rsidRPr="00EB6A61">
        <w:rPr>
          <w:sz w:val="28"/>
          <w:szCs w:val="28"/>
          <w:vertAlign w:val="superscript"/>
        </w:rPr>
        <w:t>3</w:t>
      </w:r>
      <w:r w:rsidRPr="00EB6A61">
        <w:rPr>
          <w:sz w:val="28"/>
          <w:szCs w:val="28"/>
        </w:rPr>
        <w:t xml:space="preserve">, что на  </w:t>
      </w:r>
      <w:r w:rsidR="00A861FF">
        <w:rPr>
          <w:sz w:val="28"/>
          <w:szCs w:val="28"/>
        </w:rPr>
        <w:t xml:space="preserve">           </w:t>
      </w:r>
      <w:r w:rsidRPr="00EB6A61">
        <w:rPr>
          <w:sz w:val="28"/>
          <w:szCs w:val="28"/>
        </w:rPr>
        <w:t>2,63 млн.м</w:t>
      </w:r>
      <w:r w:rsidRPr="00EB6A61">
        <w:rPr>
          <w:sz w:val="28"/>
          <w:szCs w:val="28"/>
          <w:vertAlign w:val="superscript"/>
        </w:rPr>
        <w:t>3</w:t>
      </w:r>
      <w:r w:rsidRPr="00EB6A61">
        <w:rPr>
          <w:sz w:val="28"/>
          <w:szCs w:val="28"/>
        </w:rPr>
        <w:t xml:space="preserve"> или на 4,69 % меньше, чем в 2018 году (2018 г.- 214,04 млн.м</w:t>
      </w:r>
      <w:r w:rsidRPr="00EB6A61">
        <w:rPr>
          <w:sz w:val="28"/>
          <w:szCs w:val="28"/>
          <w:vertAlign w:val="superscript"/>
        </w:rPr>
        <w:t>3</w:t>
      </w:r>
      <w:r w:rsidRPr="00EB6A61">
        <w:rPr>
          <w:sz w:val="28"/>
          <w:szCs w:val="28"/>
        </w:rPr>
        <w:t>).</w:t>
      </w:r>
    </w:p>
    <w:p w:rsidR="00AD6036" w:rsidRPr="00504E7B" w:rsidRDefault="00AD6036" w:rsidP="00492F46">
      <w:pPr>
        <w:suppressAutoHyphens/>
        <w:ind w:firstLine="540"/>
        <w:jc w:val="both"/>
        <w:rPr>
          <w:sz w:val="28"/>
          <w:szCs w:val="28"/>
        </w:rPr>
      </w:pPr>
      <w:r w:rsidRPr="00504E7B">
        <w:rPr>
          <w:sz w:val="28"/>
          <w:szCs w:val="28"/>
        </w:rPr>
        <w:t xml:space="preserve"> По источникам водопользования использование воды в 2019 году следующее:</w:t>
      </w:r>
    </w:p>
    <w:p w:rsidR="00AD6036" w:rsidRPr="00504E7B" w:rsidRDefault="00AD6036" w:rsidP="00492F46">
      <w:pPr>
        <w:suppressAutoHyphens/>
        <w:ind w:firstLine="540"/>
        <w:jc w:val="both"/>
        <w:rPr>
          <w:sz w:val="28"/>
          <w:szCs w:val="28"/>
        </w:rPr>
      </w:pPr>
      <w:r w:rsidRPr="00504E7B">
        <w:rPr>
          <w:sz w:val="28"/>
          <w:szCs w:val="28"/>
        </w:rPr>
        <w:t>- питьевые и хоз-бытовые  нужды –</w:t>
      </w:r>
      <w:r w:rsidRPr="00504E7B">
        <w:t xml:space="preserve"> </w:t>
      </w:r>
      <w:r w:rsidRPr="00504E7B">
        <w:rPr>
          <w:sz w:val="28"/>
          <w:szCs w:val="28"/>
        </w:rPr>
        <w:t>86,19 млн.м</w:t>
      </w:r>
      <w:r w:rsidRPr="00504E7B">
        <w:rPr>
          <w:sz w:val="28"/>
          <w:szCs w:val="28"/>
          <w:vertAlign w:val="superscript"/>
        </w:rPr>
        <w:t>3</w:t>
      </w:r>
      <w:r w:rsidRPr="00504E7B">
        <w:rPr>
          <w:sz w:val="28"/>
          <w:szCs w:val="28"/>
        </w:rPr>
        <w:t xml:space="preserve"> ,</w:t>
      </w:r>
      <w:r w:rsidRPr="00AD6036">
        <w:rPr>
          <w:sz w:val="28"/>
          <w:szCs w:val="28"/>
        </w:rPr>
        <w:t xml:space="preserve"> </w:t>
      </w:r>
      <w:r w:rsidRPr="00504E7B">
        <w:rPr>
          <w:sz w:val="28"/>
          <w:szCs w:val="28"/>
        </w:rPr>
        <w:t>(2018 г.- 90,99 млн.м</w:t>
      </w:r>
      <w:r w:rsidRPr="00504E7B">
        <w:rPr>
          <w:sz w:val="28"/>
          <w:szCs w:val="28"/>
          <w:vertAlign w:val="superscript"/>
        </w:rPr>
        <w:t>3</w:t>
      </w:r>
      <w:r w:rsidRPr="00504E7B">
        <w:rPr>
          <w:sz w:val="28"/>
          <w:szCs w:val="28"/>
        </w:rPr>
        <w:t>);</w:t>
      </w:r>
    </w:p>
    <w:p w:rsidR="00AD6036" w:rsidRPr="00504E7B" w:rsidRDefault="00AD6036" w:rsidP="00492F46">
      <w:pPr>
        <w:suppressAutoHyphens/>
        <w:ind w:firstLine="540"/>
        <w:jc w:val="both"/>
        <w:rPr>
          <w:sz w:val="28"/>
          <w:szCs w:val="28"/>
        </w:rPr>
      </w:pPr>
      <w:r w:rsidRPr="00504E7B">
        <w:rPr>
          <w:sz w:val="28"/>
          <w:szCs w:val="28"/>
        </w:rPr>
        <w:t>- производственные нужды –</w:t>
      </w:r>
      <w:r w:rsidRPr="00AD6036">
        <w:rPr>
          <w:sz w:val="28"/>
          <w:szCs w:val="28"/>
        </w:rPr>
        <w:t xml:space="preserve"> </w:t>
      </w:r>
      <w:r w:rsidRPr="00504E7B">
        <w:rPr>
          <w:sz w:val="28"/>
          <w:szCs w:val="28"/>
        </w:rPr>
        <w:t>100,30 млн.м</w:t>
      </w:r>
      <w:r w:rsidRPr="00504E7B">
        <w:rPr>
          <w:sz w:val="28"/>
          <w:szCs w:val="28"/>
          <w:vertAlign w:val="superscript"/>
        </w:rPr>
        <w:t>3</w:t>
      </w:r>
      <w:r w:rsidRPr="00504E7B">
        <w:rPr>
          <w:sz w:val="28"/>
          <w:szCs w:val="28"/>
        </w:rPr>
        <w:t>, (2018 г.-  102,28 млн.м</w:t>
      </w:r>
      <w:r w:rsidRPr="00504E7B">
        <w:rPr>
          <w:sz w:val="28"/>
          <w:szCs w:val="28"/>
          <w:vertAlign w:val="superscript"/>
        </w:rPr>
        <w:t>3</w:t>
      </w:r>
      <w:r w:rsidRPr="00504E7B">
        <w:rPr>
          <w:sz w:val="28"/>
          <w:szCs w:val="28"/>
        </w:rPr>
        <w:t>);</w:t>
      </w:r>
    </w:p>
    <w:p w:rsidR="00AD6036" w:rsidRPr="00504E7B" w:rsidRDefault="00AD6036" w:rsidP="00492F46">
      <w:pPr>
        <w:suppressAutoHyphens/>
        <w:ind w:firstLine="540"/>
        <w:jc w:val="both"/>
        <w:rPr>
          <w:sz w:val="28"/>
          <w:szCs w:val="28"/>
        </w:rPr>
      </w:pPr>
      <w:r>
        <w:rPr>
          <w:sz w:val="28"/>
          <w:szCs w:val="28"/>
        </w:rPr>
        <w:t xml:space="preserve">- орошение – </w:t>
      </w:r>
      <w:r w:rsidRPr="00504E7B">
        <w:rPr>
          <w:sz w:val="28"/>
          <w:szCs w:val="28"/>
        </w:rPr>
        <w:t>1,88 млн.м</w:t>
      </w:r>
      <w:r w:rsidRPr="00504E7B">
        <w:rPr>
          <w:sz w:val="28"/>
          <w:szCs w:val="28"/>
          <w:vertAlign w:val="superscript"/>
        </w:rPr>
        <w:t>3</w:t>
      </w:r>
      <w:r>
        <w:rPr>
          <w:sz w:val="28"/>
          <w:szCs w:val="28"/>
        </w:rPr>
        <w:t xml:space="preserve">; </w:t>
      </w:r>
      <w:r w:rsidRPr="00504E7B">
        <w:rPr>
          <w:sz w:val="28"/>
          <w:szCs w:val="28"/>
        </w:rPr>
        <w:t>(2018г.-  0,96  млн.м</w:t>
      </w:r>
      <w:r w:rsidRPr="00504E7B">
        <w:rPr>
          <w:sz w:val="28"/>
          <w:szCs w:val="28"/>
          <w:vertAlign w:val="superscript"/>
        </w:rPr>
        <w:t>3</w:t>
      </w:r>
      <w:r w:rsidRPr="00504E7B">
        <w:rPr>
          <w:sz w:val="28"/>
          <w:szCs w:val="28"/>
        </w:rPr>
        <w:t>);</w:t>
      </w:r>
    </w:p>
    <w:p w:rsidR="00AD6036" w:rsidRPr="00504E7B" w:rsidRDefault="00AD6036" w:rsidP="00492F46">
      <w:pPr>
        <w:suppressAutoHyphens/>
        <w:ind w:firstLine="540"/>
        <w:jc w:val="both"/>
        <w:rPr>
          <w:sz w:val="28"/>
          <w:szCs w:val="28"/>
        </w:rPr>
      </w:pPr>
      <w:r w:rsidRPr="00504E7B">
        <w:rPr>
          <w:sz w:val="28"/>
          <w:szCs w:val="28"/>
        </w:rPr>
        <w:t>- сельхозводоснабжение –</w:t>
      </w:r>
      <w:r w:rsidRPr="00AD6036">
        <w:rPr>
          <w:sz w:val="28"/>
          <w:szCs w:val="28"/>
        </w:rPr>
        <w:t xml:space="preserve"> </w:t>
      </w:r>
      <w:r w:rsidRPr="00504E7B">
        <w:rPr>
          <w:sz w:val="28"/>
          <w:szCs w:val="28"/>
        </w:rPr>
        <w:t>15,65 млн.м</w:t>
      </w:r>
      <w:r w:rsidRPr="00504E7B">
        <w:rPr>
          <w:sz w:val="28"/>
          <w:szCs w:val="28"/>
          <w:vertAlign w:val="superscript"/>
        </w:rPr>
        <w:t>3</w:t>
      </w:r>
      <w:r w:rsidRPr="00504E7B">
        <w:rPr>
          <w:sz w:val="28"/>
          <w:szCs w:val="28"/>
        </w:rPr>
        <w:t>; (2018 г. –16,48 млн.м</w:t>
      </w:r>
      <w:r w:rsidRPr="00504E7B">
        <w:rPr>
          <w:sz w:val="28"/>
          <w:szCs w:val="28"/>
          <w:vertAlign w:val="superscript"/>
        </w:rPr>
        <w:t>3</w:t>
      </w:r>
      <w:r w:rsidRPr="00504E7B">
        <w:rPr>
          <w:sz w:val="28"/>
          <w:szCs w:val="28"/>
        </w:rPr>
        <w:t>).</w:t>
      </w:r>
    </w:p>
    <w:p w:rsidR="00AD6036" w:rsidRPr="00504E7B" w:rsidRDefault="00AD6036" w:rsidP="00492F46">
      <w:pPr>
        <w:suppressAutoHyphens/>
        <w:ind w:firstLine="540"/>
        <w:jc w:val="both"/>
        <w:rPr>
          <w:sz w:val="28"/>
          <w:szCs w:val="28"/>
        </w:rPr>
      </w:pPr>
      <w:r w:rsidRPr="00504E7B">
        <w:rPr>
          <w:sz w:val="28"/>
          <w:szCs w:val="28"/>
        </w:rPr>
        <w:t>Снижение использования воды на питьевые и хоз-бытовые  нужды на 4,80 млн.м</w:t>
      </w:r>
      <w:r w:rsidRPr="00504E7B">
        <w:rPr>
          <w:sz w:val="28"/>
          <w:szCs w:val="28"/>
          <w:vertAlign w:val="superscript"/>
        </w:rPr>
        <w:t xml:space="preserve">3 </w:t>
      </w:r>
      <w:r w:rsidRPr="00504E7B">
        <w:rPr>
          <w:sz w:val="28"/>
          <w:szCs w:val="28"/>
        </w:rPr>
        <w:t>или на 5,28 % обусловлено снижением объемов водозабора на предприятиях водопроводно - канализационного комплекса</w:t>
      </w:r>
      <w:r>
        <w:rPr>
          <w:sz w:val="28"/>
          <w:szCs w:val="28"/>
        </w:rPr>
        <w:t>.</w:t>
      </w:r>
    </w:p>
    <w:p w:rsidR="00AD6036" w:rsidRPr="00504E7B" w:rsidRDefault="00AD6036" w:rsidP="00492F46">
      <w:pPr>
        <w:suppressAutoHyphens/>
        <w:ind w:firstLine="540"/>
        <w:jc w:val="both"/>
        <w:rPr>
          <w:sz w:val="28"/>
          <w:szCs w:val="28"/>
        </w:rPr>
      </w:pPr>
      <w:r w:rsidRPr="00504E7B">
        <w:rPr>
          <w:sz w:val="28"/>
          <w:szCs w:val="28"/>
        </w:rPr>
        <w:lastRenderedPageBreak/>
        <w:t xml:space="preserve">Снижение использования воды на производственные нужды на </w:t>
      </w:r>
      <w:r w:rsidR="00A861FF">
        <w:rPr>
          <w:sz w:val="28"/>
          <w:szCs w:val="28"/>
        </w:rPr>
        <w:t xml:space="preserve">                 </w:t>
      </w:r>
      <w:r w:rsidRPr="00504E7B">
        <w:rPr>
          <w:sz w:val="28"/>
          <w:szCs w:val="28"/>
        </w:rPr>
        <w:t>1,98 млн</w:t>
      </w:r>
      <w:proofErr w:type="gramStart"/>
      <w:r w:rsidRPr="00504E7B">
        <w:rPr>
          <w:sz w:val="28"/>
          <w:szCs w:val="28"/>
        </w:rPr>
        <w:t>.м</w:t>
      </w:r>
      <w:proofErr w:type="gramEnd"/>
      <w:r w:rsidRPr="00504E7B">
        <w:rPr>
          <w:sz w:val="28"/>
          <w:szCs w:val="28"/>
          <w:vertAlign w:val="superscript"/>
        </w:rPr>
        <w:t xml:space="preserve">3 </w:t>
      </w:r>
      <w:r w:rsidRPr="00504E7B">
        <w:rPr>
          <w:sz w:val="28"/>
          <w:szCs w:val="28"/>
        </w:rPr>
        <w:t>или на 1,93 % объясняется снижением объемов производства предприятий строительных материалов.</w:t>
      </w:r>
    </w:p>
    <w:p w:rsidR="00AD6036" w:rsidRPr="00504E7B" w:rsidRDefault="00AD6036" w:rsidP="00492F46">
      <w:pPr>
        <w:suppressAutoHyphens/>
        <w:ind w:firstLine="540"/>
        <w:jc w:val="both"/>
        <w:rPr>
          <w:sz w:val="28"/>
          <w:szCs w:val="28"/>
        </w:rPr>
      </w:pPr>
      <w:r w:rsidRPr="00504E7B">
        <w:rPr>
          <w:sz w:val="28"/>
          <w:szCs w:val="28"/>
        </w:rPr>
        <w:t>Увеличение использования воды на орошение на 0,92 млн.м</w:t>
      </w:r>
      <w:r w:rsidRPr="00504E7B">
        <w:rPr>
          <w:sz w:val="28"/>
          <w:szCs w:val="28"/>
          <w:vertAlign w:val="superscript"/>
        </w:rPr>
        <w:t xml:space="preserve">3 </w:t>
      </w:r>
      <w:r w:rsidRPr="00504E7B">
        <w:rPr>
          <w:sz w:val="28"/>
          <w:szCs w:val="28"/>
        </w:rPr>
        <w:t>или на 95,83 %</w:t>
      </w:r>
      <w:r w:rsidRPr="00504E7B">
        <w:rPr>
          <w:b/>
          <w:szCs w:val="28"/>
        </w:rPr>
        <w:t xml:space="preserve"> </w:t>
      </w:r>
      <w:r w:rsidRPr="00504E7B">
        <w:rPr>
          <w:sz w:val="28"/>
          <w:szCs w:val="28"/>
        </w:rPr>
        <w:t>объясняется увеличение производственных показателей  ФГУ "Управление Белгородмелиоводхоз", ЗАО "СП "Победа", ООО "Русагро-Белгород" - Филиал "Ника".</w:t>
      </w:r>
    </w:p>
    <w:p w:rsidR="00AD6036" w:rsidRPr="00504E7B" w:rsidRDefault="00AD6036" w:rsidP="00492F46">
      <w:pPr>
        <w:suppressAutoHyphens/>
        <w:ind w:firstLine="709"/>
        <w:jc w:val="both"/>
        <w:rPr>
          <w:sz w:val="28"/>
          <w:szCs w:val="28"/>
        </w:rPr>
      </w:pPr>
      <w:r w:rsidRPr="00504E7B">
        <w:rPr>
          <w:sz w:val="28"/>
          <w:szCs w:val="28"/>
        </w:rPr>
        <w:t xml:space="preserve">Снижение использования воды на сельхозводоснабжение на </w:t>
      </w:r>
      <w:r w:rsidR="00A861FF">
        <w:rPr>
          <w:sz w:val="28"/>
          <w:szCs w:val="28"/>
        </w:rPr>
        <w:t xml:space="preserve">                   </w:t>
      </w:r>
      <w:r w:rsidRPr="00504E7B">
        <w:rPr>
          <w:sz w:val="28"/>
          <w:szCs w:val="28"/>
        </w:rPr>
        <w:t>0,83 млн</w:t>
      </w:r>
      <w:proofErr w:type="gramStart"/>
      <w:r w:rsidRPr="00504E7B">
        <w:rPr>
          <w:sz w:val="28"/>
          <w:szCs w:val="28"/>
        </w:rPr>
        <w:t>.м</w:t>
      </w:r>
      <w:proofErr w:type="gramEnd"/>
      <w:r w:rsidRPr="00504E7B">
        <w:rPr>
          <w:sz w:val="28"/>
          <w:szCs w:val="28"/>
          <w:vertAlign w:val="superscript"/>
        </w:rPr>
        <w:t xml:space="preserve">3 </w:t>
      </w:r>
      <w:r w:rsidRPr="00504E7B">
        <w:rPr>
          <w:sz w:val="28"/>
          <w:szCs w:val="28"/>
        </w:rPr>
        <w:t>или на 5,04 %</w:t>
      </w:r>
      <w:r w:rsidRPr="00504E7B">
        <w:rPr>
          <w:b/>
          <w:szCs w:val="28"/>
        </w:rPr>
        <w:t xml:space="preserve"> </w:t>
      </w:r>
      <w:r w:rsidRPr="00504E7B">
        <w:rPr>
          <w:sz w:val="28"/>
          <w:szCs w:val="28"/>
        </w:rPr>
        <w:t xml:space="preserve">обусловлено снижением объемов водозабора на предприятиях животноводческого комплекса.  </w:t>
      </w:r>
    </w:p>
    <w:p w:rsidR="00AD6036" w:rsidRPr="00504E7B" w:rsidRDefault="00AD6036" w:rsidP="00492F46">
      <w:pPr>
        <w:pStyle w:val="afff4"/>
        <w:suppressAutoHyphens/>
        <w:ind w:firstLine="540"/>
        <w:jc w:val="both"/>
        <w:rPr>
          <w:rFonts w:ascii="Times New Roman" w:hAnsi="Times New Roman"/>
          <w:sz w:val="28"/>
          <w:szCs w:val="28"/>
        </w:rPr>
      </w:pPr>
      <w:r w:rsidRPr="00504E7B">
        <w:rPr>
          <w:rFonts w:ascii="Times New Roman" w:hAnsi="Times New Roman"/>
          <w:sz w:val="28"/>
          <w:szCs w:val="28"/>
        </w:rPr>
        <w:t>Расходы воды в системах оборотного и повторно-последовательного водоснабжения в 2018 году составили 1 772,43 млн.м</w:t>
      </w:r>
      <w:r w:rsidRPr="00504E7B">
        <w:rPr>
          <w:rFonts w:ascii="Times New Roman" w:hAnsi="Times New Roman"/>
          <w:sz w:val="28"/>
          <w:szCs w:val="28"/>
          <w:vertAlign w:val="superscript"/>
        </w:rPr>
        <w:t>3</w:t>
      </w:r>
      <w:r w:rsidRPr="00504E7B">
        <w:rPr>
          <w:rFonts w:ascii="Times New Roman" w:hAnsi="Times New Roman"/>
          <w:sz w:val="28"/>
          <w:szCs w:val="28"/>
        </w:rPr>
        <w:t xml:space="preserve">, что на </w:t>
      </w:r>
      <w:r>
        <w:rPr>
          <w:rFonts w:ascii="Times New Roman" w:hAnsi="Times New Roman"/>
          <w:sz w:val="28"/>
          <w:szCs w:val="28"/>
        </w:rPr>
        <w:t>69,69</w:t>
      </w:r>
      <w:r w:rsidRPr="00504E7B">
        <w:rPr>
          <w:rFonts w:ascii="Times New Roman" w:hAnsi="Times New Roman"/>
          <w:sz w:val="28"/>
          <w:szCs w:val="28"/>
        </w:rPr>
        <w:t xml:space="preserve"> млн.м</w:t>
      </w:r>
      <w:r w:rsidRPr="00504E7B">
        <w:rPr>
          <w:rFonts w:ascii="Times New Roman" w:hAnsi="Times New Roman"/>
          <w:sz w:val="28"/>
          <w:szCs w:val="28"/>
          <w:vertAlign w:val="superscript"/>
        </w:rPr>
        <w:t>3</w:t>
      </w:r>
      <w:r w:rsidRPr="00504E7B">
        <w:rPr>
          <w:rFonts w:ascii="Times New Roman" w:hAnsi="Times New Roman"/>
          <w:sz w:val="28"/>
          <w:szCs w:val="28"/>
        </w:rPr>
        <w:t xml:space="preserve"> или 4,1% меньше чем в 2018 году (2018 г.- 1 842,12 млн.м</w:t>
      </w:r>
      <w:r w:rsidRPr="00504E7B">
        <w:rPr>
          <w:rFonts w:ascii="Times New Roman" w:hAnsi="Times New Roman"/>
          <w:sz w:val="28"/>
          <w:szCs w:val="28"/>
          <w:vertAlign w:val="superscript"/>
        </w:rPr>
        <w:t>3</w:t>
      </w:r>
      <w:r w:rsidRPr="00504E7B">
        <w:rPr>
          <w:rFonts w:ascii="Times New Roman" w:hAnsi="Times New Roman"/>
          <w:sz w:val="28"/>
          <w:szCs w:val="28"/>
        </w:rPr>
        <w:t>). Снижение оборотного и повторно-последовательного водоснабжения  обусловлено снижением расходов воды предприятий горно – рудной промышленности и металлургического комплекса.</w:t>
      </w:r>
    </w:p>
    <w:p w:rsidR="008D7558" w:rsidRPr="00AD6036" w:rsidRDefault="00AD6036" w:rsidP="00492F46">
      <w:pPr>
        <w:pStyle w:val="afff4"/>
        <w:suppressAutoHyphens/>
        <w:ind w:right="23" w:firstLine="709"/>
        <w:jc w:val="both"/>
        <w:rPr>
          <w:rFonts w:ascii="Times New Roman" w:hAnsi="Times New Roman"/>
          <w:sz w:val="28"/>
          <w:szCs w:val="28"/>
        </w:rPr>
      </w:pPr>
      <w:r w:rsidRPr="00D3709B">
        <w:rPr>
          <w:rFonts w:ascii="Times New Roman" w:hAnsi="Times New Roman"/>
          <w:sz w:val="28"/>
          <w:szCs w:val="28"/>
        </w:rPr>
        <w:t>Потери при транспортировке в 2017 году составили 16,02 млн</w:t>
      </w:r>
      <w:proofErr w:type="gramStart"/>
      <w:r w:rsidRPr="00D3709B">
        <w:rPr>
          <w:rFonts w:ascii="Times New Roman" w:hAnsi="Times New Roman"/>
          <w:sz w:val="28"/>
          <w:szCs w:val="28"/>
        </w:rPr>
        <w:t>.м</w:t>
      </w:r>
      <w:proofErr w:type="gramEnd"/>
      <w:r w:rsidRPr="00D3709B">
        <w:rPr>
          <w:rFonts w:ascii="Times New Roman" w:hAnsi="Times New Roman"/>
          <w:sz w:val="28"/>
          <w:szCs w:val="28"/>
          <w:vertAlign w:val="superscript"/>
        </w:rPr>
        <w:t>3</w:t>
      </w:r>
      <w:r w:rsidRPr="00D3709B">
        <w:rPr>
          <w:rFonts w:ascii="Times New Roman" w:hAnsi="Times New Roman"/>
          <w:sz w:val="28"/>
          <w:szCs w:val="28"/>
        </w:rPr>
        <w:t>, что на 1,58 млн.м</w:t>
      </w:r>
      <w:r w:rsidRPr="00D3709B">
        <w:rPr>
          <w:rFonts w:ascii="Times New Roman" w:hAnsi="Times New Roman"/>
          <w:sz w:val="28"/>
          <w:szCs w:val="28"/>
          <w:vertAlign w:val="superscript"/>
        </w:rPr>
        <w:t>3</w:t>
      </w:r>
      <w:r w:rsidRPr="00D3709B">
        <w:rPr>
          <w:rFonts w:ascii="Times New Roman" w:hAnsi="Times New Roman"/>
          <w:sz w:val="28"/>
          <w:szCs w:val="28"/>
        </w:rPr>
        <w:t xml:space="preserve"> или на 10,94 % больше, чем в 2018 году (2018 г.- </w:t>
      </w:r>
      <w:r w:rsidR="00A861FF">
        <w:rPr>
          <w:rFonts w:ascii="Times New Roman" w:hAnsi="Times New Roman"/>
          <w:sz w:val="28"/>
          <w:szCs w:val="28"/>
        </w:rPr>
        <w:t xml:space="preserve">                       </w:t>
      </w:r>
      <w:r w:rsidRPr="00D3709B">
        <w:rPr>
          <w:rFonts w:ascii="Times New Roman" w:hAnsi="Times New Roman"/>
          <w:sz w:val="28"/>
          <w:szCs w:val="28"/>
        </w:rPr>
        <w:t>14,44 млн.м</w:t>
      </w:r>
      <w:r w:rsidRPr="00D3709B">
        <w:rPr>
          <w:rFonts w:ascii="Times New Roman" w:hAnsi="Times New Roman"/>
          <w:sz w:val="28"/>
          <w:szCs w:val="28"/>
          <w:vertAlign w:val="superscript"/>
        </w:rPr>
        <w:t>3</w:t>
      </w:r>
      <w:r w:rsidRPr="00D3709B">
        <w:rPr>
          <w:rFonts w:ascii="Times New Roman" w:hAnsi="Times New Roman"/>
          <w:sz w:val="28"/>
          <w:szCs w:val="28"/>
        </w:rPr>
        <w:t>). Увеличение потерь обусловлено увеличением водозабора</w:t>
      </w:r>
    </w:p>
    <w:p w:rsidR="00AD6036" w:rsidRPr="000274AD" w:rsidRDefault="00AD6036" w:rsidP="00492F46">
      <w:pPr>
        <w:pStyle w:val="afff4"/>
        <w:suppressAutoHyphens/>
        <w:ind w:firstLine="708"/>
        <w:jc w:val="both"/>
        <w:rPr>
          <w:rFonts w:ascii="Times New Roman" w:hAnsi="Times New Roman"/>
          <w:sz w:val="28"/>
          <w:szCs w:val="28"/>
        </w:rPr>
      </w:pPr>
      <w:r w:rsidRPr="00921140">
        <w:rPr>
          <w:rFonts w:ascii="Times New Roman" w:hAnsi="Times New Roman"/>
          <w:sz w:val="28"/>
          <w:szCs w:val="28"/>
        </w:rPr>
        <w:t>Забор воды в бассейне р. Днепр сост</w:t>
      </w:r>
      <w:r>
        <w:rPr>
          <w:rFonts w:ascii="Times New Roman" w:hAnsi="Times New Roman"/>
          <w:sz w:val="28"/>
          <w:szCs w:val="28"/>
        </w:rPr>
        <w:t>а</w:t>
      </w:r>
      <w:r w:rsidRPr="00921140">
        <w:rPr>
          <w:rFonts w:ascii="Times New Roman" w:hAnsi="Times New Roman"/>
          <w:sz w:val="28"/>
          <w:szCs w:val="28"/>
        </w:rPr>
        <w:t xml:space="preserve">вил </w:t>
      </w:r>
      <w:r w:rsidRPr="0054614A">
        <w:rPr>
          <w:rFonts w:ascii="Times New Roman" w:hAnsi="Times New Roman"/>
          <w:sz w:val="28"/>
          <w:szCs w:val="28"/>
        </w:rPr>
        <w:t xml:space="preserve"> </w:t>
      </w:r>
      <w:r w:rsidRPr="009D11BC">
        <w:rPr>
          <w:rFonts w:ascii="Times New Roman" w:hAnsi="Times New Roman"/>
          <w:sz w:val="28"/>
          <w:szCs w:val="28"/>
        </w:rPr>
        <w:t>–</w:t>
      </w:r>
      <w:r w:rsidRPr="009D11BC">
        <w:t xml:space="preserve"> </w:t>
      </w:r>
      <w:r>
        <w:rPr>
          <w:rFonts w:ascii="Times New Roman" w:hAnsi="Times New Roman"/>
          <w:sz w:val="28"/>
          <w:szCs w:val="28"/>
        </w:rPr>
        <w:t>33,22</w:t>
      </w:r>
      <w:r w:rsidRPr="009D11BC">
        <w:rPr>
          <w:rFonts w:ascii="Times New Roman" w:hAnsi="Times New Roman"/>
          <w:sz w:val="28"/>
          <w:szCs w:val="28"/>
        </w:rPr>
        <w:t xml:space="preserve"> млн</w:t>
      </w:r>
      <w:proofErr w:type="gramStart"/>
      <w:r w:rsidRPr="009D11BC">
        <w:rPr>
          <w:rFonts w:ascii="Times New Roman" w:hAnsi="Times New Roman"/>
          <w:sz w:val="28"/>
          <w:szCs w:val="28"/>
        </w:rPr>
        <w:t>.м</w:t>
      </w:r>
      <w:proofErr w:type="gramEnd"/>
      <w:r w:rsidRPr="009D11BC">
        <w:rPr>
          <w:rFonts w:ascii="Times New Roman" w:hAnsi="Times New Roman"/>
          <w:sz w:val="28"/>
          <w:szCs w:val="28"/>
          <w:vertAlign w:val="superscript"/>
        </w:rPr>
        <w:t>3</w:t>
      </w:r>
      <w:r w:rsidRPr="009D11BC">
        <w:rPr>
          <w:rFonts w:ascii="Times New Roman" w:hAnsi="Times New Roman"/>
          <w:sz w:val="28"/>
          <w:szCs w:val="28"/>
        </w:rPr>
        <w:t xml:space="preserve"> воды, что на </w:t>
      </w:r>
      <w:r>
        <w:rPr>
          <w:rFonts w:ascii="Times New Roman" w:hAnsi="Times New Roman"/>
          <w:sz w:val="28"/>
          <w:szCs w:val="28"/>
        </w:rPr>
        <w:t>4</w:t>
      </w:r>
      <w:r w:rsidRPr="009D11BC">
        <w:rPr>
          <w:rFonts w:ascii="Times New Roman" w:hAnsi="Times New Roman"/>
          <w:sz w:val="28"/>
          <w:szCs w:val="28"/>
        </w:rPr>
        <w:t>,</w:t>
      </w:r>
      <w:r>
        <w:rPr>
          <w:rFonts w:ascii="Times New Roman" w:hAnsi="Times New Roman"/>
          <w:sz w:val="28"/>
          <w:szCs w:val="28"/>
        </w:rPr>
        <w:t>7</w:t>
      </w:r>
      <w:r w:rsidRPr="009D11BC">
        <w:rPr>
          <w:rFonts w:ascii="Times New Roman" w:hAnsi="Times New Roman"/>
          <w:sz w:val="28"/>
          <w:szCs w:val="28"/>
        </w:rPr>
        <w:t xml:space="preserve"> млн.м</w:t>
      </w:r>
      <w:r w:rsidRPr="009D11BC">
        <w:rPr>
          <w:rFonts w:ascii="Times New Roman" w:hAnsi="Times New Roman"/>
          <w:sz w:val="28"/>
          <w:szCs w:val="28"/>
          <w:vertAlign w:val="superscript"/>
        </w:rPr>
        <w:t>3</w:t>
      </w:r>
      <w:r w:rsidRPr="009D11BC">
        <w:rPr>
          <w:rFonts w:ascii="Times New Roman" w:hAnsi="Times New Roman"/>
          <w:sz w:val="28"/>
          <w:szCs w:val="28"/>
        </w:rPr>
        <w:t xml:space="preserve"> или на </w:t>
      </w:r>
      <w:r>
        <w:rPr>
          <w:rFonts w:ascii="Times New Roman" w:hAnsi="Times New Roman"/>
          <w:sz w:val="28"/>
          <w:szCs w:val="28"/>
        </w:rPr>
        <w:t>16</w:t>
      </w:r>
      <w:r w:rsidRPr="009D11BC">
        <w:rPr>
          <w:rFonts w:ascii="Times New Roman" w:hAnsi="Times New Roman"/>
          <w:sz w:val="28"/>
          <w:szCs w:val="28"/>
        </w:rPr>
        <w:t>,</w:t>
      </w:r>
      <w:r>
        <w:rPr>
          <w:rFonts w:ascii="Times New Roman" w:hAnsi="Times New Roman"/>
          <w:sz w:val="28"/>
          <w:szCs w:val="28"/>
        </w:rPr>
        <w:t>48</w:t>
      </w:r>
      <w:r w:rsidRPr="009D11BC">
        <w:rPr>
          <w:rFonts w:ascii="Times New Roman" w:hAnsi="Times New Roman"/>
          <w:sz w:val="28"/>
          <w:szCs w:val="28"/>
        </w:rPr>
        <w:t xml:space="preserve"> % </w:t>
      </w:r>
      <w:r>
        <w:rPr>
          <w:rFonts w:ascii="Times New Roman" w:hAnsi="Times New Roman"/>
          <w:sz w:val="28"/>
          <w:szCs w:val="28"/>
        </w:rPr>
        <w:t>бол</w:t>
      </w:r>
      <w:r w:rsidRPr="009D11BC">
        <w:rPr>
          <w:rFonts w:ascii="Times New Roman" w:hAnsi="Times New Roman"/>
          <w:sz w:val="28"/>
          <w:szCs w:val="28"/>
        </w:rPr>
        <w:t>ьше, чем в 201</w:t>
      </w:r>
      <w:r>
        <w:rPr>
          <w:rFonts w:ascii="Times New Roman" w:hAnsi="Times New Roman"/>
          <w:sz w:val="28"/>
          <w:szCs w:val="28"/>
        </w:rPr>
        <w:t>8</w:t>
      </w:r>
      <w:r w:rsidRPr="009D11BC">
        <w:rPr>
          <w:rFonts w:ascii="Times New Roman" w:hAnsi="Times New Roman"/>
          <w:sz w:val="28"/>
          <w:szCs w:val="28"/>
        </w:rPr>
        <w:t xml:space="preserve"> году (201</w:t>
      </w:r>
      <w:r>
        <w:rPr>
          <w:rFonts w:ascii="Times New Roman" w:hAnsi="Times New Roman"/>
          <w:sz w:val="28"/>
          <w:szCs w:val="28"/>
        </w:rPr>
        <w:t>8</w:t>
      </w:r>
      <w:r w:rsidRPr="009D11BC">
        <w:rPr>
          <w:rFonts w:ascii="Times New Roman" w:hAnsi="Times New Roman"/>
          <w:sz w:val="28"/>
          <w:szCs w:val="28"/>
        </w:rPr>
        <w:t xml:space="preserve"> г.- </w:t>
      </w:r>
      <w:r>
        <w:rPr>
          <w:rFonts w:ascii="Times New Roman" w:hAnsi="Times New Roman"/>
          <w:sz w:val="28"/>
          <w:szCs w:val="28"/>
        </w:rPr>
        <w:t>28</w:t>
      </w:r>
      <w:r w:rsidRPr="009D11BC">
        <w:rPr>
          <w:rFonts w:ascii="Times New Roman" w:hAnsi="Times New Roman"/>
          <w:sz w:val="28"/>
          <w:szCs w:val="28"/>
        </w:rPr>
        <w:t>,</w:t>
      </w:r>
      <w:r>
        <w:rPr>
          <w:rFonts w:ascii="Times New Roman" w:hAnsi="Times New Roman"/>
          <w:sz w:val="28"/>
          <w:szCs w:val="28"/>
        </w:rPr>
        <w:t>52</w:t>
      </w:r>
      <w:r w:rsidRPr="009D11BC">
        <w:rPr>
          <w:rFonts w:ascii="Times New Roman" w:hAnsi="Times New Roman"/>
          <w:sz w:val="28"/>
          <w:szCs w:val="28"/>
        </w:rPr>
        <w:t xml:space="preserve"> млн.м</w:t>
      </w:r>
      <w:r w:rsidRPr="009D11BC">
        <w:rPr>
          <w:rFonts w:ascii="Times New Roman" w:hAnsi="Times New Roman"/>
          <w:sz w:val="28"/>
          <w:szCs w:val="28"/>
          <w:vertAlign w:val="superscript"/>
        </w:rPr>
        <w:t>3</w:t>
      </w:r>
      <w:r w:rsidRPr="009D11BC">
        <w:rPr>
          <w:rFonts w:ascii="Times New Roman" w:hAnsi="Times New Roman"/>
          <w:sz w:val="28"/>
          <w:szCs w:val="28"/>
        </w:rPr>
        <w:t>), в т.ч. подземной –</w:t>
      </w:r>
      <w:r w:rsidRPr="009D11BC">
        <w:t xml:space="preserve"> </w:t>
      </w:r>
      <w:r>
        <w:rPr>
          <w:rFonts w:ascii="Times New Roman" w:hAnsi="Times New Roman"/>
          <w:sz w:val="28"/>
          <w:szCs w:val="28"/>
        </w:rPr>
        <w:t>22</w:t>
      </w:r>
      <w:r w:rsidRPr="009D11BC">
        <w:rPr>
          <w:rFonts w:ascii="Times New Roman" w:hAnsi="Times New Roman"/>
          <w:sz w:val="28"/>
          <w:szCs w:val="28"/>
        </w:rPr>
        <w:t>,</w:t>
      </w:r>
      <w:r>
        <w:rPr>
          <w:rFonts w:ascii="Times New Roman" w:hAnsi="Times New Roman"/>
          <w:sz w:val="28"/>
          <w:szCs w:val="28"/>
        </w:rPr>
        <w:t>82</w:t>
      </w:r>
      <w:r w:rsidRPr="009D11BC">
        <w:rPr>
          <w:rFonts w:ascii="Times New Roman" w:hAnsi="Times New Roman"/>
          <w:sz w:val="28"/>
          <w:szCs w:val="28"/>
        </w:rPr>
        <w:t xml:space="preserve"> млн.м</w:t>
      </w:r>
      <w:r w:rsidRPr="009D11BC">
        <w:rPr>
          <w:rFonts w:ascii="Times New Roman" w:hAnsi="Times New Roman"/>
          <w:sz w:val="28"/>
          <w:szCs w:val="28"/>
          <w:vertAlign w:val="superscript"/>
        </w:rPr>
        <w:t>3</w:t>
      </w:r>
      <w:r w:rsidRPr="009D11BC">
        <w:rPr>
          <w:rFonts w:ascii="Times New Roman" w:hAnsi="Times New Roman"/>
          <w:sz w:val="28"/>
          <w:szCs w:val="28"/>
        </w:rPr>
        <w:t xml:space="preserve"> что на </w:t>
      </w:r>
      <w:r>
        <w:rPr>
          <w:rFonts w:ascii="Times New Roman" w:hAnsi="Times New Roman"/>
          <w:sz w:val="28"/>
          <w:szCs w:val="28"/>
        </w:rPr>
        <w:t>1,73</w:t>
      </w:r>
      <w:r w:rsidRPr="009D11BC">
        <w:rPr>
          <w:rFonts w:ascii="Times New Roman" w:hAnsi="Times New Roman"/>
          <w:sz w:val="28"/>
          <w:szCs w:val="28"/>
        </w:rPr>
        <w:t xml:space="preserve"> млн.м</w:t>
      </w:r>
      <w:r w:rsidRPr="009D11BC">
        <w:rPr>
          <w:rFonts w:ascii="Times New Roman" w:hAnsi="Times New Roman"/>
          <w:sz w:val="28"/>
          <w:szCs w:val="28"/>
          <w:vertAlign w:val="superscript"/>
        </w:rPr>
        <w:t>3</w:t>
      </w:r>
      <w:r w:rsidRPr="009D11BC">
        <w:rPr>
          <w:rFonts w:ascii="Times New Roman" w:hAnsi="Times New Roman"/>
          <w:sz w:val="28"/>
          <w:szCs w:val="28"/>
        </w:rPr>
        <w:t xml:space="preserve"> или на </w:t>
      </w:r>
      <w:r>
        <w:rPr>
          <w:rFonts w:ascii="Times New Roman" w:hAnsi="Times New Roman"/>
          <w:sz w:val="28"/>
          <w:szCs w:val="28"/>
        </w:rPr>
        <w:t>8</w:t>
      </w:r>
      <w:r w:rsidRPr="009D11BC">
        <w:rPr>
          <w:rFonts w:ascii="Times New Roman" w:hAnsi="Times New Roman"/>
          <w:sz w:val="28"/>
          <w:szCs w:val="28"/>
        </w:rPr>
        <w:t>,</w:t>
      </w:r>
      <w:r>
        <w:rPr>
          <w:rFonts w:ascii="Times New Roman" w:hAnsi="Times New Roman"/>
          <w:sz w:val="28"/>
          <w:szCs w:val="28"/>
        </w:rPr>
        <w:t>2</w:t>
      </w:r>
      <w:r w:rsidRPr="009D11BC">
        <w:rPr>
          <w:rFonts w:ascii="Times New Roman" w:hAnsi="Times New Roman"/>
          <w:sz w:val="28"/>
          <w:szCs w:val="28"/>
        </w:rPr>
        <w:t xml:space="preserve">% </w:t>
      </w:r>
      <w:r>
        <w:rPr>
          <w:rFonts w:ascii="Times New Roman" w:hAnsi="Times New Roman"/>
          <w:sz w:val="28"/>
          <w:szCs w:val="28"/>
        </w:rPr>
        <w:t>бол</w:t>
      </w:r>
      <w:r w:rsidRPr="009D11BC">
        <w:rPr>
          <w:rFonts w:ascii="Times New Roman" w:hAnsi="Times New Roman"/>
          <w:sz w:val="28"/>
          <w:szCs w:val="28"/>
        </w:rPr>
        <w:t>ьше, чем в 201</w:t>
      </w:r>
      <w:r>
        <w:rPr>
          <w:rFonts w:ascii="Times New Roman" w:hAnsi="Times New Roman"/>
          <w:sz w:val="28"/>
          <w:szCs w:val="28"/>
        </w:rPr>
        <w:t>8</w:t>
      </w:r>
      <w:r w:rsidRPr="009D11BC">
        <w:rPr>
          <w:rFonts w:ascii="Times New Roman" w:hAnsi="Times New Roman"/>
          <w:sz w:val="28"/>
          <w:szCs w:val="28"/>
        </w:rPr>
        <w:t xml:space="preserve"> году (201</w:t>
      </w:r>
      <w:r>
        <w:rPr>
          <w:rFonts w:ascii="Times New Roman" w:hAnsi="Times New Roman"/>
          <w:sz w:val="28"/>
          <w:szCs w:val="28"/>
        </w:rPr>
        <w:t xml:space="preserve">8 </w:t>
      </w:r>
      <w:r w:rsidRPr="009D11BC">
        <w:rPr>
          <w:rFonts w:ascii="Times New Roman" w:hAnsi="Times New Roman"/>
          <w:sz w:val="28"/>
          <w:szCs w:val="28"/>
        </w:rPr>
        <w:t>г.- 2</w:t>
      </w:r>
      <w:r>
        <w:rPr>
          <w:rFonts w:ascii="Times New Roman" w:hAnsi="Times New Roman"/>
          <w:sz w:val="28"/>
          <w:szCs w:val="28"/>
        </w:rPr>
        <w:t>1</w:t>
      </w:r>
      <w:r w:rsidRPr="009D11BC">
        <w:rPr>
          <w:rFonts w:ascii="Times New Roman" w:hAnsi="Times New Roman"/>
          <w:sz w:val="28"/>
          <w:szCs w:val="28"/>
        </w:rPr>
        <w:t>,</w:t>
      </w:r>
      <w:r>
        <w:rPr>
          <w:rFonts w:ascii="Times New Roman" w:hAnsi="Times New Roman"/>
          <w:sz w:val="28"/>
          <w:szCs w:val="28"/>
        </w:rPr>
        <w:t>09</w:t>
      </w:r>
      <w:r w:rsidRPr="009D11BC">
        <w:rPr>
          <w:rFonts w:ascii="Times New Roman" w:hAnsi="Times New Roman"/>
          <w:sz w:val="28"/>
          <w:szCs w:val="28"/>
        </w:rPr>
        <w:t xml:space="preserve"> млн.м</w:t>
      </w:r>
      <w:r w:rsidRPr="009D11BC">
        <w:rPr>
          <w:rFonts w:ascii="Times New Roman" w:hAnsi="Times New Roman"/>
          <w:sz w:val="28"/>
          <w:szCs w:val="28"/>
          <w:vertAlign w:val="superscript"/>
        </w:rPr>
        <w:t>3</w:t>
      </w:r>
      <w:r w:rsidRPr="009D11BC">
        <w:rPr>
          <w:rFonts w:ascii="Times New Roman" w:hAnsi="Times New Roman"/>
          <w:sz w:val="28"/>
          <w:szCs w:val="28"/>
        </w:rPr>
        <w:t xml:space="preserve">), поверхностной.– </w:t>
      </w:r>
      <w:r>
        <w:rPr>
          <w:rFonts w:ascii="Times New Roman" w:hAnsi="Times New Roman"/>
          <w:sz w:val="28"/>
          <w:szCs w:val="28"/>
        </w:rPr>
        <w:t>10</w:t>
      </w:r>
      <w:r w:rsidRPr="009D11BC">
        <w:rPr>
          <w:rFonts w:ascii="Times New Roman" w:hAnsi="Times New Roman"/>
          <w:sz w:val="28"/>
          <w:szCs w:val="28"/>
        </w:rPr>
        <w:t>,</w:t>
      </w:r>
      <w:r>
        <w:rPr>
          <w:rFonts w:ascii="Times New Roman" w:hAnsi="Times New Roman"/>
          <w:sz w:val="28"/>
          <w:szCs w:val="28"/>
        </w:rPr>
        <w:t>41</w:t>
      </w:r>
      <w:r w:rsidRPr="009D11BC">
        <w:rPr>
          <w:rFonts w:ascii="Times New Roman" w:hAnsi="Times New Roman"/>
          <w:sz w:val="28"/>
          <w:szCs w:val="28"/>
        </w:rPr>
        <w:t xml:space="preserve"> млн.м</w:t>
      </w:r>
      <w:r w:rsidRPr="009D11BC">
        <w:rPr>
          <w:rFonts w:ascii="Times New Roman" w:hAnsi="Times New Roman"/>
          <w:sz w:val="28"/>
          <w:szCs w:val="28"/>
          <w:vertAlign w:val="superscript"/>
        </w:rPr>
        <w:t>3</w:t>
      </w:r>
      <w:r w:rsidRPr="009D11BC">
        <w:rPr>
          <w:rFonts w:ascii="Times New Roman" w:hAnsi="Times New Roman"/>
          <w:sz w:val="28"/>
          <w:szCs w:val="28"/>
        </w:rPr>
        <w:t xml:space="preserve"> что на </w:t>
      </w:r>
      <w:r w:rsidR="00D56B1F">
        <w:rPr>
          <w:rFonts w:ascii="Times New Roman" w:hAnsi="Times New Roman"/>
          <w:sz w:val="28"/>
          <w:szCs w:val="28"/>
        </w:rPr>
        <w:t xml:space="preserve">               </w:t>
      </w:r>
      <w:r>
        <w:rPr>
          <w:rFonts w:ascii="Times New Roman" w:hAnsi="Times New Roman"/>
          <w:sz w:val="28"/>
          <w:szCs w:val="28"/>
        </w:rPr>
        <w:t>2</w:t>
      </w:r>
      <w:r w:rsidRPr="009D11BC">
        <w:rPr>
          <w:rFonts w:ascii="Times New Roman" w:hAnsi="Times New Roman"/>
          <w:sz w:val="28"/>
          <w:szCs w:val="28"/>
        </w:rPr>
        <w:t>,</w:t>
      </w:r>
      <w:r>
        <w:rPr>
          <w:rFonts w:ascii="Times New Roman" w:hAnsi="Times New Roman"/>
          <w:sz w:val="28"/>
          <w:szCs w:val="28"/>
        </w:rPr>
        <w:t>98</w:t>
      </w:r>
      <w:r w:rsidRPr="009D11BC">
        <w:rPr>
          <w:rFonts w:ascii="Times New Roman" w:hAnsi="Times New Roman"/>
          <w:sz w:val="28"/>
          <w:szCs w:val="28"/>
        </w:rPr>
        <w:t xml:space="preserve"> млн</w:t>
      </w:r>
      <w:proofErr w:type="gramStart"/>
      <w:r w:rsidRPr="000274AD">
        <w:rPr>
          <w:rFonts w:ascii="Times New Roman" w:hAnsi="Times New Roman"/>
          <w:sz w:val="28"/>
          <w:szCs w:val="28"/>
        </w:rPr>
        <w:t>.м</w:t>
      </w:r>
      <w:proofErr w:type="gramEnd"/>
      <w:r w:rsidRPr="000274AD">
        <w:rPr>
          <w:rFonts w:ascii="Times New Roman" w:hAnsi="Times New Roman"/>
          <w:sz w:val="28"/>
          <w:szCs w:val="28"/>
          <w:vertAlign w:val="superscript"/>
        </w:rPr>
        <w:t>3</w:t>
      </w:r>
      <w:r w:rsidRPr="000274AD">
        <w:rPr>
          <w:rFonts w:ascii="Times New Roman" w:hAnsi="Times New Roman"/>
          <w:sz w:val="28"/>
          <w:szCs w:val="28"/>
        </w:rPr>
        <w:t xml:space="preserve"> или на 40,11 % больше, чем в 2018 году (2018 г. - 7,43млн.м</w:t>
      </w:r>
      <w:r w:rsidRPr="000274AD">
        <w:rPr>
          <w:rFonts w:ascii="Times New Roman" w:hAnsi="Times New Roman"/>
          <w:sz w:val="28"/>
          <w:szCs w:val="28"/>
          <w:vertAlign w:val="superscript"/>
        </w:rPr>
        <w:t>3</w:t>
      </w:r>
      <w:r w:rsidRPr="000274AD">
        <w:rPr>
          <w:rFonts w:ascii="Times New Roman" w:hAnsi="Times New Roman"/>
          <w:sz w:val="28"/>
          <w:szCs w:val="28"/>
        </w:rPr>
        <w:t xml:space="preserve">). </w:t>
      </w:r>
    </w:p>
    <w:p w:rsidR="00AD6036" w:rsidRPr="000274AD" w:rsidRDefault="00AD6036" w:rsidP="00492F46">
      <w:pPr>
        <w:pStyle w:val="afff4"/>
        <w:suppressAutoHyphens/>
        <w:ind w:firstLine="708"/>
        <w:jc w:val="both"/>
        <w:rPr>
          <w:rFonts w:ascii="Times New Roman" w:hAnsi="Times New Roman"/>
          <w:sz w:val="28"/>
          <w:szCs w:val="28"/>
        </w:rPr>
      </w:pPr>
      <w:r w:rsidRPr="00AD6036">
        <w:rPr>
          <w:rFonts w:ascii="Times New Roman" w:hAnsi="Times New Roman"/>
          <w:sz w:val="28"/>
          <w:szCs w:val="28"/>
        </w:rPr>
        <w:t>Увели</w:t>
      </w:r>
      <w:r>
        <w:rPr>
          <w:rFonts w:ascii="Times New Roman" w:hAnsi="Times New Roman"/>
          <w:sz w:val="28"/>
          <w:szCs w:val="28"/>
        </w:rPr>
        <w:t>ч</w:t>
      </w:r>
      <w:r w:rsidRPr="00AD6036">
        <w:rPr>
          <w:rFonts w:ascii="Times New Roman" w:hAnsi="Times New Roman"/>
          <w:sz w:val="28"/>
          <w:szCs w:val="28"/>
        </w:rPr>
        <w:t>ение  водозабора</w:t>
      </w:r>
      <w:r w:rsidRPr="000274AD">
        <w:rPr>
          <w:rFonts w:ascii="Times New Roman" w:hAnsi="Times New Roman"/>
          <w:sz w:val="28"/>
          <w:szCs w:val="28"/>
        </w:rPr>
        <w:t xml:space="preserve"> из подземных водоносных горизонтов обусловлено увеличением производственных показателей предприятий металлургического комплекса и предприятий водопроводно - канализационного комплекса.</w:t>
      </w:r>
    </w:p>
    <w:p w:rsidR="00AD6036" w:rsidRPr="000274AD" w:rsidRDefault="00AD6036" w:rsidP="00492F46">
      <w:pPr>
        <w:pStyle w:val="afff4"/>
        <w:suppressAutoHyphens/>
        <w:ind w:firstLine="709"/>
        <w:rPr>
          <w:rFonts w:ascii="Times New Roman" w:hAnsi="Times New Roman"/>
          <w:sz w:val="28"/>
          <w:szCs w:val="28"/>
        </w:rPr>
      </w:pPr>
      <w:r w:rsidRPr="00AD6036">
        <w:rPr>
          <w:rFonts w:ascii="Times New Roman" w:hAnsi="Times New Roman"/>
          <w:sz w:val="28"/>
          <w:szCs w:val="28"/>
        </w:rPr>
        <w:t>Увеличение водозабора</w:t>
      </w:r>
      <w:r w:rsidRPr="000274AD">
        <w:rPr>
          <w:rFonts w:ascii="Times New Roman" w:hAnsi="Times New Roman"/>
          <w:sz w:val="28"/>
          <w:szCs w:val="28"/>
          <w:u w:val="single"/>
        </w:rPr>
        <w:t xml:space="preserve"> </w:t>
      </w:r>
      <w:r w:rsidRPr="000274AD">
        <w:rPr>
          <w:rFonts w:ascii="Times New Roman" w:hAnsi="Times New Roman"/>
          <w:sz w:val="28"/>
          <w:szCs w:val="28"/>
        </w:rPr>
        <w:t>из поверхностных водных бассейна реки Днепр обусловлено увеличением водозабора рыбоводческих предприятий.</w:t>
      </w:r>
    </w:p>
    <w:p w:rsidR="00AD6036" w:rsidRPr="000274AD" w:rsidRDefault="00AD6036" w:rsidP="00492F46">
      <w:pPr>
        <w:pStyle w:val="afff4"/>
        <w:suppressAutoHyphens/>
        <w:ind w:firstLine="708"/>
        <w:jc w:val="both"/>
        <w:rPr>
          <w:rFonts w:ascii="Times New Roman" w:hAnsi="Times New Roman"/>
          <w:sz w:val="28"/>
          <w:szCs w:val="28"/>
        </w:rPr>
      </w:pPr>
      <w:r w:rsidRPr="000274AD">
        <w:rPr>
          <w:rFonts w:ascii="Times New Roman" w:hAnsi="Times New Roman"/>
          <w:sz w:val="28"/>
          <w:szCs w:val="28"/>
        </w:rPr>
        <w:t>Допустимые объемы забора воды составили 30,16  млн.м</w:t>
      </w:r>
      <w:r w:rsidRPr="000274AD">
        <w:rPr>
          <w:rFonts w:ascii="Times New Roman" w:hAnsi="Times New Roman"/>
          <w:sz w:val="28"/>
          <w:szCs w:val="28"/>
          <w:vertAlign w:val="superscript"/>
        </w:rPr>
        <w:t>3</w:t>
      </w:r>
      <w:r w:rsidRPr="000274AD">
        <w:rPr>
          <w:rFonts w:ascii="Times New Roman" w:hAnsi="Times New Roman"/>
          <w:sz w:val="28"/>
          <w:szCs w:val="28"/>
        </w:rPr>
        <w:t>, в том числе: поверхностной –  12,26 млн.м</w:t>
      </w:r>
      <w:r w:rsidRPr="000274AD">
        <w:rPr>
          <w:rFonts w:ascii="Times New Roman" w:hAnsi="Times New Roman"/>
          <w:sz w:val="28"/>
          <w:szCs w:val="28"/>
          <w:vertAlign w:val="superscript"/>
        </w:rPr>
        <w:t>3</w:t>
      </w:r>
      <w:r w:rsidRPr="000274AD">
        <w:rPr>
          <w:rFonts w:ascii="Times New Roman" w:hAnsi="Times New Roman"/>
          <w:sz w:val="28"/>
          <w:szCs w:val="28"/>
        </w:rPr>
        <w:t>, подземной – 17,290 млн.м</w:t>
      </w:r>
      <w:r w:rsidRPr="000274AD">
        <w:rPr>
          <w:rFonts w:ascii="Times New Roman" w:hAnsi="Times New Roman"/>
          <w:sz w:val="28"/>
          <w:szCs w:val="28"/>
          <w:vertAlign w:val="superscript"/>
        </w:rPr>
        <w:t>3</w:t>
      </w:r>
      <w:r w:rsidRPr="000274AD">
        <w:rPr>
          <w:rFonts w:ascii="Times New Roman" w:hAnsi="Times New Roman"/>
          <w:sz w:val="28"/>
          <w:szCs w:val="28"/>
        </w:rPr>
        <w:t>.</w:t>
      </w:r>
    </w:p>
    <w:p w:rsidR="00AD6036" w:rsidRPr="00577105" w:rsidRDefault="00AD6036" w:rsidP="00492F46">
      <w:pPr>
        <w:suppressAutoHyphens/>
        <w:ind w:firstLine="709"/>
        <w:jc w:val="both"/>
        <w:rPr>
          <w:sz w:val="28"/>
          <w:szCs w:val="28"/>
        </w:rPr>
      </w:pPr>
      <w:r w:rsidRPr="00577105">
        <w:rPr>
          <w:sz w:val="28"/>
          <w:szCs w:val="28"/>
        </w:rPr>
        <w:t xml:space="preserve">13 водопользователей Белгородской области осуществляют забор воды из поверхностных водных объектов. Водозаборы 8 водопользователей оборудованы водоизмерительной аппаратурой, что составляет 61,54 %, (2018 год – 66,66%).  Имеют разрешительные акты 13 предприятий или 100%. </w:t>
      </w:r>
    </w:p>
    <w:p w:rsidR="00AD6036" w:rsidRPr="00577105" w:rsidRDefault="00AD6036" w:rsidP="00492F46">
      <w:pPr>
        <w:pStyle w:val="afff4"/>
        <w:suppressAutoHyphens/>
        <w:ind w:firstLine="708"/>
        <w:jc w:val="both"/>
      </w:pPr>
      <w:r w:rsidRPr="00577105">
        <w:rPr>
          <w:rFonts w:ascii="Times New Roman" w:hAnsi="Times New Roman"/>
          <w:sz w:val="28"/>
          <w:szCs w:val="28"/>
        </w:rPr>
        <w:t xml:space="preserve">Водоизмерительной аппаратурой измерено 16,42 млн.м3, или 49,43% (2018г. – 44,81%). Водоизмерительная аппаратура, как правило, отсутствует в администрациях сельских поселений, на части водозаборов водоканалов (отсутствие финансирования), предприятиях, имеющих на балансе водозаборные скважины, пробуренные в 50-70 годах, (отсутствие технической возможности установки водоизмерительной аппаратуры в связи с конструктивными особенностями скважин), и предприятиях, получивших лицензии на право пользования подземными водами в 2019 году (установка </w:t>
      </w:r>
      <w:r w:rsidRPr="00577105">
        <w:rPr>
          <w:rFonts w:ascii="Times New Roman" w:hAnsi="Times New Roman"/>
          <w:sz w:val="28"/>
          <w:szCs w:val="28"/>
        </w:rPr>
        <w:lastRenderedPageBreak/>
        <w:t xml:space="preserve">водоизмерительной аппаратуры лицензионными соглашениями запланирована в 2020 году). </w:t>
      </w:r>
    </w:p>
    <w:p w:rsidR="00AD6036" w:rsidRPr="00577105" w:rsidRDefault="00AD6036" w:rsidP="00492F46">
      <w:pPr>
        <w:suppressAutoHyphens/>
        <w:ind w:firstLine="540"/>
        <w:jc w:val="both"/>
        <w:rPr>
          <w:sz w:val="28"/>
          <w:szCs w:val="28"/>
        </w:rPr>
      </w:pPr>
      <w:r w:rsidRPr="00577105">
        <w:rPr>
          <w:sz w:val="28"/>
          <w:szCs w:val="28"/>
        </w:rPr>
        <w:t>Использование воды в 2019 году составляет  29,64 млн</w:t>
      </w:r>
      <w:proofErr w:type="gramStart"/>
      <w:r w:rsidRPr="00577105">
        <w:rPr>
          <w:sz w:val="28"/>
          <w:szCs w:val="28"/>
        </w:rPr>
        <w:t>.м</w:t>
      </w:r>
      <w:proofErr w:type="gramEnd"/>
      <w:r w:rsidRPr="00577105">
        <w:rPr>
          <w:sz w:val="28"/>
          <w:szCs w:val="28"/>
          <w:vertAlign w:val="superscript"/>
        </w:rPr>
        <w:t>3</w:t>
      </w:r>
      <w:r w:rsidRPr="00577105">
        <w:rPr>
          <w:sz w:val="28"/>
          <w:szCs w:val="28"/>
        </w:rPr>
        <w:t xml:space="preserve">, что на  </w:t>
      </w:r>
      <w:r w:rsidR="00A861FF">
        <w:rPr>
          <w:sz w:val="28"/>
          <w:szCs w:val="28"/>
        </w:rPr>
        <w:t xml:space="preserve">              </w:t>
      </w:r>
      <w:r w:rsidRPr="00577105">
        <w:rPr>
          <w:sz w:val="28"/>
          <w:szCs w:val="28"/>
        </w:rPr>
        <w:t>9,36 млн.м</w:t>
      </w:r>
      <w:r w:rsidRPr="00577105">
        <w:rPr>
          <w:sz w:val="28"/>
          <w:szCs w:val="28"/>
          <w:vertAlign w:val="superscript"/>
        </w:rPr>
        <w:t>3</w:t>
      </w:r>
      <w:r w:rsidRPr="00577105">
        <w:rPr>
          <w:sz w:val="28"/>
          <w:szCs w:val="28"/>
        </w:rPr>
        <w:t xml:space="preserve"> или на 46,15 % больше, чем в 2018 году (2018 г.- 20,28 млн.м</w:t>
      </w:r>
      <w:r w:rsidRPr="00577105">
        <w:rPr>
          <w:sz w:val="28"/>
          <w:szCs w:val="28"/>
          <w:vertAlign w:val="superscript"/>
        </w:rPr>
        <w:t>3</w:t>
      </w:r>
      <w:r w:rsidRPr="00577105">
        <w:rPr>
          <w:sz w:val="28"/>
          <w:szCs w:val="28"/>
        </w:rPr>
        <w:t>).</w:t>
      </w:r>
    </w:p>
    <w:p w:rsidR="00AD6036" w:rsidRPr="00577105" w:rsidRDefault="00AD6036" w:rsidP="00492F46">
      <w:pPr>
        <w:suppressAutoHyphens/>
        <w:ind w:firstLine="540"/>
        <w:jc w:val="both"/>
        <w:rPr>
          <w:sz w:val="28"/>
          <w:szCs w:val="28"/>
        </w:rPr>
      </w:pPr>
      <w:r w:rsidRPr="00577105">
        <w:rPr>
          <w:sz w:val="28"/>
          <w:szCs w:val="28"/>
        </w:rPr>
        <w:t xml:space="preserve"> По источникам водопользования использование воды в 2019 году следующее:</w:t>
      </w:r>
    </w:p>
    <w:p w:rsidR="00AD6036" w:rsidRPr="00577105" w:rsidRDefault="00AD6036" w:rsidP="00492F46">
      <w:pPr>
        <w:suppressAutoHyphens/>
        <w:ind w:firstLine="540"/>
        <w:rPr>
          <w:sz w:val="28"/>
          <w:szCs w:val="28"/>
        </w:rPr>
      </w:pPr>
      <w:r w:rsidRPr="00577105">
        <w:rPr>
          <w:sz w:val="28"/>
          <w:szCs w:val="28"/>
        </w:rPr>
        <w:t>- питьевые и хоз-бытовые  нужды –</w:t>
      </w:r>
      <w:r w:rsidRPr="00577105">
        <w:t xml:space="preserve"> </w:t>
      </w:r>
      <w:r w:rsidRPr="00577105">
        <w:rPr>
          <w:sz w:val="28"/>
          <w:szCs w:val="28"/>
        </w:rPr>
        <w:t>8,79 млн.м</w:t>
      </w:r>
      <w:r w:rsidRPr="00577105">
        <w:rPr>
          <w:sz w:val="28"/>
          <w:szCs w:val="28"/>
          <w:vertAlign w:val="superscript"/>
        </w:rPr>
        <w:t>3</w:t>
      </w:r>
      <w:r w:rsidRPr="00577105">
        <w:rPr>
          <w:sz w:val="28"/>
          <w:szCs w:val="28"/>
        </w:rPr>
        <w:t xml:space="preserve"> , (2018 г.- 6,63 млн.м</w:t>
      </w:r>
      <w:r w:rsidRPr="00577105">
        <w:rPr>
          <w:sz w:val="28"/>
          <w:szCs w:val="28"/>
          <w:vertAlign w:val="superscript"/>
        </w:rPr>
        <w:t>3</w:t>
      </w:r>
      <w:r w:rsidRPr="00577105">
        <w:rPr>
          <w:sz w:val="28"/>
          <w:szCs w:val="28"/>
        </w:rPr>
        <w:t>);</w:t>
      </w:r>
    </w:p>
    <w:p w:rsidR="00AD6036" w:rsidRPr="00577105" w:rsidRDefault="00AD6036" w:rsidP="00492F46">
      <w:pPr>
        <w:suppressAutoHyphens/>
        <w:ind w:firstLine="540"/>
        <w:rPr>
          <w:sz w:val="28"/>
          <w:szCs w:val="28"/>
        </w:rPr>
      </w:pPr>
      <w:r>
        <w:rPr>
          <w:sz w:val="28"/>
          <w:szCs w:val="28"/>
        </w:rPr>
        <w:t xml:space="preserve">- производственные нужды – </w:t>
      </w:r>
      <w:r w:rsidRPr="00577105">
        <w:rPr>
          <w:sz w:val="28"/>
          <w:szCs w:val="28"/>
        </w:rPr>
        <w:t>5,51 млн.м</w:t>
      </w:r>
      <w:r w:rsidRPr="00577105">
        <w:rPr>
          <w:sz w:val="28"/>
          <w:szCs w:val="28"/>
          <w:vertAlign w:val="superscript"/>
        </w:rPr>
        <w:t>3</w:t>
      </w:r>
      <w:r w:rsidRPr="00577105">
        <w:rPr>
          <w:sz w:val="28"/>
          <w:szCs w:val="28"/>
        </w:rPr>
        <w:t>, (2018 г.-  5,92 млн.м</w:t>
      </w:r>
      <w:r w:rsidRPr="00577105">
        <w:rPr>
          <w:sz w:val="28"/>
          <w:szCs w:val="28"/>
          <w:vertAlign w:val="superscript"/>
        </w:rPr>
        <w:t>3</w:t>
      </w:r>
      <w:r w:rsidRPr="00577105">
        <w:rPr>
          <w:sz w:val="28"/>
          <w:szCs w:val="28"/>
        </w:rPr>
        <w:t>);</w:t>
      </w:r>
    </w:p>
    <w:p w:rsidR="00AD6036" w:rsidRPr="00577105" w:rsidRDefault="00AD6036" w:rsidP="00492F46">
      <w:pPr>
        <w:suppressAutoHyphens/>
        <w:ind w:firstLine="540"/>
        <w:rPr>
          <w:sz w:val="28"/>
          <w:szCs w:val="28"/>
        </w:rPr>
      </w:pPr>
      <w:r>
        <w:rPr>
          <w:sz w:val="28"/>
          <w:szCs w:val="28"/>
        </w:rPr>
        <w:t xml:space="preserve">- орошение –  </w:t>
      </w:r>
      <w:r w:rsidRPr="00577105">
        <w:rPr>
          <w:sz w:val="28"/>
          <w:szCs w:val="28"/>
        </w:rPr>
        <w:t>0,57 млн.м</w:t>
      </w:r>
      <w:r w:rsidRPr="00577105">
        <w:rPr>
          <w:sz w:val="28"/>
          <w:szCs w:val="28"/>
          <w:vertAlign w:val="superscript"/>
        </w:rPr>
        <w:t>3</w:t>
      </w:r>
      <w:r>
        <w:rPr>
          <w:sz w:val="28"/>
          <w:szCs w:val="28"/>
        </w:rPr>
        <w:t xml:space="preserve">; </w:t>
      </w:r>
      <w:r w:rsidRPr="00577105">
        <w:rPr>
          <w:sz w:val="28"/>
          <w:szCs w:val="28"/>
        </w:rPr>
        <w:t>(2018г.-  0,46  млн.м</w:t>
      </w:r>
      <w:r w:rsidRPr="00577105">
        <w:rPr>
          <w:sz w:val="28"/>
          <w:szCs w:val="28"/>
          <w:vertAlign w:val="superscript"/>
        </w:rPr>
        <w:t>3</w:t>
      </w:r>
      <w:r w:rsidRPr="00577105">
        <w:rPr>
          <w:sz w:val="28"/>
          <w:szCs w:val="28"/>
        </w:rPr>
        <w:t>);</w:t>
      </w:r>
    </w:p>
    <w:p w:rsidR="00AD6036" w:rsidRPr="00577105" w:rsidRDefault="00AD6036" w:rsidP="00492F46">
      <w:pPr>
        <w:suppressAutoHyphens/>
        <w:ind w:firstLine="540"/>
        <w:rPr>
          <w:sz w:val="28"/>
          <w:szCs w:val="28"/>
        </w:rPr>
      </w:pPr>
      <w:r w:rsidRPr="00577105">
        <w:rPr>
          <w:sz w:val="28"/>
          <w:szCs w:val="28"/>
        </w:rPr>
        <w:t>- сельхозводоснабжение –  7,80 млн.м</w:t>
      </w:r>
      <w:r w:rsidRPr="00577105">
        <w:rPr>
          <w:sz w:val="28"/>
          <w:szCs w:val="28"/>
          <w:vertAlign w:val="superscript"/>
        </w:rPr>
        <w:t>3</w:t>
      </w:r>
      <w:r w:rsidRPr="00577105">
        <w:rPr>
          <w:sz w:val="28"/>
          <w:szCs w:val="28"/>
        </w:rPr>
        <w:t>; (2018 г. –7,27 млн.м</w:t>
      </w:r>
      <w:r w:rsidRPr="00577105">
        <w:rPr>
          <w:sz w:val="28"/>
          <w:szCs w:val="28"/>
          <w:vertAlign w:val="superscript"/>
        </w:rPr>
        <w:t>3</w:t>
      </w:r>
      <w:r w:rsidRPr="00577105">
        <w:rPr>
          <w:sz w:val="28"/>
          <w:szCs w:val="28"/>
        </w:rPr>
        <w:t>).</w:t>
      </w:r>
    </w:p>
    <w:p w:rsidR="00AD6036" w:rsidRPr="00577105" w:rsidRDefault="00AD6036" w:rsidP="00492F46">
      <w:pPr>
        <w:suppressAutoHyphens/>
        <w:ind w:firstLine="540"/>
        <w:jc w:val="both"/>
        <w:rPr>
          <w:sz w:val="28"/>
          <w:szCs w:val="28"/>
        </w:rPr>
      </w:pPr>
      <w:r w:rsidRPr="00577105">
        <w:rPr>
          <w:sz w:val="28"/>
          <w:szCs w:val="28"/>
        </w:rPr>
        <w:t>-</w:t>
      </w:r>
      <w:r>
        <w:rPr>
          <w:sz w:val="28"/>
          <w:szCs w:val="28"/>
        </w:rPr>
        <w:t xml:space="preserve"> прудового рыбного хозяйства – </w:t>
      </w:r>
      <w:r w:rsidRPr="00577105">
        <w:rPr>
          <w:sz w:val="28"/>
          <w:szCs w:val="28"/>
        </w:rPr>
        <w:t>6,98 млн.м</w:t>
      </w:r>
      <w:r w:rsidRPr="00577105">
        <w:rPr>
          <w:sz w:val="28"/>
          <w:szCs w:val="28"/>
          <w:vertAlign w:val="superscript"/>
        </w:rPr>
        <w:t>3</w:t>
      </w:r>
      <w:r w:rsidRPr="00577105">
        <w:rPr>
          <w:sz w:val="28"/>
          <w:szCs w:val="28"/>
        </w:rPr>
        <w:t>; (2018 г. –0,0 млн.м</w:t>
      </w:r>
      <w:r w:rsidRPr="00577105">
        <w:rPr>
          <w:sz w:val="28"/>
          <w:szCs w:val="28"/>
          <w:vertAlign w:val="superscript"/>
        </w:rPr>
        <w:t>3</w:t>
      </w:r>
      <w:r w:rsidRPr="00577105">
        <w:rPr>
          <w:sz w:val="28"/>
          <w:szCs w:val="28"/>
        </w:rPr>
        <w:t>).</w:t>
      </w:r>
    </w:p>
    <w:p w:rsidR="00AD6036" w:rsidRPr="00577105" w:rsidRDefault="00AD6036" w:rsidP="00492F46">
      <w:pPr>
        <w:suppressAutoHyphens/>
        <w:ind w:firstLine="540"/>
        <w:jc w:val="both"/>
        <w:rPr>
          <w:sz w:val="28"/>
          <w:szCs w:val="28"/>
        </w:rPr>
      </w:pPr>
      <w:r w:rsidRPr="00577105">
        <w:rPr>
          <w:sz w:val="28"/>
          <w:szCs w:val="28"/>
        </w:rPr>
        <w:t>Увели</w:t>
      </w:r>
      <w:r>
        <w:rPr>
          <w:sz w:val="28"/>
          <w:szCs w:val="28"/>
        </w:rPr>
        <w:t>че</w:t>
      </w:r>
      <w:r w:rsidRPr="00577105">
        <w:rPr>
          <w:sz w:val="28"/>
          <w:szCs w:val="28"/>
        </w:rPr>
        <w:t xml:space="preserve">ние использования </w:t>
      </w:r>
      <w:r>
        <w:rPr>
          <w:sz w:val="28"/>
          <w:szCs w:val="28"/>
        </w:rPr>
        <w:t xml:space="preserve">воды на питьевые и хозбытовые </w:t>
      </w:r>
      <w:r w:rsidRPr="00577105">
        <w:rPr>
          <w:sz w:val="28"/>
          <w:szCs w:val="28"/>
        </w:rPr>
        <w:t>нужды на 2,16 млн.м</w:t>
      </w:r>
      <w:r w:rsidRPr="00577105">
        <w:rPr>
          <w:sz w:val="28"/>
          <w:szCs w:val="28"/>
          <w:vertAlign w:val="superscript"/>
        </w:rPr>
        <w:t xml:space="preserve">3 </w:t>
      </w:r>
      <w:r w:rsidRPr="00577105">
        <w:rPr>
          <w:sz w:val="28"/>
          <w:szCs w:val="28"/>
        </w:rPr>
        <w:t xml:space="preserve">или на 32,58 % обусловлено увеличением объемов водозабора на предприятиях водопроводно - канализационного комплекса </w:t>
      </w:r>
      <w:r w:rsidRPr="00577105">
        <w:rPr>
          <w:rFonts w:ascii="Microsoft Sans Serif" w:hAnsi="Microsoft Sans Serif" w:cs="Microsoft Sans Serif"/>
          <w:color w:val="000000"/>
          <w:sz w:val="20"/>
          <w:szCs w:val="20"/>
        </w:rPr>
        <w:t xml:space="preserve"> </w:t>
      </w:r>
      <w:r w:rsidRPr="00577105">
        <w:rPr>
          <w:sz w:val="28"/>
          <w:szCs w:val="28"/>
        </w:rPr>
        <w:t>в связи с увеличением запрашиваемых объемов распределения воды абонентам.</w:t>
      </w:r>
    </w:p>
    <w:p w:rsidR="00AD6036" w:rsidRPr="000274AD" w:rsidRDefault="00AD6036" w:rsidP="00492F46">
      <w:pPr>
        <w:suppressAutoHyphens/>
        <w:ind w:firstLine="540"/>
        <w:jc w:val="both"/>
        <w:rPr>
          <w:sz w:val="28"/>
          <w:szCs w:val="28"/>
          <w:highlight w:val="yellow"/>
        </w:rPr>
      </w:pPr>
      <w:r w:rsidRPr="00577105">
        <w:rPr>
          <w:sz w:val="28"/>
          <w:szCs w:val="28"/>
        </w:rPr>
        <w:t xml:space="preserve">Снижение использования воды на производственные нужды на </w:t>
      </w:r>
      <w:r w:rsidR="00A861FF">
        <w:rPr>
          <w:sz w:val="28"/>
          <w:szCs w:val="28"/>
        </w:rPr>
        <w:t xml:space="preserve">              </w:t>
      </w:r>
      <w:r w:rsidRPr="00577105">
        <w:rPr>
          <w:sz w:val="28"/>
          <w:szCs w:val="28"/>
        </w:rPr>
        <w:t>0,41 млн</w:t>
      </w:r>
      <w:proofErr w:type="gramStart"/>
      <w:r w:rsidRPr="00577105">
        <w:rPr>
          <w:sz w:val="28"/>
          <w:szCs w:val="28"/>
        </w:rPr>
        <w:t>.м</w:t>
      </w:r>
      <w:proofErr w:type="gramEnd"/>
      <w:r w:rsidRPr="00577105">
        <w:rPr>
          <w:sz w:val="28"/>
          <w:szCs w:val="28"/>
          <w:vertAlign w:val="superscript"/>
        </w:rPr>
        <w:t xml:space="preserve">3 </w:t>
      </w:r>
      <w:r w:rsidRPr="00577105">
        <w:rPr>
          <w:sz w:val="28"/>
          <w:szCs w:val="28"/>
        </w:rPr>
        <w:t>или на 6,93% объясняется снижением объемов производства предприятий строительных материалов.</w:t>
      </w:r>
    </w:p>
    <w:p w:rsidR="00AD6036" w:rsidRPr="00577105" w:rsidRDefault="00AD6036" w:rsidP="00492F46">
      <w:pPr>
        <w:suppressAutoHyphens/>
        <w:ind w:firstLine="540"/>
        <w:jc w:val="both"/>
        <w:rPr>
          <w:sz w:val="28"/>
          <w:szCs w:val="28"/>
        </w:rPr>
      </w:pPr>
      <w:r w:rsidRPr="00577105">
        <w:rPr>
          <w:sz w:val="28"/>
          <w:szCs w:val="28"/>
        </w:rPr>
        <w:t>Увеличение использования воды на орошение на 0,11 млн.м</w:t>
      </w:r>
      <w:r w:rsidRPr="00577105">
        <w:rPr>
          <w:sz w:val="28"/>
          <w:szCs w:val="28"/>
          <w:vertAlign w:val="superscript"/>
        </w:rPr>
        <w:t xml:space="preserve">3 </w:t>
      </w:r>
      <w:r w:rsidRPr="00577105">
        <w:rPr>
          <w:sz w:val="28"/>
          <w:szCs w:val="28"/>
        </w:rPr>
        <w:t>или на 23,91 %</w:t>
      </w:r>
      <w:r w:rsidRPr="00577105">
        <w:rPr>
          <w:b/>
          <w:szCs w:val="28"/>
        </w:rPr>
        <w:t xml:space="preserve"> </w:t>
      </w:r>
      <w:r w:rsidRPr="00577105">
        <w:rPr>
          <w:sz w:val="28"/>
          <w:szCs w:val="28"/>
        </w:rPr>
        <w:t>объясняется увеличением производственных мощностей ООО «Сады Белогорья» и ООО «Заря – 2000».</w:t>
      </w:r>
    </w:p>
    <w:p w:rsidR="00AD6036" w:rsidRDefault="00AD6036" w:rsidP="00492F46">
      <w:pPr>
        <w:suppressAutoHyphens/>
        <w:ind w:firstLine="709"/>
        <w:jc w:val="both"/>
        <w:rPr>
          <w:sz w:val="28"/>
          <w:szCs w:val="28"/>
        </w:rPr>
      </w:pPr>
      <w:r w:rsidRPr="00577105">
        <w:rPr>
          <w:sz w:val="28"/>
          <w:szCs w:val="28"/>
        </w:rPr>
        <w:t xml:space="preserve">Увеличение использования воды на сельхозводоснабжение на </w:t>
      </w:r>
      <w:r w:rsidR="00A861FF">
        <w:rPr>
          <w:sz w:val="28"/>
          <w:szCs w:val="28"/>
        </w:rPr>
        <w:t xml:space="preserve">                  </w:t>
      </w:r>
      <w:r w:rsidRPr="00577105">
        <w:rPr>
          <w:sz w:val="28"/>
          <w:szCs w:val="28"/>
        </w:rPr>
        <w:t>0,53 млн</w:t>
      </w:r>
      <w:proofErr w:type="gramStart"/>
      <w:r w:rsidRPr="00577105">
        <w:rPr>
          <w:sz w:val="28"/>
          <w:szCs w:val="28"/>
        </w:rPr>
        <w:t>.м</w:t>
      </w:r>
      <w:proofErr w:type="gramEnd"/>
      <w:r w:rsidRPr="00577105">
        <w:rPr>
          <w:sz w:val="28"/>
          <w:szCs w:val="28"/>
          <w:vertAlign w:val="superscript"/>
        </w:rPr>
        <w:t xml:space="preserve">3 </w:t>
      </w:r>
      <w:r w:rsidRPr="00577105">
        <w:rPr>
          <w:sz w:val="28"/>
          <w:szCs w:val="28"/>
        </w:rPr>
        <w:t xml:space="preserve">или на 7,29% обусловлено увеличением объемов водозабора на предприятиях животноводческого комплекса.  </w:t>
      </w:r>
    </w:p>
    <w:p w:rsidR="00AD6036" w:rsidRPr="00577105" w:rsidRDefault="00AD6036" w:rsidP="00492F46">
      <w:pPr>
        <w:suppressAutoHyphens/>
        <w:ind w:firstLine="709"/>
        <w:jc w:val="both"/>
        <w:rPr>
          <w:sz w:val="28"/>
          <w:szCs w:val="28"/>
        </w:rPr>
      </w:pPr>
      <w:r>
        <w:rPr>
          <w:sz w:val="28"/>
          <w:szCs w:val="28"/>
        </w:rPr>
        <w:t>Использование воды на нужды прудового рыбного хозяйства обусловлено постановкой на учет в 2019 году ОАО «Рыбокомбинат Октябрьский»</w:t>
      </w:r>
    </w:p>
    <w:p w:rsidR="00AD6036" w:rsidRPr="00577105" w:rsidRDefault="00AD6036" w:rsidP="00492F46">
      <w:pPr>
        <w:pStyle w:val="afff4"/>
        <w:suppressAutoHyphens/>
        <w:ind w:firstLine="540"/>
        <w:jc w:val="both"/>
        <w:rPr>
          <w:rFonts w:ascii="Times New Roman" w:hAnsi="Times New Roman"/>
          <w:sz w:val="28"/>
          <w:szCs w:val="28"/>
        </w:rPr>
      </w:pPr>
      <w:r w:rsidRPr="00577105">
        <w:rPr>
          <w:rFonts w:ascii="Times New Roman" w:hAnsi="Times New Roman"/>
          <w:sz w:val="28"/>
          <w:szCs w:val="28"/>
        </w:rPr>
        <w:t>Расходы  воды  в системах оборотного и повторно-последовательного водоснабжения в 2019 году составили  3,42 млн.м</w:t>
      </w:r>
      <w:r w:rsidRPr="00577105">
        <w:rPr>
          <w:rFonts w:ascii="Times New Roman" w:hAnsi="Times New Roman"/>
          <w:sz w:val="28"/>
          <w:szCs w:val="28"/>
          <w:vertAlign w:val="superscript"/>
        </w:rPr>
        <w:t>3</w:t>
      </w:r>
      <w:r w:rsidRPr="00577105">
        <w:rPr>
          <w:rFonts w:ascii="Times New Roman" w:hAnsi="Times New Roman"/>
          <w:sz w:val="28"/>
          <w:szCs w:val="28"/>
        </w:rPr>
        <w:t>, что на 2,73 млн.м</w:t>
      </w:r>
      <w:r w:rsidRPr="00577105">
        <w:rPr>
          <w:rFonts w:ascii="Times New Roman" w:hAnsi="Times New Roman"/>
          <w:sz w:val="28"/>
          <w:szCs w:val="28"/>
          <w:vertAlign w:val="superscript"/>
        </w:rPr>
        <w:t>3</w:t>
      </w:r>
      <w:r w:rsidRPr="00577105">
        <w:rPr>
          <w:rFonts w:ascii="Times New Roman" w:hAnsi="Times New Roman"/>
          <w:sz w:val="28"/>
          <w:szCs w:val="28"/>
        </w:rPr>
        <w:t xml:space="preserve"> или 7,32 % меньше чем в 201</w:t>
      </w:r>
      <w:r>
        <w:rPr>
          <w:rFonts w:ascii="Times New Roman" w:hAnsi="Times New Roman"/>
          <w:sz w:val="28"/>
          <w:szCs w:val="28"/>
        </w:rPr>
        <w:t>8</w:t>
      </w:r>
      <w:r w:rsidRPr="00577105">
        <w:rPr>
          <w:rFonts w:ascii="Times New Roman" w:hAnsi="Times New Roman"/>
          <w:sz w:val="28"/>
          <w:szCs w:val="28"/>
        </w:rPr>
        <w:t xml:space="preserve"> году (201</w:t>
      </w:r>
      <w:r>
        <w:rPr>
          <w:rFonts w:ascii="Times New Roman" w:hAnsi="Times New Roman"/>
          <w:sz w:val="28"/>
          <w:szCs w:val="28"/>
        </w:rPr>
        <w:t>8</w:t>
      </w:r>
      <w:r w:rsidRPr="00577105">
        <w:rPr>
          <w:rFonts w:ascii="Times New Roman" w:hAnsi="Times New Roman"/>
          <w:sz w:val="28"/>
          <w:szCs w:val="28"/>
        </w:rPr>
        <w:t xml:space="preserve"> г.- 3,69 млн.м</w:t>
      </w:r>
      <w:r w:rsidRPr="00577105">
        <w:rPr>
          <w:rFonts w:ascii="Times New Roman" w:hAnsi="Times New Roman"/>
          <w:sz w:val="28"/>
          <w:szCs w:val="28"/>
          <w:vertAlign w:val="superscript"/>
        </w:rPr>
        <w:t>3</w:t>
      </w:r>
      <w:r w:rsidRPr="00577105">
        <w:rPr>
          <w:rFonts w:ascii="Times New Roman" w:hAnsi="Times New Roman"/>
          <w:sz w:val="28"/>
          <w:szCs w:val="28"/>
        </w:rPr>
        <w:t>). Снижение оборотного и повторно-последовательного водоснабжения  обусловлено снижением расходов воды в системах АО «Лебединский ГОК».</w:t>
      </w:r>
    </w:p>
    <w:p w:rsidR="00AD6036" w:rsidRPr="00577105" w:rsidRDefault="00AD6036" w:rsidP="00492F46">
      <w:pPr>
        <w:pStyle w:val="afff4"/>
        <w:suppressAutoHyphens/>
        <w:ind w:firstLine="540"/>
        <w:jc w:val="both"/>
        <w:rPr>
          <w:rFonts w:ascii="Times New Roman" w:hAnsi="Times New Roman"/>
          <w:sz w:val="28"/>
          <w:szCs w:val="28"/>
        </w:rPr>
      </w:pPr>
      <w:r w:rsidRPr="00577105">
        <w:rPr>
          <w:rFonts w:ascii="Times New Roman" w:hAnsi="Times New Roman"/>
          <w:sz w:val="28"/>
          <w:szCs w:val="28"/>
        </w:rPr>
        <w:t>Потери при транспортировке в 2019 году составили 1,10 млн.м</w:t>
      </w:r>
      <w:r w:rsidRPr="00577105">
        <w:rPr>
          <w:rFonts w:ascii="Times New Roman" w:hAnsi="Times New Roman"/>
          <w:sz w:val="28"/>
          <w:szCs w:val="28"/>
          <w:vertAlign w:val="superscript"/>
        </w:rPr>
        <w:t>3</w:t>
      </w:r>
      <w:r w:rsidRPr="00577105">
        <w:rPr>
          <w:rFonts w:ascii="Times New Roman" w:hAnsi="Times New Roman"/>
          <w:sz w:val="28"/>
          <w:szCs w:val="28"/>
        </w:rPr>
        <w:t>, что на 0,22 млн.м</w:t>
      </w:r>
      <w:r w:rsidRPr="00577105">
        <w:rPr>
          <w:rFonts w:ascii="Times New Roman" w:hAnsi="Times New Roman"/>
          <w:sz w:val="28"/>
          <w:szCs w:val="28"/>
          <w:vertAlign w:val="superscript"/>
        </w:rPr>
        <w:t>3</w:t>
      </w:r>
      <w:r w:rsidRPr="00577105">
        <w:rPr>
          <w:rFonts w:ascii="Times New Roman" w:hAnsi="Times New Roman"/>
          <w:sz w:val="28"/>
          <w:szCs w:val="28"/>
        </w:rPr>
        <w:t xml:space="preserve"> или на 16,67 % больше, чем в 2018 году (2018 г.- 1,32 млн.м</w:t>
      </w:r>
      <w:r w:rsidRPr="00577105">
        <w:rPr>
          <w:rFonts w:ascii="Times New Roman" w:hAnsi="Times New Roman"/>
          <w:sz w:val="28"/>
          <w:szCs w:val="28"/>
          <w:vertAlign w:val="superscript"/>
        </w:rPr>
        <w:t>3</w:t>
      </w:r>
      <w:r>
        <w:rPr>
          <w:rFonts w:ascii="Times New Roman" w:hAnsi="Times New Roman"/>
          <w:sz w:val="28"/>
          <w:szCs w:val="28"/>
        </w:rPr>
        <w:t>), что обусловлено проведением работ по замене водопроводно – канализационных сетей на объектах ГУП «Белоблводоканал».</w:t>
      </w:r>
    </w:p>
    <w:p w:rsidR="00AD6036" w:rsidRPr="000274AD" w:rsidRDefault="00AD6036" w:rsidP="00D56B1F">
      <w:pPr>
        <w:pStyle w:val="afff4"/>
        <w:suppressAutoHyphens/>
        <w:rPr>
          <w:rFonts w:ascii="Times New Roman" w:hAnsi="Times New Roman"/>
          <w:b/>
          <w:sz w:val="28"/>
          <w:szCs w:val="28"/>
          <w:highlight w:val="yellow"/>
        </w:rPr>
      </w:pPr>
    </w:p>
    <w:p w:rsidR="00463081" w:rsidRPr="009C0713" w:rsidRDefault="00463081" w:rsidP="00492F46">
      <w:pPr>
        <w:suppressAutoHyphens/>
        <w:rPr>
          <w:b/>
          <w:highlight w:val="yellow"/>
        </w:rPr>
      </w:pPr>
    </w:p>
    <w:p w:rsidR="00D56B1F" w:rsidRDefault="00D56B1F" w:rsidP="00492F46">
      <w:pPr>
        <w:suppressAutoHyphens/>
        <w:ind w:left="375"/>
        <w:jc w:val="center"/>
        <w:rPr>
          <w:b/>
          <w:sz w:val="28"/>
          <w:szCs w:val="28"/>
        </w:rPr>
      </w:pPr>
    </w:p>
    <w:p w:rsidR="00D56B1F" w:rsidRDefault="00D56B1F" w:rsidP="00492F46">
      <w:pPr>
        <w:suppressAutoHyphens/>
        <w:ind w:left="375"/>
        <w:jc w:val="center"/>
        <w:rPr>
          <w:b/>
          <w:sz w:val="28"/>
          <w:szCs w:val="28"/>
        </w:rPr>
      </w:pPr>
    </w:p>
    <w:p w:rsidR="00D56B1F" w:rsidRDefault="00D56B1F" w:rsidP="00492F46">
      <w:pPr>
        <w:suppressAutoHyphens/>
        <w:ind w:left="375"/>
        <w:jc w:val="center"/>
        <w:rPr>
          <w:b/>
          <w:sz w:val="28"/>
          <w:szCs w:val="28"/>
        </w:rPr>
      </w:pPr>
    </w:p>
    <w:p w:rsidR="00D56B1F" w:rsidRDefault="00D56B1F" w:rsidP="00492F46">
      <w:pPr>
        <w:suppressAutoHyphens/>
        <w:ind w:left="375"/>
        <w:jc w:val="center"/>
        <w:rPr>
          <w:b/>
          <w:sz w:val="28"/>
          <w:szCs w:val="28"/>
        </w:rPr>
      </w:pPr>
    </w:p>
    <w:p w:rsidR="00D56B1F" w:rsidRDefault="00D56B1F" w:rsidP="00492F46">
      <w:pPr>
        <w:suppressAutoHyphens/>
        <w:ind w:left="375"/>
        <w:jc w:val="center"/>
        <w:rPr>
          <w:b/>
          <w:sz w:val="28"/>
          <w:szCs w:val="28"/>
        </w:rPr>
      </w:pPr>
    </w:p>
    <w:p w:rsidR="00D56B1F" w:rsidRDefault="00D56B1F" w:rsidP="00492F46">
      <w:pPr>
        <w:suppressAutoHyphens/>
        <w:ind w:left="375"/>
        <w:jc w:val="center"/>
        <w:rPr>
          <w:b/>
          <w:sz w:val="28"/>
          <w:szCs w:val="28"/>
        </w:rPr>
      </w:pPr>
    </w:p>
    <w:p w:rsidR="00D56B1F" w:rsidRDefault="00D56B1F" w:rsidP="00492F46">
      <w:pPr>
        <w:suppressAutoHyphens/>
        <w:ind w:left="375"/>
        <w:jc w:val="center"/>
        <w:rPr>
          <w:b/>
          <w:sz w:val="28"/>
          <w:szCs w:val="28"/>
        </w:rPr>
      </w:pPr>
    </w:p>
    <w:p w:rsidR="00DB2A1C" w:rsidRPr="00AD6036" w:rsidRDefault="004E502C" w:rsidP="00492F46">
      <w:pPr>
        <w:suppressAutoHyphens/>
        <w:ind w:left="375"/>
        <w:jc w:val="center"/>
        <w:rPr>
          <w:b/>
          <w:sz w:val="28"/>
          <w:szCs w:val="28"/>
        </w:rPr>
      </w:pPr>
      <w:r w:rsidRPr="00AD6036">
        <w:rPr>
          <w:b/>
          <w:sz w:val="28"/>
          <w:szCs w:val="28"/>
        </w:rPr>
        <w:lastRenderedPageBreak/>
        <w:t>4</w:t>
      </w:r>
      <w:r w:rsidR="00FF71D2" w:rsidRPr="00AD6036">
        <w:rPr>
          <w:b/>
          <w:sz w:val="28"/>
          <w:szCs w:val="28"/>
        </w:rPr>
        <w:t>.</w:t>
      </w:r>
      <w:r w:rsidR="00FE59A1" w:rsidRPr="00AD6036">
        <w:rPr>
          <w:b/>
          <w:sz w:val="28"/>
          <w:szCs w:val="28"/>
        </w:rPr>
        <w:t>3.</w:t>
      </w:r>
      <w:r w:rsidR="00FF71D2" w:rsidRPr="00AD6036">
        <w:rPr>
          <w:b/>
          <w:sz w:val="28"/>
          <w:szCs w:val="28"/>
        </w:rPr>
        <w:t xml:space="preserve"> </w:t>
      </w:r>
      <w:r w:rsidR="00DB2A1C" w:rsidRPr="00AD6036">
        <w:rPr>
          <w:b/>
          <w:sz w:val="28"/>
          <w:szCs w:val="28"/>
        </w:rPr>
        <w:t>Характеристика сети наблюдений за количественными</w:t>
      </w:r>
    </w:p>
    <w:p w:rsidR="00DB2A1C" w:rsidRPr="00AD6036" w:rsidRDefault="00DB2A1C" w:rsidP="00492F46">
      <w:pPr>
        <w:suppressAutoHyphens/>
        <w:ind w:left="720"/>
        <w:jc w:val="center"/>
        <w:rPr>
          <w:b/>
          <w:bCs/>
          <w:sz w:val="28"/>
          <w:szCs w:val="28"/>
        </w:rPr>
      </w:pPr>
      <w:r w:rsidRPr="00AD6036">
        <w:rPr>
          <w:b/>
          <w:sz w:val="28"/>
          <w:szCs w:val="28"/>
        </w:rPr>
        <w:t>и качественными показателями состояния водных объектов</w:t>
      </w:r>
    </w:p>
    <w:p w:rsidR="00DB2A1C" w:rsidRDefault="00DB2A1C" w:rsidP="00D56B1F">
      <w:pPr>
        <w:pStyle w:val="a5"/>
        <w:suppressAutoHyphens/>
        <w:rPr>
          <w:b/>
          <w:szCs w:val="28"/>
          <w:highlight w:val="yellow"/>
        </w:rPr>
      </w:pPr>
    </w:p>
    <w:p w:rsidR="00AD6036" w:rsidRPr="001E5491" w:rsidRDefault="00AD6036" w:rsidP="00492F46">
      <w:pPr>
        <w:suppressAutoHyphens/>
        <w:ind w:firstLine="720"/>
        <w:jc w:val="both"/>
        <w:rPr>
          <w:sz w:val="28"/>
        </w:rPr>
      </w:pPr>
      <w:r w:rsidRPr="001E5491">
        <w:rPr>
          <w:sz w:val="28"/>
        </w:rPr>
        <w:t xml:space="preserve">Наблюдательная сеть за количественными и качественными показателями водных объектов на территории Белгородской и, частично,  Курской областей представлена пунктами наблюдений, принадлежащих Донскому бассейновому водохозяйственному  управлению (БНС) МПР России и </w:t>
      </w:r>
      <w:r>
        <w:rPr>
          <w:sz w:val="28"/>
        </w:rPr>
        <w:t>филиалом</w:t>
      </w:r>
      <w:r w:rsidRPr="001E5491">
        <w:rPr>
          <w:sz w:val="28"/>
        </w:rPr>
        <w:t xml:space="preserve"> «УЭ Белгородского водохранилища» (ТНС).</w:t>
      </w:r>
    </w:p>
    <w:p w:rsidR="00AD6036" w:rsidRDefault="00AD6036" w:rsidP="00492F46">
      <w:pPr>
        <w:suppressAutoHyphens/>
        <w:ind w:firstLine="720"/>
        <w:jc w:val="both"/>
        <w:rPr>
          <w:sz w:val="28"/>
        </w:rPr>
      </w:pPr>
      <w:r w:rsidRPr="001E5491">
        <w:rPr>
          <w:sz w:val="28"/>
        </w:rPr>
        <w:t xml:space="preserve">Бассейновая наблюдательная сеть совместно с территориальной наблюдательной сетью  выполняется отделом контроля качества вод </w:t>
      </w:r>
      <w:r>
        <w:rPr>
          <w:sz w:val="28"/>
        </w:rPr>
        <w:t>филиала</w:t>
      </w:r>
      <w:r w:rsidRPr="001E5491">
        <w:rPr>
          <w:b/>
          <w:sz w:val="28"/>
        </w:rPr>
        <w:t xml:space="preserve"> </w:t>
      </w:r>
      <w:r w:rsidRPr="00B655E1">
        <w:rPr>
          <w:sz w:val="28"/>
        </w:rPr>
        <w:t>"УЭ Белгородского водохранилища".</w:t>
      </w:r>
      <w:r w:rsidRPr="001E5491">
        <w:rPr>
          <w:sz w:val="28"/>
        </w:rPr>
        <w:t xml:space="preserve"> Проводится мониторинг на </w:t>
      </w:r>
      <w:r w:rsidR="00EE5654">
        <w:rPr>
          <w:sz w:val="28"/>
        </w:rPr>
        <w:t xml:space="preserve">                     </w:t>
      </w:r>
      <w:r w:rsidRPr="001E5491">
        <w:rPr>
          <w:sz w:val="28"/>
        </w:rPr>
        <w:t xml:space="preserve">13 водных объектах, охвачено 6 водохозяйственных участков по 22 створам (гидрохимия), в том числе по Курской области на 3 водных объектах, </w:t>
      </w:r>
      <w:r w:rsidR="00EE5654">
        <w:rPr>
          <w:sz w:val="28"/>
        </w:rPr>
        <w:t xml:space="preserve">                    </w:t>
      </w:r>
      <w:r w:rsidRPr="001E5491">
        <w:rPr>
          <w:sz w:val="28"/>
        </w:rPr>
        <w:t>3 водохозяйственных участках, 5 створах.</w:t>
      </w:r>
    </w:p>
    <w:p w:rsidR="00AD6036" w:rsidRPr="000B7C86" w:rsidRDefault="00AD6036" w:rsidP="00492F46">
      <w:pPr>
        <w:suppressAutoHyphens/>
        <w:ind w:firstLine="709"/>
        <w:jc w:val="both"/>
        <w:rPr>
          <w:sz w:val="28"/>
          <w:szCs w:val="28"/>
        </w:rPr>
      </w:pPr>
      <w:r w:rsidRPr="00090B93">
        <w:rPr>
          <w:sz w:val="28"/>
        </w:rPr>
        <w:t>Бассейновая наблюдательная сеть по количественным и качественным показателям осуществляется в пограничных с Украиной створах бассейна Дона на р.р. Северский Донец, Волчья, Оскол, Лопань и Уды. Наблюдени</w:t>
      </w:r>
      <w:r>
        <w:rPr>
          <w:sz w:val="28"/>
        </w:rPr>
        <w:t>я проводятся</w:t>
      </w:r>
      <w:r w:rsidRPr="00090B93">
        <w:rPr>
          <w:sz w:val="28"/>
        </w:rPr>
        <w:t xml:space="preserve">, согласно </w:t>
      </w:r>
      <w:r>
        <w:rPr>
          <w:sz w:val="28"/>
        </w:rPr>
        <w:t xml:space="preserve">Программы </w:t>
      </w:r>
      <w:r w:rsidRPr="000B7C86">
        <w:rPr>
          <w:sz w:val="28"/>
          <w:szCs w:val="28"/>
        </w:rPr>
        <w:t>ведения государственно</w:t>
      </w:r>
      <w:r w:rsidR="00BA0754">
        <w:rPr>
          <w:sz w:val="28"/>
          <w:szCs w:val="28"/>
        </w:rPr>
        <w:t>го мониторинга водных объектов</w:t>
      </w:r>
      <w:r w:rsidRPr="000B7C86">
        <w:rPr>
          <w:sz w:val="28"/>
          <w:szCs w:val="28"/>
        </w:rPr>
        <w:t xml:space="preserve"> Донским бассейновым водным управлением на 201</w:t>
      </w:r>
      <w:r>
        <w:rPr>
          <w:sz w:val="28"/>
          <w:szCs w:val="28"/>
        </w:rPr>
        <w:t>9</w:t>
      </w:r>
      <w:r w:rsidRPr="000B7C86">
        <w:rPr>
          <w:sz w:val="28"/>
          <w:szCs w:val="28"/>
        </w:rPr>
        <w:t xml:space="preserve"> год</w:t>
      </w:r>
      <w:r>
        <w:rPr>
          <w:sz w:val="28"/>
          <w:szCs w:val="28"/>
        </w:rPr>
        <w:t>.</w:t>
      </w:r>
    </w:p>
    <w:p w:rsidR="00BA0754" w:rsidRDefault="00BA0754" w:rsidP="00492F46">
      <w:pPr>
        <w:suppressAutoHyphens/>
        <w:ind w:firstLine="720"/>
        <w:jc w:val="both"/>
        <w:rPr>
          <w:sz w:val="28"/>
        </w:rPr>
      </w:pPr>
      <w:r w:rsidRPr="001E5491">
        <w:rPr>
          <w:sz w:val="28"/>
        </w:rPr>
        <w:t xml:space="preserve">Бассейновая наблюдательная сеть по количественным и качественным показателям осуществляется в пограничных с Украиной створах бассейна Днепра – Ворскла,  Ворсклица,  Псел (Курская обл.) и Сейм (Курская обл.) – в </w:t>
      </w:r>
      <w:r>
        <w:rPr>
          <w:sz w:val="28"/>
        </w:rPr>
        <w:t>9</w:t>
      </w:r>
      <w:r w:rsidRPr="001E5491">
        <w:rPr>
          <w:sz w:val="28"/>
        </w:rPr>
        <w:t xml:space="preserve">  пограничных створах. Наблюдения проводятся согласно «Программ  контроля качества воды по гидрохимическим показателям в пограничных створах трансграничных водных объектов зоны деятельности Донского бассейнового управления».</w:t>
      </w:r>
    </w:p>
    <w:p w:rsidR="00AD6036" w:rsidRPr="001E5491" w:rsidRDefault="00AD6036" w:rsidP="00492F46">
      <w:pPr>
        <w:suppressAutoHyphens/>
        <w:jc w:val="both"/>
        <w:rPr>
          <w:sz w:val="28"/>
        </w:rPr>
      </w:pPr>
      <w:r>
        <w:rPr>
          <w:noProof/>
        </w:rPr>
        <w:drawing>
          <wp:inline distT="0" distB="0" distL="0" distR="0" wp14:anchorId="1C518291" wp14:editId="7E0AAD3E">
            <wp:extent cx="6374372" cy="3800310"/>
            <wp:effectExtent l="0" t="0" r="76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74372" cy="3800310"/>
                    </a:xfrm>
                    <a:prstGeom prst="rect">
                      <a:avLst/>
                    </a:prstGeom>
                  </pic:spPr>
                </pic:pic>
              </a:graphicData>
            </a:graphic>
          </wp:inline>
        </w:drawing>
      </w:r>
    </w:p>
    <w:p w:rsidR="00AD6036" w:rsidRPr="00090B93" w:rsidRDefault="00AD6036" w:rsidP="00492F46">
      <w:pPr>
        <w:suppressAutoHyphens/>
        <w:ind w:firstLine="720"/>
        <w:jc w:val="both"/>
        <w:rPr>
          <w:sz w:val="28"/>
        </w:rPr>
      </w:pPr>
      <w:r w:rsidRPr="00090B93">
        <w:rPr>
          <w:sz w:val="28"/>
        </w:rPr>
        <w:lastRenderedPageBreak/>
        <w:t xml:space="preserve">Территориальная наблюдательная сеть, выполняется на 13 створах водных объектов на реках: Северский Донец, Везелка (Болховец), </w:t>
      </w:r>
      <w:proofErr w:type="gramStart"/>
      <w:r w:rsidRPr="00090B93">
        <w:rPr>
          <w:sz w:val="28"/>
        </w:rPr>
        <w:t>Разумная</w:t>
      </w:r>
      <w:proofErr w:type="gramEnd"/>
      <w:r w:rsidRPr="00090B93">
        <w:rPr>
          <w:sz w:val="28"/>
        </w:rPr>
        <w:t xml:space="preserve">, Оскол, Геросим, Белгородском и Старооскольском </w:t>
      </w:r>
      <w:r w:rsidR="00B655E1">
        <w:rPr>
          <w:sz w:val="28"/>
        </w:rPr>
        <w:t>водохранилища.</w:t>
      </w:r>
    </w:p>
    <w:p w:rsidR="00AD6036" w:rsidRPr="00090B93" w:rsidRDefault="00AD6036" w:rsidP="00492F46">
      <w:pPr>
        <w:suppressAutoHyphens/>
        <w:ind w:firstLine="720"/>
        <w:jc w:val="both"/>
        <w:rPr>
          <w:sz w:val="28"/>
          <w:szCs w:val="28"/>
        </w:rPr>
      </w:pPr>
      <w:r w:rsidRPr="00090B93">
        <w:rPr>
          <w:sz w:val="28"/>
          <w:szCs w:val="28"/>
        </w:rPr>
        <w:t xml:space="preserve">Отбор проб производился с целью оценки качества воды в створах:   </w:t>
      </w:r>
    </w:p>
    <w:p w:rsidR="00AD6036" w:rsidRPr="001F5614" w:rsidRDefault="00AD6036" w:rsidP="00492F46">
      <w:pPr>
        <w:suppressAutoHyphens/>
        <w:ind w:firstLine="720"/>
        <w:jc w:val="both"/>
        <w:rPr>
          <w:sz w:val="28"/>
          <w:szCs w:val="28"/>
        </w:rPr>
      </w:pPr>
      <w:r w:rsidRPr="00090B93">
        <w:rPr>
          <w:sz w:val="28"/>
          <w:szCs w:val="28"/>
        </w:rPr>
        <w:t xml:space="preserve">- пограничных трансграничных водных объектов в соответствии с </w:t>
      </w:r>
      <w:r w:rsidRPr="00847CC5">
        <w:rPr>
          <w:sz w:val="28"/>
          <w:szCs w:val="28"/>
        </w:rPr>
        <w:t>Соглашением между Правительством Российской Федерации и Правительством Украины  «О совместном использовании и охране трансграничных водных объектов» (1992г.) по утвержденной программе совместных гидрохимических наблюдений</w:t>
      </w:r>
      <w:r w:rsidR="001F5614">
        <w:rPr>
          <w:sz w:val="28"/>
          <w:szCs w:val="28"/>
        </w:rPr>
        <w:t>;</w:t>
      </w:r>
    </w:p>
    <w:p w:rsidR="00AD6036" w:rsidRPr="00090B93" w:rsidRDefault="00AD6036" w:rsidP="00492F46">
      <w:pPr>
        <w:tabs>
          <w:tab w:val="left" w:pos="709"/>
        </w:tabs>
        <w:suppressAutoHyphens/>
        <w:ind w:firstLine="720"/>
        <w:jc w:val="both"/>
        <w:rPr>
          <w:b/>
          <w:sz w:val="28"/>
          <w:szCs w:val="28"/>
        </w:rPr>
      </w:pPr>
      <w:r w:rsidRPr="00090B93">
        <w:rPr>
          <w:sz w:val="28"/>
          <w:szCs w:val="28"/>
        </w:rPr>
        <w:t>- гидрохимического состояния Белгородского и Старооскольского  водохранилищ,</w:t>
      </w:r>
    </w:p>
    <w:p w:rsidR="00AD6036" w:rsidRPr="00090B93" w:rsidRDefault="00AD6036" w:rsidP="00492F46">
      <w:pPr>
        <w:suppressAutoHyphens/>
        <w:ind w:firstLine="720"/>
        <w:jc w:val="both"/>
        <w:rPr>
          <w:b/>
          <w:sz w:val="28"/>
          <w:szCs w:val="28"/>
        </w:rPr>
      </w:pPr>
      <w:r w:rsidRPr="00090B93">
        <w:rPr>
          <w:sz w:val="28"/>
          <w:szCs w:val="28"/>
        </w:rPr>
        <w:t xml:space="preserve">- влияния притоков </w:t>
      </w:r>
      <w:r w:rsidRPr="00090B93">
        <w:rPr>
          <w:sz w:val="28"/>
          <w:szCs w:val="28"/>
          <w:lang w:val="en-US"/>
        </w:rPr>
        <w:t>I</w:t>
      </w:r>
      <w:r w:rsidRPr="00090B93">
        <w:rPr>
          <w:sz w:val="28"/>
          <w:szCs w:val="28"/>
        </w:rPr>
        <w:t xml:space="preserve"> – </w:t>
      </w:r>
      <w:r w:rsidRPr="00090B93">
        <w:rPr>
          <w:sz w:val="28"/>
          <w:szCs w:val="28"/>
          <w:lang w:val="en-US"/>
        </w:rPr>
        <w:t>III</w:t>
      </w:r>
      <w:r w:rsidRPr="00090B93">
        <w:rPr>
          <w:sz w:val="28"/>
          <w:szCs w:val="28"/>
        </w:rPr>
        <w:t xml:space="preserve"> порядка на водные объекты,</w:t>
      </w:r>
    </w:p>
    <w:p w:rsidR="00AD6036" w:rsidRPr="00090B93" w:rsidRDefault="00AD6036" w:rsidP="00492F46">
      <w:pPr>
        <w:suppressAutoHyphens/>
        <w:ind w:firstLine="720"/>
        <w:jc w:val="both"/>
        <w:rPr>
          <w:sz w:val="28"/>
          <w:szCs w:val="28"/>
        </w:rPr>
      </w:pPr>
      <w:r w:rsidRPr="00090B93">
        <w:rPr>
          <w:sz w:val="28"/>
          <w:szCs w:val="28"/>
        </w:rPr>
        <w:t>- влияния основных загрязнителей на Белгородское водохранилище.</w:t>
      </w:r>
    </w:p>
    <w:p w:rsidR="00AD6036" w:rsidRPr="00B15991" w:rsidRDefault="00AD6036" w:rsidP="00492F46">
      <w:pPr>
        <w:suppressAutoHyphens/>
        <w:ind w:firstLine="720"/>
        <w:jc w:val="both"/>
        <w:rPr>
          <w:sz w:val="28"/>
          <w:szCs w:val="28"/>
        </w:rPr>
      </w:pPr>
      <w:r w:rsidRPr="00B15991">
        <w:rPr>
          <w:sz w:val="28"/>
          <w:szCs w:val="28"/>
        </w:rPr>
        <w:t>Контроль гидрохимического состояния поверхностных вод осуществляется по 36 показателям: температура, запах, цветность, прозрачность, водородный показатель, степень насыщения кислородом, взвешенные вещества, сухой остаток, хлориды, сульфаты, сероводород, растворенный кислород, ХПК, БПК, АПАВ, азот аммонийный, нитриты, нитраты, фосфаты, жесткость, кальций, магний, гидрокарбонаты, фториды, железо, медь, цинк, хром общий, хром трехвалентный, хром шестивалентный, марганец, алюминий, кобальт, никель, нефтепродукты и фенолы.</w:t>
      </w:r>
    </w:p>
    <w:p w:rsidR="00AD6036" w:rsidRDefault="00AD6036" w:rsidP="00492F46">
      <w:pPr>
        <w:suppressAutoHyphens/>
        <w:ind w:firstLine="720"/>
        <w:jc w:val="both"/>
        <w:rPr>
          <w:sz w:val="28"/>
          <w:szCs w:val="28"/>
        </w:rPr>
      </w:pPr>
      <w:r w:rsidRPr="001E5491">
        <w:rPr>
          <w:sz w:val="28"/>
          <w:szCs w:val="28"/>
        </w:rPr>
        <w:t>ГНС выполняется филиалом ФГБУ «</w:t>
      </w:r>
      <w:proofErr w:type="gramStart"/>
      <w:r w:rsidRPr="001E5491">
        <w:rPr>
          <w:sz w:val="28"/>
          <w:szCs w:val="28"/>
        </w:rPr>
        <w:t>Центрально-Черноземное</w:t>
      </w:r>
      <w:proofErr w:type="gramEnd"/>
      <w:r w:rsidRPr="001E5491">
        <w:rPr>
          <w:sz w:val="28"/>
          <w:szCs w:val="28"/>
        </w:rPr>
        <w:t xml:space="preserve"> УГМС» - Белгородский ЦГМС, в состав которой входит по бассейну р. Днепр  гидрологический </w:t>
      </w:r>
      <w:r>
        <w:rPr>
          <w:sz w:val="28"/>
          <w:szCs w:val="28"/>
        </w:rPr>
        <w:t xml:space="preserve">и гидрохимический </w:t>
      </w:r>
      <w:r w:rsidRPr="001E5491">
        <w:rPr>
          <w:sz w:val="28"/>
          <w:szCs w:val="28"/>
        </w:rPr>
        <w:t>пост на 1 водотоке – р</w:t>
      </w:r>
      <w:r>
        <w:rPr>
          <w:sz w:val="28"/>
          <w:szCs w:val="28"/>
        </w:rPr>
        <w:t xml:space="preserve">. Ворскла </w:t>
      </w:r>
      <w:r w:rsidR="00A71EB3">
        <w:rPr>
          <w:sz w:val="28"/>
          <w:szCs w:val="28"/>
        </w:rPr>
        <w:t xml:space="preserve">                 </w:t>
      </w:r>
      <w:r>
        <w:rPr>
          <w:sz w:val="28"/>
          <w:szCs w:val="28"/>
        </w:rPr>
        <w:t xml:space="preserve">(с. Козинка – 1 пост). </w:t>
      </w:r>
    </w:p>
    <w:p w:rsidR="00AD6036" w:rsidRDefault="00AD6036" w:rsidP="00492F46">
      <w:pPr>
        <w:suppressAutoHyphens/>
        <w:ind w:firstLine="720"/>
        <w:jc w:val="both"/>
        <w:rPr>
          <w:sz w:val="28"/>
          <w:szCs w:val="28"/>
        </w:rPr>
      </w:pPr>
      <w:r>
        <w:rPr>
          <w:sz w:val="28"/>
          <w:szCs w:val="28"/>
        </w:rPr>
        <w:t>Гранулометрический состав донных</w:t>
      </w:r>
      <w:r w:rsidRPr="00090B93">
        <w:rPr>
          <w:sz w:val="28"/>
          <w:szCs w:val="28"/>
        </w:rPr>
        <w:t xml:space="preserve"> отложени</w:t>
      </w:r>
      <w:r>
        <w:rPr>
          <w:sz w:val="28"/>
          <w:szCs w:val="28"/>
        </w:rPr>
        <w:t xml:space="preserve">й контролируется на </w:t>
      </w:r>
      <w:r w:rsidR="00A71EB3">
        <w:rPr>
          <w:sz w:val="28"/>
          <w:szCs w:val="28"/>
        </w:rPr>
        <w:t xml:space="preserve">               </w:t>
      </w:r>
      <w:r>
        <w:rPr>
          <w:sz w:val="28"/>
          <w:szCs w:val="28"/>
        </w:rPr>
        <w:t>р. Ворскла (с. Козинка – 1 пост).</w:t>
      </w:r>
      <w:r w:rsidRPr="001E5491">
        <w:rPr>
          <w:sz w:val="28"/>
          <w:szCs w:val="28"/>
        </w:rPr>
        <w:t xml:space="preserve"> </w:t>
      </w:r>
    </w:p>
    <w:p w:rsidR="00AD6036" w:rsidRDefault="00AD6036" w:rsidP="00492F46">
      <w:pPr>
        <w:pStyle w:val="a6"/>
        <w:suppressAutoHyphens/>
        <w:spacing w:line="240" w:lineRule="auto"/>
        <w:rPr>
          <w:szCs w:val="28"/>
        </w:rPr>
      </w:pPr>
      <w:r w:rsidRPr="00090B93">
        <w:rPr>
          <w:szCs w:val="28"/>
        </w:rPr>
        <w:t xml:space="preserve">ГНС выполняется филиалом ФГБУ «Центрально-Черноземное УГМС» - Белгородский ЦГМС, в состав которой входит </w:t>
      </w:r>
      <w:r>
        <w:rPr>
          <w:szCs w:val="28"/>
        </w:rPr>
        <w:t>10</w:t>
      </w:r>
      <w:r w:rsidRPr="00090B93">
        <w:rPr>
          <w:szCs w:val="28"/>
        </w:rPr>
        <w:t xml:space="preserve"> гидрологических постов на </w:t>
      </w:r>
      <w:r>
        <w:rPr>
          <w:szCs w:val="28"/>
        </w:rPr>
        <w:t>7</w:t>
      </w:r>
      <w:r w:rsidRPr="00090B93">
        <w:rPr>
          <w:szCs w:val="28"/>
        </w:rPr>
        <w:t xml:space="preserve"> водотоках: р. Тихая Сосна (г. Алексеевка – </w:t>
      </w:r>
      <w:r>
        <w:rPr>
          <w:szCs w:val="28"/>
        </w:rPr>
        <w:t>1</w:t>
      </w:r>
      <w:r w:rsidRPr="00090B93">
        <w:rPr>
          <w:szCs w:val="28"/>
        </w:rPr>
        <w:t xml:space="preserve"> пост), р. Северский Донец (с. Киселево – 1 пост, с.Зеленая Поляна – 1 пост), Белгородское водохранилище (1 пост), р. Болховец (г. Белгород – </w:t>
      </w:r>
      <w:r>
        <w:rPr>
          <w:szCs w:val="28"/>
        </w:rPr>
        <w:t>1</w:t>
      </w:r>
      <w:r w:rsidRPr="00090B93">
        <w:rPr>
          <w:szCs w:val="28"/>
        </w:rPr>
        <w:t xml:space="preserve"> пост), р. Нежеголь (г.Шебекино – </w:t>
      </w:r>
      <w:r>
        <w:rPr>
          <w:szCs w:val="28"/>
        </w:rPr>
        <w:t>1</w:t>
      </w:r>
      <w:r w:rsidRPr="00090B93">
        <w:rPr>
          <w:szCs w:val="28"/>
        </w:rPr>
        <w:t xml:space="preserve"> пост), р. Оскол (г. Старый оскол – </w:t>
      </w:r>
      <w:r>
        <w:rPr>
          <w:szCs w:val="28"/>
        </w:rPr>
        <w:t>1</w:t>
      </w:r>
      <w:r w:rsidRPr="00090B93">
        <w:rPr>
          <w:szCs w:val="28"/>
        </w:rPr>
        <w:t xml:space="preserve"> створ, с. Ниновка – </w:t>
      </w:r>
      <w:r w:rsidR="00A71EB3">
        <w:rPr>
          <w:szCs w:val="28"/>
        </w:rPr>
        <w:t xml:space="preserve">                </w:t>
      </w:r>
      <w:r w:rsidRPr="00090B93">
        <w:rPr>
          <w:szCs w:val="28"/>
        </w:rPr>
        <w:t xml:space="preserve">1 створ, </w:t>
      </w:r>
      <w:r>
        <w:rPr>
          <w:szCs w:val="28"/>
        </w:rPr>
        <w:t>р.</w:t>
      </w:r>
      <w:r w:rsidRPr="00090B93">
        <w:rPr>
          <w:szCs w:val="28"/>
        </w:rPr>
        <w:t xml:space="preserve">п. Раздолье – 1 пост), р. Осколец (г. Старый Оскол – </w:t>
      </w:r>
      <w:r>
        <w:rPr>
          <w:szCs w:val="28"/>
        </w:rPr>
        <w:t>1</w:t>
      </w:r>
      <w:r w:rsidRPr="00090B93">
        <w:rPr>
          <w:szCs w:val="28"/>
        </w:rPr>
        <w:t xml:space="preserve"> пост</w:t>
      </w:r>
      <w:r>
        <w:rPr>
          <w:szCs w:val="28"/>
        </w:rPr>
        <w:t>)</w:t>
      </w:r>
      <w:r w:rsidRPr="00090B93">
        <w:rPr>
          <w:szCs w:val="28"/>
        </w:rPr>
        <w:t xml:space="preserve">, </w:t>
      </w:r>
      <w:r w:rsidR="00A71EB3">
        <w:rPr>
          <w:szCs w:val="28"/>
        </w:rPr>
        <w:t xml:space="preserve">                 </w:t>
      </w:r>
      <w:r w:rsidRPr="00090B93">
        <w:rPr>
          <w:szCs w:val="28"/>
        </w:rPr>
        <w:t>р. Валуй (г</w:t>
      </w:r>
      <w:proofErr w:type="gramStart"/>
      <w:r w:rsidRPr="00090B93">
        <w:rPr>
          <w:szCs w:val="28"/>
        </w:rPr>
        <w:t>.В</w:t>
      </w:r>
      <w:proofErr w:type="gramEnd"/>
      <w:r w:rsidRPr="00090B93">
        <w:rPr>
          <w:szCs w:val="28"/>
        </w:rPr>
        <w:t xml:space="preserve">алуйки – 1 пост). </w:t>
      </w:r>
    </w:p>
    <w:p w:rsidR="00AD6036" w:rsidRPr="008D6E00" w:rsidRDefault="00AD6036" w:rsidP="00492F46">
      <w:pPr>
        <w:pStyle w:val="a6"/>
        <w:suppressAutoHyphens/>
        <w:spacing w:line="240" w:lineRule="auto"/>
        <w:rPr>
          <w:szCs w:val="28"/>
        </w:rPr>
      </w:pPr>
      <w:proofErr w:type="gramStart"/>
      <w:r>
        <w:rPr>
          <w:szCs w:val="28"/>
        </w:rPr>
        <w:t>П</w:t>
      </w:r>
      <w:r w:rsidRPr="00090B93">
        <w:rPr>
          <w:szCs w:val="28"/>
        </w:rPr>
        <w:t xml:space="preserve">о гидрохимическим показателям </w:t>
      </w:r>
      <w:r w:rsidRPr="008D6E00">
        <w:rPr>
          <w:szCs w:val="28"/>
        </w:rPr>
        <w:t>на 9 водных объектах, в 11 пунктах, в 1</w:t>
      </w:r>
      <w:r>
        <w:rPr>
          <w:szCs w:val="28"/>
        </w:rPr>
        <w:t>8</w:t>
      </w:r>
      <w:r w:rsidRPr="008D6E00">
        <w:rPr>
          <w:szCs w:val="28"/>
        </w:rPr>
        <w:t xml:space="preserve"> створах (р. Северский Донец – с. Беломестное; Белгородское водохранилище – г. Белгород; р. Болховец – г. Белгород; р. Нежеголь – </w:t>
      </w:r>
      <w:r w:rsidR="00A71EB3">
        <w:rPr>
          <w:szCs w:val="28"/>
        </w:rPr>
        <w:t xml:space="preserve">                 </w:t>
      </w:r>
      <w:r w:rsidRPr="008D6E00">
        <w:rPr>
          <w:szCs w:val="28"/>
        </w:rPr>
        <w:t xml:space="preserve">г. Шебекино;          р. Короча – г. Короча; р. Оскол – г. Старый Оскол, </w:t>
      </w:r>
      <w:r w:rsidR="00A71EB3">
        <w:rPr>
          <w:szCs w:val="28"/>
        </w:rPr>
        <w:t xml:space="preserve">                  </w:t>
      </w:r>
      <w:r w:rsidRPr="008D6E00">
        <w:rPr>
          <w:szCs w:val="28"/>
        </w:rPr>
        <w:t xml:space="preserve">п. Волоконовка: р. Осколец – г. Губкин, г. Старый Оскол, р. Тихая Сосна – </w:t>
      </w:r>
      <w:r w:rsidR="00A71EB3">
        <w:rPr>
          <w:szCs w:val="28"/>
        </w:rPr>
        <w:t xml:space="preserve">                 </w:t>
      </w:r>
      <w:r w:rsidRPr="008D6E00">
        <w:rPr>
          <w:szCs w:val="28"/>
        </w:rPr>
        <w:t>г. Алексеевка, р. Ворскла – с. Козинка).</w:t>
      </w:r>
      <w:proofErr w:type="gramEnd"/>
    </w:p>
    <w:p w:rsidR="00AD6036" w:rsidRPr="001E5491" w:rsidRDefault="00AD6036" w:rsidP="00492F46">
      <w:pPr>
        <w:suppressAutoHyphens/>
        <w:ind w:firstLine="720"/>
        <w:jc w:val="both"/>
        <w:rPr>
          <w:sz w:val="28"/>
          <w:szCs w:val="28"/>
        </w:rPr>
      </w:pPr>
      <w:r w:rsidRPr="001E5491">
        <w:rPr>
          <w:sz w:val="28"/>
          <w:szCs w:val="28"/>
        </w:rPr>
        <w:t xml:space="preserve">Учреждением производятся непрерывные ежедневные наблюдения в </w:t>
      </w:r>
      <w:r w:rsidR="00A71EB3">
        <w:rPr>
          <w:sz w:val="28"/>
          <w:szCs w:val="28"/>
        </w:rPr>
        <w:t xml:space="preserve">              </w:t>
      </w:r>
      <w:r w:rsidRPr="001E5491">
        <w:rPr>
          <w:sz w:val="28"/>
          <w:szCs w:val="28"/>
        </w:rPr>
        <w:t xml:space="preserve">8 и 20 часов московского времени за режимом рек: уровень воды, </w:t>
      </w:r>
      <w:r w:rsidRPr="001E5491">
        <w:rPr>
          <w:sz w:val="28"/>
          <w:szCs w:val="28"/>
        </w:rPr>
        <w:lastRenderedPageBreak/>
        <w:t>температура воды, температура воздуха, ледовый режим, наблюдения за растительностью, наблюдения за стоками воды.</w:t>
      </w:r>
    </w:p>
    <w:p w:rsidR="00AD6036" w:rsidRPr="001E5491" w:rsidRDefault="00AD6036" w:rsidP="00492F46">
      <w:pPr>
        <w:suppressAutoHyphens/>
        <w:ind w:firstLine="720"/>
        <w:jc w:val="both"/>
        <w:rPr>
          <w:sz w:val="28"/>
          <w:szCs w:val="28"/>
        </w:rPr>
      </w:pPr>
      <w:r w:rsidRPr="001E5491">
        <w:rPr>
          <w:sz w:val="28"/>
          <w:szCs w:val="28"/>
        </w:rPr>
        <w:t>Наблюдения за стоком воды включает в себя измерение расходов воды. Измерения производятся:</w:t>
      </w:r>
    </w:p>
    <w:p w:rsidR="00AD6036" w:rsidRPr="001E5491" w:rsidRDefault="00AD6036" w:rsidP="00492F46">
      <w:pPr>
        <w:suppressAutoHyphens/>
        <w:ind w:firstLine="720"/>
        <w:jc w:val="both"/>
        <w:rPr>
          <w:sz w:val="28"/>
          <w:szCs w:val="28"/>
        </w:rPr>
      </w:pPr>
      <w:r w:rsidRPr="001E5491">
        <w:rPr>
          <w:sz w:val="28"/>
          <w:szCs w:val="28"/>
        </w:rPr>
        <w:t>- в меженный период – 1 раз в декаду (дополнительно в этот период измеряются расходы при резком изменении уровня воды);</w:t>
      </w:r>
    </w:p>
    <w:p w:rsidR="00AD6036" w:rsidRPr="001E5491" w:rsidRDefault="00AD6036" w:rsidP="00492F46">
      <w:pPr>
        <w:suppressAutoHyphens/>
        <w:ind w:firstLine="720"/>
        <w:jc w:val="both"/>
        <w:rPr>
          <w:sz w:val="28"/>
          <w:szCs w:val="28"/>
        </w:rPr>
      </w:pPr>
      <w:r w:rsidRPr="001E5491">
        <w:rPr>
          <w:sz w:val="28"/>
          <w:szCs w:val="28"/>
        </w:rPr>
        <w:t xml:space="preserve">- в половодье производятся учащенные измерения расходов </w:t>
      </w:r>
      <w:r w:rsidR="00A71EB3">
        <w:rPr>
          <w:sz w:val="28"/>
          <w:szCs w:val="28"/>
        </w:rPr>
        <w:t xml:space="preserve">                        </w:t>
      </w:r>
      <w:r w:rsidRPr="001E5491">
        <w:rPr>
          <w:sz w:val="28"/>
          <w:szCs w:val="28"/>
        </w:rPr>
        <w:t>в зависимости от  амплитуды колебания уровня воды.</w:t>
      </w:r>
    </w:p>
    <w:p w:rsidR="00AD6036" w:rsidRPr="001E5491" w:rsidRDefault="00AD6036" w:rsidP="00492F46">
      <w:pPr>
        <w:suppressAutoHyphens/>
        <w:ind w:firstLine="720"/>
        <w:jc w:val="both"/>
        <w:rPr>
          <w:sz w:val="28"/>
          <w:szCs w:val="28"/>
        </w:rPr>
      </w:pPr>
      <w:r w:rsidRPr="001E5491">
        <w:rPr>
          <w:sz w:val="28"/>
          <w:szCs w:val="28"/>
        </w:rPr>
        <w:t>Гидрологические посты оборудованы реперами и сваями, привязанными к Балтийской системе высот.</w:t>
      </w:r>
    </w:p>
    <w:p w:rsidR="00AD6036" w:rsidRDefault="00AD6036" w:rsidP="00492F46">
      <w:pPr>
        <w:suppressAutoHyphens/>
        <w:ind w:firstLine="720"/>
        <w:jc w:val="both"/>
        <w:rPr>
          <w:sz w:val="28"/>
          <w:szCs w:val="28"/>
        </w:rPr>
      </w:pPr>
      <w:r w:rsidRPr="001E5491">
        <w:rPr>
          <w:sz w:val="28"/>
          <w:szCs w:val="28"/>
        </w:rPr>
        <w:t>Локальный мониторинг качества поверхностных водных объектов осуществляется 2 водопользователями на 2 водотоках (4 створах) (гидрохимия и гидробиология)</w:t>
      </w:r>
      <w:r w:rsidR="00B655E1">
        <w:rPr>
          <w:sz w:val="28"/>
        </w:rPr>
        <w:t>.</w:t>
      </w:r>
    </w:p>
    <w:p w:rsidR="00AD6036" w:rsidRPr="0080030F" w:rsidRDefault="00AD6036" w:rsidP="00492F46">
      <w:pPr>
        <w:pStyle w:val="a5"/>
        <w:suppressAutoHyphens/>
        <w:ind w:firstLine="720"/>
        <w:rPr>
          <w:szCs w:val="28"/>
        </w:rPr>
      </w:pPr>
      <w:r w:rsidRPr="0080030F">
        <w:rPr>
          <w:szCs w:val="28"/>
        </w:rPr>
        <w:t>На основании государственного контракта № 1</w:t>
      </w:r>
      <w:r>
        <w:rPr>
          <w:szCs w:val="28"/>
        </w:rPr>
        <w:t>88</w:t>
      </w:r>
      <w:r w:rsidRPr="0080030F">
        <w:rPr>
          <w:szCs w:val="28"/>
        </w:rPr>
        <w:t xml:space="preserve"> от </w:t>
      </w:r>
      <w:r>
        <w:rPr>
          <w:szCs w:val="28"/>
        </w:rPr>
        <w:t>15 апреля</w:t>
      </w:r>
      <w:r w:rsidRPr="0080030F">
        <w:rPr>
          <w:szCs w:val="28"/>
        </w:rPr>
        <w:t xml:space="preserve"> 201</w:t>
      </w:r>
      <w:r>
        <w:rPr>
          <w:szCs w:val="28"/>
        </w:rPr>
        <w:t>9</w:t>
      </w:r>
      <w:r w:rsidRPr="0080030F">
        <w:rPr>
          <w:szCs w:val="28"/>
        </w:rPr>
        <w:t>г. Управлением воспроизводства окружающей среды департамента АПК и воспроизводства окружающей среды Белгородской области и филиалом ЦЛАТИ по Белгородской области были выполнены работы по исследованию качества вод и донных отложений водных объектов Белгородской области. Испытательная лаборатория филиала является аккредитованной лабораторией.</w:t>
      </w:r>
    </w:p>
    <w:p w:rsidR="00AD6036" w:rsidRPr="0080030F" w:rsidRDefault="00AD6036" w:rsidP="00492F46">
      <w:pPr>
        <w:suppressAutoHyphens/>
        <w:ind w:firstLine="720"/>
        <w:jc w:val="both"/>
        <w:rPr>
          <w:sz w:val="28"/>
          <w:szCs w:val="28"/>
        </w:rPr>
      </w:pPr>
      <w:r w:rsidRPr="0080030F">
        <w:rPr>
          <w:sz w:val="28"/>
          <w:szCs w:val="28"/>
        </w:rPr>
        <w:t>В программе мониторинга участвовали следующие реки Белгородской области:</w:t>
      </w:r>
    </w:p>
    <w:p w:rsidR="003344A8" w:rsidRPr="0080030F" w:rsidRDefault="00AD6036" w:rsidP="00492F46">
      <w:pPr>
        <w:suppressAutoHyphens/>
        <w:ind w:firstLine="720"/>
        <w:jc w:val="both"/>
        <w:rPr>
          <w:sz w:val="28"/>
          <w:szCs w:val="28"/>
        </w:rPr>
      </w:pPr>
      <w:r w:rsidRPr="00AC151E">
        <w:rPr>
          <w:sz w:val="28"/>
          <w:szCs w:val="28"/>
        </w:rPr>
        <w:t>Ворскла</w:t>
      </w:r>
      <w:r>
        <w:rPr>
          <w:sz w:val="28"/>
          <w:szCs w:val="28"/>
        </w:rPr>
        <w:t xml:space="preserve"> и Псёл</w:t>
      </w:r>
      <w:r w:rsidR="003344A8">
        <w:rPr>
          <w:sz w:val="28"/>
          <w:szCs w:val="28"/>
        </w:rPr>
        <w:t>,</w:t>
      </w:r>
      <w:r w:rsidRPr="00AC151E">
        <w:rPr>
          <w:sz w:val="28"/>
          <w:szCs w:val="28"/>
        </w:rPr>
        <w:t xml:space="preserve"> </w:t>
      </w:r>
      <w:r w:rsidR="003344A8" w:rsidRPr="0082060E">
        <w:rPr>
          <w:sz w:val="28"/>
          <w:szCs w:val="28"/>
        </w:rPr>
        <w:t>Валуй, Везелка, Разумная, Северский Донец</w:t>
      </w:r>
      <w:r w:rsidR="003344A8" w:rsidRPr="0080030F">
        <w:rPr>
          <w:sz w:val="28"/>
          <w:szCs w:val="28"/>
        </w:rPr>
        <w:t xml:space="preserve">. Каждая река рассматривалась как отдельный исследуемый объект, где осуществлялся отбор проб речной воды и проб донных отложений. </w:t>
      </w:r>
    </w:p>
    <w:p w:rsidR="00AD6036" w:rsidRPr="0080030F" w:rsidRDefault="00AD6036" w:rsidP="00492F46">
      <w:pPr>
        <w:suppressAutoHyphens/>
        <w:autoSpaceDE w:val="0"/>
        <w:autoSpaceDN w:val="0"/>
        <w:adjustRightInd w:val="0"/>
        <w:ind w:firstLine="720"/>
        <w:jc w:val="both"/>
        <w:rPr>
          <w:sz w:val="28"/>
          <w:szCs w:val="28"/>
        </w:rPr>
      </w:pPr>
      <w:r w:rsidRPr="0080030F">
        <w:rPr>
          <w:sz w:val="28"/>
          <w:szCs w:val="28"/>
        </w:rPr>
        <w:t>Для определения содержания опасных компонентов в водах исследуемых водотоков проведены лабораторные исследования проб воды по 1</w:t>
      </w:r>
      <w:r>
        <w:rPr>
          <w:sz w:val="28"/>
          <w:szCs w:val="28"/>
        </w:rPr>
        <w:t>5</w:t>
      </w:r>
      <w:r w:rsidRPr="0080030F">
        <w:rPr>
          <w:sz w:val="28"/>
          <w:szCs w:val="28"/>
        </w:rPr>
        <w:t xml:space="preserve"> показателям: водородный показатель (pH), взвешенные вещества, фосфат – ион, ион аммония, нитрит-ион, нитрат-ион, БПК</w:t>
      </w:r>
      <w:r w:rsidRPr="0080030F">
        <w:rPr>
          <w:sz w:val="28"/>
          <w:szCs w:val="28"/>
          <w:vertAlign w:val="subscript"/>
        </w:rPr>
        <w:t>5</w:t>
      </w:r>
      <w:r w:rsidRPr="0080030F">
        <w:rPr>
          <w:sz w:val="28"/>
          <w:szCs w:val="28"/>
        </w:rPr>
        <w:t>, фенолы, кобальт, железо общее, цинк (Zn), свинец (Pb), марганец (Mn), медь</w:t>
      </w:r>
      <w:r>
        <w:rPr>
          <w:sz w:val="28"/>
          <w:szCs w:val="28"/>
        </w:rPr>
        <w:t>, растворенный кислород</w:t>
      </w:r>
      <w:r w:rsidRPr="0080030F">
        <w:rPr>
          <w:sz w:val="28"/>
          <w:szCs w:val="28"/>
        </w:rPr>
        <w:t>.</w:t>
      </w:r>
    </w:p>
    <w:p w:rsidR="00AD6036" w:rsidRPr="0080030F" w:rsidRDefault="00AD6036" w:rsidP="00492F46">
      <w:pPr>
        <w:suppressAutoHyphens/>
        <w:autoSpaceDE w:val="0"/>
        <w:autoSpaceDN w:val="0"/>
        <w:adjustRightInd w:val="0"/>
        <w:ind w:firstLine="720"/>
        <w:jc w:val="both"/>
        <w:rPr>
          <w:sz w:val="28"/>
          <w:szCs w:val="28"/>
        </w:rPr>
      </w:pPr>
      <w:r w:rsidRPr="0080030F">
        <w:rPr>
          <w:sz w:val="28"/>
          <w:szCs w:val="28"/>
        </w:rPr>
        <w:t>Для определения содержания опасных компонентов в донных отложениях были проведены лабораторные исследования по 1</w:t>
      </w:r>
      <w:r>
        <w:rPr>
          <w:sz w:val="28"/>
          <w:szCs w:val="28"/>
        </w:rPr>
        <w:t>3</w:t>
      </w:r>
      <w:r w:rsidRPr="0080030F">
        <w:rPr>
          <w:sz w:val="28"/>
          <w:szCs w:val="28"/>
        </w:rPr>
        <w:t xml:space="preserve"> показателям: водородный показатель (рН), азот аммонийный, азот нитритов, карбонат</w:t>
      </w:r>
      <w:r>
        <w:rPr>
          <w:sz w:val="28"/>
          <w:szCs w:val="28"/>
        </w:rPr>
        <w:t>ы</w:t>
      </w:r>
      <w:r w:rsidRPr="0080030F">
        <w:rPr>
          <w:sz w:val="28"/>
          <w:szCs w:val="28"/>
        </w:rPr>
        <w:t>, кобальт, марганец, медь, органическое вещество, свинец, цинк, фенолы, фосфат-ион</w:t>
      </w:r>
      <w:r>
        <w:rPr>
          <w:sz w:val="28"/>
          <w:szCs w:val="28"/>
        </w:rPr>
        <w:t>, азот нитратов</w:t>
      </w:r>
      <w:r w:rsidRPr="0080030F">
        <w:rPr>
          <w:sz w:val="28"/>
          <w:szCs w:val="28"/>
        </w:rPr>
        <w:t>.</w:t>
      </w:r>
    </w:p>
    <w:p w:rsidR="00AD6036" w:rsidRPr="0080030F" w:rsidRDefault="00AD6036" w:rsidP="00492F46">
      <w:pPr>
        <w:suppressAutoHyphens/>
        <w:ind w:firstLine="720"/>
        <w:jc w:val="both"/>
        <w:rPr>
          <w:sz w:val="28"/>
          <w:szCs w:val="28"/>
        </w:rPr>
      </w:pPr>
      <w:r w:rsidRPr="0080030F">
        <w:rPr>
          <w:sz w:val="28"/>
          <w:szCs w:val="28"/>
        </w:rPr>
        <w:t xml:space="preserve">Оценить качество водных объектов по коэффициенту донной аккумуляции (КДА), методика которой приводится в приказе МПР РФ </w:t>
      </w:r>
      <w:r w:rsidR="00A71EB3">
        <w:rPr>
          <w:sz w:val="28"/>
          <w:szCs w:val="28"/>
        </w:rPr>
        <w:t xml:space="preserve">                   </w:t>
      </w:r>
      <w:r w:rsidRPr="0080030F">
        <w:rPr>
          <w:sz w:val="28"/>
          <w:szCs w:val="28"/>
        </w:rPr>
        <w:t>№112 от 24.02.2014, возможно только  при одновременном отборе проб воды и донных отложений, чему и удовлетворяет отбор проб в 201</w:t>
      </w:r>
      <w:r>
        <w:rPr>
          <w:sz w:val="28"/>
          <w:szCs w:val="28"/>
        </w:rPr>
        <w:t>9</w:t>
      </w:r>
      <w:r w:rsidRPr="0080030F">
        <w:rPr>
          <w:sz w:val="28"/>
          <w:szCs w:val="28"/>
        </w:rPr>
        <w:t xml:space="preserve"> г.</w:t>
      </w:r>
    </w:p>
    <w:p w:rsidR="00AD6036" w:rsidRPr="0080030F" w:rsidRDefault="00AD6036" w:rsidP="00492F46">
      <w:pPr>
        <w:suppressAutoHyphens/>
        <w:ind w:firstLine="720"/>
        <w:jc w:val="both"/>
        <w:rPr>
          <w:sz w:val="28"/>
          <w:szCs w:val="28"/>
        </w:rPr>
      </w:pPr>
      <w:r w:rsidRPr="0080030F">
        <w:rPr>
          <w:sz w:val="28"/>
          <w:szCs w:val="28"/>
        </w:rPr>
        <w:t xml:space="preserve">Согласно перечню ингредиентов, указанных в техническом задании, был проведен анализ отобранных проб поверхностных природных вод. Выполнение лабораторных испытаний осуществлялось в соответствии </w:t>
      </w:r>
      <w:r w:rsidR="00A71EB3">
        <w:rPr>
          <w:sz w:val="28"/>
          <w:szCs w:val="28"/>
        </w:rPr>
        <w:t xml:space="preserve">                 </w:t>
      </w:r>
      <w:r w:rsidRPr="0080030F">
        <w:rPr>
          <w:sz w:val="28"/>
          <w:szCs w:val="28"/>
        </w:rPr>
        <w:t>с методиками, заявленными в области аккредитации отдела аналитических исследований филиала ЦЛАТИ по Белгородской области.</w:t>
      </w:r>
    </w:p>
    <w:p w:rsidR="00AD6036" w:rsidRPr="0080030F" w:rsidRDefault="00AD6036" w:rsidP="00492F46">
      <w:pPr>
        <w:pStyle w:val="a5"/>
        <w:suppressAutoHyphens/>
        <w:ind w:firstLine="720"/>
        <w:rPr>
          <w:szCs w:val="28"/>
        </w:rPr>
      </w:pPr>
      <w:r w:rsidRPr="0080030F">
        <w:rPr>
          <w:szCs w:val="28"/>
        </w:rPr>
        <w:lastRenderedPageBreak/>
        <w:t>Оценка качества воды на соответствие проводилась по нормативам качества воды водных объектов рыбохозяйственного значения, установленным Приказом министерства сельского хозяйства РФ №552 от 13.12.2016г. «Об утверждении нормативов качества воды водных объектов рыбохозяйственного значения, в том числе нормативов предельно допустимых концентраций вредных веществ в водах водных объектов рыбохозяйственного</w:t>
      </w:r>
      <w:r w:rsidRPr="0080030F">
        <w:rPr>
          <w:spacing w:val="-4"/>
          <w:szCs w:val="28"/>
        </w:rPr>
        <w:t xml:space="preserve"> </w:t>
      </w:r>
      <w:r w:rsidRPr="0080030F">
        <w:rPr>
          <w:szCs w:val="28"/>
        </w:rPr>
        <w:t>значения».</w:t>
      </w:r>
    </w:p>
    <w:p w:rsidR="00FF71D2" w:rsidRDefault="00FF71D2" w:rsidP="00492F46">
      <w:pPr>
        <w:pStyle w:val="a5"/>
        <w:suppressAutoHyphens/>
        <w:ind w:firstLine="720"/>
        <w:rPr>
          <w:szCs w:val="28"/>
          <w:highlight w:val="yellow"/>
        </w:rPr>
      </w:pPr>
    </w:p>
    <w:p w:rsidR="004D584C" w:rsidRDefault="004D584C" w:rsidP="00492F46">
      <w:pPr>
        <w:pStyle w:val="a5"/>
        <w:suppressAutoHyphens/>
        <w:ind w:firstLine="720"/>
        <w:rPr>
          <w:szCs w:val="28"/>
          <w:highlight w:val="yellow"/>
        </w:rPr>
      </w:pPr>
    </w:p>
    <w:p w:rsidR="00DB3EF2" w:rsidRPr="009C0713" w:rsidRDefault="00DB3EF2" w:rsidP="00492F46">
      <w:pPr>
        <w:pStyle w:val="a5"/>
        <w:suppressAutoHyphens/>
        <w:ind w:firstLine="720"/>
        <w:rPr>
          <w:szCs w:val="28"/>
          <w:highlight w:val="yellow"/>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B655E1" w:rsidRDefault="00B655E1" w:rsidP="00492F46">
      <w:pPr>
        <w:pStyle w:val="a5"/>
        <w:suppressAutoHyphens/>
        <w:ind w:firstLine="720"/>
        <w:jc w:val="center"/>
        <w:rPr>
          <w:b/>
          <w:szCs w:val="28"/>
        </w:rPr>
      </w:pPr>
    </w:p>
    <w:p w:rsidR="00B655E1" w:rsidRDefault="00B655E1" w:rsidP="00492F46">
      <w:pPr>
        <w:pStyle w:val="a5"/>
        <w:suppressAutoHyphens/>
        <w:ind w:firstLine="720"/>
        <w:jc w:val="center"/>
        <w:rPr>
          <w:b/>
          <w:szCs w:val="28"/>
        </w:rPr>
      </w:pPr>
    </w:p>
    <w:p w:rsidR="00A71EB3" w:rsidRDefault="00A71EB3" w:rsidP="00492F46">
      <w:pPr>
        <w:pStyle w:val="a5"/>
        <w:suppressAutoHyphens/>
        <w:ind w:firstLine="720"/>
        <w:jc w:val="center"/>
        <w:rPr>
          <w:b/>
          <w:szCs w:val="28"/>
        </w:rPr>
      </w:pPr>
    </w:p>
    <w:p w:rsidR="004E502C" w:rsidRPr="00DB3EF2" w:rsidRDefault="004E502C" w:rsidP="00492F46">
      <w:pPr>
        <w:pStyle w:val="a5"/>
        <w:suppressAutoHyphens/>
        <w:ind w:firstLine="720"/>
        <w:jc w:val="center"/>
        <w:rPr>
          <w:b/>
          <w:szCs w:val="28"/>
        </w:rPr>
      </w:pPr>
      <w:r w:rsidRPr="00DB3EF2">
        <w:rPr>
          <w:b/>
          <w:szCs w:val="28"/>
        </w:rPr>
        <w:lastRenderedPageBreak/>
        <w:t>4</w:t>
      </w:r>
      <w:r w:rsidR="00DB2A1C" w:rsidRPr="00DB3EF2">
        <w:rPr>
          <w:b/>
          <w:szCs w:val="28"/>
        </w:rPr>
        <w:t>.</w:t>
      </w:r>
      <w:r w:rsidR="00FE59A1" w:rsidRPr="00DB3EF2">
        <w:rPr>
          <w:b/>
          <w:szCs w:val="28"/>
        </w:rPr>
        <w:t>4</w:t>
      </w:r>
      <w:r w:rsidR="00DB2A1C" w:rsidRPr="00DB3EF2">
        <w:rPr>
          <w:b/>
          <w:szCs w:val="28"/>
        </w:rPr>
        <w:t>. Количественные и качественные показатели</w:t>
      </w:r>
    </w:p>
    <w:p w:rsidR="00DB2A1C" w:rsidRPr="00DB3EF2" w:rsidRDefault="00DB2A1C" w:rsidP="00492F46">
      <w:pPr>
        <w:pStyle w:val="a5"/>
        <w:suppressAutoHyphens/>
        <w:ind w:firstLine="720"/>
        <w:jc w:val="center"/>
        <w:rPr>
          <w:b/>
          <w:szCs w:val="28"/>
        </w:rPr>
      </w:pPr>
      <w:r w:rsidRPr="00DB3EF2">
        <w:rPr>
          <w:b/>
          <w:szCs w:val="28"/>
        </w:rPr>
        <w:t>состояния водных ресурсов</w:t>
      </w:r>
      <w:r w:rsidR="00FE59A1" w:rsidRPr="00DB3EF2">
        <w:rPr>
          <w:b/>
          <w:szCs w:val="28"/>
        </w:rPr>
        <w:t xml:space="preserve"> области</w:t>
      </w:r>
    </w:p>
    <w:p w:rsidR="00463081" w:rsidRPr="009C0713" w:rsidRDefault="00463081" w:rsidP="00492F46">
      <w:pPr>
        <w:pStyle w:val="a5"/>
        <w:suppressAutoHyphens/>
        <w:ind w:firstLine="720"/>
        <w:jc w:val="center"/>
        <w:rPr>
          <w:b/>
          <w:szCs w:val="28"/>
          <w:highlight w:val="yellow"/>
        </w:rPr>
      </w:pPr>
    </w:p>
    <w:p w:rsidR="00463081" w:rsidRPr="004D584C" w:rsidRDefault="00463081" w:rsidP="00492F46">
      <w:pPr>
        <w:suppressAutoHyphens/>
        <w:ind w:firstLine="709"/>
        <w:jc w:val="both"/>
        <w:rPr>
          <w:sz w:val="28"/>
          <w:szCs w:val="28"/>
        </w:rPr>
      </w:pPr>
      <w:r w:rsidRPr="004D584C">
        <w:rPr>
          <w:sz w:val="28"/>
          <w:szCs w:val="28"/>
        </w:rPr>
        <w:t>Водоемы области относятся ко 2-й категории и используются для рекреационного и рыбохозяйственного водопользования, а также для забора воды на технические нужды и приема сточных вод.</w:t>
      </w:r>
    </w:p>
    <w:p w:rsidR="004D584C" w:rsidRPr="00BA2476" w:rsidRDefault="004D584C" w:rsidP="00492F46">
      <w:pPr>
        <w:suppressAutoHyphens/>
        <w:ind w:firstLine="720"/>
        <w:jc w:val="both"/>
        <w:rPr>
          <w:sz w:val="28"/>
          <w:szCs w:val="28"/>
        </w:rPr>
      </w:pPr>
      <w:r w:rsidRPr="00BA2476">
        <w:rPr>
          <w:sz w:val="28"/>
          <w:szCs w:val="28"/>
        </w:rPr>
        <w:t xml:space="preserve">Река Северский Донец самый крупный правый приток I порядка р. Дон, берет начало вблизи с. ПодольхиПрохоровского района, Белгородской области. Общая длина </w:t>
      </w:r>
      <w:smartTag w:uri="urn:schemas-microsoft-com:office:smarttags" w:element="metricconverter">
        <w:smartTagPr>
          <w:attr w:name="ProductID" w:val="1053 км"/>
        </w:smartTagPr>
        <w:r w:rsidRPr="00BA2476">
          <w:rPr>
            <w:sz w:val="28"/>
            <w:szCs w:val="28"/>
          </w:rPr>
          <w:t>1053 км</w:t>
        </w:r>
      </w:smartTag>
      <w:r w:rsidRPr="00BA2476">
        <w:rPr>
          <w:sz w:val="28"/>
          <w:szCs w:val="28"/>
        </w:rPr>
        <w:t xml:space="preserve">, из них на территории Белгородской области </w:t>
      </w:r>
      <w:smartTag w:uri="urn:schemas-microsoft-com:office:smarttags" w:element="metricconverter">
        <w:smartTagPr>
          <w:attr w:name="ProductID" w:val="102 км"/>
        </w:smartTagPr>
        <w:r w:rsidRPr="00BA2476">
          <w:rPr>
            <w:sz w:val="28"/>
            <w:szCs w:val="28"/>
          </w:rPr>
          <w:t>102 км</w:t>
        </w:r>
      </w:smartTag>
      <w:r w:rsidRPr="00BA2476">
        <w:rPr>
          <w:sz w:val="28"/>
          <w:szCs w:val="28"/>
        </w:rPr>
        <w:t xml:space="preserve">. На своем пути р. Северский Донец до границы с Украиной пересекает следующие районы области: Прохоровский, Яковлевский, Белгородский и Шебекинский. </w:t>
      </w:r>
    </w:p>
    <w:p w:rsidR="004D584C" w:rsidRPr="00BA2476" w:rsidRDefault="004D584C" w:rsidP="00492F46">
      <w:pPr>
        <w:suppressAutoHyphens/>
        <w:ind w:firstLine="720"/>
        <w:jc w:val="both"/>
        <w:rPr>
          <w:sz w:val="28"/>
          <w:szCs w:val="28"/>
        </w:rPr>
      </w:pPr>
      <w:r w:rsidRPr="00BA2476">
        <w:rPr>
          <w:sz w:val="28"/>
          <w:szCs w:val="28"/>
        </w:rPr>
        <w:t>Крупными правыми притоками на территории области являются Саженский Донец, Липовый Донец, Везелка (Болховец), Топлинка, Уды со своими притоками – Лопань и Харьков, впадающая в реку Северский Донец на территории Украины; левыми – Разумная, Нежеголь, протекающая почти в широтном направлении и принимающая в себя два больших притока – реки Короча и Корень, а также река Оскол, впадающая в главную реку за пределами Белгородской области.</w:t>
      </w:r>
    </w:p>
    <w:p w:rsidR="004D584C" w:rsidRPr="00BA2476" w:rsidRDefault="004D584C" w:rsidP="00492F46">
      <w:pPr>
        <w:suppressAutoHyphens/>
        <w:ind w:firstLine="720"/>
        <w:jc w:val="both"/>
        <w:rPr>
          <w:sz w:val="28"/>
          <w:szCs w:val="28"/>
        </w:rPr>
      </w:pPr>
    </w:p>
    <w:p w:rsidR="004D584C" w:rsidRPr="00BA2476" w:rsidRDefault="004D584C" w:rsidP="00492F46">
      <w:pPr>
        <w:suppressAutoHyphens/>
        <w:jc w:val="center"/>
        <w:rPr>
          <w:b/>
          <w:bCs/>
          <w:sz w:val="28"/>
          <w:szCs w:val="28"/>
        </w:rPr>
      </w:pPr>
      <w:r w:rsidRPr="00BA2476">
        <w:rPr>
          <w:b/>
          <w:bCs/>
          <w:sz w:val="28"/>
          <w:szCs w:val="28"/>
        </w:rPr>
        <w:t>Сведения о водности рек Белгородской области за 201</w:t>
      </w:r>
      <w:r>
        <w:rPr>
          <w:b/>
          <w:bCs/>
          <w:sz w:val="28"/>
          <w:szCs w:val="28"/>
        </w:rPr>
        <w:t>9</w:t>
      </w:r>
      <w:r w:rsidRPr="00BA2476">
        <w:rPr>
          <w:b/>
          <w:bCs/>
          <w:sz w:val="28"/>
          <w:szCs w:val="28"/>
        </w:rPr>
        <w:t xml:space="preserve"> год</w:t>
      </w:r>
    </w:p>
    <w:p w:rsidR="004D584C" w:rsidRPr="004D584C" w:rsidRDefault="004D584C" w:rsidP="00492F46">
      <w:pPr>
        <w:suppressAutoHyphens/>
        <w:jc w:val="center"/>
        <w:rPr>
          <w:b/>
          <w:bCs/>
        </w:rPr>
      </w:pPr>
    </w:p>
    <w:tbl>
      <w:tblPr>
        <w:tblW w:w="5406" w:type="pct"/>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71"/>
        <w:gridCol w:w="1418"/>
        <w:gridCol w:w="1560"/>
        <w:gridCol w:w="1558"/>
        <w:gridCol w:w="1699"/>
        <w:gridCol w:w="851"/>
        <w:gridCol w:w="991"/>
      </w:tblGrid>
      <w:tr w:rsidR="00203494" w:rsidRPr="004D584C" w:rsidTr="00203494">
        <w:trPr>
          <w:trHeight w:val="417"/>
        </w:trPr>
        <w:tc>
          <w:tcPr>
            <w:tcW w:w="1097" w:type="pct"/>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Наименование водного объекта - пост</w:t>
            </w:r>
          </w:p>
        </w:tc>
        <w:tc>
          <w:tcPr>
            <w:tcW w:w="685" w:type="pct"/>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B655E1">
            <w:pPr>
              <w:suppressAutoHyphens/>
              <w:ind w:left="-108" w:right="-109"/>
              <w:jc w:val="center"/>
            </w:pPr>
            <w:r w:rsidRPr="004D584C">
              <w:t>Среднегодо</w:t>
            </w:r>
            <w:r w:rsidR="00203494">
              <w:t>-</w:t>
            </w:r>
            <w:r w:rsidRPr="004D584C">
              <w:t>вой расход воды за 2019 г., м</w:t>
            </w:r>
            <w:r w:rsidRPr="004D584C">
              <w:rPr>
                <w:vertAlign w:val="superscript"/>
              </w:rPr>
              <w:t>3</w:t>
            </w:r>
            <w:r w:rsidRPr="004D584C">
              <w:t>/</w:t>
            </w:r>
            <w:proofErr w:type="gramStart"/>
            <w:r w:rsidRPr="004D584C">
              <w:t>с</w:t>
            </w:r>
            <w:proofErr w:type="gramEnd"/>
          </w:p>
        </w:tc>
        <w:tc>
          <w:tcPr>
            <w:tcW w:w="754" w:type="pct"/>
            <w:vMerge w:val="restart"/>
            <w:tcBorders>
              <w:top w:val="single" w:sz="4" w:space="0" w:color="000000"/>
              <w:left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Среднегодо</w:t>
            </w:r>
            <w:r w:rsidR="00203494">
              <w:t>-</w:t>
            </w:r>
            <w:r w:rsidRPr="004D584C">
              <w:t>вой расход воды за 2018 г., м</w:t>
            </w:r>
            <w:r w:rsidRPr="004D584C">
              <w:rPr>
                <w:vertAlign w:val="superscript"/>
              </w:rPr>
              <w:t>3</w:t>
            </w:r>
            <w:r w:rsidRPr="004D584C">
              <w:t>/</w:t>
            </w:r>
            <w:proofErr w:type="gramStart"/>
            <w:r w:rsidRPr="004D584C">
              <w:t>с</w:t>
            </w:r>
            <w:proofErr w:type="gramEnd"/>
          </w:p>
        </w:tc>
        <w:tc>
          <w:tcPr>
            <w:tcW w:w="753" w:type="pct"/>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Среднегодо</w:t>
            </w:r>
            <w:r w:rsidR="00203494">
              <w:t>-</w:t>
            </w:r>
            <w:r w:rsidRPr="004D584C">
              <w:t>вой рас</w:t>
            </w:r>
            <w:r>
              <w:t>ход воды за 2017 г.</w:t>
            </w:r>
            <w:proofErr w:type="gramStart"/>
            <w:r>
              <w:t>,</w:t>
            </w:r>
            <w:r w:rsidRPr="004D584C">
              <w:t>м</w:t>
            </w:r>
            <w:proofErr w:type="gramEnd"/>
            <w:r w:rsidRPr="004D584C">
              <w:rPr>
                <w:vertAlign w:val="superscript"/>
              </w:rPr>
              <w:t>3</w:t>
            </w:r>
            <w:r w:rsidRPr="004D584C">
              <w:t>/с</w:t>
            </w:r>
          </w:p>
        </w:tc>
        <w:tc>
          <w:tcPr>
            <w:tcW w:w="821" w:type="pct"/>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B655E1">
            <w:pPr>
              <w:suppressAutoHyphens/>
              <w:ind w:left="-108" w:right="-108"/>
              <w:jc w:val="center"/>
            </w:pPr>
            <w:r w:rsidRPr="004D584C">
              <w:t>Среднегодовой расход воды за многолетие, м</w:t>
            </w:r>
            <w:r w:rsidRPr="004D584C">
              <w:rPr>
                <w:vertAlign w:val="superscript"/>
              </w:rPr>
              <w:t>3</w:t>
            </w:r>
            <w:r w:rsidRPr="004D584C">
              <w:t>/</w:t>
            </w:r>
            <w:proofErr w:type="gramStart"/>
            <w:r w:rsidRPr="004D584C">
              <w:t>с</w:t>
            </w:r>
            <w:proofErr w:type="gramEnd"/>
          </w:p>
        </w:tc>
        <w:tc>
          <w:tcPr>
            <w:tcW w:w="890" w:type="pct"/>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 xml:space="preserve">Отклонение, % </w:t>
            </w:r>
          </w:p>
        </w:tc>
      </w:tr>
      <w:tr w:rsidR="00203494" w:rsidRPr="004D584C" w:rsidTr="00203494">
        <w:trPr>
          <w:trHeight w:val="224"/>
        </w:trPr>
        <w:tc>
          <w:tcPr>
            <w:tcW w:w="1097" w:type="pct"/>
            <w:vMerge/>
            <w:tcBorders>
              <w:top w:val="single" w:sz="4" w:space="0" w:color="000000"/>
              <w:left w:val="single" w:sz="4" w:space="0" w:color="000000"/>
              <w:bottom w:val="single" w:sz="4" w:space="0" w:color="000000"/>
              <w:right w:val="single" w:sz="4" w:space="0" w:color="000000"/>
            </w:tcBorders>
            <w:vAlign w:val="center"/>
          </w:tcPr>
          <w:p w:rsidR="004D584C" w:rsidRPr="004D584C" w:rsidRDefault="004D584C" w:rsidP="00492F46">
            <w:pPr>
              <w:suppressAutoHyphens/>
            </w:pPr>
          </w:p>
        </w:tc>
        <w:tc>
          <w:tcPr>
            <w:tcW w:w="685" w:type="pct"/>
            <w:vMerge/>
            <w:tcBorders>
              <w:top w:val="single" w:sz="4" w:space="0" w:color="000000"/>
              <w:left w:val="single" w:sz="4" w:space="0" w:color="000000"/>
              <w:bottom w:val="single" w:sz="4" w:space="0" w:color="000000"/>
              <w:right w:val="single" w:sz="4" w:space="0" w:color="000000"/>
            </w:tcBorders>
            <w:vAlign w:val="center"/>
          </w:tcPr>
          <w:p w:rsidR="004D584C" w:rsidRPr="004D584C" w:rsidRDefault="004D584C" w:rsidP="00492F46">
            <w:pPr>
              <w:suppressAutoHyphens/>
            </w:pPr>
          </w:p>
        </w:tc>
        <w:tc>
          <w:tcPr>
            <w:tcW w:w="754" w:type="pct"/>
            <w:vMerge/>
            <w:tcBorders>
              <w:left w:val="single" w:sz="4" w:space="0" w:color="000000"/>
              <w:bottom w:val="single" w:sz="4" w:space="0" w:color="000000"/>
              <w:right w:val="single" w:sz="4" w:space="0" w:color="000000"/>
            </w:tcBorders>
            <w:vAlign w:val="center"/>
          </w:tcPr>
          <w:p w:rsidR="004D584C" w:rsidRPr="004D584C" w:rsidRDefault="004D584C" w:rsidP="00492F46">
            <w:pPr>
              <w:suppressAutoHyphens/>
            </w:pPr>
          </w:p>
        </w:tc>
        <w:tc>
          <w:tcPr>
            <w:tcW w:w="753" w:type="pct"/>
            <w:vMerge/>
            <w:tcBorders>
              <w:top w:val="single" w:sz="4" w:space="0" w:color="000000"/>
              <w:left w:val="single" w:sz="4" w:space="0" w:color="000000"/>
              <w:bottom w:val="single" w:sz="4" w:space="0" w:color="000000"/>
              <w:right w:val="single" w:sz="4" w:space="0" w:color="000000"/>
            </w:tcBorders>
            <w:vAlign w:val="center"/>
          </w:tcPr>
          <w:p w:rsidR="004D584C" w:rsidRPr="004D584C" w:rsidRDefault="004D584C" w:rsidP="00492F46">
            <w:pPr>
              <w:suppressAutoHyphens/>
            </w:pPr>
          </w:p>
        </w:tc>
        <w:tc>
          <w:tcPr>
            <w:tcW w:w="821" w:type="pct"/>
            <w:vMerge/>
            <w:tcBorders>
              <w:top w:val="single" w:sz="4" w:space="0" w:color="000000"/>
              <w:left w:val="single" w:sz="4" w:space="0" w:color="000000"/>
              <w:bottom w:val="single" w:sz="4" w:space="0" w:color="000000"/>
              <w:right w:val="single" w:sz="4" w:space="0" w:color="000000"/>
            </w:tcBorders>
            <w:vAlign w:val="center"/>
          </w:tcPr>
          <w:p w:rsidR="004D584C" w:rsidRPr="004D584C" w:rsidRDefault="004D584C" w:rsidP="00492F46">
            <w:pPr>
              <w:suppressAutoHyphens/>
            </w:pPr>
          </w:p>
        </w:tc>
        <w:tc>
          <w:tcPr>
            <w:tcW w:w="41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tabs>
                <w:tab w:val="left" w:pos="476"/>
              </w:tabs>
              <w:suppressAutoHyphens/>
              <w:jc w:val="center"/>
            </w:pPr>
            <w:r w:rsidRPr="004D584C">
              <w:t>От 2018 года</w:t>
            </w:r>
          </w:p>
        </w:tc>
        <w:tc>
          <w:tcPr>
            <w:tcW w:w="47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От мно</w:t>
            </w:r>
            <w:r w:rsidR="00203494">
              <w:t>-</w:t>
            </w:r>
            <w:r w:rsidRPr="004D584C">
              <w:t>голе</w:t>
            </w:r>
            <w:r w:rsidR="00203494">
              <w:t>-</w:t>
            </w:r>
            <w:r w:rsidRPr="004D584C">
              <w:t>тия</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pPr>
            <w:r w:rsidRPr="004D584C">
              <w:t>Р. Тихая Сосна – г. Алексеевка</w:t>
            </w:r>
          </w:p>
        </w:tc>
        <w:tc>
          <w:tcPr>
            <w:tcW w:w="685"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5,90</w:t>
            </w:r>
          </w:p>
        </w:tc>
        <w:tc>
          <w:tcPr>
            <w:tcW w:w="754"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7,73</w:t>
            </w:r>
          </w:p>
        </w:tc>
        <w:tc>
          <w:tcPr>
            <w:tcW w:w="753"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6,36</w:t>
            </w:r>
          </w:p>
        </w:tc>
        <w:tc>
          <w:tcPr>
            <w:tcW w:w="82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5,98</w:t>
            </w:r>
          </w:p>
        </w:tc>
        <w:tc>
          <w:tcPr>
            <w:tcW w:w="41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76</w:t>
            </w:r>
          </w:p>
        </w:tc>
        <w:tc>
          <w:tcPr>
            <w:tcW w:w="47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99</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pPr>
            <w:r w:rsidRPr="004D584C">
              <w:t>Р. Северский Донец – с. Киселёво</w:t>
            </w:r>
          </w:p>
        </w:tc>
        <w:tc>
          <w:tcPr>
            <w:tcW w:w="685"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2,26</w:t>
            </w:r>
          </w:p>
        </w:tc>
        <w:tc>
          <w:tcPr>
            <w:tcW w:w="75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3,06</w:t>
            </w:r>
          </w:p>
        </w:tc>
        <w:tc>
          <w:tcPr>
            <w:tcW w:w="753"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1,99</w:t>
            </w:r>
          </w:p>
        </w:tc>
        <w:tc>
          <w:tcPr>
            <w:tcW w:w="82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2,44</w:t>
            </w:r>
          </w:p>
        </w:tc>
        <w:tc>
          <w:tcPr>
            <w:tcW w:w="41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74</w:t>
            </w:r>
          </w:p>
        </w:tc>
        <w:tc>
          <w:tcPr>
            <w:tcW w:w="47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93</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pPr>
            <w:r w:rsidRPr="004D584C">
              <w:t xml:space="preserve">Р. Северский Донец – </w:t>
            </w:r>
            <w:proofErr w:type="gramStart"/>
            <w:r w:rsidRPr="004D584C">
              <w:t>с</w:t>
            </w:r>
            <w:proofErr w:type="gramEnd"/>
            <w:r w:rsidRPr="004D584C">
              <w:t>. Зелёная Поляна</w:t>
            </w:r>
          </w:p>
        </w:tc>
        <w:tc>
          <w:tcPr>
            <w:tcW w:w="685"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4,02</w:t>
            </w:r>
          </w:p>
        </w:tc>
        <w:tc>
          <w:tcPr>
            <w:tcW w:w="754"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4,88</w:t>
            </w:r>
          </w:p>
        </w:tc>
        <w:tc>
          <w:tcPr>
            <w:tcW w:w="753"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3,15</w:t>
            </w:r>
          </w:p>
        </w:tc>
        <w:tc>
          <w:tcPr>
            <w:tcW w:w="82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3,19</w:t>
            </w:r>
          </w:p>
        </w:tc>
        <w:tc>
          <w:tcPr>
            <w:tcW w:w="41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82</w:t>
            </w:r>
          </w:p>
        </w:tc>
        <w:tc>
          <w:tcPr>
            <w:tcW w:w="47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126</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pPr>
            <w:r w:rsidRPr="004D584C">
              <w:t>Р. Болховец – г. Белгород</w:t>
            </w:r>
          </w:p>
        </w:tc>
        <w:tc>
          <w:tcPr>
            <w:tcW w:w="685"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0,72</w:t>
            </w:r>
          </w:p>
        </w:tc>
        <w:tc>
          <w:tcPr>
            <w:tcW w:w="75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0,88</w:t>
            </w:r>
          </w:p>
        </w:tc>
        <w:tc>
          <w:tcPr>
            <w:tcW w:w="753"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0,54</w:t>
            </w:r>
          </w:p>
        </w:tc>
        <w:tc>
          <w:tcPr>
            <w:tcW w:w="82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0,95</w:t>
            </w:r>
          </w:p>
        </w:tc>
        <w:tc>
          <w:tcPr>
            <w:tcW w:w="41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82</w:t>
            </w:r>
          </w:p>
        </w:tc>
        <w:tc>
          <w:tcPr>
            <w:tcW w:w="47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76</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pPr>
            <w:r w:rsidRPr="004D584C">
              <w:t>Р. Нежеголь – г. Шебекино</w:t>
            </w:r>
          </w:p>
        </w:tc>
        <w:tc>
          <w:tcPr>
            <w:tcW w:w="685"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5,44</w:t>
            </w:r>
          </w:p>
        </w:tc>
        <w:tc>
          <w:tcPr>
            <w:tcW w:w="754"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7,37</w:t>
            </w:r>
          </w:p>
        </w:tc>
        <w:tc>
          <w:tcPr>
            <w:tcW w:w="753"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6,13</w:t>
            </w:r>
          </w:p>
        </w:tc>
        <w:tc>
          <w:tcPr>
            <w:tcW w:w="82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7,01</w:t>
            </w:r>
          </w:p>
        </w:tc>
        <w:tc>
          <w:tcPr>
            <w:tcW w:w="41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74</w:t>
            </w:r>
          </w:p>
        </w:tc>
        <w:tc>
          <w:tcPr>
            <w:tcW w:w="47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78</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pPr>
            <w:r w:rsidRPr="004D584C">
              <w:t>Р. Оскол – г. Старый Оскол</w:t>
            </w:r>
          </w:p>
        </w:tc>
        <w:tc>
          <w:tcPr>
            <w:tcW w:w="685"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5,30</w:t>
            </w:r>
          </w:p>
        </w:tc>
        <w:tc>
          <w:tcPr>
            <w:tcW w:w="75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5,13</w:t>
            </w:r>
          </w:p>
        </w:tc>
        <w:tc>
          <w:tcPr>
            <w:tcW w:w="753"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4,81</w:t>
            </w:r>
          </w:p>
        </w:tc>
        <w:tc>
          <w:tcPr>
            <w:tcW w:w="82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5,14</w:t>
            </w:r>
          </w:p>
        </w:tc>
        <w:tc>
          <w:tcPr>
            <w:tcW w:w="41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103</w:t>
            </w:r>
          </w:p>
        </w:tc>
        <w:tc>
          <w:tcPr>
            <w:tcW w:w="47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103</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pPr>
            <w:r w:rsidRPr="004D584C">
              <w:t>Р.Оскол – сл. Ниновка</w:t>
            </w:r>
          </w:p>
        </w:tc>
        <w:tc>
          <w:tcPr>
            <w:tcW w:w="685"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23,1</w:t>
            </w:r>
          </w:p>
        </w:tc>
        <w:tc>
          <w:tcPr>
            <w:tcW w:w="754"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23,9</w:t>
            </w:r>
          </w:p>
        </w:tc>
        <w:tc>
          <w:tcPr>
            <w:tcW w:w="753"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20,9</w:t>
            </w:r>
          </w:p>
        </w:tc>
        <w:tc>
          <w:tcPr>
            <w:tcW w:w="82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21,2</w:t>
            </w:r>
          </w:p>
        </w:tc>
        <w:tc>
          <w:tcPr>
            <w:tcW w:w="41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97</w:t>
            </w:r>
          </w:p>
        </w:tc>
        <w:tc>
          <w:tcPr>
            <w:tcW w:w="47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109</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pPr>
            <w:r w:rsidRPr="004D584C">
              <w:t>Р. Оскол – р.п. Раздолье</w:t>
            </w:r>
          </w:p>
        </w:tc>
        <w:tc>
          <w:tcPr>
            <w:tcW w:w="685"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26,0</w:t>
            </w:r>
          </w:p>
        </w:tc>
        <w:tc>
          <w:tcPr>
            <w:tcW w:w="75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34,1</w:t>
            </w:r>
          </w:p>
        </w:tc>
        <w:tc>
          <w:tcPr>
            <w:tcW w:w="753"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26,6</w:t>
            </w:r>
          </w:p>
        </w:tc>
        <w:tc>
          <w:tcPr>
            <w:tcW w:w="82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28,1</w:t>
            </w:r>
          </w:p>
        </w:tc>
        <w:tc>
          <w:tcPr>
            <w:tcW w:w="41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76</w:t>
            </w:r>
          </w:p>
        </w:tc>
        <w:tc>
          <w:tcPr>
            <w:tcW w:w="47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93</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pPr>
            <w:r w:rsidRPr="004D584C">
              <w:t>Р. Осколец – г. Старый Оскол</w:t>
            </w:r>
          </w:p>
        </w:tc>
        <w:tc>
          <w:tcPr>
            <w:tcW w:w="685"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1,53</w:t>
            </w:r>
          </w:p>
        </w:tc>
        <w:tc>
          <w:tcPr>
            <w:tcW w:w="754"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1,80</w:t>
            </w:r>
          </w:p>
        </w:tc>
        <w:tc>
          <w:tcPr>
            <w:tcW w:w="753"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1,38</w:t>
            </w:r>
          </w:p>
        </w:tc>
        <w:tc>
          <w:tcPr>
            <w:tcW w:w="82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1,81</w:t>
            </w:r>
          </w:p>
        </w:tc>
        <w:tc>
          <w:tcPr>
            <w:tcW w:w="41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85</w:t>
            </w:r>
          </w:p>
        </w:tc>
        <w:tc>
          <w:tcPr>
            <w:tcW w:w="47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85</w:t>
            </w:r>
          </w:p>
        </w:tc>
      </w:tr>
      <w:tr w:rsidR="00203494" w:rsidRPr="004D584C" w:rsidTr="00203494">
        <w:trPr>
          <w:trHeight w:val="444"/>
        </w:trPr>
        <w:tc>
          <w:tcPr>
            <w:tcW w:w="1097"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pPr>
            <w:r w:rsidRPr="004D584C">
              <w:t>Р. Валуй – г. Валуйки</w:t>
            </w:r>
          </w:p>
        </w:tc>
        <w:tc>
          <w:tcPr>
            <w:tcW w:w="685"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2,31</w:t>
            </w:r>
          </w:p>
        </w:tc>
        <w:tc>
          <w:tcPr>
            <w:tcW w:w="75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3,42</w:t>
            </w:r>
          </w:p>
        </w:tc>
        <w:tc>
          <w:tcPr>
            <w:tcW w:w="753"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2,07</w:t>
            </w:r>
          </w:p>
        </w:tc>
        <w:tc>
          <w:tcPr>
            <w:tcW w:w="82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3,12</w:t>
            </w:r>
          </w:p>
        </w:tc>
        <w:tc>
          <w:tcPr>
            <w:tcW w:w="41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68</w:t>
            </w:r>
          </w:p>
        </w:tc>
        <w:tc>
          <w:tcPr>
            <w:tcW w:w="47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74</w:t>
            </w:r>
          </w:p>
        </w:tc>
      </w:tr>
    </w:tbl>
    <w:p w:rsidR="005E0363" w:rsidRDefault="004D584C" w:rsidP="00492F46">
      <w:pPr>
        <w:suppressAutoHyphens/>
        <w:jc w:val="center"/>
        <w:rPr>
          <w:b/>
          <w:sz w:val="28"/>
          <w:szCs w:val="28"/>
        </w:rPr>
      </w:pPr>
      <w:r w:rsidRPr="00BA2476">
        <w:rPr>
          <w:b/>
          <w:sz w:val="28"/>
          <w:szCs w:val="28"/>
        </w:rPr>
        <w:lastRenderedPageBreak/>
        <w:t>Обобщённые гидрологические характеристики</w:t>
      </w:r>
    </w:p>
    <w:p w:rsidR="004D584C" w:rsidRPr="00BA2476" w:rsidRDefault="004D584C" w:rsidP="00492F46">
      <w:pPr>
        <w:suppressAutoHyphens/>
        <w:jc w:val="center"/>
        <w:rPr>
          <w:b/>
          <w:sz w:val="28"/>
          <w:szCs w:val="28"/>
        </w:rPr>
      </w:pPr>
      <w:r w:rsidRPr="00BA2476">
        <w:rPr>
          <w:b/>
          <w:sz w:val="28"/>
          <w:szCs w:val="28"/>
        </w:rPr>
        <w:t>водных объектов за 201</w:t>
      </w:r>
      <w:r>
        <w:rPr>
          <w:b/>
          <w:sz w:val="28"/>
          <w:szCs w:val="28"/>
        </w:rPr>
        <w:t>9</w:t>
      </w:r>
      <w:r w:rsidRPr="00BA2476">
        <w:rPr>
          <w:b/>
          <w:sz w:val="28"/>
          <w:szCs w:val="28"/>
        </w:rPr>
        <w:t xml:space="preserve"> год</w:t>
      </w:r>
    </w:p>
    <w:p w:rsidR="004D584C" w:rsidRPr="00BA2476" w:rsidRDefault="004D584C" w:rsidP="00492F46">
      <w:pPr>
        <w:suppressAutoHyphens/>
        <w:jc w:val="center"/>
        <w:rPr>
          <w:b/>
          <w:sz w:val="28"/>
          <w:szCs w:val="28"/>
        </w:rPr>
      </w:pPr>
    </w:p>
    <w:tbl>
      <w:tblPr>
        <w:tblW w:w="51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81"/>
        <w:gridCol w:w="1079"/>
        <w:gridCol w:w="1393"/>
        <w:gridCol w:w="1532"/>
        <w:gridCol w:w="1251"/>
        <w:gridCol w:w="1255"/>
        <w:gridCol w:w="1253"/>
      </w:tblGrid>
      <w:tr w:rsidR="004D584C" w:rsidRPr="004D584C" w:rsidTr="004D584C">
        <w:trPr>
          <w:trHeight w:val="1460"/>
          <w:jc w:val="center"/>
        </w:trPr>
        <w:tc>
          <w:tcPr>
            <w:tcW w:w="109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Наименование водного объекта - пост</w:t>
            </w:r>
          </w:p>
        </w:tc>
        <w:tc>
          <w:tcPr>
            <w:tcW w:w="542"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ind w:left="-144" w:right="-108"/>
              <w:jc w:val="center"/>
            </w:pPr>
            <w:r w:rsidRPr="004D584C">
              <w:t>Расход воды средне-годовой, м</w:t>
            </w:r>
            <w:r w:rsidRPr="004D584C">
              <w:rPr>
                <w:vertAlign w:val="superscript"/>
              </w:rPr>
              <w:t>3</w:t>
            </w:r>
            <w:r w:rsidRPr="004D584C">
              <w:t xml:space="preserve">/с, </w:t>
            </w:r>
          </w:p>
        </w:tc>
        <w:tc>
          <w:tcPr>
            <w:tcW w:w="70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ind w:left="-108" w:right="-108"/>
              <w:jc w:val="center"/>
            </w:pPr>
            <w:r w:rsidRPr="004D584C">
              <w:t>Расход воды максимальный, м</w:t>
            </w:r>
            <w:r w:rsidRPr="004D584C">
              <w:rPr>
                <w:vertAlign w:val="superscript"/>
              </w:rPr>
              <w:t>3</w:t>
            </w:r>
            <w:r w:rsidRPr="004D584C">
              <w:t>/с. (дата или период наблюдения)</w:t>
            </w:r>
          </w:p>
        </w:tc>
        <w:tc>
          <w:tcPr>
            <w:tcW w:w="77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ind w:left="-108" w:right="-116"/>
              <w:jc w:val="center"/>
            </w:pPr>
            <w:r w:rsidRPr="004D584C">
              <w:t>Расход воды минимальный, м</w:t>
            </w:r>
            <w:r w:rsidRPr="004D584C">
              <w:rPr>
                <w:vertAlign w:val="superscript"/>
              </w:rPr>
              <w:t>3</w:t>
            </w:r>
            <w:r w:rsidRPr="004D584C">
              <w:t>/с. (дата или период наблюдения)</w:t>
            </w:r>
          </w:p>
        </w:tc>
        <w:tc>
          <w:tcPr>
            <w:tcW w:w="62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ind w:left="-107" w:right="-110"/>
              <w:jc w:val="center"/>
            </w:pPr>
            <w:r w:rsidRPr="004D584C">
              <w:t>Уровень воды относительный среднегодовой, см</w:t>
            </w:r>
          </w:p>
        </w:tc>
        <w:tc>
          <w:tcPr>
            <w:tcW w:w="63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ind w:left="-106" w:right="-108"/>
              <w:jc w:val="center"/>
            </w:pPr>
            <w:r w:rsidRPr="004D584C">
              <w:t>Уровень воды относительный максимальный, см</w:t>
            </w:r>
          </w:p>
        </w:tc>
        <w:tc>
          <w:tcPr>
            <w:tcW w:w="63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ind w:left="-108" w:right="-167"/>
              <w:jc w:val="center"/>
            </w:pPr>
            <w:r w:rsidRPr="004D584C">
              <w:t xml:space="preserve">Уровень воды относительный минималь-ный, см </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 xml:space="preserve">Р. Тихая Сосна – </w:t>
            </w:r>
          </w:p>
          <w:p w:rsidR="004D584C" w:rsidRPr="004D584C" w:rsidRDefault="004D584C" w:rsidP="00492F46">
            <w:pPr>
              <w:suppressAutoHyphens/>
              <w:jc w:val="center"/>
            </w:pPr>
            <w:r w:rsidRPr="004D584C">
              <w:t>г. Алексеевка</w:t>
            </w:r>
          </w:p>
        </w:tc>
        <w:tc>
          <w:tcPr>
            <w:tcW w:w="542"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5,90</w:t>
            </w:r>
          </w:p>
        </w:tc>
        <w:tc>
          <w:tcPr>
            <w:tcW w:w="70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17,2</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15.03</w:t>
            </w:r>
          </w:p>
        </w:tc>
        <w:tc>
          <w:tcPr>
            <w:tcW w:w="77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4,20</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20-22.11, 20.12</w:t>
            </w:r>
          </w:p>
        </w:tc>
        <w:tc>
          <w:tcPr>
            <w:tcW w:w="62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98</w:t>
            </w:r>
          </w:p>
        </w:tc>
        <w:tc>
          <w:tcPr>
            <w:tcW w:w="63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176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15,16.03</w:t>
            </w:r>
          </w:p>
        </w:tc>
        <w:tc>
          <w:tcPr>
            <w:tcW w:w="63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 xml:space="preserve">71 </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23.11</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 xml:space="preserve">Р. Северский Донец – </w:t>
            </w:r>
          </w:p>
          <w:p w:rsidR="004D584C" w:rsidRPr="004D584C" w:rsidRDefault="004D584C" w:rsidP="00492F46">
            <w:pPr>
              <w:suppressAutoHyphens/>
              <w:jc w:val="center"/>
            </w:pPr>
            <w:r w:rsidRPr="004D584C">
              <w:t>с. Киселёво</w:t>
            </w:r>
          </w:p>
        </w:tc>
        <w:tc>
          <w:tcPr>
            <w:tcW w:w="542"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2,26</w:t>
            </w:r>
          </w:p>
        </w:tc>
        <w:tc>
          <w:tcPr>
            <w:tcW w:w="70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8,65</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15.03</w:t>
            </w:r>
          </w:p>
        </w:tc>
        <w:tc>
          <w:tcPr>
            <w:tcW w:w="77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0,93</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22.06</w:t>
            </w:r>
          </w:p>
        </w:tc>
        <w:tc>
          <w:tcPr>
            <w:tcW w:w="62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75</w:t>
            </w:r>
          </w:p>
        </w:tc>
        <w:tc>
          <w:tcPr>
            <w:tcW w:w="63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133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15.03</w:t>
            </w:r>
          </w:p>
        </w:tc>
        <w:tc>
          <w:tcPr>
            <w:tcW w:w="63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 xml:space="preserve">39 </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22.06</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 xml:space="preserve">Р. Северский Донец – </w:t>
            </w:r>
          </w:p>
          <w:p w:rsidR="004D584C" w:rsidRPr="004D584C" w:rsidRDefault="004D584C" w:rsidP="00492F46">
            <w:pPr>
              <w:suppressAutoHyphens/>
              <w:jc w:val="center"/>
            </w:pPr>
            <w:r w:rsidRPr="004D584C">
              <w:t>с. Зелёная Поляна</w:t>
            </w:r>
          </w:p>
        </w:tc>
        <w:tc>
          <w:tcPr>
            <w:tcW w:w="542"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4,02</w:t>
            </w:r>
          </w:p>
        </w:tc>
        <w:tc>
          <w:tcPr>
            <w:tcW w:w="70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9,52</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16,17.03</w:t>
            </w:r>
          </w:p>
        </w:tc>
        <w:tc>
          <w:tcPr>
            <w:tcW w:w="77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2,01</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22.08</w:t>
            </w:r>
          </w:p>
        </w:tc>
        <w:tc>
          <w:tcPr>
            <w:tcW w:w="62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191</w:t>
            </w:r>
          </w:p>
        </w:tc>
        <w:tc>
          <w:tcPr>
            <w:tcW w:w="63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238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15-17.03</w:t>
            </w:r>
          </w:p>
        </w:tc>
        <w:tc>
          <w:tcPr>
            <w:tcW w:w="63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 xml:space="preserve">150 </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24,25.11</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Р. Болховец – г. Белгород</w:t>
            </w:r>
          </w:p>
        </w:tc>
        <w:tc>
          <w:tcPr>
            <w:tcW w:w="542"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0,72</w:t>
            </w:r>
          </w:p>
        </w:tc>
        <w:tc>
          <w:tcPr>
            <w:tcW w:w="70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 xml:space="preserve">2,68 </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11,12.03</w:t>
            </w:r>
          </w:p>
        </w:tc>
        <w:tc>
          <w:tcPr>
            <w:tcW w:w="77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0,16</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30.08-06.09</w:t>
            </w:r>
          </w:p>
        </w:tc>
        <w:tc>
          <w:tcPr>
            <w:tcW w:w="62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23</w:t>
            </w:r>
          </w:p>
        </w:tc>
        <w:tc>
          <w:tcPr>
            <w:tcW w:w="63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54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11,12.03</w:t>
            </w:r>
          </w:p>
        </w:tc>
        <w:tc>
          <w:tcPr>
            <w:tcW w:w="63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 xml:space="preserve">8 </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17-19,22,23,</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28-31.08; 01.09</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Р. Нежеголь – г. Шебекино</w:t>
            </w:r>
          </w:p>
        </w:tc>
        <w:tc>
          <w:tcPr>
            <w:tcW w:w="542"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5,44</w:t>
            </w:r>
          </w:p>
        </w:tc>
        <w:tc>
          <w:tcPr>
            <w:tcW w:w="70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 xml:space="preserve">11,3 </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13,14.03</w:t>
            </w:r>
          </w:p>
        </w:tc>
        <w:tc>
          <w:tcPr>
            <w:tcW w:w="77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3,41</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10.09</w:t>
            </w:r>
          </w:p>
        </w:tc>
        <w:tc>
          <w:tcPr>
            <w:tcW w:w="62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45</w:t>
            </w:r>
          </w:p>
        </w:tc>
        <w:tc>
          <w:tcPr>
            <w:tcW w:w="63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94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14-16.03</w:t>
            </w:r>
          </w:p>
        </w:tc>
        <w:tc>
          <w:tcPr>
            <w:tcW w:w="63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 xml:space="preserve">32 </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23-28.11</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Р. Оскол – г. Ст. Оскол</w:t>
            </w:r>
          </w:p>
        </w:tc>
        <w:tc>
          <w:tcPr>
            <w:tcW w:w="542"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5,30</w:t>
            </w:r>
          </w:p>
        </w:tc>
        <w:tc>
          <w:tcPr>
            <w:tcW w:w="70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 xml:space="preserve">15,1     </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19.10</w:t>
            </w:r>
          </w:p>
        </w:tc>
        <w:tc>
          <w:tcPr>
            <w:tcW w:w="77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1,53</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06.09</w:t>
            </w:r>
          </w:p>
        </w:tc>
        <w:tc>
          <w:tcPr>
            <w:tcW w:w="62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90</w:t>
            </w:r>
          </w:p>
        </w:tc>
        <w:tc>
          <w:tcPr>
            <w:tcW w:w="63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128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19.10</w:t>
            </w:r>
          </w:p>
        </w:tc>
        <w:tc>
          <w:tcPr>
            <w:tcW w:w="63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 xml:space="preserve">65 </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04-17.09</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Р. Оскол – сл. Ниновка</w:t>
            </w:r>
          </w:p>
        </w:tc>
        <w:tc>
          <w:tcPr>
            <w:tcW w:w="542"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23,1</w:t>
            </w:r>
          </w:p>
        </w:tc>
        <w:tc>
          <w:tcPr>
            <w:tcW w:w="70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 xml:space="preserve">44,1  </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14.03</w:t>
            </w:r>
          </w:p>
        </w:tc>
        <w:tc>
          <w:tcPr>
            <w:tcW w:w="77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12,8</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29.04</w:t>
            </w:r>
          </w:p>
        </w:tc>
        <w:tc>
          <w:tcPr>
            <w:tcW w:w="62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79</w:t>
            </w:r>
          </w:p>
        </w:tc>
        <w:tc>
          <w:tcPr>
            <w:tcW w:w="63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172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16.01</w:t>
            </w:r>
          </w:p>
        </w:tc>
        <w:tc>
          <w:tcPr>
            <w:tcW w:w="63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 xml:space="preserve">45 </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26,27.08; 11,12.09</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Р. Оскол – р.п. Раздолье</w:t>
            </w:r>
          </w:p>
        </w:tc>
        <w:tc>
          <w:tcPr>
            <w:tcW w:w="542"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26,0</w:t>
            </w:r>
          </w:p>
        </w:tc>
        <w:tc>
          <w:tcPr>
            <w:tcW w:w="70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 xml:space="preserve">42,3  </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15.03</w:t>
            </w:r>
          </w:p>
        </w:tc>
        <w:tc>
          <w:tcPr>
            <w:tcW w:w="77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16.9</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01.08</w:t>
            </w:r>
          </w:p>
        </w:tc>
        <w:tc>
          <w:tcPr>
            <w:tcW w:w="62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268</w:t>
            </w:r>
          </w:p>
        </w:tc>
        <w:tc>
          <w:tcPr>
            <w:tcW w:w="63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333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15,16.10</w:t>
            </w:r>
          </w:p>
        </w:tc>
        <w:tc>
          <w:tcPr>
            <w:tcW w:w="63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 xml:space="preserve">220 </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27-30.04</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suppressAutoHyphens/>
              <w:jc w:val="center"/>
            </w:pPr>
            <w:r w:rsidRPr="004D584C">
              <w:t>Р. Осколец – г. Ст. Оскол</w:t>
            </w:r>
          </w:p>
        </w:tc>
        <w:tc>
          <w:tcPr>
            <w:tcW w:w="542"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1,53</w:t>
            </w:r>
          </w:p>
        </w:tc>
        <w:tc>
          <w:tcPr>
            <w:tcW w:w="70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 xml:space="preserve">2,62  </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20.10</w:t>
            </w:r>
          </w:p>
        </w:tc>
        <w:tc>
          <w:tcPr>
            <w:tcW w:w="77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0,54</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20.06</w:t>
            </w:r>
          </w:p>
        </w:tc>
        <w:tc>
          <w:tcPr>
            <w:tcW w:w="629"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121</w:t>
            </w:r>
          </w:p>
        </w:tc>
        <w:tc>
          <w:tcPr>
            <w:tcW w:w="631"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147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12.13,16-18.03</w:t>
            </w:r>
          </w:p>
        </w:tc>
        <w:tc>
          <w:tcPr>
            <w:tcW w:w="630" w:type="pct"/>
            <w:tcBorders>
              <w:top w:val="single" w:sz="4" w:space="0" w:color="000000"/>
              <w:left w:val="single" w:sz="4" w:space="0" w:color="000000"/>
              <w:bottom w:val="single" w:sz="4" w:space="0" w:color="000000"/>
              <w:right w:val="single" w:sz="4" w:space="0" w:color="000000"/>
            </w:tcBorders>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69</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11.08</w:t>
            </w:r>
          </w:p>
        </w:tc>
      </w:tr>
      <w:tr w:rsidR="004D584C" w:rsidRPr="004D584C" w:rsidTr="004D584C">
        <w:trPr>
          <w:trHeight w:val="588"/>
          <w:jc w:val="center"/>
        </w:trPr>
        <w:tc>
          <w:tcPr>
            <w:tcW w:w="109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suppressAutoHyphens/>
              <w:jc w:val="center"/>
            </w:pPr>
            <w:r w:rsidRPr="004D584C">
              <w:t>Р. Валуй – г. Валуйки</w:t>
            </w:r>
          </w:p>
        </w:tc>
        <w:tc>
          <w:tcPr>
            <w:tcW w:w="542"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2,31</w:t>
            </w:r>
          </w:p>
        </w:tc>
        <w:tc>
          <w:tcPr>
            <w:tcW w:w="70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 xml:space="preserve">10,9  </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13.03</w:t>
            </w:r>
          </w:p>
        </w:tc>
        <w:tc>
          <w:tcPr>
            <w:tcW w:w="77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0,77</w:t>
            </w:r>
          </w:p>
          <w:p w:rsidR="004D584C" w:rsidRPr="004D584C" w:rsidRDefault="004D584C" w:rsidP="00492F46">
            <w:pPr>
              <w:pStyle w:val="afff4"/>
              <w:suppressAutoHyphens/>
              <w:rPr>
                <w:rFonts w:ascii="Times New Roman" w:hAnsi="Times New Roman"/>
                <w:sz w:val="24"/>
                <w:szCs w:val="24"/>
              </w:rPr>
            </w:pPr>
            <w:r w:rsidRPr="004D584C">
              <w:rPr>
                <w:rFonts w:ascii="Times New Roman" w:hAnsi="Times New Roman"/>
                <w:sz w:val="24"/>
                <w:szCs w:val="24"/>
              </w:rPr>
              <w:t>29.08-03,5,6.09</w:t>
            </w:r>
          </w:p>
        </w:tc>
        <w:tc>
          <w:tcPr>
            <w:tcW w:w="62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jc w:val="center"/>
              <w:rPr>
                <w:rFonts w:ascii="Times New Roman" w:hAnsi="Times New Roman"/>
                <w:sz w:val="24"/>
                <w:szCs w:val="24"/>
              </w:rPr>
            </w:pPr>
            <w:r w:rsidRPr="004D584C">
              <w:rPr>
                <w:rFonts w:ascii="Times New Roman" w:hAnsi="Times New Roman"/>
                <w:sz w:val="24"/>
                <w:szCs w:val="24"/>
              </w:rPr>
              <w:t>295</w:t>
            </w:r>
          </w:p>
        </w:tc>
        <w:tc>
          <w:tcPr>
            <w:tcW w:w="631"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 xml:space="preserve">400 </w:t>
            </w:r>
          </w:p>
          <w:p w:rsidR="004D584C" w:rsidRPr="004D584C" w:rsidRDefault="004D584C" w:rsidP="00492F46">
            <w:pPr>
              <w:pStyle w:val="afff4"/>
              <w:suppressAutoHyphens/>
              <w:ind w:left="-106" w:right="-108"/>
              <w:rPr>
                <w:rFonts w:ascii="Times New Roman" w:hAnsi="Times New Roman"/>
                <w:sz w:val="24"/>
                <w:szCs w:val="24"/>
              </w:rPr>
            </w:pPr>
            <w:r w:rsidRPr="004D584C">
              <w:rPr>
                <w:rFonts w:ascii="Times New Roman" w:hAnsi="Times New Roman"/>
                <w:sz w:val="24"/>
                <w:szCs w:val="24"/>
              </w:rPr>
              <w:t>13.03</w:t>
            </w:r>
          </w:p>
        </w:tc>
        <w:tc>
          <w:tcPr>
            <w:tcW w:w="63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 xml:space="preserve">303 </w:t>
            </w:r>
          </w:p>
          <w:p w:rsidR="004D584C" w:rsidRPr="004D584C" w:rsidRDefault="004D584C" w:rsidP="00492F46">
            <w:pPr>
              <w:pStyle w:val="afff4"/>
              <w:suppressAutoHyphens/>
              <w:ind w:left="-108" w:right="-167"/>
              <w:rPr>
                <w:rFonts w:ascii="Times New Roman" w:hAnsi="Times New Roman"/>
                <w:sz w:val="24"/>
                <w:szCs w:val="24"/>
              </w:rPr>
            </w:pPr>
            <w:r w:rsidRPr="004D584C">
              <w:rPr>
                <w:rFonts w:ascii="Times New Roman" w:hAnsi="Times New Roman"/>
                <w:sz w:val="24"/>
                <w:szCs w:val="24"/>
              </w:rPr>
              <w:t>30.08-09.09</w:t>
            </w:r>
          </w:p>
        </w:tc>
      </w:tr>
    </w:tbl>
    <w:p w:rsidR="004D584C" w:rsidRPr="00BA2476" w:rsidRDefault="004D584C" w:rsidP="00492F46">
      <w:pPr>
        <w:suppressAutoHyphens/>
        <w:ind w:firstLine="720"/>
        <w:jc w:val="both"/>
        <w:rPr>
          <w:sz w:val="28"/>
          <w:szCs w:val="28"/>
        </w:rPr>
      </w:pPr>
    </w:p>
    <w:p w:rsidR="004D584C" w:rsidRPr="00D15339" w:rsidRDefault="004D584C" w:rsidP="00492F46">
      <w:pPr>
        <w:pStyle w:val="a6"/>
        <w:suppressAutoHyphens/>
        <w:spacing w:line="240" w:lineRule="auto"/>
        <w:ind w:firstLine="567"/>
        <w:rPr>
          <w:szCs w:val="28"/>
        </w:rPr>
      </w:pPr>
      <w:r w:rsidRPr="00D15339">
        <w:rPr>
          <w:bCs/>
          <w:szCs w:val="28"/>
          <w:u w:val="single"/>
        </w:rPr>
        <w:t>Река Северский Донец,</w:t>
      </w:r>
      <w:smartTag w:uri="urn:schemas-microsoft-com:office:smarttags" w:element="metricconverter">
        <w:smartTagPr>
          <w:attr w:name="ProductID" w:val="997 км"/>
        </w:smartTagPr>
        <w:r w:rsidRPr="00D15339">
          <w:rPr>
            <w:szCs w:val="28"/>
            <w:u w:val="single"/>
          </w:rPr>
          <w:t>997 км</w:t>
        </w:r>
      </w:smartTag>
      <w:r w:rsidRPr="00D15339">
        <w:rPr>
          <w:szCs w:val="28"/>
          <w:u w:val="single"/>
        </w:rPr>
        <w:t xml:space="preserve"> от устья, входной створ Белгородского водохранилища,</w:t>
      </w:r>
      <w:r w:rsidRPr="00D15339">
        <w:rPr>
          <w:szCs w:val="28"/>
        </w:rPr>
        <w:t xml:space="preserve"> (объем водохранилища – 76 млн. м</w:t>
      </w:r>
      <w:r w:rsidRPr="00D15339">
        <w:rPr>
          <w:szCs w:val="28"/>
          <w:vertAlign w:val="superscript"/>
        </w:rPr>
        <w:t>3</w:t>
      </w:r>
      <w:r w:rsidRPr="00D15339">
        <w:rPr>
          <w:szCs w:val="28"/>
        </w:rPr>
        <w:t xml:space="preserve">, создано для технического водоснабжения городов Белгород и Шебекино) г. Белгород, ул. Студенческая. Величина УКИЗВ – 3,58, класс качества воды </w:t>
      </w:r>
      <w:r w:rsidRPr="00D15339">
        <w:rPr>
          <w:szCs w:val="28"/>
          <w:u w:val="single"/>
        </w:rPr>
        <w:t>3 «б»,</w:t>
      </w:r>
      <w:r w:rsidRPr="00D15339">
        <w:rPr>
          <w:szCs w:val="28"/>
        </w:rPr>
        <w:t xml:space="preserve"> очень загрязненная, </w:t>
      </w:r>
      <w:r w:rsidRPr="00D15339">
        <w:rPr>
          <w:szCs w:val="28"/>
          <w:u w:val="single"/>
        </w:rPr>
        <w:t>не изменился</w:t>
      </w:r>
      <w:r w:rsidRPr="00D15339">
        <w:rPr>
          <w:szCs w:val="28"/>
        </w:rPr>
        <w:t xml:space="preserve"> за 5 лет (с 2015 по 2019 год).</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(1,80 ПДК), в аналогичном периоде прошлого года 1,17 ПДК;</w:t>
      </w:r>
    </w:p>
    <w:p w:rsidR="004D584C" w:rsidRPr="00463B9D" w:rsidRDefault="004D584C" w:rsidP="00492F46">
      <w:pPr>
        <w:suppressAutoHyphens/>
        <w:ind w:firstLine="567"/>
        <w:contextualSpacing/>
        <w:jc w:val="both"/>
        <w:rPr>
          <w:sz w:val="28"/>
          <w:szCs w:val="28"/>
        </w:rPr>
      </w:pPr>
      <w:r w:rsidRPr="00463B9D">
        <w:rPr>
          <w:sz w:val="28"/>
          <w:szCs w:val="28"/>
        </w:rPr>
        <w:t>-железа общ. (1,98 ПДК), в аналогичном периоде прошлого года 1,92 ПДК;</w:t>
      </w:r>
    </w:p>
    <w:p w:rsidR="004D584C" w:rsidRPr="00463B9D" w:rsidRDefault="004D584C" w:rsidP="00492F46">
      <w:pPr>
        <w:suppressAutoHyphens/>
        <w:ind w:firstLine="567"/>
        <w:contextualSpacing/>
        <w:jc w:val="both"/>
        <w:rPr>
          <w:sz w:val="28"/>
          <w:szCs w:val="28"/>
        </w:rPr>
      </w:pPr>
      <w:r w:rsidRPr="00463B9D">
        <w:rPr>
          <w:sz w:val="28"/>
          <w:szCs w:val="28"/>
        </w:rPr>
        <w:lastRenderedPageBreak/>
        <w:t>-марганца (3,57 ПДК), в аналогичном периоде прошлого года 3,00 ПДК;</w:t>
      </w:r>
    </w:p>
    <w:p w:rsidR="004D584C" w:rsidRPr="00463B9D" w:rsidRDefault="004D584C" w:rsidP="00492F46">
      <w:pPr>
        <w:suppressAutoHyphens/>
        <w:ind w:firstLine="567"/>
        <w:contextualSpacing/>
        <w:jc w:val="both"/>
        <w:rPr>
          <w:sz w:val="28"/>
          <w:szCs w:val="28"/>
        </w:rPr>
      </w:pPr>
      <w:r w:rsidRPr="00463B9D">
        <w:rPr>
          <w:sz w:val="28"/>
          <w:szCs w:val="28"/>
        </w:rPr>
        <w:t>-меди (2,00 ПДК), в аналогичном периоде прошлого года 1,80 ПДК;</w:t>
      </w:r>
    </w:p>
    <w:p w:rsidR="004D584C" w:rsidRPr="00463B9D" w:rsidRDefault="004D584C" w:rsidP="00492F46">
      <w:pPr>
        <w:suppressAutoHyphens/>
        <w:ind w:firstLine="567"/>
        <w:contextualSpacing/>
        <w:jc w:val="both"/>
        <w:rPr>
          <w:sz w:val="28"/>
          <w:szCs w:val="28"/>
        </w:rPr>
      </w:pPr>
      <w:r w:rsidRPr="00463B9D">
        <w:rPr>
          <w:sz w:val="28"/>
          <w:szCs w:val="28"/>
        </w:rPr>
        <w:t>-ХПК (1,15 ПДК), в аналогичном периоде прошлого года 1,48 ПДК.</w:t>
      </w:r>
    </w:p>
    <w:p w:rsidR="004D584C" w:rsidRPr="00463B9D" w:rsidRDefault="004D584C" w:rsidP="00492F46">
      <w:pPr>
        <w:suppressAutoHyphens/>
        <w:jc w:val="both"/>
        <w:rPr>
          <w:sz w:val="28"/>
          <w:szCs w:val="28"/>
        </w:rPr>
      </w:pPr>
      <w:r w:rsidRPr="00463B9D">
        <w:rPr>
          <w:sz w:val="28"/>
          <w:szCs w:val="28"/>
        </w:rPr>
        <w:t>Качество воды не изменилось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-фенолов (1,40 ПДК), в аналогичном периоде прошлого года 1,40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-нитритов (0,81 ПДК), в аналогичном периоде прошлого года 1,06 ПДК.</w:t>
      </w:r>
    </w:p>
    <w:p w:rsidR="004D584C" w:rsidRPr="00463B9D" w:rsidRDefault="004D584C" w:rsidP="00492F46">
      <w:pPr>
        <w:suppressAutoHyphens/>
        <w:ind w:firstLine="567"/>
        <w:jc w:val="both"/>
        <w:rPr>
          <w:sz w:val="28"/>
          <w:szCs w:val="28"/>
        </w:rPr>
      </w:pPr>
      <w:r w:rsidRPr="00463B9D">
        <w:rPr>
          <w:sz w:val="28"/>
          <w:szCs w:val="28"/>
        </w:rPr>
        <w:t>Концентрация растворенного кислорода в 2019 году в пределах: 12,9 – 6,9 мг/дм</w:t>
      </w:r>
      <w:r w:rsidRPr="00463B9D">
        <w:rPr>
          <w:sz w:val="28"/>
          <w:szCs w:val="28"/>
          <w:vertAlign w:val="superscript"/>
        </w:rPr>
        <w:t>3</w:t>
      </w:r>
      <w:r w:rsidRPr="00463B9D">
        <w:rPr>
          <w:sz w:val="28"/>
          <w:szCs w:val="28"/>
        </w:rPr>
        <w:t>, степень насыщения: 97,7 - 62,5 %.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rPr>
        <w:t xml:space="preserve">В р. </w:t>
      </w:r>
      <w:r w:rsidRPr="00463B9D">
        <w:rPr>
          <w:bCs/>
          <w:sz w:val="28"/>
          <w:szCs w:val="28"/>
        </w:rPr>
        <w:t>Северский Донец,</w:t>
      </w:r>
      <w:r w:rsidRPr="00463B9D">
        <w:rPr>
          <w:sz w:val="28"/>
          <w:szCs w:val="28"/>
        </w:rPr>
        <w:t xml:space="preserve"> входной створ Белгородского водохранилища</w:t>
      </w:r>
      <w:r w:rsidRPr="00463B9D">
        <w:rPr>
          <w:color w:val="000000"/>
          <w:sz w:val="28"/>
          <w:szCs w:val="28"/>
        </w:rPr>
        <w:t xml:space="preserve"> по сравнению с аналогичным периодом прошлого года произошло увеличение загрязнением азотом аммонийным, марганцем </w:t>
      </w:r>
      <w:r w:rsidRPr="00463B9D">
        <w:rPr>
          <w:sz w:val="28"/>
          <w:szCs w:val="28"/>
        </w:rPr>
        <w:t>(более, чем на 0,5 ПДК)</w:t>
      </w:r>
      <w:r w:rsidRPr="00463B9D">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D15339" w:rsidRDefault="00463B9D" w:rsidP="00492F46">
      <w:pPr>
        <w:tabs>
          <w:tab w:val="left" w:pos="567"/>
          <w:tab w:val="left" w:pos="709"/>
        </w:tabs>
        <w:suppressAutoHyphens/>
        <w:jc w:val="both"/>
        <w:rPr>
          <w:sz w:val="28"/>
          <w:szCs w:val="28"/>
        </w:rPr>
      </w:pPr>
      <w:r w:rsidRPr="00463B9D">
        <w:rPr>
          <w:b/>
          <w:sz w:val="28"/>
          <w:szCs w:val="28"/>
        </w:rPr>
        <w:tab/>
      </w:r>
      <w:r w:rsidR="004D584C" w:rsidRPr="00D15339">
        <w:rPr>
          <w:sz w:val="28"/>
          <w:szCs w:val="28"/>
          <w:u w:val="single"/>
        </w:rPr>
        <w:t xml:space="preserve">Белгородское водохранилище, </w:t>
      </w:r>
      <w:smartTag w:uri="urn:schemas-microsoft-com:office:smarttags" w:element="metricconverter">
        <w:smartTagPr>
          <w:attr w:name="ProductID" w:val="990 км"/>
        </w:smartTagPr>
        <w:r w:rsidR="004D584C" w:rsidRPr="00D15339">
          <w:rPr>
            <w:sz w:val="28"/>
            <w:szCs w:val="28"/>
            <w:u w:val="single"/>
          </w:rPr>
          <w:t>990 км</w:t>
        </w:r>
      </w:smartTag>
      <w:r w:rsidR="004D584C" w:rsidRPr="00D15339">
        <w:rPr>
          <w:sz w:val="28"/>
          <w:szCs w:val="28"/>
          <w:u w:val="single"/>
        </w:rPr>
        <w:t xml:space="preserve"> от устья, </w:t>
      </w:r>
      <w:r w:rsidR="004D584C" w:rsidRPr="00D15339">
        <w:rPr>
          <w:bCs/>
          <w:sz w:val="28"/>
          <w:szCs w:val="28"/>
          <w:u w:val="single"/>
        </w:rPr>
        <w:t>выше впадения реки Везёлка</w:t>
      </w:r>
      <w:r w:rsidR="004D584C" w:rsidRPr="00D15339">
        <w:rPr>
          <w:sz w:val="28"/>
          <w:szCs w:val="28"/>
        </w:rPr>
        <w:t xml:space="preserve">, </w:t>
      </w:r>
      <w:proofErr w:type="gramStart"/>
      <w:r w:rsidR="004D584C" w:rsidRPr="00D15339">
        <w:rPr>
          <w:sz w:val="28"/>
          <w:szCs w:val="28"/>
        </w:rPr>
        <w:t>мост ж</w:t>
      </w:r>
      <w:proofErr w:type="gramEnd"/>
      <w:r w:rsidR="004D584C" w:rsidRPr="00D15339">
        <w:rPr>
          <w:sz w:val="28"/>
          <w:szCs w:val="28"/>
        </w:rPr>
        <w:t xml:space="preserve">. д. вокзала, г. Белгород. Величина УКИЗВ – 3,84, класс качества воды </w:t>
      </w:r>
      <w:r w:rsidR="004D584C" w:rsidRPr="00D15339">
        <w:rPr>
          <w:sz w:val="28"/>
          <w:szCs w:val="28"/>
          <w:u w:val="single"/>
        </w:rPr>
        <w:t>3 «б»,</w:t>
      </w:r>
      <w:r w:rsidR="004D584C" w:rsidRPr="00D15339">
        <w:rPr>
          <w:sz w:val="28"/>
          <w:szCs w:val="28"/>
        </w:rPr>
        <w:t xml:space="preserve"> очень загрязненная, </w:t>
      </w:r>
      <w:r w:rsidR="004D584C" w:rsidRPr="00D15339">
        <w:rPr>
          <w:sz w:val="28"/>
          <w:szCs w:val="28"/>
          <w:u w:val="single"/>
        </w:rPr>
        <w:t>не изменился</w:t>
      </w:r>
      <w:r w:rsidR="004D584C" w:rsidRPr="00D15339">
        <w:rPr>
          <w:sz w:val="28"/>
          <w:szCs w:val="28"/>
        </w:rPr>
        <w:t xml:space="preserve"> по сравнению с 2016-2018 годами (класс 4 «а», грязная был в 2015 году). </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(1,63 ПДК), в аналогичном периоде прошлого года 1,35 ПДК;</w:t>
      </w:r>
    </w:p>
    <w:p w:rsidR="004D584C" w:rsidRPr="00463B9D" w:rsidRDefault="004D584C" w:rsidP="00492F46">
      <w:pPr>
        <w:suppressAutoHyphens/>
        <w:ind w:firstLine="567"/>
        <w:contextualSpacing/>
        <w:jc w:val="both"/>
        <w:rPr>
          <w:sz w:val="28"/>
          <w:szCs w:val="28"/>
        </w:rPr>
      </w:pPr>
      <w:r w:rsidRPr="00463B9D">
        <w:rPr>
          <w:sz w:val="28"/>
          <w:szCs w:val="28"/>
        </w:rPr>
        <w:t>-БПК</w:t>
      </w:r>
      <w:r w:rsidRPr="00463B9D">
        <w:rPr>
          <w:sz w:val="28"/>
          <w:szCs w:val="28"/>
          <w:vertAlign w:val="subscript"/>
        </w:rPr>
        <w:t>5</w:t>
      </w:r>
      <w:r w:rsidRPr="00463B9D">
        <w:rPr>
          <w:sz w:val="28"/>
          <w:szCs w:val="28"/>
        </w:rPr>
        <w:t xml:space="preserve"> (1,31 ПДК), в аналогичном периоде прошлого года 0,85 ПДК;</w:t>
      </w:r>
    </w:p>
    <w:p w:rsidR="004D584C" w:rsidRPr="00463B9D" w:rsidRDefault="004D584C" w:rsidP="00492F46">
      <w:pPr>
        <w:suppressAutoHyphens/>
        <w:ind w:firstLine="567"/>
        <w:contextualSpacing/>
        <w:jc w:val="both"/>
        <w:rPr>
          <w:sz w:val="28"/>
          <w:szCs w:val="28"/>
        </w:rPr>
      </w:pPr>
      <w:r w:rsidRPr="00463B9D">
        <w:rPr>
          <w:sz w:val="28"/>
          <w:szCs w:val="28"/>
        </w:rPr>
        <w:t>-меди (2,30 ПДК), в аналогичном периоде прошлого года 1,40 ПДК;</w:t>
      </w:r>
    </w:p>
    <w:p w:rsidR="004D584C" w:rsidRPr="00463B9D" w:rsidRDefault="004D584C" w:rsidP="00492F46">
      <w:pPr>
        <w:suppressAutoHyphens/>
        <w:ind w:firstLine="567"/>
        <w:contextualSpacing/>
        <w:jc w:val="both"/>
        <w:rPr>
          <w:sz w:val="28"/>
          <w:szCs w:val="28"/>
        </w:rPr>
      </w:pPr>
      <w:r w:rsidRPr="00463B9D">
        <w:rPr>
          <w:sz w:val="28"/>
          <w:szCs w:val="28"/>
        </w:rPr>
        <w:t>-ХПК (1,37 ПДК), в аналогичном периоде прошлого года 1,31 ПДК.</w:t>
      </w:r>
    </w:p>
    <w:p w:rsidR="004D584C" w:rsidRPr="00463B9D" w:rsidRDefault="004D584C" w:rsidP="00492F46">
      <w:pPr>
        <w:suppressAutoHyphens/>
        <w:jc w:val="both"/>
        <w:rPr>
          <w:sz w:val="28"/>
          <w:szCs w:val="28"/>
        </w:rPr>
      </w:pPr>
      <w:r w:rsidRPr="00463B9D">
        <w:rPr>
          <w:sz w:val="28"/>
          <w:szCs w:val="28"/>
        </w:rPr>
        <w:t>Качество воды не изменилось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-фенолов (1,80 ПДК), в аналогичном периоде прошлого года 1,80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w:t>
      </w:r>
      <w:proofErr w:type="gramStart"/>
      <w:r w:rsidRPr="00463B9D">
        <w:rPr>
          <w:sz w:val="28"/>
          <w:szCs w:val="28"/>
        </w:rPr>
        <w:t>общ</w:t>
      </w:r>
      <w:proofErr w:type="gramEnd"/>
      <w:r w:rsidRPr="00463B9D">
        <w:rPr>
          <w:sz w:val="28"/>
          <w:szCs w:val="28"/>
        </w:rPr>
        <w:t xml:space="preserve">. (1,78 ПДК), в аналогичном периоде прошлого года </w:t>
      </w:r>
      <w:r w:rsidR="005E0363">
        <w:rPr>
          <w:sz w:val="28"/>
          <w:szCs w:val="28"/>
        </w:rPr>
        <w:t xml:space="preserve">                 </w:t>
      </w:r>
      <w:r w:rsidRPr="00463B9D">
        <w:rPr>
          <w:sz w:val="28"/>
          <w:szCs w:val="28"/>
        </w:rPr>
        <w:t>2,33 ПДК;</w:t>
      </w:r>
    </w:p>
    <w:p w:rsidR="004D584C" w:rsidRPr="00463B9D" w:rsidRDefault="004D584C" w:rsidP="00492F46">
      <w:pPr>
        <w:suppressAutoHyphens/>
        <w:ind w:firstLine="567"/>
        <w:contextualSpacing/>
        <w:jc w:val="both"/>
        <w:rPr>
          <w:sz w:val="28"/>
          <w:szCs w:val="28"/>
        </w:rPr>
      </w:pPr>
      <w:r w:rsidRPr="00463B9D">
        <w:rPr>
          <w:sz w:val="28"/>
          <w:szCs w:val="28"/>
        </w:rPr>
        <w:t>-марганца (2,00 ПДК), в аналогичном периоде прошлого года 2,78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5E0363">
        <w:rPr>
          <w:sz w:val="28"/>
          <w:szCs w:val="28"/>
        </w:rPr>
        <w:t xml:space="preserve">                </w:t>
      </w:r>
      <w:r w:rsidRPr="00463B9D">
        <w:rPr>
          <w:sz w:val="28"/>
          <w:szCs w:val="28"/>
        </w:rPr>
        <w:t>13,7 – 8,8 мг/дм</w:t>
      </w:r>
      <w:r w:rsidRPr="00463B9D">
        <w:rPr>
          <w:sz w:val="28"/>
          <w:szCs w:val="28"/>
          <w:vertAlign w:val="superscript"/>
        </w:rPr>
        <w:t>3</w:t>
      </w:r>
      <w:r w:rsidRPr="00463B9D">
        <w:rPr>
          <w:sz w:val="28"/>
          <w:szCs w:val="28"/>
        </w:rPr>
        <w:t>, степень насыщения: 173,0 - 82,5 %.</w:t>
      </w:r>
    </w:p>
    <w:p w:rsidR="004D584C" w:rsidRPr="00463B9D" w:rsidRDefault="004D584C" w:rsidP="00492F46">
      <w:pPr>
        <w:tabs>
          <w:tab w:val="left" w:pos="851"/>
        </w:tabs>
        <w:suppressAutoHyphens/>
        <w:ind w:firstLine="567"/>
        <w:contextualSpacing/>
        <w:jc w:val="both"/>
        <w:rPr>
          <w:color w:val="000000"/>
          <w:sz w:val="28"/>
          <w:szCs w:val="28"/>
        </w:rPr>
      </w:pPr>
      <w:r w:rsidRPr="00463B9D">
        <w:rPr>
          <w:color w:val="000000"/>
          <w:sz w:val="28"/>
          <w:szCs w:val="28"/>
          <w:u w:val="single"/>
        </w:rPr>
        <w:t xml:space="preserve">В </w:t>
      </w:r>
      <w:r w:rsidRPr="00463B9D">
        <w:rPr>
          <w:sz w:val="28"/>
          <w:szCs w:val="28"/>
          <w:u w:val="single"/>
        </w:rPr>
        <w:t xml:space="preserve">Белгородском водохранилище, </w:t>
      </w:r>
      <w:r w:rsidRPr="00463B9D">
        <w:rPr>
          <w:bCs/>
          <w:sz w:val="28"/>
          <w:szCs w:val="28"/>
          <w:u w:val="single"/>
        </w:rPr>
        <w:t>выше впадения реки Везёлка</w:t>
      </w:r>
      <w:r w:rsidRPr="00463B9D">
        <w:rPr>
          <w:color w:val="000000"/>
          <w:sz w:val="28"/>
          <w:szCs w:val="28"/>
        </w:rPr>
        <w:t xml:space="preserve">по сравнению с аналогичным периодом прошлого года произошло увеличение загрязнения медью </w:t>
      </w:r>
      <w:r w:rsidRPr="00463B9D">
        <w:rPr>
          <w:sz w:val="28"/>
          <w:szCs w:val="28"/>
        </w:rPr>
        <w:t>(более, чем на 0,5 ПДК)</w:t>
      </w:r>
      <w:r w:rsidRPr="00463B9D">
        <w:rPr>
          <w:color w:val="000000"/>
          <w:sz w:val="28"/>
          <w:szCs w:val="28"/>
        </w:rPr>
        <w:t xml:space="preserve">. Уменьшилось содержание железа общего, марганца </w:t>
      </w:r>
      <w:r w:rsidRPr="00463B9D">
        <w:rPr>
          <w:sz w:val="28"/>
          <w:szCs w:val="28"/>
        </w:rPr>
        <w:t>(более, чем на 0,5 ПДК)</w:t>
      </w:r>
      <w:r w:rsidRPr="00463B9D">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463B9D" w:rsidRDefault="004D584C" w:rsidP="00492F46">
      <w:pPr>
        <w:suppressAutoHyphens/>
        <w:ind w:firstLine="567"/>
        <w:jc w:val="both"/>
        <w:rPr>
          <w:sz w:val="28"/>
          <w:szCs w:val="28"/>
        </w:rPr>
      </w:pPr>
      <w:r w:rsidRPr="00463B9D">
        <w:rPr>
          <w:b/>
          <w:sz w:val="28"/>
          <w:szCs w:val="28"/>
          <w:u w:val="single"/>
        </w:rPr>
        <w:t xml:space="preserve"> </w:t>
      </w:r>
      <w:r w:rsidRPr="00D15339">
        <w:rPr>
          <w:sz w:val="28"/>
          <w:szCs w:val="28"/>
          <w:u w:val="single"/>
        </w:rPr>
        <w:t xml:space="preserve">Белгородское водохранилище, </w:t>
      </w:r>
      <w:smartTag w:uri="urn:schemas-microsoft-com:office:smarttags" w:element="metricconverter">
        <w:smartTagPr>
          <w:attr w:name="ProductID" w:val="989 км"/>
        </w:smartTagPr>
        <w:r w:rsidRPr="00D15339">
          <w:rPr>
            <w:sz w:val="28"/>
            <w:szCs w:val="28"/>
            <w:u w:val="single"/>
          </w:rPr>
          <w:t>989 км</w:t>
        </w:r>
      </w:smartTag>
      <w:r w:rsidRPr="00D15339">
        <w:rPr>
          <w:sz w:val="28"/>
          <w:szCs w:val="28"/>
          <w:u w:val="single"/>
        </w:rPr>
        <w:t xml:space="preserve"> от устья р. Северский Донец, устьевой створ р. Везелка</w:t>
      </w:r>
      <w:r w:rsidRPr="00D15339">
        <w:rPr>
          <w:sz w:val="28"/>
          <w:szCs w:val="28"/>
        </w:rPr>
        <w:t xml:space="preserve">, г. </w:t>
      </w:r>
      <w:proofErr w:type="gramStart"/>
      <w:r w:rsidRPr="00D15339">
        <w:rPr>
          <w:sz w:val="28"/>
          <w:szCs w:val="28"/>
        </w:rPr>
        <w:t>Белгород, ж</w:t>
      </w:r>
      <w:proofErr w:type="gramEnd"/>
      <w:r w:rsidRPr="00D15339">
        <w:rPr>
          <w:sz w:val="28"/>
          <w:szCs w:val="28"/>
        </w:rPr>
        <w:t xml:space="preserve">/д мост у ООО «Конпрок». Величина УКИЗВ – 5,62, класс качества воды </w:t>
      </w:r>
      <w:r w:rsidRPr="00D15339">
        <w:rPr>
          <w:sz w:val="28"/>
          <w:szCs w:val="28"/>
          <w:u w:val="single"/>
        </w:rPr>
        <w:t>4 «а»</w:t>
      </w:r>
      <w:r w:rsidRPr="00D15339">
        <w:rPr>
          <w:sz w:val="28"/>
          <w:szCs w:val="28"/>
        </w:rPr>
        <w:t>, грязная</w:t>
      </w:r>
      <w:proofErr w:type="gramStart"/>
      <w:r w:rsidRPr="00D15339">
        <w:rPr>
          <w:sz w:val="28"/>
          <w:szCs w:val="28"/>
        </w:rPr>
        <w:t>,</w:t>
      </w:r>
      <w:r w:rsidRPr="00D15339">
        <w:rPr>
          <w:sz w:val="28"/>
          <w:szCs w:val="28"/>
          <w:u w:val="single"/>
        </w:rPr>
        <w:t>н</w:t>
      </w:r>
      <w:proofErr w:type="gramEnd"/>
      <w:r w:rsidRPr="00D15339">
        <w:rPr>
          <w:sz w:val="28"/>
          <w:szCs w:val="28"/>
          <w:u w:val="single"/>
        </w:rPr>
        <w:t>е изменился</w:t>
      </w:r>
      <w:r w:rsidRPr="00D15339">
        <w:rPr>
          <w:sz w:val="28"/>
          <w:szCs w:val="28"/>
        </w:rPr>
        <w:t xml:space="preserve"> по</w:t>
      </w:r>
      <w:r w:rsidRPr="00463B9D">
        <w:rPr>
          <w:sz w:val="28"/>
          <w:szCs w:val="28"/>
        </w:rPr>
        <w:t xml:space="preserve"> </w:t>
      </w:r>
      <w:r w:rsidRPr="00463B9D">
        <w:rPr>
          <w:sz w:val="28"/>
          <w:szCs w:val="28"/>
        </w:rPr>
        <w:lastRenderedPageBreak/>
        <w:t xml:space="preserve">сравнению с 2016 и 2018 годами (класс качества 4 «б», грязная был в </w:t>
      </w:r>
      <w:r w:rsidR="005E0363">
        <w:rPr>
          <w:sz w:val="28"/>
          <w:szCs w:val="28"/>
        </w:rPr>
        <w:t xml:space="preserve">               </w:t>
      </w:r>
      <w:r w:rsidRPr="00463B9D">
        <w:rPr>
          <w:sz w:val="28"/>
          <w:szCs w:val="28"/>
        </w:rPr>
        <w:t xml:space="preserve">2015, 2017 годах). </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(3,33 ПДК), в аналогичном периоде прошлого года 1,83 ПДК;</w:t>
      </w:r>
    </w:p>
    <w:p w:rsidR="004D584C" w:rsidRPr="00463B9D" w:rsidRDefault="004D584C" w:rsidP="00492F46">
      <w:pPr>
        <w:shd w:val="clear" w:color="auto" w:fill="FFFFFF"/>
        <w:suppressAutoHyphens/>
        <w:ind w:firstLine="567"/>
        <w:jc w:val="both"/>
        <w:rPr>
          <w:sz w:val="28"/>
          <w:szCs w:val="28"/>
          <w:shd w:val="clear" w:color="auto" w:fill="FFFFFF"/>
        </w:rPr>
      </w:pPr>
      <w:r w:rsidRPr="00463B9D">
        <w:rPr>
          <w:sz w:val="28"/>
          <w:szCs w:val="28"/>
          <w:shd w:val="clear" w:color="auto" w:fill="FFFFFF"/>
        </w:rPr>
        <w:t>-БПК</w:t>
      </w:r>
      <w:r w:rsidRPr="00463B9D">
        <w:rPr>
          <w:sz w:val="28"/>
          <w:szCs w:val="28"/>
          <w:shd w:val="clear" w:color="auto" w:fill="FFFFFF"/>
          <w:vertAlign w:val="subscript"/>
        </w:rPr>
        <w:t>5</w:t>
      </w:r>
      <w:r w:rsidRPr="00463B9D">
        <w:rPr>
          <w:sz w:val="28"/>
          <w:szCs w:val="28"/>
          <w:shd w:val="clear" w:color="auto" w:fill="FFFFFF"/>
        </w:rPr>
        <w:t xml:space="preserve"> (1,19 ПДК), </w:t>
      </w:r>
      <w:r w:rsidRPr="00463B9D">
        <w:rPr>
          <w:sz w:val="28"/>
          <w:szCs w:val="28"/>
        </w:rPr>
        <w:t>в аналогичном периоде прошлого года 1,11 ПДК;</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w:t>
      </w:r>
      <w:proofErr w:type="gramStart"/>
      <w:r w:rsidRPr="00463B9D">
        <w:rPr>
          <w:sz w:val="28"/>
          <w:szCs w:val="28"/>
        </w:rPr>
        <w:t>общ</w:t>
      </w:r>
      <w:proofErr w:type="gramEnd"/>
      <w:r w:rsidRPr="00463B9D">
        <w:rPr>
          <w:sz w:val="28"/>
          <w:szCs w:val="28"/>
        </w:rPr>
        <w:t xml:space="preserve">. (4,10 ПДК), в аналогичном периоде прошлого года </w:t>
      </w:r>
      <w:r w:rsidR="005E0363">
        <w:rPr>
          <w:sz w:val="28"/>
          <w:szCs w:val="28"/>
        </w:rPr>
        <w:t xml:space="preserve">                 </w:t>
      </w:r>
      <w:r w:rsidRPr="00463B9D">
        <w:rPr>
          <w:sz w:val="28"/>
          <w:szCs w:val="28"/>
        </w:rPr>
        <w:t>3,92 ПДК;</w:t>
      </w:r>
    </w:p>
    <w:p w:rsidR="004D584C" w:rsidRPr="00463B9D" w:rsidRDefault="004D584C" w:rsidP="00492F46">
      <w:pPr>
        <w:suppressAutoHyphens/>
        <w:ind w:firstLine="567"/>
        <w:contextualSpacing/>
        <w:jc w:val="both"/>
        <w:rPr>
          <w:sz w:val="28"/>
          <w:szCs w:val="28"/>
        </w:rPr>
      </w:pPr>
      <w:r w:rsidRPr="00463B9D">
        <w:rPr>
          <w:sz w:val="28"/>
          <w:szCs w:val="28"/>
        </w:rPr>
        <w:t>-нитритов (2,34 ПДК), в аналогичном периоде прошлого года 2,16 ПДК;</w:t>
      </w:r>
    </w:p>
    <w:p w:rsidR="004D584C" w:rsidRPr="00463B9D" w:rsidRDefault="004D584C" w:rsidP="00492F46">
      <w:pPr>
        <w:suppressAutoHyphens/>
        <w:ind w:firstLine="567"/>
        <w:contextualSpacing/>
        <w:jc w:val="both"/>
        <w:rPr>
          <w:sz w:val="28"/>
          <w:szCs w:val="28"/>
        </w:rPr>
      </w:pPr>
      <w:r w:rsidRPr="00463B9D">
        <w:rPr>
          <w:sz w:val="28"/>
          <w:szCs w:val="28"/>
        </w:rPr>
        <w:t>-фенолов (4,70 ПДК), в аналогичном периоде прошлого года 4,60 ПДК;</w:t>
      </w:r>
    </w:p>
    <w:p w:rsidR="004D584C" w:rsidRPr="00463B9D" w:rsidRDefault="004D584C" w:rsidP="00492F46">
      <w:pPr>
        <w:suppressAutoHyphens/>
        <w:ind w:firstLine="567"/>
        <w:jc w:val="both"/>
        <w:rPr>
          <w:sz w:val="28"/>
          <w:szCs w:val="28"/>
        </w:rPr>
      </w:pPr>
      <w:r w:rsidRPr="00463B9D">
        <w:rPr>
          <w:sz w:val="28"/>
          <w:szCs w:val="28"/>
        </w:rPr>
        <w:t xml:space="preserve">-фосфатов (Р) (1,74 ПДК), в аналогичном периоде прошлого года </w:t>
      </w:r>
      <w:r w:rsidR="005E0363">
        <w:rPr>
          <w:sz w:val="28"/>
          <w:szCs w:val="28"/>
        </w:rPr>
        <w:t xml:space="preserve">               </w:t>
      </w:r>
      <w:r w:rsidRPr="00463B9D">
        <w:rPr>
          <w:sz w:val="28"/>
          <w:szCs w:val="28"/>
        </w:rPr>
        <w:t>1,64 ПДК;</w:t>
      </w:r>
    </w:p>
    <w:p w:rsidR="004D584C" w:rsidRPr="00463B9D" w:rsidRDefault="004D584C" w:rsidP="00492F46">
      <w:pPr>
        <w:suppressAutoHyphens/>
        <w:ind w:firstLine="567"/>
        <w:contextualSpacing/>
        <w:jc w:val="both"/>
        <w:rPr>
          <w:sz w:val="28"/>
          <w:szCs w:val="28"/>
        </w:rPr>
      </w:pPr>
      <w:r w:rsidRPr="00463B9D">
        <w:rPr>
          <w:sz w:val="28"/>
          <w:szCs w:val="28"/>
        </w:rPr>
        <w:t>-цинка (2,32 ПДК), в аналогичном периоде прошлого года 1,68 ПДК.</w:t>
      </w:r>
    </w:p>
    <w:p w:rsidR="004D584C" w:rsidRPr="00463B9D" w:rsidRDefault="004D584C" w:rsidP="00492F46">
      <w:pPr>
        <w:tabs>
          <w:tab w:val="left" w:pos="851"/>
        </w:tabs>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-марганца (4,50 ПДК), в аналогичном периоде прошлого года 5,83 ПДК;</w:t>
      </w:r>
    </w:p>
    <w:p w:rsidR="004D584C" w:rsidRPr="00463B9D" w:rsidRDefault="004D584C" w:rsidP="00492F46">
      <w:pPr>
        <w:suppressAutoHyphens/>
        <w:ind w:firstLine="567"/>
        <w:contextualSpacing/>
        <w:jc w:val="both"/>
        <w:rPr>
          <w:sz w:val="28"/>
          <w:szCs w:val="28"/>
        </w:rPr>
      </w:pPr>
      <w:r w:rsidRPr="00463B9D">
        <w:rPr>
          <w:sz w:val="28"/>
          <w:szCs w:val="28"/>
        </w:rPr>
        <w:t>-меди (2,00 ПДК), в аналогичном периоде прошлого года 2,30 ПДК;</w:t>
      </w:r>
    </w:p>
    <w:p w:rsidR="004D584C" w:rsidRPr="00463B9D" w:rsidRDefault="004D584C" w:rsidP="00492F46">
      <w:pPr>
        <w:suppressAutoHyphens/>
        <w:ind w:firstLine="567"/>
        <w:contextualSpacing/>
        <w:jc w:val="both"/>
        <w:rPr>
          <w:sz w:val="28"/>
          <w:szCs w:val="28"/>
        </w:rPr>
      </w:pPr>
      <w:r w:rsidRPr="00463B9D">
        <w:rPr>
          <w:sz w:val="28"/>
          <w:szCs w:val="28"/>
        </w:rPr>
        <w:t>-нефтепродуктов (1,10 ПДК), в аналогичном периоде прошлого года 1,56 ПДК;</w:t>
      </w:r>
    </w:p>
    <w:p w:rsidR="004D584C" w:rsidRPr="00463B9D" w:rsidRDefault="004D584C" w:rsidP="00492F46">
      <w:pPr>
        <w:suppressAutoHyphens/>
        <w:ind w:firstLine="567"/>
        <w:contextualSpacing/>
        <w:jc w:val="both"/>
        <w:rPr>
          <w:sz w:val="28"/>
          <w:szCs w:val="28"/>
        </w:rPr>
      </w:pPr>
      <w:r w:rsidRPr="00463B9D">
        <w:rPr>
          <w:sz w:val="28"/>
          <w:szCs w:val="28"/>
        </w:rPr>
        <w:t>-сульфатов (1,34 ПДК), в аналогичном периоде прошлого года 1,55 ПДК;</w:t>
      </w:r>
    </w:p>
    <w:p w:rsidR="004D584C" w:rsidRPr="00463B9D" w:rsidRDefault="004D584C" w:rsidP="00492F46">
      <w:pPr>
        <w:suppressAutoHyphens/>
        <w:ind w:firstLine="567"/>
        <w:contextualSpacing/>
        <w:jc w:val="both"/>
        <w:rPr>
          <w:sz w:val="28"/>
          <w:szCs w:val="28"/>
        </w:rPr>
      </w:pPr>
      <w:r w:rsidRPr="00463B9D">
        <w:rPr>
          <w:sz w:val="28"/>
          <w:szCs w:val="28"/>
        </w:rPr>
        <w:t>-ХПК (1,49 ПДК), в аналогичном периоде прошлого года 1,87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5E0363">
        <w:rPr>
          <w:sz w:val="28"/>
          <w:szCs w:val="28"/>
        </w:rPr>
        <w:t xml:space="preserve">             </w:t>
      </w:r>
      <w:r w:rsidRPr="00463B9D">
        <w:rPr>
          <w:sz w:val="28"/>
          <w:szCs w:val="28"/>
        </w:rPr>
        <w:t>10,9 – 5,9 мг/дм</w:t>
      </w:r>
      <w:r w:rsidRPr="00463B9D">
        <w:rPr>
          <w:sz w:val="28"/>
          <w:szCs w:val="28"/>
          <w:vertAlign w:val="superscript"/>
        </w:rPr>
        <w:t>3</w:t>
      </w:r>
      <w:r w:rsidRPr="00463B9D">
        <w:rPr>
          <w:sz w:val="28"/>
          <w:szCs w:val="28"/>
        </w:rPr>
        <w:t>, степень насыщения: 96,6 - 53,9 %.</w:t>
      </w:r>
    </w:p>
    <w:p w:rsidR="004D584C" w:rsidRPr="00D15339" w:rsidRDefault="004D584C" w:rsidP="00492F46">
      <w:pPr>
        <w:suppressAutoHyphens/>
        <w:ind w:firstLine="567"/>
        <w:contextualSpacing/>
        <w:jc w:val="both"/>
        <w:rPr>
          <w:color w:val="000000"/>
          <w:sz w:val="28"/>
          <w:szCs w:val="28"/>
        </w:rPr>
      </w:pPr>
      <w:r w:rsidRPr="00463B9D">
        <w:rPr>
          <w:color w:val="000000"/>
          <w:sz w:val="28"/>
          <w:szCs w:val="28"/>
          <w:u w:val="single"/>
        </w:rPr>
        <w:t xml:space="preserve">В </w:t>
      </w:r>
      <w:r w:rsidRPr="00463B9D">
        <w:rPr>
          <w:sz w:val="28"/>
          <w:szCs w:val="28"/>
          <w:u w:val="single"/>
        </w:rPr>
        <w:t>Белгородском водохранилище, устьевой створ р. Везелка</w:t>
      </w:r>
      <w:r w:rsidR="00463B9D">
        <w:rPr>
          <w:sz w:val="28"/>
          <w:szCs w:val="28"/>
          <w:u w:val="single"/>
        </w:rPr>
        <w:t xml:space="preserve"> </w:t>
      </w:r>
      <w:r w:rsidRPr="00463B9D">
        <w:rPr>
          <w:color w:val="000000"/>
          <w:sz w:val="28"/>
          <w:szCs w:val="28"/>
        </w:rPr>
        <w:t xml:space="preserve">по сравнению с аналогичным периодом прошлого года произошло увеличение загрязнения азотом аммонийным, цинком </w:t>
      </w:r>
      <w:r w:rsidRPr="00463B9D">
        <w:rPr>
          <w:sz w:val="28"/>
          <w:szCs w:val="28"/>
        </w:rPr>
        <w:t>(более, чем на 0,5 ПДК)</w:t>
      </w:r>
      <w:r w:rsidRPr="00463B9D">
        <w:rPr>
          <w:color w:val="000000"/>
          <w:sz w:val="28"/>
          <w:szCs w:val="28"/>
        </w:rPr>
        <w:t xml:space="preserve">. Уменьшилось содержание </w:t>
      </w:r>
      <w:r w:rsidRPr="00463B9D">
        <w:rPr>
          <w:sz w:val="28"/>
          <w:szCs w:val="28"/>
          <w:shd w:val="clear" w:color="auto" w:fill="FFFFFF"/>
        </w:rPr>
        <w:t xml:space="preserve">марганца </w:t>
      </w:r>
      <w:r w:rsidRPr="00463B9D">
        <w:rPr>
          <w:sz w:val="28"/>
          <w:szCs w:val="28"/>
        </w:rPr>
        <w:t>(более, чем на 0,5 ПДК)</w:t>
      </w:r>
      <w:r w:rsidRPr="00463B9D">
        <w:rPr>
          <w:color w:val="000000"/>
          <w:sz w:val="28"/>
          <w:szCs w:val="28"/>
        </w:rPr>
        <w:t xml:space="preserve">. По остальным показателям отмечалось незначительное варьирование в диапазоне одной и </w:t>
      </w:r>
      <w:r w:rsidRPr="00D15339">
        <w:rPr>
          <w:color w:val="000000"/>
          <w:sz w:val="28"/>
          <w:szCs w:val="28"/>
        </w:rPr>
        <w:t>той же градации классификации поверхностного водного объекта.</w:t>
      </w:r>
    </w:p>
    <w:p w:rsidR="004D584C" w:rsidRPr="00D15339" w:rsidRDefault="004D584C" w:rsidP="00492F46">
      <w:pPr>
        <w:suppressAutoHyphens/>
        <w:ind w:firstLine="567"/>
        <w:jc w:val="both"/>
        <w:rPr>
          <w:sz w:val="28"/>
          <w:szCs w:val="28"/>
        </w:rPr>
      </w:pPr>
      <w:r w:rsidRPr="00D15339">
        <w:rPr>
          <w:bCs/>
          <w:sz w:val="28"/>
          <w:szCs w:val="28"/>
          <w:u w:val="single"/>
        </w:rPr>
        <w:t>Белгородское водохранилище</w:t>
      </w:r>
      <w:r w:rsidRPr="00D15339">
        <w:rPr>
          <w:sz w:val="28"/>
          <w:szCs w:val="28"/>
          <w:u w:val="single"/>
        </w:rPr>
        <w:t xml:space="preserve">, </w:t>
      </w:r>
      <w:smartTag w:uri="urn:schemas-microsoft-com:office:smarttags" w:element="metricconverter">
        <w:smartTagPr>
          <w:attr w:name="ProductID" w:val="988 км"/>
        </w:smartTagPr>
        <w:r w:rsidRPr="00D15339">
          <w:rPr>
            <w:sz w:val="28"/>
            <w:szCs w:val="28"/>
            <w:u w:val="single"/>
          </w:rPr>
          <w:t>988 км</w:t>
        </w:r>
      </w:smartTag>
      <w:r w:rsidRPr="00D15339">
        <w:rPr>
          <w:sz w:val="28"/>
          <w:szCs w:val="28"/>
          <w:u w:val="single"/>
        </w:rPr>
        <w:t xml:space="preserve"> от устья реки Северский Донец, ниже впадения реки Везёлка</w:t>
      </w:r>
      <w:r w:rsidRPr="00D15339">
        <w:rPr>
          <w:sz w:val="28"/>
          <w:szCs w:val="28"/>
        </w:rPr>
        <w:t xml:space="preserve">, с. Пушкарное. Величина УКИЗВ – 4,12, класс качества воды </w:t>
      </w:r>
      <w:r w:rsidRPr="00D15339">
        <w:rPr>
          <w:sz w:val="28"/>
          <w:szCs w:val="28"/>
          <w:u w:val="single"/>
        </w:rPr>
        <w:t>4 «а»,</w:t>
      </w:r>
      <w:r w:rsidRPr="00D15339">
        <w:rPr>
          <w:sz w:val="28"/>
          <w:szCs w:val="28"/>
        </w:rPr>
        <w:t xml:space="preserve"> грязная, </w:t>
      </w:r>
      <w:r w:rsidRPr="00D15339">
        <w:rPr>
          <w:sz w:val="28"/>
          <w:szCs w:val="28"/>
          <w:u w:val="single"/>
        </w:rPr>
        <w:t>не изменился</w:t>
      </w:r>
      <w:r w:rsidRPr="00D15339">
        <w:rPr>
          <w:sz w:val="28"/>
          <w:szCs w:val="28"/>
        </w:rPr>
        <w:t xml:space="preserve"> в сравнении с 2015, 2017, 2018 годами (класс качества 3 «б», очень загрязненная был в 2016 году). </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(1,90 ПДК), в аналогичном периоде прошлого года 1,55 ПДК;</w:t>
      </w:r>
    </w:p>
    <w:p w:rsidR="004D584C" w:rsidRPr="00463B9D" w:rsidRDefault="004D584C" w:rsidP="00492F46">
      <w:pPr>
        <w:shd w:val="clear" w:color="auto" w:fill="FFFFFF"/>
        <w:suppressAutoHyphens/>
        <w:ind w:firstLine="567"/>
        <w:jc w:val="both"/>
        <w:rPr>
          <w:sz w:val="28"/>
          <w:szCs w:val="28"/>
          <w:shd w:val="clear" w:color="auto" w:fill="FFFFFF"/>
        </w:rPr>
      </w:pPr>
      <w:r w:rsidRPr="00463B9D">
        <w:rPr>
          <w:sz w:val="28"/>
          <w:szCs w:val="28"/>
          <w:shd w:val="clear" w:color="auto" w:fill="FFFFFF"/>
        </w:rPr>
        <w:t>-БПК</w:t>
      </w:r>
      <w:r w:rsidRPr="00463B9D">
        <w:rPr>
          <w:sz w:val="28"/>
          <w:szCs w:val="28"/>
          <w:shd w:val="clear" w:color="auto" w:fill="FFFFFF"/>
          <w:vertAlign w:val="subscript"/>
        </w:rPr>
        <w:t>5</w:t>
      </w:r>
      <w:r w:rsidRPr="00463B9D">
        <w:rPr>
          <w:sz w:val="28"/>
          <w:szCs w:val="28"/>
          <w:shd w:val="clear" w:color="auto" w:fill="FFFFFF"/>
        </w:rPr>
        <w:t xml:space="preserve"> (1,48 ПДК), </w:t>
      </w:r>
      <w:r w:rsidRPr="00463B9D">
        <w:rPr>
          <w:sz w:val="28"/>
          <w:szCs w:val="28"/>
        </w:rPr>
        <w:t>в аналогичном периоде прошлого года 1,06 ПДК;</w:t>
      </w:r>
    </w:p>
    <w:p w:rsidR="004D584C" w:rsidRPr="00463B9D" w:rsidRDefault="004D584C" w:rsidP="00492F46">
      <w:pPr>
        <w:suppressAutoHyphens/>
        <w:ind w:firstLine="567"/>
        <w:contextualSpacing/>
        <w:jc w:val="both"/>
        <w:rPr>
          <w:sz w:val="28"/>
          <w:szCs w:val="28"/>
        </w:rPr>
      </w:pPr>
      <w:r w:rsidRPr="00463B9D">
        <w:rPr>
          <w:sz w:val="28"/>
          <w:szCs w:val="28"/>
        </w:rPr>
        <w:t>-меди (2,10 ПДК), в аналогичном периоде прошлого года 1,60 ПДК;</w:t>
      </w:r>
    </w:p>
    <w:p w:rsidR="004D584C" w:rsidRPr="00463B9D" w:rsidRDefault="004D584C" w:rsidP="00492F46">
      <w:pPr>
        <w:suppressAutoHyphens/>
        <w:ind w:firstLine="567"/>
        <w:contextualSpacing/>
        <w:jc w:val="both"/>
        <w:rPr>
          <w:sz w:val="28"/>
          <w:szCs w:val="28"/>
        </w:rPr>
      </w:pPr>
      <w:r w:rsidRPr="00463B9D">
        <w:rPr>
          <w:sz w:val="28"/>
          <w:szCs w:val="28"/>
        </w:rPr>
        <w:t>-цинка (1,05 ПДК), в аналогичном периоде прошлого года 0,35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w:t>
      </w:r>
      <w:proofErr w:type="gramStart"/>
      <w:r w:rsidRPr="00463B9D">
        <w:rPr>
          <w:sz w:val="28"/>
          <w:szCs w:val="28"/>
        </w:rPr>
        <w:t>общ</w:t>
      </w:r>
      <w:proofErr w:type="gramEnd"/>
      <w:r w:rsidRPr="00463B9D">
        <w:rPr>
          <w:sz w:val="28"/>
          <w:szCs w:val="28"/>
        </w:rPr>
        <w:t xml:space="preserve">. (2,20 ПДК), в аналогичном периоде прошлого года </w:t>
      </w:r>
      <w:r w:rsidR="005E0363">
        <w:rPr>
          <w:sz w:val="28"/>
          <w:szCs w:val="28"/>
        </w:rPr>
        <w:t xml:space="preserve">                   </w:t>
      </w:r>
      <w:r w:rsidRPr="00463B9D">
        <w:rPr>
          <w:sz w:val="28"/>
          <w:szCs w:val="28"/>
        </w:rPr>
        <w:t>2,70 ПДК;</w:t>
      </w:r>
    </w:p>
    <w:p w:rsidR="004D584C" w:rsidRPr="00463B9D" w:rsidRDefault="004D584C" w:rsidP="00492F46">
      <w:pPr>
        <w:suppressAutoHyphens/>
        <w:ind w:firstLine="567"/>
        <w:contextualSpacing/>
        <w:jc w:val="both"/>
        <w:rPr>
          <w:sz w:val="28"/>
          <w:szCs w:val="28"/>
        </w:rPr>
      </w:pPr>
      <w:r w:rsidRPr="00463B9D">
        <w:rPr>
          <w:sz w:val="28"/>
          <w:szCs w:val="28"/>
        </w:rPr>
        <w:t>-марганца (2,75 ПДК), в аналогичном периоде прошлого года 3,78 ПДК;</w:t>
      </w:r>
    </w:p>
    <w:p w:rsidR="004D584C" w:rsidRPr="00463B9D" w:rsidRDefault="004D584C" w:rsidP="00492F46">
      <w:pPr>
        <w:suppressAutoHyphens/>
        <w:ind w:firstLine="567"/>
        <w:contextualSpacing/>
        <w:jc w:val="both"/>
        <w:rPr>
          <w:sz w:val="28"/>
          <w:szCs w:val="28"/>
        </w:rPr>
      </w:pPr>
      <w:r w:rsidRPr="00463B9D">
        <w:rPr>
          <w:sz w:val="28"/>
          <w:szCs w:val="28"/>
        </w:rPr>
        <w:lastRenderedPageBreak/>
        <w:t xml:space="preserve">-нефтепродуктов (0,52 ПДК), в аналогичном периоде прошлого года 1,12 ПДК; </w:t>
      </w:r>
    </w:p>
    <w:p w:rsidR="004D584C" w:rsidRPr="00463B9D" w:rsidRDefault="004D584C" w:rsidP="00492F46">
      <w:pPr>
        <w:suppressAutoHyphens/>
        <w:ind w:firstLine="567"/>
        <w:contextualSpacing/>
        <w:jc w:val="both"/>
        <w:rPr>
          <w:sz w:val="28"/>
          <w:szCs w:val="28"/>
        </w:rPr>
      </w:pPr>
      <w:r w:rsidRPr="00463B9D">
        <w:rPr>
          <w:sz w:val="28"/>
          <w:szCs w:val="28"/>
        </w:rPr>
        <w:t>-нитритов (0,70 ПДК), в аналогичном периоде прошлого года 1,16 ПДК;</w:t>
      </w:r>
    </w:p>
    <w:p w:rsidR="004D584C" w:rsidRPr="00463B9D" w:rsidRDefault="004D584C" w:rsidP="00492F46">
      <w:pPr>
        <w:suppressAutoHyphens/>
        <w:ind w:firstLine="567"/>
        <w:contextualSpacing/>
        <w:jc w:val="both"/>
        <w:rPr>
          <w:sz w:val="28"/>
          <w:szCs w:val="28"/>
        </w:rPr>
      </w:pPr>
      <w:r w:rsidRPr="00463B9D">
        <w:rPr>
          <w:sz w:val="28"/>
          <w:szCs w:val="28"/>
        </w:rPr>
        <w:t>-фенолов (2,50 ПДК), в аналогичном периоде прошлого года 2,60 ПДК;</w:t>
      </w:r>
    </w:p>
    <w:p w:rsidR="004D584C" w:rsidRPr="00463B9D" w:rsidRDefault="004D584C" w:rsidP="00492F46">
      <w:pPr>
        <w:suppressAutoHyphens/>
        <w:ind w:firstLine="567"/>
        <w:jc w:val="both"/>
        <w:rPr>
          <w:sz w:val="28"/>
          <w:szCs w:val="28"/>
        </w:rPr>
      </w:pPr>
      <w:r w:rsidRPr="00463B9D">
        <w:rPr>
          <w:sz w:val="28"/>
          <w:szCs w:val="28"/>
        </w:rPr>
        <w:t xml:space="preserve">-фосфатов (Р) (0,60 ПДК), в аналогичном периоде прошлого года </w:t>
      </w:r>
      <w:r w:rsidR="005E0363">
        <w:rPr>
          <w:sz w:val="28"/>
          <w:szCs w:val="28"/>
        </w:rPr>
        <w:t xml:space="preserve">                </w:t>
      </w:r>
      <w:r w:rsidRPr="00463B9D">
        <w:rPr>
          <w:sz w:val="28"/>
          <w:szCs w:val="28"/>
        </w:rPr>
        <w:t>1,05 ПДК;</w:t>
      </w:r>
    </w:p>
    <w:p w:rsidR="004D584C" w:rsidRPr="00463B9D" w:rsidRDefault="004D584C" w:rsidP="00492F46">
      <w:pPr>
        <w:suppressAutoHyphens/>
        <w:ind w:firstLine="567"/>
        <w:contextualSpacing/>
        <w:jc w:val="both"/>
        <w:rPr>
          <w:sz w:val="28"/>
          <w:szCs w:val="28"/>
        </w:rPr>
      </w:pPr>
      <w:r w:rsidRPr="00463B9D">
        <w:rPr>
          <w:sz w:val="28"/>
          <w:szCs w:val="28"/>
        </w:rPr>
        <w:t>-ХПК (1,36 ПДК), в аналогичном периоде прошлого года 1,61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5E0363">
        <w:rPr>
          <w:sz w:val="28"/>
          <w:szCs w:val="28"/>
        </w:rPr>
        <w:t xml:space="preserve">                </w:t>
      </w:r>
      <w:r w:rsidRPr="00463B9D">
        <w:rPr>
          <w:sz w:val="28"/>
          <w:szCs w:val="28"/>
        </w:rPr>
        <w:t>16,9 – 8,0 мг/дм</w:t>
      </w:r>
      <w:r w:rsidRPr="00463B9D">
        <w:rPr>
          <w:sz w:val="28"/>
          <w:szCs w:val="28"/>
          <w:vertAlign w:val="superscript"/>
        </w:rPr>
        <w:t>3</w:t>
      </w:r>
      <w:r w:rsidRPr="00463B9D">
        <w:rPr>
          <w:sz w:val="28"/>
          <w:szCs w:val="28"/>
        </w:rPr>
        <w:t>, степень насыщения: 217,0 - 74,5 %.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 xml:space="preserve">В </w:t>
      </w:r>
      <w:r w:rsidRPr="00463B9D">
        <w:rPr>
          <w:sz w:val="28"/>
          <w:szCs w:val="28"/>
          <w:u w:val="single"/>
        </w:rPr>
        <w:t>Белгородском водохранилище, ниже впадения реки Везёлка</w:t>
      </w:r>
      <w:r w:rsidR="00463B9D">
        <w:rPr>
          <w:sz w:val="28"/>
          <w:szCs w:val="28"/>
          <w:u w:val="single"/>
        </w:rPr>
        <w:t xml:space="preserve"> </w:t>
      </w:r>
      <w:r w:rsidRPr="00463B9D">
        <w:rPr>
          <w:color w:val="000000"/>
          <w:sz w:val="28"/>
          <w:szCs w:val="28"/>
        </w:rPr>
        <w:t>по сравнению с аналогичным периодом прошлого года произошло увеличение загрязнения медью,</w:t>
      </w:r>
      <w:r w:rsidRPr="00463B9D">
        <w:rPr>
          <w:sz w:val="28"/>
          <w:szCs w:val="28"/>
        </w:rPr>
        <w:t xml:space="preserve"> цинком (более, чем на 0,5 ПДК)</w:t>
      </w:r>
      <w:proofErr w:type="gramStart"/>
      <w:r w:rsidRPr="00463B9D">
        <w:rPr>
          <w:color w:val="000000"/>
          <w:sz w:val="28"/>
          <w:szCs w:val="28"/>
        </w:rPr>
        <w:t>.У</w:t>
      </w:r>
      <w:proofErr w:type="gramEnd"/>
      <w:r w:rsidRPr="00463B9D">
        <w:rPr>
          <w:color w:val="000000"/>
          <w:sz w:val="28"/>
          <w:szCs w:val="28"/>
        </w:rPr>
        <w:t xml:space="preserve">меньшилось содержание железа общего, марганца, нефтепродуктов </w:t>
      </w:r>
      <w:r w:rsidRPr="00463B9D">
        <w:rPr>
          <w:sz w:val="28"/>
          <w:szCs w:val="28"/>
        </w:rPr>
        <w:t xml:space="preserve">(более, чем на </w:t>
      </w:r>
      <w:r w:rsidR="005E0363">
        <w:rPr>
          <w:sz w:val="28"/>
          <w:szCs w:val="28"/>
        </w:rPr>
        <w:t xml:space="preserve">                </w:t>
      </w:r>
      <w:r w:rsidRPr="00463B9D">
        <w:rPr>
          <w:sz w:val="28"/>
          <w:szCs w:val="28"/>
        </w:rPr>
        <w:t>0,5 ПДК)</w:t>
      </w:r>
      <w:r w:rsidRPr="00463B9D">
        <w:rPr>
          <w:color w:val="000000"/>
          <w:sz w:val="28"/>
          <w:szCs w:val="28"/>
        </w:rPr>
        <w:t>.По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463B9D" w:rsidRDefault="004D584C" w:rsidP="00492F46">
      <w:pPr>
        <w:pStyle w:val="a6"/>
        <w:tabs>
          <w:tab w:val="left" w:pos="567"/>
        </w:tabs>
        <w:suppressAutoHyphens/>
        <w:spacing w:line="240" w:lineRule="auto"/>
        <w:ind w:firstLine="567"/>
        <w:rPr>
          <w:szCs w:val="28"/>
        </w:rPr>
      </w:pPr>
      <w:r w:rsidRPr="00D15339">
        <w:rPr>
          <w:bCs/>
          <w:szCs w:val="28"/>
          <w:u w:val="single"/>
        </w:rPr>
        <w:t>Белгородское водохранилище (р</w:t>
      </w:r>
      <w:proofErr w:type="gramStart"/>
      <w:r w:rsidRPr="00D15339">
        <w:rPr>
          <w:bCs/>
          <w:szCs w:val="28"/>
          <w:u w:val="single"/>
        </w:rPr>
        <w:t>.Р</w:t>
      </w:r>
      <w:proofErr w:type="gramEnd"/>
      <w:r w:rsidRPr="00D15339">
        <w:rPr>
          <w:bCs/>
          <w:szCs w:val="28"/>
          <w:u w:val="single"/>
        </w:rPr>
        <w:t>азумная),</w:t>
      </w:r>
      <w:r w:rsidRPr="00D15339">
        <w:rPr>
          <w:szCs w:val="28"/>
          <w:u w:val="single"/>
        </w:rPr>
        <w:t xml:space="preserve"> выше сброса сточных вод ГУП "Белводоканал"</w:t>
      </w:r>
      <w:r w:rsidRPr="00D15339">
        <w:rPr>
          <w:szCs w:val="28"/>
        </w:rPr>
        <w:t xml:space="preserve">, п. Разумное. Величина УКИЗВ – 3,24, класс качества </w:t>
      </w:r>
      <w:r w:rsidRPr="00D15339">
        <w:rPr>
          <w:szCs w:val="28"/>
          <w:u w:val="single"/>
        </w:rPr>
        <w:t>3 «б»,</w:t>
      </w:r>
      <w:r w:rsidRPr="00D15339">
        <w:rPr>
          <w:szCs w:val="28"/>
        </w:rPr>
        <w:t xml:space="preserve"> очень загрязненная</w:t>
      </w:r>
      <w:r w:rsidR="00463B9D" w:rsidRPr="00D15339">
        <w:rPr>
          <w:szCs w:val="28"/>
        </w:rPr>
        <w:t xml:space="preserve"> </w:t>
      </w:r>
      <w:r w:rsidRPr="00D15339">
        <w:rPr>
          <w:szCs w:val="28"/>
          <w:u w:val="single"/>
        </w:rPr>
        <w:t>улучшился</w:t>
      </w:r>
      <w:r w:rsidRPr="00D15339">
        <w:rPr>
          <w:szCs w:val="28"/>
        </w:rPr>
        <w:t xml:space="preserve"> по сравнению с 2018 годом с</w:t>
      </w:r>
      <w:r w:rsidRPr="00463B9D">
        <w:rPr>
          <w:szCs w:val="28"/>
        </w:rPr>
        <w:t xml:space="preserve"> класса 4 «а», грязная (класс 3 «б», очень загрязненная был в 2016, 2017 годах; класс 4 «а», грязная был в 2015 и 2018 годах).  </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-меди (1,60 ПДК), в аналогичном периоде прошлого года 0,30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(0,95 ПДК), в аналогичном периоде прошлого года 1,85 ПДК;</w:t>
      </w:r>
    </w:p>
    <w:p w:rsidR="004D584C" w:rsidRPr="00463B9D" w:rsidRDefault="004D584C" w:rsidP="00492F46">
      <w:pPr>
        <w:shd w:val="clear" w:color="auto" w:fill="FFFFFF"/>
        <w:suppressAutoHyphens/>
        <w:ind w:firstLine="567"/>
        <w:jc w:val="both"/>
        <w:rPr>
          <w:sz w:val="28"/>
          <w:szCs w:val="28"/>
          <w:shd w:val="clear" w:color="auto" w:fill="FFFFFF"/>
        </w:rPr>
      </w:pPr>
      <w:r w:rsidRPr="00463B9D">
        <w:rPr>
          <w:sz w:val="28"/>
          <w:szCs w:val="28"/>
          <w:shd w:val="clear" w:color="auto" w:fill="FFFFFF"/>
        </w:rPr>
        <w:t>-БПК</w:t>
      </w:r>
      <w:r w:rsidRPr="00463B9D">
        <w:rPr>
          <w:sz w:val="28"/>
          <w:szCs w:val="28"/>
          <w:shd w:val="clear" w:color="auto" w:fill="FFFFFF"/>
          <w:vertAlign w:val="subscript"/>
        </w:rPr>
        <w:t>5</w:t>
      </w:r>
      <w:r w:rsidRPr="00463B9D">
        <w:rPr>
          <w:sz w:val="28"/>
          <w:szCs w:val="28"/>
          <w:shd w:val="clear" w:color="auto" w:fill="FFFFFF"/>
        </w:rPr>
        <w:t xml:space="preserve"> (0,64 ПДК), </w:t>
      </w:r>
      <w:r w:rsidRPr="00463B9D">
        <w:rPr>
          <w:sz w:val="28"/>
          <w:szCs w:val="28"/>
        </w:rPr>
        <w:t>в аналогичном периоде прошлого года 1,29 ПДК;</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w:t>
      </w:r>
      <w:proofErr w:type="gramStart"/>
      <w:r w:rsidRPr="00463B9D">
        <w:rPr>
          <w:sz w:val="28"/>
          <w:szCs w:val="28"/>
        </w:rPr>
        <w:t>общ</w:t>
      </w:r>
      <w:proofErr w:type="gramEnd"/>
      <w:r w:rsidRPr="00463B9D">
        <w:rPr>
          <w:sz w:val="28"/>
          <w:szCs w:val="28"/>
        </w:rPr>
        <w:t xml:space="preserve">. (2,70 ПДК), в аналогичном периоде прошлого года </w:t>
      </w:r>
      <w:r w:rsidR="005E0363">
        <w:rPr>
          <w:sz w:val="28"/>
          <w:szCs w:val="28"/>
        </w:rPr>
        <w:t xml:space="preserve">               </w:t>
      </w:r>
      <w:r w:rsidRPr="00463B9D">
        <w:rPr>
          <w:sz w:val="28"/>
          <w:szCs w:val="28"/>
        </w:rPr>
        <w:t>3,73 ПДК;</w:t>
      </w:r>
    </w:p>
    <w:p w:rsidR="004D584C" w:rsidRPr="00463B9D" w:rsidRDefault="004D584C" w:rsidP="00492F46">
      <w:pPr>
        <w:suppressAutoHyphens/>
        <w:ind w:firstLine="567"/>
        <w:contextualSpacing/>
        <w:jc w:val="both"/>
        <w:rPr>
          <w:sz w:val="28"/>
          <w:szCs w:val="28"/>
        </w:rPr>
      </w:pPr>
      <w:r w:rsidRPr="00463B9D">
        <w:rPr>
          <w:sz w:val="28"/>
          <w:szCs w:val="28"/>
        </w:rPr>
        <w:t>-марганца (4,00 ПДК), в аналогичном периоде прошлого года 5,00 ПДК;</w:t>
      </w:r>
    </w:p>
    <w:p w:rsidR="004D584C" w:rsidRPr="00463B9D" w:rsidRDefault="004D584C" w:rsidP="00492F46">
      <w:pPr>
        <w:suppressAutoHyphens/>
        <w:ind w:firstLine="567"/>
        <w:jc w:val="both"/>
        <w:rPr>
          <w:sz w:val="28"/>
          <w:szCs w:val="28"/>
        </w:rPr>
      </w:pPr>
      <w:r w:rsidRPr="00463B9D">
        <w:rPr>
          <w:sz w:val="28"/>
          <w:szCs w:val="28"/>
        </w:rPr>
        <w:t>-нитритов (0,88 ПДК), в аналогичном периоде прошлого года 3,85 ПДК;</w:t>
      </w:r>
    </w:p>
    <w:p w:rsidR="004D584C" w:rsidRPr="00463B9D" w:rsidRDefault="004D584C" w:rsidP="00492F46">
      <w:pPr>
        <w:suppressAutoHyphens/>
        <w:ind w:firstLine="567"/>
        <w:contextualSpacing/>
        <w:jc w:val="both"/>
        <w:rPr>
          <w:sz w:val="28"/>
          <w:szCs w:val="28"/>
        </w:rPr>
      </w:pPr>
      <w:r w:rsidRPr="00463B9D">
        <w:rPr>
          <w:sz w:val="28"/>
          <w:szCs w:val="28"/>
        </w:rPr>
        <w:t>-фенолов (1,50 ПДК), в аналогичном периоде прошлого года 1,80 ПДК;</w:t>
      </w:r>
    </w:p>
    <w:p w:rsidR="004D584C" w:rsidRPr="00463B9D" w:rsidRDefault="004D584C" w:rsidP="00492F46">
      <w:pPr>
        <w:suppressAutoHyphens/>
        <w:ind w:firstLine="567"/>
        <w:contextualSpacing/>
        <w:jc w:val="both"/>
        <w:rPr>
          <w:sz w:val="28"/>
          <w:szCs w:val="28"/>
        </w:rPr>
      </w:pPr>
      <w:r w:rsidRPr="00463B9D">
        <w:rPr>
          <w:sz w:val="28"/>
          <w:szCs w:val="28"/>
        </w:rPr>
        <w:t>-ХПК (1,21 ПДК), в аналогичном периоде прошлого года 2,07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5E0363">
        <w:rPr>
          <w:sz w:val="28"/>
          <w:szCs w:val="28"/>
        </w:rPr>
        <w:t xml:space="preserve">                </w:t>
      </w:r>
      <w:r w:rsidRPr="00463B9D">
        <w:rPr>
          <w:sz w:val="28"/>
          <w:szCs w:val="28"/>
        </w:rPr>
        <w:t>11,1 – 6,3 мг/дм</w:t>
      </w:r>
      <w:r w:rsidRPr="00463B9D">
        <w:rPr>
          <w:sz w:val="28"/>
          <w:szCs w:val="28"/>
          <w:vertAlign w:val="superscript"/>
        </w:rPr>
        <w:t>3</w:t>
      </w:r>
      <w:r w:rsidRPr="00463B9D">
        <w:rPr>
          <w:sz w:val="28"/>
          <w:szCs w:val="28"/>
        </w:rPr>
        <w:t>, степень насыщения: 89,9 - 67,9 %.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 xml:space="preserve">В </w:t>
      </w:r>
      <w:r w:rsidRPr="00463B9D">
        <w:rPr>
          <w:sz w:val="28"/>
          <w:szCs w:val="28"/>
          <w:u w:val="single"/>
        </w:rPr>
        <w:t>Белгородском водохранилище, р. Разумная, выше сброса сточных вод ГУП «Белводоканал»</w:t>
      </w:r>
      <w:r w:rsidR="00463B9D">
        <w:rPr>
          <w:sz w:val="28"/>
          <w:szCs w:val="28"/>
          <w:u w:val="single"/>
        </w:rPr>
        <w:t xml:space="preserve"> </w:t>
      </w:r>
      <w:r w:rsidRPr="00463B9D">
        <w:rPr>
          <w:color w:val="000000"/>
          <w:sz w:val="28"/>
          <w:szCs w:val="28"/>
        </w:rPr>
        <w:t>по сравнению с аналогичным периодом прошлого года произошло увеличение загрязнения медью</w:t>
      </w:r>
      <w:r w:rsidRPr="00463B9D">
        <w:rPr>
          <w:sz w:val="28"/>
          <w:szCs w:val="28"/>
        </w:rPr>
        <w:t xml:space="preserve"> (более, чем на </w:t>
      </w:r>
      <w:r w:rsidR="005E0363">
        <w:rPr>
          <w:sz w:val="28"/>
          <w:szCs w:val="28"/>
        </w:rPr>
        <w:t xml:space="preserve">                                     </w:t>
      </w:r>
      <w:r w:rsidRPr="00463B9D">
        <w:rPr>
          <w:sz w:val="28"/>
          <w:szCs w:val="28"/>
        </w:rPr>
        <w:t>0,5 ПДК)</w:t>
      </w:r>
      <w:proofErr w:type="gramStart"/>
      <w:r w:rsidRPr="00463B9D">
        <w:rPr>
          <w:color w:val="000000"/>
          <w:sz w:val="28"/>
          <w:szCs w:val="28"/>
        </w:rPr>
        <w:t>.У</w:t>
      </w:r>
      <w:proofErr w:type="gramEnd"/>
      <w:r w:rsidRPr="00463B9D">
        <w:rPr>
          <w:color w:val="000000"/>
          <w:sz w:val="28"/>
          <w:szCs w:val="28"/>
        </w:rPr>
        <w:t xml:space="preserve">меньшилось содержание азота аммонийного, </w:t>
      </w:r>
      <w:r w:rsidRPr="00463B9D">
        <w:rPr>
          <w:sz w:val="28"/>
          <w:szCs w:val="28"/>
          <w:shd w:val="clear" w:color="auto" w:fill="FFFFFF"/>
        </w:rPr>
        <w:t>БПК</w:t>
      </w:r>
      <w:r w:rsidRPr="00463B9D">
        <w:rPr>
          <w:sz w:val="28"/>
          <w:szCs w:val="28"/>
          <w:shd w:val="clear" w:color="auto" w:fill="FFFFFF"/>
          <w:vertAlign w:val="subscript"/>
        </w:rPr>
        <w:t>5</w:t>
      </w:r>
      <w:r w:rsidRPr="00463B9D">
        <w:rPr>
          <w:sz w:val="28"/>
          <w:szCs w:val="28"/>
          <w:shd w:val="clear" w:color="auto" w:fill="FFFFFF"/>
        </w:rPr>
        <w:t>,</w:t>
      </w:r>
      <w:r w:rsidRPr="00463B9D">
        <w:rPr>
          <w:color w:val="000000"/>
          <w:sz w:val="28"/>
          <w:szCs w:val="28"/>
        </w:rPr>
        <w:t xml:space="preserve">железа общего, марганца, </w:t>
      </w:r>
      <w:r w:rsidRPr="00463B9D">
        <w:rPr>
          <w:sz w:val="28"/>
          <w:szCs w:val="28"/>
        </w:rPr>
        <w:t xml:space="preserve">нитритов, </w:t>
      </w:r>
      <w:r w:rsidRPr="00463B9D">
        <w:rPr>
          <w:color w:val="000000"/>
          <w:sz w:val="28"/>
          <w:szCs w:val="28"/>
        </w:rPr>
        <w:t>ХПК.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D15339" w:rsidRDefault="004D584C" w:rsidP="00492F46">
      <w:pPr>
        <w:suppressAutoHyphens/>
        <w:ind w:firstLine="567"/>
        <w:jc w:val="both"/>
        <w:rPr>
          <w:sz w:val="28"/>
          <w:szCs w:val="28"/>
        </w:rPr>
      </w:pPr>
      <w:r w:rsidRPr="00D15339">
        <w:rPr>
          <w:bCs/>
          <w:sz w:val="28"/>
          <w:szCs w:val="28"/>
          <w:u w:val="single"/>
        </w:rPr>
        <w:lastRenderedPageBreak/>
        <w:t>Белгородское водохранилище (</w:t>
      </w:r>
      <w:r w:rsidRPr="00D15339">
        <w:rPr>
          <w:sz w:val="28"/>
          <w:szCs w:val="28"/>
          <w:u w:val="single"/>
        </w:rPr>
        <w:t xml:space="preserve">устьевой створ р. </w:t>
      </w:r>
      <w:proofErr w:type="gramStart"/>
      <w:r w:rsidRPr="00D15339">
        <w:rPr>
          <w:sz w:val="28"/>
          <w:szCs w:val="28"/>
          <w:u w:val="single"/>
        </w:rPr>
        <w:t>Разумная</w:t>
      </w:r>
      <w:proofErr w:type="gramEnd"/>
      <w:r w:rsidRPr="00D15339">
        <w:rPr>
          <w:sz w:val="28"/>
          <w:szCs w:val="28"/>
          <w:u w:val="single"/>
        </w:rPr>
        <w:t>), ниже сброса сточных вод ГУП "Белводоканал",</w:t>
      </w:r>
      <w:r w:rsidRPr="00D15339">
        <w:rPr>
          <w:sz w:val="28"/>
          <w:szCs w:val="28"/>
        </w:rPr>
        <w:t xml:space="preserve"> с. Дорогобужино. Величина УКИЗВ – 6,07, класс качества </w:t>
      </w:r>
      <w:r w:rsidRPr="00D15339">
        <w:rPr>
          <w:sz w:val="28"/>
          <w:szCs w:val="28"/>
          <w:u w:val="single"/>
        </w:rPr>
        <w:t>4 «в»,</w:t>
      </w:r>
      <w:r w:rsidRPr="00D15339">
        <w:rPr>
          <w:sz w:val="28"/>
          <w:szCs w:val="28"/>
        </w:rPr>
        <w:t xml:space="preserve"> очень грязная, </w:t>
      </w:r>
      <w:r w:rsidRPr="00D15339">
        <w:rPr>
          <w:sz w:val="28"/>
          <w:szCs w:val="28"/>
          <w:u w:val="single"/>
        </w:rPr>
        <w:t>ухудшился</w:t>
      </w:r>
      <w:r w:rsidRPr="00D15339">
        <w:rPr>
          <w:sz w:val="28"/>
          <w:szCs w:val="28"/>
        </w:rPr>
        <w:t xml:space="preserve"> с класса</w:t>
      </w:r>
      <w:r w:rsidR="00D15339">
        <w:rPr>
          <w:sz w:val="28"/>
          <w:szCs w:val="28"/>
        </w:rPr>
        <w:t xml:space="preserve"> </w:t>
      </w:r>
      <w:r w:rsidRPr="00D15339">
        <w:rPr>
          <w:sz w:val="28"/>
          <w:szCs w:val="28"/>
          <w:u w:val="single"/>
        </w:rPr>
        <w:t>4 «в»,</w:t>
      </w:r>
      <w:r w:rsidRPr="00D15339">
        <w:rPr>
          <w:sz w:val="28"/>
          <w:szCs w:val="28"/>
        </w:rPr>
        <w:t xml:space="preserve"> очень грязная, по сравнению с 2015, 2017, 2018 годом (класс 4 «в», очень грязная был в 2016 году). </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-БПК</w:t>
      </w:r>
      <w:r w:rsidRPr="00463B9D">
        <w:rPr>
          <w:sz w:val="28"/>
          <w:szCs w:val="28"/>
          <w:vertAlign w:val="subscript"/>
        </w:rPr>
        <w:t>5</w:t>
      </w:r>
      <w:r w:rsidRPr="00463B9D">
        <w:rPr>
          <w:sz w:val="28"/>
          <w:szCs w:val="28"/>
        </w:rPr>
        <w:t xml:space="preserve"> (4,01 ПДК), в аналогичном периоде прошлого года 3,19 ПДК;</w:t>
      </w:r>
    </w:p>
    <w:p w:rsidR="004D584C" w:rsidRPr="00463B9D" w:rsidRDefault="004D584C" w:rsidP="00492F46">
      <w:pPr>
        <w:suppressAutoHyphens/>
        <w:ind w:firstLine="567"/>
        <w:contextualSpacing/>
        <w:jc w:val="both"/>
        <w:rPr>
          <w:sz w:val="28"/>
          <w:szCs w:val="28"/>
        </w:rPr>
      </w:pPr>
      <w:r w:rsidRPr="00463B9D">
        <w:rPr>
          <w:sz w:val="28"/>
          <w:szCs w:val="28"/>
        </w:rPr>
        <w:t>-меди (2,80 ПДК), в аналогичном периоде прошлого года 1,10 ПДК;</w:t>
      </w:r>
    </w:p>
    <w:p w:rsidR="004D584C" w:rsidRPr="00463B9D" w:rsidRDefault="004D584C" w:rsidP="00492F46">
      <w:pPr>
        <w:suppressAutoHyphens/>
        <w:ind w:firstLine="567"/>
        <w:contextualSpacing/>
        <w:jc w:val="both"/>
        <w:rPr>
          <w:sz w:val="28"/>
          <w:szCs w:val="28"/>
        </w:rPr>
      </w:pPr>
      <w:r w:rsidRPr="00463B9D">
        <w:rPr>
          <w:sz w:val="28"/>
          <w:szCs w:val="28"/>
        </w:rPr>
        <w:t>-фенолов (5,70 ПДК), в аналогичном периоде прошлого года 3,90 ПДК;</w:t>
      </w:r>
    </w:p>
    <w:p w:rsidR="004D584C" w:rsidRPr="00463B9D" w:rsidRDefault="004D584C" w:rsidP="00492F46">
      <w:pPr>
        <w:suppressAutoHyphens/>
        <w:ind w:firstLine="567"/>
        <w:jc w:val="both"/>
        <w:rPr>
          <w:sz w:val="28"/>
          <w:szCs w:val="28"/>
        </w:rPr>
      </w:pPr>
      <w:r w:rsidRPr="00463B9D">
        <w:rPr>
          <w:sz w:val="28"/>
          <w:szCs w:val="28"/>
        </w:rPr>
        <w:t xml:space="preserve">-фосфатов (Р) (2,96 ПДК), в аналогичном периоде прошлого года </w:t>
      </w:r>
      <w:r w:rsidR="005E0363">
        <w:rPr>
          <w:sz w:val="28"/>
          <w:szCs w:val="28"/>
        </w:rPr>
        <w:t xml:space="preserve">               </w:t>
      </w:r>
      <w:r w:rsidRPr="00463B9D">
        <w:rPr>
          <w:sz w:val="28"/>
          <w:szCs w:val="28"/>
        </w:rPr>
        <w:t>2,09 ПДК;</w:t>
      </w:r>
    </w:p>
    <w:p w:rsidR="004D584C" w:rsidRPr="00463B9D" w:rsidRDefault="004D584C" w:rsidP="00492F46">
      <w:pPr>
        <w:suppressAutoHyphens/>
        <w:ind w:firstLine="567"/>
        <w:jc w:val="both"/>
        <w:rPr>
          <w:sz w:val="28"/>
          <w:szCs w:val="28"/>
        </w:rPr>
      </w:pPr>
      <w:r w:rsidRPr="00463B9D">
        <w:rPr>
          <w:sz w:val="28"/>
          <w:szCs w:val="28"/>
        </w:rPr>
        <w:t>-цинка (1,38 ПДК), в аналогичном периоде прошлого года 1,18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(6,85 ПДК), в аналогичном периоде прошлого года 12,47 ПДК;</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w:t>
      </w:r>
      <w:proofErr w:type="gramStart"/>
      <w:r w:rsidRPr="00463B9D">
        <w:rPr>
          <w:sz w:val="28"/>
          <w:szCs w:val="28"/>
        </w:rPr>
        <w:t>общ</w:t>
      </w:r>
      <w:proofErr w:type="gramEnd"/>
      <w:r w:rsidRPr="00463B9D">
        <w:rPr>
          <w:sz w:val="28"/>
          <w:szCs w:val="28"/>
        </w:rPr>
        <w:t xml:space="preserve">. (2,95 ПДК), в аналогичном периоде прошлого года </w:t>
      </w:r>
      <w:r w:rsidR="005E0363">
        <w:rPr>
          <w:sz w:val="28"/>
          <w:szCs w:val="28"/>
        </w:rPr>
        <w:t xml:space="preserve">                 </w:t>
      </w:r>
      <w:r w:rsidRPr="00463B9D">
        <w:rPr>
          <w:sz w:val="28"/>
          <w:szCs w:val="28"/>
        </w:rPr>
        <w:t>3,28 ПДК;</w:t>
      </w:r>
    </w:p>
    <w:p w:rsidR="004D584C" w:rsidRPr="00463B9D" w:rsidRDefault="004D584C" w:rsidP="00492F46">
      <w:pPr>
        <w:suppressAutoHyphens/>
        <w:ind w:firstLine="567"/>
        <w:contextualSpacing/>
        <w:jc w:val="both"/>
        <w:rPr>
          <w:sz w:val="28"/>
          <w:szCs w:val="28"/>
        </w:rPr>
      </w:pPr>
      <w:r w:rsidRPr="00463B9D">
        <w:rPr>
          <w:sz w:val="28"/>
          <w:szCs w:val="28"/>
        </w:rPr>
        <w:t>-марганца (5,75 ПДК), в аналогичном периоде прошлого года 5,80 ПДК;</w:t>
      </w:r>
    </w:p>
    <w:p w:rsidR="004D584C" w:rsidRPr="00463B9D" w:rsidRDefault="004D584C" w:rsidP="00492F46">
      <w:pPr>
        <w:suppressAutoHyphens/>
        <w:ind w:firstLine="567"/>
        <w:contextualSpacing/>
        <w:jc w:val="both"/>
        <w:rPr>
          <w:sz w:val="28"/>
          <w:szCs w:val="28"/>
        </w:rPr>
      </w:pPr>
      <w:r w:rsidRPr="00463B9D">
        <w:rPr>
          <w:sz w:val="28"/>
          <w:szCs w:val="28"/>
        </w:rPr>
        <w:t xml:space="preserve">-нефтепродуктов (1,00 ПДК), в аналогичном периоде прошлого года </w:t>
      </w:r>
      <w:r w:rsidR="005E0363">
        <w:rPr>
          <w:sz w:val="28"/>
          <w:szCs w:val="28"/>
        </w:rPr>
        <w:t xml:space="preserve">     </w:t>
      </w:r>
      <w:r w:rsidRPr="00463B9D">
        <w:rPr>
          <w:sz w:val="28"/>
          <w:szCs w:val="28"/>
        </w:rPr>
        <w:t>1,08 ПДК;</w:t>
      </w:r>
    </w:p>
    <w:p w:rsidR="004D584C" w:rsidRPr="00463B9D" w:rsidRDefault="004D584C" w:rsidP="00492F46">
      <w:pPr>
        <w:suppressAutoHyphens/>
        <w:ind w:firstLine="567"/>
        <w:contextualSpacing/>
        <w:jc w:val="both"/>
        <w:rPr>
          <w:sz w:val="28"/>
          <w:szCs w:val="28"/>
        </w:rPr>
      </w:pPr>
      <w:r w:rsidRPr="00463B9D">
        <w:rPr>
          <w:sz w:val="28"/>
          <w:szCs w:val="28"/>
        </w:rPr>
        <w:t xml:space="preserve">-нитритов (13,03 ПДК), в аналогичном периоде прошлого года </w:t>
      </w:r>
      <w:r w:rsidR="005E0363">
        <w:rPr>
          <w:sz w:val="28"/>
          <w:szCs w:val="28"/>
        </w:rPr>
        <w:t xml:space="preserve">                  </w:t>
      </w:r>
      <w:r w:rsidRPr="00463B9D">
        <w:rPr>
          <w:sz w:val="28"/>
          <w:szCs w:val="28"/>
        </w:rPr>
        <w:t>14,59 ПДК;</w:t>
      </w:r>
    </w:p>
    <w:p w:rsidR="004D584C" w:rsidRPr="00463B9D" w:rsidRDefault="004D584C" w:rsidP="00492F46">
      <w:pPr>
        <w:suppressAutoHyphens/>
        <w:ind w:firstLine="567"/>
        <w:contextualSpacing/>
        <w:jc w:val="both"/>
        <w:rPr>
          <w:sz w:val="28"/>
          <w:szCs w:val="28"/>
        </w:rPr>
      </w:pPr>
      <w:r w:rsidRPr="00463B9D">
        <w:rPr>
          <w:sz w:val="28"/>
          <w:szCs w:val="28"/>
        </w:rPr>
        <w:t>-ХПК (2,53 ПДК), в аналогичном периоде прошлого года 2,77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5E0363">
        <w:rPr>
          <w:sz w:val="28"/>
          <w:szCs w:val="28"/>
        </w:rPr>
        <w:t xml:space="preserve">                    </w:t>
      </w:r>
      <w:r w:rsidRPr="00463B9D">
        <w:rPr>
          <w:sz w:val="28"/>
          <w:szCs w:val="28"/>
        </w:rPr>
        <w:t>9,8 – 6,4 мг/дм</w:t>
      </w:r>
      <w:r w:rsidRPr="00463B9D">
        <w:rPr>
          <w:sz w:val="28"/>
          <w:szCs w:val="28"/>
          <w:vertAlign w:val="superscript"/>
        </w:rPr>
        <w:t>3</w:t>
      </w:r>
      <w:r w:rsidRPr="00463B9D">
        <w:rPr>
          <w:sz w:val="28"/>
          <w:szCs w:val="28"/>
        </w:rPr>
        <w:t>, степень насыщения: 91,3 - 74,8 %.</w:t>
      </w:r>
    </w:p>
    <w:p w:rsidR="004D584C" w:rsidRPr="00463B9D" w:rsidRDefault="004D584C" w:rsidP="00492F46">
      <w:pPr>
        <w:suppressAutoHyphens/>
        <w:ind w:firstLine="567"/>
        <w:jc w:val="both"/>
        <w:rPr>
          <w:sz w:val="28"/>
          <w:szCs w:val="28"/>
        </w:rPr>
      </w:pPr>
      <w:r w:rsidRPr="00463B9D">
        <w:rPr>
          <w:color w:val="000000"/>
          <w:sz w:val="28"/>
          <w:szCs w:val="28"/>
          <w:u w:val="single"/>
        </w:rPr>
        <w:t xml:space="preserve">В </w:t>
      </w:r>
      <w:r w:rsidRPr="00463B9D">
        <w:rPr>
          <w:sz w:val="28"/>
          <w:szCs w:val="28"/>
          <w:u w:val="single"/>
        </w:rPr>
        <w:t>Белгородском водохранилище, устьевой створ р. Разумная, ниже сброса сточных вод ГУП «Белводоканал»</w:t>
      </w:r>
      <w:r w:rsidR="00463B9D">
        <w:rPr>
          <w:sz w:val="28"/>
          <w:szCs w:val="28"/>
          <w:u w:val="single"/>
        </w:rPr>
        <w:t xml:space="preserve"> </w:t>
      </w:r>
      <w:r w:rsidRPr="00463B9D">
        <w:rPr>
          <w:color w:val="000000"/>
          <w:sz w:val="28"/>
          <w:szCs w:val="28"/>
        </w:rPr>
        <w:t>по сравнению с аналогичным периодом прошлого года произошло увеличение загрязнения БПК</w:t>
      </w:r>
      <w:r w:rsidRPr="00463B9D">
        <w:rPr>
          <w:color w:val="000000"/>
          <w:sz w:val="28"/>
          <w:szCs w:val="28"/>
          <w:vertAlign w:val="subscript"/>
        </w:rPr>
        <w:t>5</w:t>
      </w:r>
      <w:r w:rsidRPr="00463B9D">
        <w:rPr>
          <w:color w:val="000000"/>
          <w:sz w:val="28"/>
          <w:szCs w:val="28"/>
        </w:rPr>
        <w:t xml:space="preserve">, медью, фенолами, фосфатами </w:t>
      </w:r>
      <w:r w:rsidRPr="00463B9D">
        <w:rPr>
          <w:sz w:val="28"/>
          <w:szCs w:val="28"/>
        </w:rPr>
        <w:t>(более, чем на 0,5 ПДК)</w:t>
      </w:r>
      <w:r w:rsidRPr="00463B9D">
        <w:rPr>
          <w:color w:val="000000"/>
          <w:sz w:val="28"/>
          <w:szCs w:val="28"/>
        </w:rPr>
        <w:t xml:space="preserve">.Уменьшилось содержание азота аммонийного, нитритов </w:t>
      </w:r>
      <w:r w:rsidRPr="00463B9D">
        <w:rPr>
          <w:sz w:val="28"/>
          <w:szCs w:val="28"/>
        </w:rPr>
        <w:t>(более, чем на 0,5 ПДК)</w:t>
      </w:r>
      <w:r w:rsidRPr="00463B9D">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D15339" w:rsidRDefault="004D584C" w:rsidP="00492F46">
      <w:pPr>
        <w:pStyle w:val="a6"/>
        <w:suppressAutoHyphens/>
        <w:spacing w:line="240" w:lineRule="auto"/>
        <w:ind w:firstLine="567"/>
        <w:rPr>
          <w:szCs w:val="28"/>
        </w:rPr>
      </w:pPr>
      <w:r w:rsidRPr="00D15339">
        <w:rPr>
          <w:szCs w:val="28"/>
          <w:u w:val="single"/>
        </w:rPr>
        <w:t>Белгородское водохранилище, верхний бьеф,</w:t>
      </w:r>
      <w:smartTag w:uri="urn:schemas-microsoft-com:office:smarttags" w:element="metricconverter">
        <w:smartTagPr>
          <w:attr w:name="ProductID" w:val="964 км"/>
        </w:smartTagPr>
        <w:r w:rsidRPr="00D15339">
          <w:rPr>
            <w:szCs w:val="28"/>
          </w:rPr>
          <w:t>964 км</w:t>
        </w:r>
      </w:smartTag>
      <w:r w:rsidRPr="00D15339">
        <w:rPr>
          <w:szCs w:val="28"/>
        </w:rPr>
        <w:t xml:space="preserve"> от устья р. Северский Донец, с. Графовка. Величина УКИЗВ – 4,59, класс качества </w:t>
      </w:r>
      <w:r w:rsidRPr="00D15339">
        <w:rPr>
          <w:szCs w:val="28"/>
          <w:u w:val="single"/>
        </w:rPr>
        <w:t>4 «а»</w:t>
      </w:r>
      <w:r w:rsidRPr="00D15339">
        <w:rPr>
          <w:szCs w:val="28"/>
        </w:rPr>
        <w:t xml:space="preserve">, грязная, </w:t>
      </w:r>
      <w:r w:rsidRPr="00D15339">
        <w:rPr>
          <w:szCs w:val="28"/>
          <w:u w:val="single"/>
        </w:rPr>
        <w:t>не изменился</w:t>
      </w:r>
      <w:r w:rsidRPr="00D15339">
        <w:rPr>
          <w:szCs w:val="28"/>
        </w:rPr>
        <w:t xml:space="preserve"> за 5 лет (с 2015 по 2019 год).</w:t>
      </w:r>
    </w:p>
    <w:p w:rsidR="004D584C" w:rsidRPr="00463B9D" w:rsidRDefault="004D584C" w:rsidP="00492F46">
      <w:pPr>
        <w:pStyle w:val="a6"/>
        <w:suppressAutoHyphens/>
        <w:spacing w:line="240" w:lineRule="auto"/>
        <w:ind w:firstLine="567"/>
        <w:rPr>
          <w:szCs w:val="28"/>
        </w:rPr>
      </w:pPr>
      <w:r w:rsidRPr="00463B9D">
        <w:rPr>
          <w:szCs w:val="28"/>
        </w:rPr>
        <w:t xml:space="preserve"> 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(3,40 ПДК), в аналогичном периоде прошлого года 1,55 ПДК;</w:t>
      </w:r>
    </w:p>
    <w:p w:rsidR="004D584C" w:rsidRPr="00463B9D" w:rsidRDefault="004D584C" w:rsidP="00492F46">
      <w:pPr>
        <w:shd w:val="clear" w:color="auto" w:fill="FFFFFF"/>
        <w:suppressAutoHyphens/>
        <w:ind w:firstLine="567"/>
        <w:jc w:val="both"/>
        <w:rPr>
          <w:sz w:val="28"/>
          <w:szCs w:val="28"/>
          <w:shd w:val="clear" w:color="auto" w:fill="FFFFFF"/>
        </w:rPr>
      </w:pPr>
      <w:r w:rsidRPr="00463B9D">
        <w:rPr>
          <w:sz w:val="28"/>
          <w:szCs w:val="28"/>
          <w:shd w:val="clear" w:color="auto" w:fill="FFFFFF"/>
        </w:rPr>
        <w:t>-БПК</w:t>
      </w:r>
      <w:r w:rsidRPr="00463B9D">
        <w:rPr>
          <w:sz w:val="28"/>
          <w:szCs w:val="28"/>
          <w:shd w:val="clear" w:color="auto" w:fill="FFFFFF"/>
          <w:vertAlign w:val="subscript"/>
        </w:rPr>
        <w:t>5</w:t>
      </w:r>
      <w:r w:rsidRPr="00463B9D">
        <w:rPr>
          <w:sz w:val="28"/>
          <w:szCs w:val="28"/>
          <w:shd w:val="clear" w:color="auto" w:fill="FFFFFF"/>
        </w:rPr>
        <w:t xml:space="preserve"> (2,15 ПДК), </w:t>
      </w:r>
      <w:r w:rsidRPr="00463B9D">
        <w:rPr>
          <w:sz w:val="28"/>
          <w:szCs w:val="28"/>
        </w:rPr>
        <w:t>в аналогичном периоде прошлого года 1,61 ПДК;</w:t>
      </w:r>
    </w:p>
    <w:p w:rsidR="004D584C" w:rsidRPr="00463B9D" w:rsidRDefault="004D584C" w:rsidP="00492F46">
      <w:pPr>
        <w:suppressAutoHyphens/>
        <w:ind w:firstLine="567"/>
        <w:contextualSpacing/>
        <w:jc w:val="both"/>
        <w:rPr>
          <w:sz w:val="28"/>
          <w:szCs w:val="28"/>
        </w:rPr>
      </w:pPr>
      <w:r w:rsidRPr="00463B9D">
        <w:rPr>
          <w:sz w:val="28"/>
          <w:szCs w:val="28"/>
        </w:rPr>
        <w:t>-марганца (3,00 ПДК), в аналогичном периоде прошлого года 2,70 ПДК;</w:t>
      </w:r>
    </w:p>
    <w:p w:rsidR="004D584C" w:rsidRPr="00463B9D" w:rsidRDefault="004D584C" w:rsidP="00492F46">
      <w:pPr>
        <w:suppressAutoHyphens/>
        <w:ind w:firstLine="567"/>
        <w:contextualSpacing/>
        <w:jc w:val="both"/>
        <w:rPr>
          <w:sz w:val="28"/>
          <w:szCs w:val="28"/>
        </w:rPr>
      </w:pPr>
      <w:r w:rsidRPr="00463B9D">
        <w:rPr>
          <w:sz w:val="28"/>
          <w:szCs w:val="28"/>
        </w:rPr>
        <w:t>-меди (2,70 ПДК), в аналогичном периоде прошлого года 1,60 ПДК;</w:t>
      </w:r>
    </w:p>
    <w:p w:rsidR="004D584C" w:rsidRPr="00463B9D" w:rsidRDefault="004D584C" w:rsidP="00492F46">
      <w:pPr>
        <w:suppressAutoHyphens/>
        <w:ind w:firstLine="567"/>
        <w:contextualSpacing/>
        <w:jc w:val="both"/>
        <w:rPr>
          <w:sz w:val="28"/>
          <w:szCs w:val="28"/>
        </w:rPr>
      </w:pPr>
      <w:r w:rsidRPr="00463B9D">
        <w:rPr>
          <w:sz w:val="28"/>
          <w:szCs w:val="28"/>
        </w:rPr>
        <w:t>-фенолов (6,40 ПДК), в аналогичном периоде прошлого года 5,10 ПДК.</w:t>
      </w:r>
    </w:p>
    <w:p w:rsidR="004D584C" w:rsidRPr="00463B9D" w:rsidRDefault="004D584C" w:rsidP="00492F46">
      <w:pPr>
        <w:tabs>
          <w:tab w:val="left" w:pos="851"/>
        </w:tabs>
        <w:suppressAutoHyphens/>
        <w:contextualSpacing/>
        <w:jc w:val="both"/>
        <w:rPr>
          <w:sz w:val="28"/>
          <w:szCs w:val="28"/>
        </w:rPr>
      </w:pPr>
      <w:r w:rsidRPr="00463B9D">
        <w:rPr>
          <w:sz w:val="28"/>
          <w:szCs w:val="28"/>
        </w:rPr>
        <w:lastRenderedPageBreak/>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-нитритов (0,84 ПДК), в аналогичном периоде прошлого года 1,46 ПДК;</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w:t>
      </w:r>
      <w:proofErr w:type="gramStart"/>
      <w:r w:rsidRPr="00463B9D">
        <w:rPr>
          <w:sz w:val="28"/>
          <w:szCs w:val="28"/>
        </w:rPr>
        <w:t>общ</w:t>
      </w:r>
      <w:proofErr w:type="gramEnd"/>
      <w:r w:rsidRPr="00463B9D">
        <w:rPr>
          <w:sz w:val="28"/>
          <w:szCs w:val="28"/>
        </w:rPr>
        <w:t xml:space="preserve">. (1,12 ПДК), в аналогичном периоде прошлого года </w:t>
      </w:r>
      <w:r w:rsidR="005E0363">
        <w:rPr>
          <w:sz w:val="28"/>
          <w:szCs w:val="28"/>
        </w:rPr>
        <w:t xml:space="preserve">                </w:t>
      </w:r>
      <w:r w:rsidRPr="00463B9D">
        <w:rPr>
          <w:sz w:val="28"/>
          <w:szCs w:val="28"/>
        </w:rPr>
        <w:t>1,20 ПДК;</w:t>
      </w:r>
    </w:p>
    <w:p w:rsidR="004D584C" w:rsidRPr="00463B9D" w:rsidRDefault="004D584C" w:rsidP="00492F46">
      <w:pPr>
        <w:suppressAutoHyphens/>
        <w:ind w:firstLine="567"/>
        <w:jc w:val="both"/>
        <w:rPr>
          <w:sz w:val="28"/>
          <w:szCs w:val="28"/>
        </w:rPr>
      </w:pPr>
      <w:r w:rsidRPr="00463B9D">
        <w:rPr>
          <w:sz w:val="28"/>
          <w:szCs w:val="28"/>
        </w:rPr>
        <w:t xml:space="preserve">-фосфатов (Р) (1,37 ПДК), в аналогичном периоде прошлого года </w:t>
      </w:r>
      <w:r w:rsidR="005E0363">
        <w:rPr>
          <w:sz w:val="28"/>
          <w:szCs w:val="28"/>
        </w:rPr>
        <w:t xml:space="preserve">                 </w:t>
      </w:r>
      <w:r w:rsidRPr="00463B9D">
        <w:rPr>
          <w:sz w:val="28"/>
          <w:szCs w:val="28"/>
        </w:rPr>
        <w:t>2,03 ПДК;</w:t>
      </w:r>
    </w:p>
    <w:p w:rsidR="004D584C" w:rsidRPr="00463B9D" w:rsidRDefault="004D584C" w:rsidP="00492F46">
      <w:pPr>
        <w:suppressAutoHyphens/>
        <w:ind w:firstLine="567"/>
        <w:contextualSpacing/>
        <w:jc w:val="both"/>
        <w:rPr>
          <w:sz w:val="28"/>
          <w:szCs w:val="28"/>
        </w:rPr>
      </w:pPr>
      <w:r w:rsidRPr="00463B9D">
        <w:rPr>
          <w:sz w:val="28"/>
          <w:szCs w:val="28"/>
        </w:rPr>
        <w:t>-ХПК (1,89 ПДК), в аналогичном периоде прошлого года 2,57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5E0363">
        <w:rPr>
          <w:sz w:val="28"/>
          <w:szCs w:val="28"/>
        </w:rPr>
        <w:t xml:space="preserve">                </w:t>
      </w:r>
      <w:r w:rsidRPr="00463B9D">
        <w:rPr>
          <w:sz w:val="28"/>
          <w:szCs w:val="28"/>
        </w:rPr>
        <w:t>13,0 – 5,3 мг/дм</w:t>
      </w:r>
      <w:r w:rsidRPr="00463B9D">
        <w:rPr>
          <w:sz w:val="28"/>
          <w:szCs w:val="28"/>
          <w:vertAlign w:val="superscript"/>
        </w:rPr>
        <w:t>3</w:t>
      </w:r>
      <w:r w:rsidRPr="00463B9D">
        <w:rPr>
          <w:sz w:val="28"/>
          <w:szCs w:val="28"/>
        </w:rPr>
        <w:t>, степень насыщения: 127,0 - 60,37 %.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 xml:space="preserve">В </w:t>
      </w:r>
      <w:r w:rsidRPr="00463B9D">
        <w:rPr>
          <w:sz w:val="28"/>
          <w:szCs w:val="28"/>
          <w:u w:val="single"/>
        </w:rPr>
        <w:t>Белгородском водохранилище, верхний бьеф</w:t>
      </w:r>
      <w:r w:rsidRPr="00463B9D">
        <w:rPr>
          <w:color w:val="000000"/>
          <w:sz w:val="28"/>
          <w:szCs w:val="28"/>
        </w:rPr>
        <w:t>по сравнению с аналогичным периодом прошлого года произошло увеличение загрязнения азотом аммонийным, БПК</w:t>
      </w:r>
      <w:r w:rsidRPr="00463B9D">
        <w:rPr>
          <w:color w:val="000000"/>
          <w:sz w:val="28"/>
          <w:szCs w:val="28"/>
          <w:vertAlign w:val="subscript"/>
        </w:rPr>
        <w:t>5</w:t>
      </w:r>
      <w:r w:rsidRPr="00463B9D">
        <w:rPr>
          <w:color w:val="000000"/>
          <w:sz w:val="28"/>
          <w:szCs w:val="28"/>
        </w:rPr>
        <w:t xml:space="preserve">, медью, фенолами </w:t>
      </w:r>
      <w:r w:rsidRPr="00463B9D">
        <w:rPr>
          <w:sz w:val="28"/>
          <w:szCs w:val="28"/>
        </w:rPr>
        <w:t xml:space="preserve">(более, чем на </w:t>
      </w:r>
      <w:r w:rsidR="005E0363">
        <w:rPr>
          <w:sz w:val="28"/>
          <w:szCs w:val="28"/>
        </w:rPr>
        <w:t xml:space="preserve">                               </w:t>
      </w:r>
      <w:r w:rsidRPr="00463B9D">
        <w:rPr>
          <w:sz w:val="28"/>
          <w:szCs w:val="28"/>
        </w:rPr>
        <w:t>0,5 ПДК)</w:t>
      </w:r>
      <w:proofErr w:type="gramStart"/>
      <w:r w:rsidRPr="00463B9D">
        <w:rPr>
          <w:color w:val="000000"/>
          <w:sz w:val="28"/>
          <w:szCs w:val="28"/>
        </w:rPr>
        <w:t>.У</w:t>
      </w:r>
      <w:proofErr w:type="gramEnd"/>
      <w:r w:rsidRPr="00463B9D">
        <w:rPr>
          <w:color w:val="000000"/>
          <w:sz w:val="28"/>
          <w:szCs w:val="28"/>
        </w:rPr>
        <w:t xml:space="preserve">меньшилось содержание нитритов, фосфатов, ХПК </w:t>
      </w:r>
      <w:r w:rsidRPr="00463B9D">
        <w:rPr>
          <w:sz w:val="28"/>
          <w:szCs w:val="28"/>
        </w:rPr>
        <w:t>(более, чем на 0,5 ПДК)</w:t>
      </w:r>
      <w:r w:rsidRPr="00463B9D">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D15339" w:rsidRDefault="004D584C" w:rsidP="00492F46">
      <w:pPr>
        <w:pStyle w:val="a6"/>
        <w:suppressAutoHyphens/>
        <w:spacing w:line="240" w:lineRule="auto"/>
        <w:ind w:firstLine="567"/>
        <w:rPr>
          <w:szCs w:val="28"/>
        </w:rPr>
      </w:pPr>
      <w:r w:rsidRPr="00D15339">
        <w:rPr>
          <w:szCs w:val="28"/>
          <w:u w:val="single"/>
        </w:rPr>
        <w:t>Белгородское водохранилище, выходной створ,</w:t>
      </w:r>
      <w:smartTag w:uri="urn:schemas-microsoft-com:office:smarttags" w:element="metricconverter">
        <w:smartTagPr>
          <w:attr w:name="ProductID" w:val="963 км"/>
        </w:smartTagPr>
        <w:r w:rsidRPr="00D15339">
          <w:rPr>
            <w:szCs w:val="28"/>
          </w:rPr>
          <w:t>963 км</w:t>
        </w:r>
      </w:smartTag>
      <w:r w:rsidRPr="00D15339">
        <w:rPr>
          <w:szCs w:val="28"/>
        </w:rPr>
        <w:t xml:space="preserve"> от устья р. Северский Донец, с. Графовка. Величина УКИЗВ – 4,71, класс качества воды </w:t>
      </w:r>
      <w:r w:rsidRPr="00D15339">
        <w:rPr>
          <w:szCs w:val="28"/>
          <w:u w:val="single"/>
        </w:rPr>
        <w:t>4 «а»</w:t>
      </w:r>
      <w:r w:rsidRPr="00D15339">
        <w:rPr>
          <w:szCs w:val="28"/>
        </w:rPr>
        <w:t xml:space="preserve">, грязная, </w:t>
      </w:r>
      <w:r w:rsidRPr="00D15339">
        <w:rPr>
          <w:szCs w:val="28"/>
          <w:u w:val="single"/>
        </w:rPr>
        <w:t>не изменился</w:t>
      </w:r>
      <w:r w:rsidRPr="00D15339">
        <w:rPr>
          <w:szCs w:val="28"/>
        </w:rPr>
        <w:t xml:space="preserve"> за 5 лет (с 2015 по 2019 год).</w:t>
      </w:r>
    </w:p>
    <w:p w:rsidR="004D584C" w:rsidRPr="00463B9D" w:rsidRDefault="004D584C" w:rsidP="00492F46">
      <w:pPr>
        <w:pStyle w:val="a6"/>
        <w:suppressAutoHyphens/>
        <w:spacing w:line="240" w:lineRule="auto"/>
        <w:ind w:firstLine="567"/>
        <w:rPr>
          <w:szCs w:val="28"/>
        </w:rPr>
      </w:pPr>
      <w:r w:rsidRPr="00463B9D">
        <w:rPr>
          <w:szCs w:val="28"/>
        </w:rPr>
        <w:t xml:space="preserve"> 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-азота аммонийного (3,17 ПДК), в аналогичном периоде прошлого года 1,57 ПДК; </w:t>
      </w:r>
    </w:p>
    <w:p w:rsidR="004D584C" w:rsidRPr="00463B9D" w:rsidRDefault="004D584C" w:rsidP="00492F46">
      <w:pPr>
        <w:suppressAutoHyphens/>
        <w:ind w:firstLine="567"/>
        <w:contextualSpacing/>
        <w:jc w:val="both"/>
        <w:rPr>
          <w:sz w:val="28"/>
          <w:szCs w:val="28"/>
        </w:rPr>
      </w:pPr>
      <w:r w:rsidRPr="00463B9D">
        <w:rPr>
          <w:sz w:val="28"/>
          <w:szCs w:val="28"/>
        </w:rPr>
        <w:t>-БПК</w:t>
      </w:r>
      <w:r w:rsidRPr="00463B9D">
        <w:rPr>
          <w:sz w:val="28"/>
          <w:szCs w:val="28"/>
          <w:vertAlign w:val="subscript"/>
        </w:rPr>
        <w:t>5</w:t>
      </w:r>
      <w:r w:rsidRPr="00463B9D">
        <w:rPr>
          <w:sz w:val="28"/>
          <w:szCs w:val="28"/>
        </w:rPr>
        <w:t xml:space="preserve"> (2,52 ПДК), в аналогичном периоде прошлого года 1,53 ПДК;</w:t>
      </w:r>
    </w:p>
    <w:p w:rsidR="004D584C" w:rsidRPr="00463B9D" w:rsidRDefault="004D584C" w:rsidP="00492F46">
      <w:pPr>
        <w:suppressAutoHyphens/>
        <w:ind w:firstLine="567"/>
        <w:contextualSpacing/>
        <w:jc w:val="both"/>
        <w:rPr>
          <w:sz w:val="28"/>
          <w:szCs w:val="28"/>
        </w:rPr>
      </w:pPr>
      <w:r w:rsidRPr="00463B9D">
        <w:rPr>
          <w:sz w:val="28"/>
          <w:szCs w:val="28"/>
        </w:rPr>
        <w:t>-меди (2,30 ПДК), в аналогичном периоде прошлого года 1,10 ПДК;</w:t>
      </w:r>
    </w:p>
    <w:p w:rsidR="004D584C" w:rsidRPr="00463B9D" w:rsidRDefault="004D584C" w:rsidP="00492F46">
      <w:pPr>
        <w:suppressAutoHyphens/>
        <w:ind w:firstLine="567"/>
        <w:contextualSpacing/>
        <w:jc w:val="both"/>
        <w:rPr>
          <w:sz w:val="28"/>
          <w:szCs w:val="28"/>
        </w:rPr>
      </w:pPr>
      <w:r w:rsidRPr="00463B9D">
        <w:rPr>
          <w:sz w:val="28"/>
          <w:szCs w:val="28"/>
        </w:rPr>
        <w:t>-фенолов (5,50 ПДК), в аналогичном периоде прошлого года 3,90 ПДК;</w:t>
      </w:r>
    </w:p>
    <w:p w:rsidR="004D584C" w:rsidRPr="00463B9D" w:rsidRDefault="004D584C" w:rsidP="00492F46">
      <w:pPr>
        <w:suppressAutoHyphens/>
        <w:ind w:firstLine="567"/>
        <w:jc w:val="both"/>
        <w:rPr>
          <w:sz w:val="28"/>
          <w:szCs w:val="28"/>
        </w:rPr>
      </w:pPr>
      <w:r w:rsidRPr="00463B9D">
        <w:rPr>
          <w:sz w:val="28"/>
          <w:szCs w:val="28"/>
        </w:rPr>
        <w:t>-цинка (1,00 ПДК), в аналогичном периоде прошлого года 0,0 ПДК.</w:t>
      </w:r>
    </w:p>
    <w:p w:rsidR="004D584C" w:rsidRPr="00463B9D" w:rsidRDefault="004D584C" w:rsidP="00492F46">
      <w:pPr>
        <w:suppressAutoHyphens/>
        <w:contextualSpacing/>
        <w:jc w:val="both"/>
        <w:rPr>
          <w:sz w:val="28"/>
          <w:szCs w:val="28"/>
        </w:rPr>
      </w:pPr>
      <w:r w:rsidRPr="00463B9D">
        <w:rPr>
          <w:sz w:val="28"/>
          <w:szCs w:val="28"/>
        </w:rPr>
        <w:t>Качество воды не изменилось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общего (1,30 ПДК), в аналогичном периоде прошлого года </w:t>
      </w:r>
      <w:r w:rsidR="005E0363">
        <w:rPr>
          <w:sz w:val="28"/>
          <w:szCs w:val="28"/>
        </w:rPr>
        <w:t xml:space="preserve">             </w:t>
      </w:r>
      <w:r w:rsidRPr="00463B9D">
        <w:rPr>
          <w:sz w:val="28"/>
          <w:szCs w:val="28"/>
        </w:rPr>
        <w:t>1,30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-марганца (2,50 ПДК), в аналогичном периоде прошлого года 3,50 ПДК; </w:t>
      </w:r>
    </w:p>
    <w:p w:rsidR="004D584C" w:rsidRPr="00463B9D" w:rsidRDefault="004D584C" w:rsidP="00492F46">
      <w:pPr>
        <w:suppressAutoHyphens/>
        <w:ind w:firstLine="567"/>
        <w:contextualSpacing/>
        <w:jc w:val="both"/>
        <w:rPr>
          <w:sz w:val="28"/>
          <w:szCs w:val="28"/>
        </w:rPr>
      </w:pPr>
      <w:r w:rsidRPr="00463B9D">
        <w:rPr>
          <w:sz w:val="28"/>
          <w:szCs w:val="28"/>
        </w:rPr>
        <w:t>-нитритов (1,54 ПДК), в аналогичном периоде прошлого года 1,79 ПДК;</w:t>
      </w:r>
    </w:p>
    <w:p w:rsidR="004D584C" w:rsidRPr="00463B9D" w:rsidRDefault="004D584C" w:rsidP="00492F46">
      <w:pPr>
        <w:suppressAutoHyphens/>
        <w:ind w:firstLine="567"/>
        <w:contextualSpacing/>
        <w:jc w:val="both"/>
        <w:rPr>
          <w:sz w:val="28"/>
          <w:szCs w:val="28"/>
        </w:rPr>
      </w:pPr>
      <w:r w:rsidRPr="00463B9D">
        <w:rPr>
          <w:sz w:val="28"/>
          <w:szCs w:val="28"/>
        </w:rPr>
        <w:t>-сульфатов (0,73 ПДК), в аналогичном периоде прошлого года 1,05 ПДК;</w:t>
      </w:r>
    </w:p>
    <w:p w:rsidR="004D584C" w:rsidRPr="00463B9D" w:rsidRDefault="004D584C" w:rsidP="00492F46">
      <w:pPr>
        <w:suppressAutoHyphens/>
        <w:ind w:firstLine="567"/>
        <w:contextualSpacing/>
        <w:jc w:val="both"/>
        <w:rPr>
          <w:sz w:val="28"/>
          <w:szCs w:val="28"/>
        </w:rPr>
      </w:pPr>
      <w:r w:rsidRPr="00463B9D">
        <w:rPr>
          <w:sz w:val="28"/>
          <w:szCs w:val="28"/>
        </w:rPr>
        <w:t>-фосфатов (Р) (1,31 ПДК), в аналогичном периоде прошлого года 2,06 ПДК;</w:t>
      </w:r>
    </w:p>
    <w:p w:rsidR="004D584C" w:rsidRPr="00463B9D" w:rsidRDefault="004D584C" w:rsidP="00492F46">
      <w:pPr>
        <w:suppressAutoHyphens/>
        <w:ind w:firstLine="567"/>
        <w:contextualSpacing/>
        <w:jc w:val="both"/>
        <w:rPr>
          <w:sz w:val="28"/>
          <w:szCs w:val="28"/>
        </w:rPr>
      </w:pPr>
      <w:r w:rsidRPr="00463B9D">
        <w:rPr>
          <w:sz w:val="28"/>
          <w:szCs w:val="28"/>
        </w:rPr>
        <w:t>-ХПК (1,81 ПДК), в аналогичном периоде прошлого года 2,36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5E0363">
        <w:rPr>
          <w:sz w:val="28"/>
          <w:szCs w:val="28"/>
        </w:rPr>
        <w:t xml:space="preserve">                 </w:t>
      </w:r>
      <w:r w:rsidRPr="00463B9D">
        <w:rPr>
          <w:sz w:val="28"/>
          <w:szCs w:val="28"/>
        </w:rPr>
        <w:t>13,3 – 6,0 мг/дм</w:t>
      </w:r>
      <w:r w:rsidRPr="00463B9D">
        <w:rPr>
          <w:sz w:val="28"/>
          <w:szCs w:val="28"/>
          <w:vertAlign w:val="superscript"/>
        </w:rPr>
        <w:t>3</w:t>
      </w:r>
      <w:r w:rsidRPr="00463B9D">
        <w:rPr>
          <w:sz w:val="28"/>
          <w:szCs w:val="28"/>
        </w:rPr>
        <w:t>, степень насыщения: 152,5 - 43,27 %.</w:t>
      </w:r>
    </w:p>
    <w:p w:rsidR="004D584C" w:rsidRPr="00463B9D" w:rsidRDefault="004D584C" w:rsidP="00492F46">
      <w:pPr>
        <w:suppressAutoHyphens/>
        <w:ind w:firstLine="567"/>
        <w:contextualSpacing/>
        <w:jc w:val="both"/>
        <w:rPr>
          <w:sz w:val="28"/>
          <w:szCs w:val="28"/>
        </w:rPr>
      </w:pPr>
      <w:r w:rsidRPr="00463B9D">
        <w:rPr>
          <w:color w:val="000000"/>
          <w:sz w:val="28"/>
          <w:szCs w:val="28"/>
          <w:u w:val="single"/>
        </w:rPr>
        <w:t xml:space="preserve">В </w:t>
      </w:r>
      <w:r w:rsidRPr="00463B9D">
        <w:rPr>
          <w:sz w:val="28"/>
          <w:szCs w:val="28"/>
          <w:u w:val="single"/>
        </w:rPr>
        <w:t>Белгородском водохранилище, выходной створ</w:t>
      </w:r>
      <w:r w:rsidRPr="00463B9D">
        <w:rPr>
          <w:color w:val="000000"/>
          <w:sz w:val="28"/>
          <w:szCs w:val="28"/>
        </w:rPr>
        <w:t xml:space="preserve"> по сравнению с аналогичным периодом прошлого года произошло увеличение загрязнения азотом аммонийным, БПК</w:t>
      </w:r>
      <w:r w:rsidRPr="00463B9D">
        <w:rPr>
          <w:color w:val="000000"/>
          <w:sz w:val="28"/>
          <w:szCs w:val="28"/>
          <w:vertAlign w:val="subscript"/>
        </w:rPr>
        <w:t>5</w:t>
      </w:r>
      <w:r w:rsidRPr="00463B9D">
        <w:rPr>
          <w:color w:val="000000"/>
          <w:sz w:val="28"/>
          <w:szCs w:val="28"/>
        </w:rPr>
        <w:t xml:space="preserve">, медью, фенолами, цинком </w:t>
      </w:r>
      <w:r w:rsidRPr="00463B9D">
        <w:rPr>
          <w:sz w:val="28"/>
          <w:szCs w:val="28"/>
        </w:rPr>
        <w:t xml:space="preserve">(более, чем на </w:t>
      </w:r>
      <w:r w:rsidR="005E0363">
        <w:rPr>
          <w:sz w:val="28"/>
          <w:szCs w:val="28"/>
        </w:rPr>
        <w:t xml:space="preserve">                   </w:t>
      </w:r>
      <w:r w:rsidRPr="00463B9D">
        <w:rPr>
          <w:sz w:val="28"/>
          <w:szCs w:val="28"/>
        </w:rPr>
        <w:t>0,5 ПДК)</w:t>
      </w:r>
      <w:proofErr w:type="gramStart"/>
      <w:r w:rsidRPr="00463B9D">
        <w:rPr>
          <w:color w:val="000000"/>
          <w:sz w:val="28"/>
          <w:szCs w:val="28"/>
        </w:rPr>
        <w:t>.У</w:t>
      </w:r>
      <w:proofErr w:type="gramEnd"/>
      <w:r w:rsidRPr="00463B9D">
        <w:rPr>
          <w:color w:val="000000"/>
          <w:sz w:val="28"/>
          <w:szCs w:val="28"/>
        </w:rPr>
        <w:t xml:space="preserve">меньшилось содержание марганца, фосфатов, ХПК </w:t>
      </w:r>
      <w:r w:rsidRPr="00463B9D">
        <w:rPr>
          <w:sz w:val="28"/>
          <w:szCs w:val="28"/>
        </w:rPr>
        <w:t>(более, чем на 0,5 ПДК)</w:t>
      </w:r>
      <w:r w:rsidRPr="00463B9D">
        <w:rPr>
          <w:color w:val="000000"/>
          <w:sz w:val="28"/>
          <w:szCs w:val="28"/>
        </w:rPr>
        <w:t xml:space="preserve">. По остальным показателям отмечалось незначительное </w:t>
      </w:r>
      <w:r w:rsidRPr="00463B9D">
        <w:rPr>
          <w:color w:val="000000"/>
          <w:sz w:val="28"/>
          <w:szCs w:val="28"/>
        </w:rPr>
        <w:lastRenderedPageBreak/>
        <w:t>варьирование в диапазоне одной и той же градации классификации поверхностного водного объекта</w:t>
      </w:r>
      <w:r w:rsidRPr="00463B9D">
        <w:rPr>
          <w:sz w:val="28"/>
          <w:szCs w:val="28"/>
        </w:rPr>
        <w:t xml:space="preserve"> (Приложение № 7).</w:t>
      </w:r>
    </w:p>
    <w:p w:rsidR="004D584C" w:rsidRPr="00D15339" w:rsidRDefault="004D584C" w:rsidP="00492F46">
      <w:pPr>
        <w:suppressAutoHyphens/>
        <w:ind w:firstLine="567"/>
        <w:jc w:val="both"/>
        <w:rPr>
          <w:sz w:val="28"/>
          <w:szCs w:val="28"/>
          <w:u w:val="single"/>
        </w:rPr>
      </w:pPr>
      <w:r w:rsidRPr="00D15339">
        <w:rPr>
          <w:sz w:val="28"/>
          <w:szCs w:val="28"/>
        </w:rPr>
        <w:t xml:space="preserve">Класс качества воды </w:t>
      </w:r>
      <w:r w:rsidRPr="00D15339">
        <w:rPr>
          <w:sz w:val="28"/>
          <w:szCs w:val="28"/>
          <w:u w:val="single"/>
        </w:rPr>
        <w:t>не изменился</w:t>
      </w:r>
      <w:r w:rsidRPr="00D15339">
        <w:rPr>
          <w:sz w:val="28"/>
          <w:szCs w:val="28"/>
        </w:rPr>
        <w:t xml:space="preserve"> в створах: (в сравнении с прошлым годом): </w:t>
      </w:r>
    </w:p>
    <w:p w:rsidR="004D584C" w:rsidRPr="00D15339" w:rsidRDefault="004D584C" w:rsidP="00492F46">
      <w:pPr>
        <w:suppressAutoHyphens/>
        <w:ind w:firstLine="709"/>
        <w:contextualSpacing/>
        <w:jc w:val="both"/>
        <w:rPr>
          <w:sz w:val="28"/>
          <w:szCs w:val="28"/>
        </w:rPr>
      </w:pPr>
      <w:r w:rsidRPr="00D15339">
        <w:rPr>
          <w:sz w:val="28"/>
          <w:szCs w:val="28"/>
        </w:rPr>
        <w:t xml:space="preserve">- Белгородское водохранилище, входной створ ул. </w:t>
      </w:r>
      <w:proofErr w:type="gramStart"/>
      <w:r w:rsidRPr="00D15339">
        <w:rPr>
          <w:sz w:val="28"/>
          <w:szCs w:val="28"/>
        </w:rPr>
        <w:t>Студенческая</w:t>
      </w:r>
      <w:proofErr w:type="gramEnd"/>
      <w:r w:rsidRPr="00D15339">
        <w:rPr>
          <w:sz w:val="28"/>
          <w:szCs w:val="28"/>
        </w:rPr>
        <w:t xml:space="preserve"> (рядом с авторынком) (3 «б», очень загрязненная);</w:t>
      </w:r>
    </w:p>
    <w:p w:rsidR="004D584C" w:rsidRPr="00D15339" w:rsidRDefault="004D584C" w:rsidP="00492F46">
      <w:pPr>
        <w:suppressAutoHyphens/>
        <w:ind w:firstLine="567"/>
        <w:contextualSpacing/>
        <w:jc w:val="both"/>
        <w:rPr>
          <w:sz w:val="28"/>
          <w:szCs w:val="28"/>
        </w:rPr>
      </w:pPr>
      <w:r w:rsidRPr="00D15339">
        <w:rPr>
          <w:sz w:val="28"/>
          <w:szCs w:val="28"/>
        </w:rPr>
        <w:t xml:space="preserve">-Белгородское водохранилище, </w:t>
      </w:r>
      <w:r w:rsidRPr="00D15339">
        <w:rPr>
          <w:bCs/>
          <w:sz w:val="28"/>
          <w:szCs w:val="28"/>
        </w:rPr>
        <w:t xml:space="preserve">выше впадения р. Везёлка, мост у ж/д вокзала </w:t>
      </w:r>
      <w:r w:rsidRPr="00D15339">
        <w:rPr>
          <w:sz w:val="28"/>
          <w:szCs w:val="28"/>
        </w:rPr>
        <w:t xml:space="preserve">(3 «б», очень </w:t>
      </w:r>
      <w:proofErr w:type="gramStart"/>
      <w:r w:rsidRPr="00D15339">
        <w:rPr>
          <w:sz w:val="28"/>
          <w:szCs w:val="28"/>
        </w:rPr>
        <w:t>загрязненная</w:t>
      </w:r>
      <w:proofErr w:type="gramEnd"/>
      <w:r w:rsidRPr="00D15339">
        <w:rPr>
          <w:sz w:val="28"/>
          <w:szCs w:val="28"/>
        </w:rPr>
        <w:t>);</w:t>
      </w:r>
    </w:p>
    <w:p w:rsidR="004D584C" w:rsidRPr="00D15339" w:rsidRDefault="004D584C" w:rsidP="00492F46">
      <w:pPr>
        <w:suppressAutoHyphens/>
        <w:ind w:firstLine="567"/>
        <w:contextualSpacing/>
        <w:jc w:val="both"/>
        <w:rPr>
          <w:sz w:val="28"/>
          <w:szCs w:val="28"/>
        </w:rPr>
      </w:pPr>
      <w:r w:rsidRPr="00D15339">
        <w:rPr>
          <w:sz w:val="28"/>
          <w:szCs w:val="28"/>
        </w:rPr>
        <w:t xml:space="preserve">- Белгородское водохранилище, устьевой створ р. Везелка, ж/д мост </w:t>
      </w:r>
      <w:r w:rsidR="005E0363" w:rsidRPr="00D15339">
        <w:rPr>
          <w:sz w:val="28"/>
          <w:szCs w:val="28"/>
        </w:rPr>
        <w:t xml:space="preserve">                </w:t>
      </w:r>
      <w:r w:rsidRPr="00D15339">
        <w:rPr>
          <w:sz w:val="28"/>
          <w:szCs w:val="28"/>
        </w:rPr>
        <w:t xml:space="preserve">у ООО «Конпрок» (4 «а», </w:t>
      </w:r>
      <w:proofErr w:type="gramStart"/>
      <w:r w:rsidRPr="00D15339">
        <w:rPr>
          <w:sz w:val="28"/>
          <w:szCs w:val="28"/>
        </w:rPr>
        <w:t>грязная</w:t>
      </w:r>
      <w:proofErr w:type="gramEnd"/>
      <w:r w:rsidRPr="00D15339">
        <w:rPr>
          <w:sz w:val="28"/>
          <w:szCs w:val="28"/>
        </w:rPr>
        <w:t>);</w:t>
      </w:r>
    </w:p>
    <w:p w:rsidR="004D584C" w:rsidRPr="00D15339" w:rsidRDefault="004D584C" w:rsidP="00492F46">
      <w:pPr>
        <w:suppressAutoHyphens/>
        <w:ind w:firstLine="567"/>
        <w:contextualSpacing/>
        <w:jc w:val="both"/>
        <w:rPr>
          <w:sz w:val="28"/>
          <w:szCs w:val="28"/>
        </w:rPr>
      </w:pPr>
      <w:r w:rsidRPr="00D15339">
        <w:rPr>
          <w:sz w:val="28"/>
          <w:szCs w:val="28"/>
        </w:rPr>
        <w:t xml:space="preserve">- </w:t>
      </w:r>
      <w:r w:rsidRPr="00D15339">
        <w:rPr>
          <w:bCs/>
          <w:sz w:val="28"/>
          <w:szCs w:val="28"/>
        </w:rPr>
        <w:t>Белгородское водохранилище</w:t>
      </w:r>
      <w:r w:rsidRPr="00D15339">
        <w:rPr>
          <w:sz w:val="28"/>
          <w:szCs w:val="28"/>
        </w:rPr>
        <w:t xml:space="preserve">, ниже впадения реки Везёлка, </w:t>
      </w:r>
      <w:r w:rsidR="005E0363" w:rsidRPr="00D15339">
        <w:rPr>
          <w:sz w:val="28"/>
          <w:szCs w:val="28"/>
        </w:rPr>
        <w:t xml:space="preserve">                         </w:t>
      </w:r>
      <w:r w:rsidRPr="00D15339">
        <w:rPr>
          <w:sz w:val="28"/>
          <w:szCs w:val="28"/>
        </w:rPr>
        <w:t xml:space="preserve">с. Пушкарное (4 «а», </w:t>
      </w:r>
      <w:proofErr w:type="gramStart"/>
      <w:r w:rsidRPr="00D15339">
        <w:rPr>
          <w:sz w:val="28"/>
          <w:szCs w:val="28"/>
        </w:rPr>
        <w:t>грязная</w:t>
      </w:r>
      <w:proofErr w:type="gramEnd"/>
      <w:r w:rsidRPr="00D15339">
        <w:rPr>
          <w:sz w:val="28"/>
          <w:szCs w:val="28"/>
        </w:rPr>
        <w:t>;</w:t>
      </w:r>
    </w:p>
    <w:p w:rsidR="004D584C" w:rsidRPr="00D15339" w:rsidRDefault="004D584C" w:rsidP="00492F46">
      <w:pPr>
        <w:suppressAutoHyphens/>
        <w:ind w:firstLine="567"/>
        <w:contextualSpacing/>
        <w:jc w:val="both"/>
        <w:rPr>
          <w:sz w:val="28"/>
          <w:szCs w:val="28"/>
        </w:rPr>
      </w:pPr>
      <w:r w:rsidRPr="00D15339">
        <w:rPr>
          <w:sz w:val="28"/>
          <w:szCs w:val="28"/>
        </w:rPr>
        <w:t xml:space="preserve">- Белгородское водохранилище, верхний бьеф, с. Графовка </w:t>
      </w:r>
      <w:r w:rsidR="005E0363" w:rsidRPr="00D15339">
        <w:rPr>
          <w:sz w:val="28"/>
          <w:szCs w:val="28"/>
        </w:rPr>
        <w:t xml:space="preserve">                     </w:t>
      </w:r>
      <w:r w:rsidRPr="00D15339">
        <w:rPr>
          <w:sz w:val="28"/>
          <w:szCs w:val="28"/>
        </w:rPr>
        <w:t xml:space="preserve">(4 «а», </w:t>
      </w:r>
      <w:proofErr w:type="gramStart"/>
      <w:r w:rsidRPr="00D15339">
        <w:rPr>
          <w:sz w:val="28"/>
          <w:szCs w:val="28"/>
        </w:rPr>
        <w:t>грязная</w:t>
      </w:r>
      <w:proofErr w:type="gramEnd"/>
      <w:r w:rsidRPr="00D15339">
        <w:rPr>
          <w:sz w:val="28"/>
          <w:szCs w:val="28"/>
        </w:rPr>
        <w:t>);</w:t>
      </w:r>
    </w:p>
    <w:p w:rsidR="004D584C" w:rsidRPr="00D15339" w:rsidRDefault="004D584C" w:rsidP="00492F46">
      <w:pPr>
        <w:suppressAutoHyphens/>
        <w:ind w:firstLine="567"/>
        <w:contextualSpacing/>
        <w:jc w:val="both"/>
        <w:rPr>
          <w:bCs/>
          <w:sz w:val="28"/>
          <w:szCs w:val="28"/>
        </w:rPr>
      </w:pPr>
      <w:r w:rsidRPr="00D15339">
        <w:rPr>
          <w:sz w:val="28"/>
          <w:szCs w:val="28"/>
        </w:rPr>
        <w:t xml:space="preserve">- Белгородское водохранилище, выходной створ, с. Графовка </w:t>
      </w:r>
      <w:r w:rsidR="005E0363" w:rsidRPr="00D15339">
        <w:rPr>
          <w:sz w:val="28"/>
          <w:szCs w:val="28"/>
        </w:rPr>
        <w:t xml:space="preserve">                          </w:t>
      </w:r>
      <w:r w:rsidRPr="00D15339">
        <w:rPr>
          <w:sz w:val="28"/>
          <w:szCs w:val="28"/>
        </w:rPr>
        <w:t xml:space="preserve">(4 «а», </w:t>
      </w:r>
      <w:proofErr w:type="gramStart"/>
      <w:r w:rsidRPr="00D15339">
        <w:rPr>
          <w:sz w:val="28"/>
          <w:szCs w:val="28"/>
        </w:rPr>
        <w:t>грязная</w:t>
      </w:r>
      <w:proofErr w:type="gramEnd"/>
      <w:r w:rsidRPr="00D15339">
        <w:rPr>
          <w:sz w:val="28"/>
          <w:szCs w:val="28"/>
        </w:rPr>
        <w:t>).</w:t>
      </w:r>
    </w:p>
    <w:p w:rsidR="004D584C" w:rsidRPr="00D15339" w:rsidRDefault="004D584C" w:rsidP="00492F46">
      <w:pPr>
        <w:suppressAutoHyphens/>
        <w:ind w:firstLine="567"/>
        <w:jc w:val="both"/>
        <w:rPr>
          <w:sz w:val="28"/>
          <w:szCs w:val="28"/>
          <w:u w:val="single"/>
        </w:rPr>
      </w:pPr>
      <w:r w:rsidRPr="00D15339">
        <w:rPr>
          <w:sz w:val="28"/>
          <w:szCs w:val="28"/>
        </w:rPr>
        <w:t xml:space="preserve">Класс качества воды </w:t>
      </w:r>
      <w:r w:rsidRPr="00D15339">
        <w:rPr>
          <w:sz w:val="28"/>
          <w:szCs w:val="28"/>
          <w:u w:val="single"/>
        </w:rPr>
        <w:t>улучшился</w:t>
      </w:r>
      <w:r w:rsidRPr="00D15339">
        <w:rPr>
          <w:sz w:val="28"/>
          <w:szCs w:val="28"/>
        </w:rPr>
        <w:t xml:space="preserve">в </w:t>
      </w:r>
      <w:proofErr w:type="gramStart"/>
      <w:r w:rsidRPr="00D15339">
        <w:rPr>
          <w:sz w:val="28"/>
          <w:szCs w:val="28"/>
        </w:rPr>
        <w:t>створе</w:t>
      </w:r>
      <w:proofErr w:type="gramEnd"/>
      <w:r w:rsidRPr="00D15339">
        <w:rPr>
          <w:sz w:val="28"/>
          <w:szCs w:val="28"/>
        </w:rPr>
        <w:t>: (в сравнении с прошлым годом):</w:t>
      </w:r>
    </w:p>
    <w:p w:rsidR="004D584C" w:rsidRPr="00D15339" w:rsidRDefault="004D584C" w:rsidP="00492F46">
      <w:pPr>
        <w:suppressAutoHyphens/>
        <w:ind w:firstLine="567"/>
        <w:contextualSpacing/>
        <w:jc w:val="both"/>
        <w:rPr>
          <w:sz w:val="28"/>
          <w:szCs w:val="28"/>
        </w:rPr>
      </w:pPr>
      <w:r w:rsidRPr="00D15339">
        <w:rPr>
          <w:sz w:val="28"/>
          <w:szCs w:val="28"/>
        </w:rPr>
        <w:t>-</w:t>
      </w:r>
      <w:r w:rsidRPr="00D15339">
        <w:rPr>
          <w:bCs/>
          <w:sz w:val="28"/>
          <w:szCs w:val="28"/>
        </w:rPr>
        <w:t xml:space="preserve"> Белгородское водохранилище (р</w:t>
      </w:r>
      <w:proofErr w:type="gramStart"/>
      <w:r w:rsidRPr="00D15339">
        <w:rPr>
          <w:bCs/>
          <w:sz w:val="28"/>
          <w:szCs w:val="28"/>
        </w:rPr>
        <w:t>.Р</w:t>
      </w:r>
      <w:proofErr w:type="gramEnd"/>
      <w:r w:rsidRPr="00D15339">
        <w:rPr>
          <w:bCs/>
          <w:sz w:val="28"/>
          <w:szCs w:val="28"/>
        </w:rPr>
        <w:t>азумная),</w:t>
      </w:r>
      <w:r w:rsidRPr="00D15339">
        <w:rPr>
          <w:sz w:val="28"/>
          <w:szCs w:val="28"/>
        </w:rPr>
        <w:t xml:space="preserve"> выше сброса сточных вод ГУП "Белводоканал", с. Разумное (3 «б», очень загрязненная) с класса 4 «а», грязная.</w:t>
      </w:r>
    </w:p>
    <w:p w:rsidR="004D584C" w:rsidRPr="00D15339" w:rsidRDefault="004D584C" w:rsidP="00492F46">
      <w:pPr>
        <w:suppressAutoHyphens/>
        <w:ind w:firstLine="567"/>
        <w:jc w:val="both"/>
        <w:rPr>
          <w:sz w:val="28"/>
          <w:szCs w:val="28"/>
          <w:u w:val="single"/>
        </w:rPr>
      </w:pPr>
      <w:r w:rsidRPr="00D15339">
        <w:rPr>
          <w:sz w:val="28"/>
          <w:szCs w:val="28"/>
        </w:rPr>
        <w:t xml:space="preserve">Класс качества воды </w:t>
      </w:r>
      <w:r w:rsidRPr="00D15339">
        <w:rPr>
          <w:sz w:val="28"/>
          <w:szCs w:val="28"/>
          <w:u w:val="single"/>
        </w:rPr>
        <w:t>ухудшился</w:t>
      </w:r>
      <w:r w:rsidRPr="00D15339">
        <w:rPr>
          <w:sz w:val="28"/>
          <w:szCs w:val="28"/>
        </w:rPr>
        <w:t xml:space="preserve">в </w:t>
      </w:r>
      <w:proofErr w:type="gramStart"/>
      <w:r w:rsidRPr="00D15339">
        <w:rPr>
          <w:sz w:val="28"/>
          <w:szCs w:val="28"/>
        </w:rPr>
        <w:t>створе</w:t>
      </w:r>
      <w:proofErr w:type="gramEnd"/>
      <w:r w:rsidRPr="00D15339">
        <w:rPr>
          <w:sz w:val="28"/>
          <w:szCs w:val="28"/>
        </w:rPr>
        <w:t xml:space="preserve">: (в сравнении с прошлым годом): </w:t>
      </w:r>
    </w:p>
    <w:p w:rsidR="004D584C" w:rsidRPr="00463B9D" w:rsidRDefault="004D584C" w:rsidP="00492F46">
      <w:pPr>
        <w:suppressAutoHyphens/>
        <w:ind w:firstLine="567"/>
        <w:contextualSpacing/>
        <w:jc w:val="both"/>
        <w:rPr>
          <w:sz w:val="28"/>
          <w:szCs w:val="28"/>
        </w:rPr>
      </w:pPr>
      <w:r w:rsidRPr="00463B9D">
        <w:rPr>
          <w:sz w:val="28"/>
          <w:szCs w:val="28"/>
        </w:rPr>
        <w:t>-</w:t>
      </w:r>
      <w:r w:rsidRPr="00463B9D">
        <w:rPr>
          <w:color w:val="000000"/>
          <w:sz w:val="28"/>
          <w:szCs w:val="28"/>
        </w:rPr>
        <w:t xml:space="preserve">В </w:t>
      </w:r>
      <w:r w:rsidRPr="00463B9D">
        <w:rPr>
          <w:sz w:val="28"/>
          <w:szCs w:val="28"/>
        </w:rPr>
        <w:t xml:space="preserve">Белгородском водохранилище, устьевой створ р. </w:t>
      </w:r>
      <w:proofErr w:type="gramStart"/>
      <w:r w:rsidRPr="00463B9D">
        <w:rPr>
          <w:sz w:val="28"/>
          <w:szCs w:val="28"/>
        </w:rPr>
        <w:t>Разумная</w:t>
      </w:r>
      <w:proofErr w:type="gramEnd"/>
      <w:r w:rsidRPr="00463B9D">
        <w:rPr>
          <w:sz w:val="28"/>
          <w:szCs w:val="28"/>
        </w:rPr>
        <w:t>, ниже сброса сточных вод ГУП «Белводоканал»,с. Дорогобужино(4 «в», очень грязная) с класса 4 «б», грязная.</w:t>
      </w:r>
    </w:p>
    <w:p w:rsidR="004D584C" w:rsidRPr="00463B9D" w:rsidRDefault="00463B9D" w:rsidP="00492F46">
      <w:pPr>
        <w:pStyle w:val="33"/>
        <w:tabs>
          <w:tab w:val="left" w:pos="708"/>
        </w:tabs>
        <w:suppressAutoHyphens/>
        <w:ind w:right="0"/>
        <w:rPr>
          <w:szCs w:val="28"/>
        </w:rPr>
      </w:pPr>
      <w:r>
        <w:rPr>
          <w:szCs w:val="28"/>
        </w:rPr>
        <w:tab/>
      </w:r>
      <w:r w:rsidR="004D584C" w:rsidRPr="00463B9D">
        <w:rPr>
          <w:szCs w:val="28"/>
        </w:rPr>
        <w:t>На экологическое состояние реки Северский Донец и Белгородского водохранилища оказывают влияние факторы природного происхождения: железо общее, марганец, медь, кобальт, цинк и антропогенного характера: нитриты, фосфаты (Р), фенолы, нефтепродукты. Донные отложения Белгородского водохранилища ведут к вторичному загрязнению фенолами, фосфатами, увеличению БПК. Река Северский Донец принимает через приток р. Разумная сточные воды ГУП «Белводоканал», через приток р. Нежеголь поступают сточные воды МУП «Горводоканал» г. Шебекино.</w:t>
      </w:r>
    </w:p>
    <w:p w:rsidR="004D584C" w:rsidRPr="00463B9D" w:rsidRDefault="004D584C" w:rsidP="00492F46">
      <w:pPr>
        <w:suppressAutoHyphens/>
        <w:ind w:firstLine="567"/>
        <w:contextualSpacing/>
        <w:jc w:val="both"/>
        <w:rPr>
          <w:color w:val="000000"/>
          <w:sz w:val="28"/>
          <w:szCs w:val="28"/>
        </w:rPr>
      </w:pPr>
      <w:r w:rsidRPr="00463B9D">
        <w:rPr>
          <w:sz w:val="28"/>
          <w:szCs w:val="28"/>
        </w:rPr>
        <w:t xml:space="preserve">По данным отдела контроля качества вод в Белгородском водохранилище </w:t>
      </w:r>
      <w:r w:rsidRPr="00463B9D">
        <w:rPr>
          <w:color w:val="000000"/>
          <w:sz w:val="28"/>
          <w:szCs w:val="28"/>
        </w:rPr>
        <w:t>по сравнению с прошлым годом произошло увеличение загрязнения азотом аммонийным (в 4 створах из 8), медью (в 6 створах из 8). Уменьшилось содержание марганца (в 5 створах из 8).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463B9D" w:rsidRDefault="004D584C" w:rsidP="00492F46">
      <w:pPr>
        <w:pStyle w:val="33"/>
        <w:tabs>
          <w:tab w:val="left" w:pos="708"/>
        </w:tabs>
        <w:suppressAutoHyphens/>
        <w:ind w:right="0" w:firstLine="709"/>
        <w:contextualSpacing/>
        <w:rPr>
          <w:szCs w:val="28"/>
        </w:rPr>
      </w:pPr>
      <w:r w:rsidRPr="00463B9D">
        <w:rPr>
          <w:szCs w:val="28"/>
        </w:rPr>
        <w:t xml:space="preserve">По данным отдела контроля качества вод ФГУ «УЭ Белгородское водохранилище» прослеживается закономерность уменьшения в последние годы содержания кобальта и нефтепродуктов в Белгородское водохранилище. </w:t>
      </w:r>
    </w:p>
    <w:p w:rsidR="004D584C" w:rsidRPr="00463B9D" w:rsidRDefault="004D584C" w:rsidP="00492F46">
      <w:pPr>
        <w:pStyle w:val="33"/>
        <w:tabs>
          <w:tab w:val="left" w:pos="708"/>
        </w:tabs>
        <w:suppressAutoHyphens/>
        <w:ind w:right="0" w:firstLine="709"/>
        <w:contextualSpacing/>
        <w:rPr>
          <w:szCs w:val="28"/>
        </w:rPr>
      </w:pPr>
      <w:r w:rsidRPr="00463B9D">
        <w:rPr>
          <w:szCs w:val="28"/>
        </w:rPr>
        <w:lastRenderedPageBreak/>
        <w:t>В створе: ниже сброса сточных вод ГУП «Белводоканал», (устьевой створ р. Разумная,с. Дорогобужино) прослеживается закономерность роста содержания азота аммонийного, марганца.</w:t>
      </w:r>
    </w:p>
    <w:p w:rsidR="004D584C" w:rsidRPr="00463B9D" w:rsidRDefault="004D584C" w:rsidP="00492F46">
      <w:pPr>
        <w:pStyle w:val="33"/>
        <w:tabs>
          <w:tab w:val="left" w:pos="708"/>
        </w:tabs>
        <w:suppressAutoHyphens/>
        <w:ind w:right="0" w:firstLine="567"/>
        <w:contextualSpacing/>
        <w:rPr>
          <w:szCs w:val="28"/>
        </w:rPr>
      </w:pPr>
      <w:r w:rsidRPr="00463B9D">
        <w:rPr>
          <w:szCs w:val="28"/>
        </w:rPr>
        <w:t>Суммируя все выше сказанное, можно предположить, что на изменения качественного состояния акватории водохранилища большую роль играют притоки рек, впадающих в него и несущих большую антропогенную нагрузку. Заметное влияние на изменения качественного состава воды оказывают и сезонные колебания показателей.</w:t>
      </w:r>
    </w:p>
    <w:p w:rsidR="004D584C" w:rsidRPr="00463B9D" w:rsidRDefault="004D584C" w:rsidP="00492F46">
      <w:pPr>
        <w:pStyle w:val="33"/>
        <w:tabs>
          <w:tab w:val="left" w:pos="708"/>
        </w:tabs>
        <w:suppressAutoHyphens/>
        <w:ind w:right="0" w:firstLine="709"/>
        <w:contextualSpacing/>
        <w:rPr>
          <w:szCs w:val="28"/>
        </w:rPr>
      </w:pPr>
      <w:r w:rsidRPr="00463B9D">
        <w:rPr>
          <w:szCs w:val="28"/>
        </w:rPr>
        <w:t>В комплекс факторов, определяющих экологическое состояние водной массы Белгородского водохранилища, входят:</w:t>
      </w:r>
    </w:p>
    <w:p w:rsidR="004D584C" w:rsidRPr="00463B9D" w:rsidRDefault="004D584C" w:rsidP="00492F46">
      <w:pPr>
        <w:pStyle w:val="33"/>
        <w:suppressAutoHyphens/>
        <w:ind w:right="0" w:firstLine="709"/>
        <w:contextualSpacing/>
        <w:rPr>
          <w:szCs w:val="28"/>
        </w:rPr>
      </w:pPr>
      <w:r w:rsidRPr="00463B9D">
        <w:rPr>
          <w:szCs w:val="28"/>
        </w:rPr>
        <w:t>-поступление загрязняющих и биогенных веществ с сельскохозяйственных объектов, являющихся диффузными источниками загрязнения;</w:t>
      </w:r>
    </w:p>
    <w:p w:rsidR="004D584C" w:rsidRPr="00463B9D" w:rsidRDefault="004D584C" w:rsidP="00492F46">
      <w:pPr>
        <w:pStyle w:val="33"/>
        <w:suppressAutoHyphens/>
        <w:ind w:right="0" w:firstLine="709"/>
        <w:contextualSpacing/>
        <w:rPr>
          <w:szCs w:val="28"/>
        </w:rPr>
      </w:pPr>
      <w:r w:rsidRPr="00463B9D">
        <w:rPr>
          <w:szCs w:val="28"/>
        </w:rPr>
        <w:t>-поступление загрязняющих веществ со стоками промышленных предприятий и очистных сооружений г. Белгорода, являющихся точечными источниками загрязнения;</w:t>
      </w:r>
    </w:p>
    <w:p w:rsidR="004D584C" w:rsidRPr="00463B9D" w:rsidRDefault="004D584C" w:rsidP="00492F46">
      <w:pPr>
        <w:pStyle w:val="33"/>
        <w:suppressAutoHyphens/>
        <w:ind w:right="0" w:firstLine="709"/>
        <w:contextualSpacing/>
        <w:rPr>
          <w:szCs w:val="28"/>
        </w:rPr>
      </w:pPr>
      <w:r w:rsidRPr="00463B9D">
        <w:rPr>
          <w:szCs w:val="28"/>
        </w:rPr>
        <w:t>-поступление загрязняющих веществ с территорий частного домовладения;</w:t>
      </w:r>
    </w:p>
    <w:p w:rsidR="004D584C" w:rsidRPr="00463B9D" w:rsidRDefault="004D584C" w:rsidP="00492F46">
      <w:pPr>
        <w:pStyle w:val="33"/>
        <w:suppressAutoHyphens/>
        <w:ind w:right="0" w:firstLine="709"/>
        <w:contextualSpacing/>
        <w:rPr>
          <w:szCs w:val="28"/>
        </w:rPr>
      </w:pPr>
      <w:r w:rsidRPr="00463B9D">
        <w:rPr>
          <w:szCs w:val="28"/>
        </w:rPr>
        <w:t>-поступление загрязняющих веществ из атмосферы;</w:t>
      </w:r>
    </w:p>
    <w:p w:rsidR="004D584C" w:rsidRPr="00463B9D" w:rsidRDefault="004D584C" w:rsidP="00492F46">
      <w:pPr>
        <w:pStyle w:val="33"/>
        <w:suppressAutoHyphens/>
        <w:ind w:right="0" w:firstLine="708"/>
        <w:contextualSpacing/>
        <w:rPr>
          <w:szCs w:val="28"/>
        </w:rPr>
      </w:pPr>
      <w:r w:rsidRPr="00463B9D">
        <w:rPr>
          <w:szCs w:val="28"/>
        </w:rPr>
        <w:t>-разрушение берегов и поступление продуктов их разрушения в водохранилище.</w:t>
      </w:r>
    </w:p>
    <w:p w:rsidR="004D584C" w:rsidRPr="00463B9D" w:rsidRDefault="004D584C" w:rsidP="00492F46">
      <w:pPr>
        <w:suppressAutoHyphens/>
        <w:ind w:firstLine="709"/>
        <w:contextualSpacing/>
        <w:jc w:val="both"/>
        <w:rPr>
          <w:sz w:val="28"/>
          <w:szCs w:val="28"/>
        </w:rPr>
      </w:pPr>
      <w:r w:rsidRPr="00463B9D">
        <w:rPr>
          <w:sz w:val="28"/>
          <w:szCs w:val="28"/>
        </w:rPr>
        <w:t>У Белгородского водохранилища в теплое время года существует еще одна экологическая проблема – она обусловлена массовым цветением сине-зеленых водорослей. Условиями для их массового развития является большое количество растворенных в воде органических и неорганических веществ.</w:t>
      </w:r>
    </w:p>
    <w:p w:rsidR="004D584C" w:rsidRPr="00D15339" w:rsidRDefault="004D584C" w:rsidP="00492F46">
      <w:pPr>
        <w:tabs>
          <w:tab w:val="left" w:pos="567"/>
          <w:tab w:val="left" w:pos="709"/>
        </w:tabs>
        <w:suppressAutoHyphens/>
        <w:jc w:val="both"/>
        <w:rPr>
          <w:sz w:val="28"/>
          <w:szCs w:val="28"/>
          <w:u w:val="single"/>
        </w:rPr>
      </w:pPr>
      <w:r w:rsidRPr="00463B9D">
        <w:rPr>
          <w:color w:val="FF0000"/>
          <w:sz w:val="28"/>
          <w:szCs w:val="28"/>
        </w:rPr>
        <w:tab/>
      </w:r>
      <w:r w:rsidRPr="00D15339">
        <w:rPr>
          <w:sz w:val="28"/>
          <w:szCs w:val="28"/>
          <w:u w:val="single"/>
        </w:rPr>
        <w:t xml:space="preserve">Река Оскол, </w:t>
      </w:r>
      <w:smartTag w:uri="urn:schemas-microsoft-com:office:smarttags" w:element="metricconverter">
        <w:smartTagPr>
          <w:attr w:name="ProductID" w:val="430 км"/>
        </w:smartTagPr>
        <w:r w:rsidRPr="00D15339">
          <w:rPr>
            <w:sz w:val="28"/>
            <w:szCs w:val="28"/>
            <w:u w:val="single"/>
          </w:rPr>
          <w:t>430 км</w:t>
        </w:r>
      </w:smartTag>
      <w:r w:rsidRPr="00D15339">
        <w:rPr>
          <w:sz w:val="28"/>
          <w:szCs w:val="28"/>
          <w:u w:val="single"/>
        </w:rPr>
        <w:t xml:space="preserve"> от устья, входной створ Старооскольскоговодохранилища</w:t>
      </w:r>
      <w:r w:rsidRPr="00D15339">
        <w:rPr>
          <w:sz w:val="28"/>
          <w:szCs w:val="28"/>
        </w:rPr>
        <w:t xml:space="preserve"> (объем водохранилища – 87,1 млн. м</w:t>
      </w:r>
      <w:r w:rsidRPr="00D15339">
        <w:rPr>
          <w:sz w:val="28"/>
          <w:szCs w:val="28"/>
          <w:vertAlign w:val="superscript"/>
        </w:rPr>
        <w:t>3</w:t>
      </w:r>
      <w:r w:rsidRPr="00D15339">
        <w:rPr>
          <w:sz w:val="28"/>
          <w:szCs w:val="28"/>
        </w:rPr>
        <w:t xml:space="preserve">, создано для промышленного водоснабжения г. Старый Оскол), с.  Никольское. Величина УКИЗВ – 3,81, класс качества воды </w:t>
      </w:r>
      <w:r w:rsidRPr="00D15339">
        <w:rPr>
          <w:sz w:val="28"/>
          <w:szCs w:val="28"/>
          <w:u w:val="single"/>
        </w:rPr>
        <w:t>3 «б»,</w:t>
      </w:r>
      <w:r w:rsidRPr="00D15339">
        <w:rPr>
          <w:sz w:val="28"/>
          <w:szCs w:val="28"/>
        </w:rPr>
        <w:t xml:space="preserve"> очень загрязненная, </w:t>
      </w:r>
      <w:r w:rsidRPr="00D15339">
        <w:rPr>
          <w:sz w:val="28"/>
          <w:szCs w:val="28"/>
          <w:u w:val="single"/>
        </w:rPr>
        <w:t>не изменился</w:t>
      </w:r>
      <w:r w:rsidRPr="00D15339">
        <w:rPr>
          <w:sz w:val="28"/>
          <w:szCs w:val="28"/>
        </w:rPr>
        <w:t xml:space="preserve"> за 5 лет (с 2015 по 2019 год).</w:t>
      </w:r>
    </w:p>
    <w:p w:rsidR="004D584C" w:rsidRPr="00463B9D" w:rsidRDefault="004D584C" w:rsidP="00492F46">
      <w:pPr>
        <w:pStyle w:val="a6"/>
        <w:suppressAutoHyphens/>
        <w:spacing w:line="240" w:lineRule="auto"/>
        <w:ind w:firstLine="567"/>
        <w:rPr>
          <w:szCs w:val="28"/>
        </w:rPr>
      </w:pPr>
      <w:r w:rsidRPr="00463B9D">
        <w:rPr>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-БПК</w:t>
      </w:r>
      <w:r w:rsidRPr="00463B9D">
        <w:rPr>
          <w:sz w:val="28"/>
          <w:szCs w:val="28"/>
          <w:vertAlign w:val="subscript"/>
        </w:rPr>
        <w:t>5</w:t>
      </w:r>
      <w:r w:rsidRPr="00463B9D">
        <w:rPr>
          <w:sz w:val="28"/>
          <w:szCs w:val="28"/>
        </w:rPr>
        <w:t xml:space="preserve"> (1,10 ПДК), в аналогичном периоде прошлого года 0,81 ПДК;</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общего(2,78 ПДК), в аналогичном периоде прошлого года </w:t>
      </w:r>
      <w:r w:rsidR="005E0363">
        <w:rPr>
          <w:sz w:val="28"/>
          <w:szCs w:val="28"/>
        </w:rPr>
        <w:t xml:space="preserve">               </w:t>
      </w:r>
      <w:r w:rsidRPr="00463B9D">
        <w:rPr>
          <w:sz w:val="28"/>
          <w:szCs w:val="28"/>
        </w:rPr>
        <w:t>2,39 ПДК;</w:t>
      </w:r>
    </w:p>
    <w:p w:rsidR="004D584C" w:rsidRPr="00463B9D" w:rsidRDefault="004D584C" w:rsidP="00492F46">
      <w:pPr>
        <w:suppressAutoHyphens/>
        <w:ind w:firstLine="567"/>
        <w:contextualSpacing/>
        <w:jc w:val="both"/>
        <w:rPr>
          <w:sz w:val="28"/>
          <w:szCs w:val="28"/>
        </w:rPr>
      </w:pPr>
      <w:r w:rsidRPr="00463B9D">
        <w:rPr>
          <w:sz w:val="28"/>
          <w:szCs w:val="28"/>
        </w:rPr>
        <w:t>-марганца (2,75 ПДК), в аналогичном периоде прошлого года 2,33 ПДК;</w:t>
      </w:r>
    </w:p>
    <w:p w:rsidR="004D584C" w:rsidRPr="00463B9D" w:rsidRDefault="004D584C" w:rsidP="00492F46">
      <w:pPr>
        <w:suppressAutoHyphens/>
        <w:ind w:firstLine="567"/>
        <w:contextualSpacing/>
        <w:jc w:val="both"/>
        <w:rPr>
          <w:sz w:val="28"/>
          <w:szCs w:val="28"/>
        </w:rPr>
      </w:pPr>
      <w:r w:rsidRPr="00463B9D">
        <w:rPr>
          <w:sz w:val="28"/>
          <w:szCs w:val="28"/>
        </w:rPr>
        <w:t>-меди (1,90 ПДК), в аналогичном периоде прошлого года 1,70 ПДК;</w:t>
      </w:r>
    </w:p>
    <w:p w:rsidR="004D584C" w:rsidRPr="00463B9D" w:rsidRDefault="004D584C" w:rsidP="00492F46">
      <w:pPr>
        <w:suppressAutoHyphens/>
        <w:ind w:firstLine="567"/>
        <w:contextualSpacing/>
        <w:jc w:val="both"/>
        <w:rPr>
          <w:sz w:val="28"/>
          <w:szCs w:val="28"/>
        </w:rPr>
      </w:pPr>
      <w:r w:rsidRPr="00463B9D">
        <w:rPr>
          <w:sz w:val="28"/>
          <w:szCs w:val="28"/>
        </w:rPr>
        <w:t>-фенолов (1,60 ПДК), в аналогичном периоде прошлого года 1,10 ПДК;</w:t>
      </w:r>
    </w:p>
    <w:p w:rsidR="004D584C" w:rsidRPr="00463B9D" w:rsidRDefault="004D584C" w:rsidP="00492F46">
      <w:pPr>
        <w:suppressAutoHyphens/>
        <w:ind w:firstLine="567"/>
        <w:contextualSpacing/>
        <w:jc w:val="both"/>
        <w:rPr>
          <w:sz w:val="28"/>
          <w:szCs w:val="28"/>
        </w:rPr>
      </w:pPr>
      <w:r w:rsidRPr="00463B9D">
        <w:rPr>
          <w:sz w:val="28"/>
          <w:szCs w:val="28"/>
        </w:rPr>
        <w:t>-ХПК (1,65 ПДК), в аналогичном периоде прошлого года 1,54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(0,98 ПДК), в аналогичном периоде прошлого года 1,17 ПДК;</w:t>
      </w:r>
    </w:p>
    <w:p w:rsidR="004D584C" w:rsidRPr="00463B9D" w:rsidRDefault="004D584C" w:rsidP="00492F46">
      <w:pPr>
        <w:suppressAutoHyphens/>
        <w:ind w:firstLine="567"/>
        <w:contextualSpacing/>
        <w:jc w:val="both"/>
        <w:rPr>
          <w:sz w:val="28"/>
          <w:szCs w:val="28"/>
        </w:rPr>
      </w:pPr>
      <w:r w:rsidRPr="00463B9D">
        <w:rPr>
          <w:sz w:val="28"/>
          <w:szCs w:val="28"/>
        </w:rPr>
        <w:t>-нитритов (1,35 ПДК), в аналогичном периоде прошлого года 1,81 ПДК.</w:t>
      </w:r>
    </w:p>
    <w:p w:rsidR="004D584C" w:rsidRPr="00463B9D" w:rsidRDefault="004D584C" w:rsidP="00492F46">
      <w:pPr>
        <w:suppressAutoHyphens/>
        <w:ind w:firstLine="567"/>
        <w:jc w:val="both"/>
        <w:rPr>
          <w:sz w:val="28"/>
          <w:szCs w:val="28"/>
        </w:rPr>
      </w:pPr>
      <w:r w:rsidRPr="00463B9D">
        <w:rPr>
          <w:sz w:val="28"/>
          <w:szCs w:val="28"/>
        </w:rPr>
        <w:lastRenderedPageBreak/>
        <w:t xml:space="preserve">Концентрация растворенного кислорода в 2019 году в пределах: </w:t>
      </w:r>
      <w:r w:rsidR="005E0363">
        <w:rPr>
          <w:sz w:val="28"/>
          <w:szCs w:val="28"/>
        </w:rPr>
        <w:t xml:space="preserve">                  </w:t>
      </w:r>
      <w:r w:rsidRPr="00463B9D">
        <w:rPr>
          <w:sz w:val="28"/>
          <w:szCs w:val="28"/>
        </w:rPr>
        <w:t>12,3 – 6,0 мг/дм</w:t>
      </w:r>
      <w:r w:rsidRPr="00463B9D">
        <w:rPr>
          <w:sz w:val="28"/>
          <w:szCs w:val="28"/>
          <w:vertAlign w:val="superscript"/>
        </w:rPr>
        <w:t>3</w:t>
      </w:r>
      <w:r w:rsidRPr="00463B9D">
        <w:rPr>
          <w:sz w:val="28"/>
          <w:szCs w:val="28"/>
        </w:rPr>
        <w:t>, степень насыщения: 94,0 - 70,5 %.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В р.</w:t>
      </w:r>
      <w:r w:rsidRPr="00463B9D">
        <w:rPr>
          <w:sz w:val="28"/>
          <w:szCs w:val="28"/>
          <w:u w:val="single"/>
        </w:rPr>
        <w:t xml:space="preserve"> Оскол, входной створ Старооскольского водохранилища</w:t>
      </w:r>
      <w:r w:rsidRPr="00463B9D">
        <w:rPr>
          <w:color w:val="000000"/>
          <w:sz w:val="28"/>
          <w:szCs w:val="28"/>
        </w:rPr>
        <w:t xml:space="preserve">по сравнению с аналогичным периодом прошлого года произошло увеличение загрязнения фенолами </w:t>
      </w:r>
      <w:r w:rsidRPr="00463B9D">
        <w:rPr>
          <w:sz w:val="28"/>
          <w:szCs w:val="28"/>
        </w:rPr>
        <w:t>(более, чем на 0,5 ПДК)</w:t>
      </w:r>
      <w:r w:rsidRPr="00463B9D">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D15339" w:rsidRDefault="00463B9D" w:rsidP="00492F46">
      <w:pPr>
        <w:tabs>
          <w:tab w:val="left" w:pos="567"/>
          <w:tab w:val="left" w:pos="709"/>
        </w:tabs>
        <w:suppressAutoHyphens/>
        <w:jc w:val="both"/>
        <w:rPr>
          <w:sz w:val="28"/>
          <w:szCs w:val="28"/>
        </w:rPr>
      </w:pPr>
      <w:r w:rsidRPr="00463B9D">
        <w:rPr>
          <w:b/>
          <w:sz w:val="28"/>
          <w:szCs w:val="28"/>
        </w:rPr>
        <w:tab/>
      </w:r>
      <w:r w:rsidR="004D584C" w:rsidRPr="00D15339">
        <w:rPr>
          <w:sz w:val="28"/>
          <w:szCs w:val="28"/>
          <w:u w:val="single"/>
        </w:rPr>
        <w:t xml:space="preserve">Старооскольское водохранилище, </w:t>
      </w:r>
      <w:smartTag w:uri="urn:schemas-microsoft-com:office:smarttags" w:element="metricconverter">
        <w:smartTagPr>
          <w:attr w:name="ProductID" w:val="410 км"/>
        </w:smartTagPr>
        <w:r w:rsidR="004D584C" w:rsidRPr="00D15339">
          <w:rPr>
            <w:sz w:val="28"/>
            <w:szCs w:val="28"/>
            <w:u w:val="single"/>
          </w:rPr>
          <w:t>410 км</w:t>
        </w:r>
      </w:smartTag>
      <w:r w:rsidR="004D584C" w:rsidRPr="00D15339">
        <w:rPr>
          <w:sz w:val="28"/>
          <w:szCs w:val="28"/>
          <w:u w:val="single"/>
        </w:rPr>
        <w:t xml:space="preserve"> от устья реки Оскол выше впадения р. Геросим,</w:t>
      </w:r>
      <w:r w:rsidR="004D584C" w:rsidRPr="00D15339">
        <w:rPr>
          <w:sz w:val="28"/>
          <w:szCs w:val="28"/>
        </w:rPr>
        <w:t xml:space="preserve"> с. Бараново. Величина УКИЗВ – 2,49, класс качества воды </w:t>
      </w:r>
      <w:r w:rsidR="004D584C" w:rsidRPr="00D15339">
        <w:rPr>
          <w:sz w:val="28"/>
          <w:szCs w:val="28"/>
          <w:u w:val="single"/>
        </w:rPr>
        <w:t>3 «а»</w:t>
      </w:r>
      <w:r w:rsidR="004D584C" w:rsidRPr="00D15339">
        <w:rPr>
          <w:sz w:val="28"/>
          <w:szCs w:val="28"/>
        </w:rPr>
        <w:t xml:space="preserve">, загрязненная </w:t>
      </w:r>
      <w:r w:rsidR="004D584C" w:rsidRPr="00D15339">
        <w:rPr>
          <w:sz w:val="28"/>
          <w:szCs w:val="28"/>
          <w:u w:val="single"/>
        </w:rPr>
        <w:t>не изменился</w:t>
      </w:r>
      <w:r w:rsidR="004D584C" w:rsidRPr="00D15339">
        <w:rPr>
          <w:sz w:val="28"/>
          <w:szCs w:val="28"/>
        </w:rPr>
        <w:t xml:space="preserve"> по сравнению с 2017, 2018 годом (класс 3 «б», очень загрязненная был в 2015, 2016 годах). </w:t>
      </w:r>
    </w:p>
    <w:p w:rsidR="004D584C" w:rsidRPr="00463B9D" w:rsidRDefault="004D584C" w:rsidP="00492F46">
      <w:pPr>
        <w:pStyle w:val="a6"/>
        <w:suppressAutoHyphens/>
        <w:spacing w:line="240" w:lineRule="auto"/>
        <w:ind w:firstLine="567"/>
        <w:rPr>
          <w:szCs w:val="28"/>
        </w:rPr>
      </w:pPr>
      <w:r w:rsidRPr="00463B9D">
        <w:rPr>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общего(1,13 ПДК), в аналогичном периоде прошлого года </w:t>
      </w:r>
      <w:r w:rsidR="005E0363">
        <w:rPr>
          <w:sz w:val="28"/>
          <w:szCs w:val="28"/>
        </w:rPr>
        <w:t xml:space="preserve">             </w:t>
      </w:r>
      <w:r w:rsidRPr="00463B9D">
        <w:rPr>
          <w:sz w:val="28"/>
          <w:szCs w:val="28"/>
        </w:rPr>
        <w:t>0,93 ПДК;</w:t>
      </w:r>
    </w:p>
    <w:p w:rsidR="004D584C" w:rsidRPr="00463B9D" w:rsidRDefault="004D584C" w:rsidP="00492F46">
      <w:pPr>
        <w:suppressAutoHyphens/>
        <w:ind w:firstLine="567"/>
        <w:contextualSpacing/>
        <w:jc w:val="both"/>
        <w:rPr>
          <w:sz w:val="28"/>
          <w:szCs w:val="28"/>
        </w:rPr>
      </w:pPr>
      <w:r w:rsidRPr="00463B9D">
        <w:rPr>
          <w:sz w:val="28"/>
          <w:szCs w:val="28"/>
        </w:rPr>
        <w:t>-марганца (1,77 ПДК), в аналогичном периоде прошлого года 1,30 ПДК;</w:t>
      </w:r>
    </w:p>
    <w:p w:rsidR="004D584C" w:rsidRPr="00463B9D" w:rsidRDefault="004D584C" w:rsidP="00492F46">
      <w:pPr>
        <w:suppressAutoHyphens/>
        <w:ind w:firstLine="567"/>
        <w:contextualSpacing/>
        <w:jc w:val="both"/>
        <w:rPr>
          <w:sz w:val="28"/>
          <w:szCs w:val="28"/>
        </w:rPr>
      </w:pPr>
      <w:r w:rsidRPr="00463B9D">
        <w:rPr>
          <w:sz w:val="28"/>
          <w:szCs w:val="28"/>
        </w:rPr>
        <w:t>-фенолов (1,70 ПДК), в аналогичном периоде прошлого года 1,40 ПДК;</w:t>
      </w:r>
    </w:p>
    <w:p w:rsidR="004D584C" w:rsidRPr="00463B9D" w:rsidRDefault="004D584C" w:rsidP="00492F46">
      <w:pPr>
        <w:suppressAutoHyphens/>
        <w:ind w:firstLine="567"/>
        <w:contextualSpacing/>
        <w:jc w:val="both"/>
        <w:rPr>
          <w:sz w:val="28"/>
          <w:szCs w:val="28"/>
        </w:rPr>
      </w:pPr>
      <w:r w:rsidRPr="00463B9D">
        <w:rPr>
          <w:sz w:val="28"/>
          <w:szCs w:val="28"/>
        </w:rPr>
        <w:t>-ХПК (1,37 ПДК), в аналогичном периоде прошлого года 1,13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-меди (1,40 ПДК), в аналогичном периоде прошлого года 1,80 ПДК.  </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5E0363">
        <w:rPr>
          <w:sz w:val="28"/>
          <w:szCs w:val="28"/>
        </w:rPr>
        <w:t xml:space="preserve">                </w:t>
      </w:r>
      <w:r w:rsidRPr="00463B9D">
        <w:rPr>
          <w:sz w:val="28"/>
          <w:szCs w:val="28"/>
        </w:rPr>
        <w:t>15,5 – 10,0 мг/дм</w:t>
      </w:r>
      <w:r w:rsidRPr="00463B9D">
        <w:rPr>
          <w:sz w:val="28"/>
          <w:szCs w:val="28"/>
          <w:vertAlign w:val="superscript"/>
        </w:rPr>
        <w:t>3</w:t>
      </w:r>
      <w:r w:rsidRPr="00463B9D">
        <w:rPr>
          <w:sz w:val="28"/>
          <w:szCs w:val="28"/>
        </w:rPr>
        <w:t>, степень насыщения: 134,0 - 101,2 %.</w:t>
      </w:r>
    </w:p>
    <w:p w:rsidR="004D584C" w:rsidRPr="00463B9D" w:rsidRDefault="004D584C" w:rsidP="00492F46">
      <w:pPr>
        <w:suppressAutoHyphens/>
        <w:ind w:firstLine="567"/>
        <w:contextualSpacing/>
        <w:jc w:val="both"/>
        <w:rPr>
          <w:color w:val="000000"/>
          <w:sz w:val="28"/>
          <w:szCs w:val="28"/>
        </w:rPr>
      </w:pPr>
      <w:r w:rsidRPr="00D15339">
        <w:rPr>
          <w:color w:val="000000"/>
          <w:sz w:val="28"/>
          <w:szCs w:val="28"/>
        </w:rPr>
        <w:t xml:space="preserve">В </w:t>
      </w:r>
      <w:r w:rsidRPr="00D15339">
        <w:rPr>
          <w:sz w:val="28"/>
          <w:szCs w:val="28"/>
        </w:rPr>
        <w:t>Старооскольском водохранилище, выше впадения р. Геросим</w:t>
      </w:r>
      <w:r w:rsidR="00D15339" w:rsidRPr="00D15339">
        <w:rPr>
          <w:sz w:val="28"/>
          <w:szCs w:val="28"/>
        </w:rPr>
        <w:t xml:space="preserve"> </w:t>
      </w:r>
      <w:r w:rsidRPr="00D15339">
        <w:rPr>
          <w:color w:val="000000"/>
          <w:sz w:val="28"/>
          <w:szCs w:val="28"/>
        </w:rPr>
        <w:t>по</w:t>
      </w:r>
      <w:r w:rsidRPr="00463B9D">
        <w:rPr>
          <w:color w:val="000000"/>
          <w:sz w:val="28"/>
          <w:szCs w:val="28"/>
        </w:rPr>
        <w:t xml:space="preserve"> сравнению с аналогичным периодом прошлого года отмечалось незначительное варьирование в диапазоне одной и той же градации классификации поверхностного водного объекта.</w:t>
      </w:r>
    </w:p>
    <w:p w:rsidR="004D584C" w:rsidRPr="00D15339" w:rsidRDefault="00D15339" w:rsidP="00492F46">
      <w:pPr>
        <w:tabs>
          <w:tab w:val="left" w:pos="567"/>
          <w:tab w:val="left" w:pos="709"/>
        </w:tabs>
        <w:suppressAutoHyphens/>
        <w:jc w:val="both"/>
        <w:rPr>
          <w:sz w:val="28"/>
          <w:szCs w:val="28"/>
          <w:u w:val="single"/>
        </w:rPr>
      </w:pPr>
      <w:r w:rsidRPr="00D15339">
        <w:rPr>
          <w:sz w:val="28"/>
          <w:szCs w:val="28"/>
        </w:rPr>
        <w:tab/>
      </w:r>
      <w:r w:rsidR="004D584C" w:rsidRPr="00D15339">
        <w:rPr>
          <w:sz w:val="28"/>
          <w:szCs w:val="28"/>
          <w:u w:val="single"/>
        </w:rPr>
        <w:t xml:space="preserve">Старооскольское водохранилище, устьевой створ р. Геросим, </w:t>
      </w:r>
      <w:r w:rsidR="004D584C" w:rsidRPr="00D15339">
        <w:rPr>
          <w:sz w:val="28"/>
          <w:szCs w:val="28"/>
        </w:rPr>
        <w:t xml:space="preserve">на </w:t>
      </w:r>
      <w:smartTag w:uri="urn:schemas-microsoft-com:office:smarttags" w:element="metricconverter">
        <w:smartTagPr>
          <w:attr w:name="ProductID" w:val="407 км"/>
        </w:smartTagPr>
        <w:r w:rsidR="004D584C" w:rsidRPr="00D15339">
          <w:rPr>
            <w:sz w:val="28"/>
            <w:szCs w:val="28"/>
          </w:rPr>
          <w:t>407 км</w:t>
        </w:r>
      </w:smartTag>
      <w:r w:rsidR="004D584C" w:rsidRPr="00D15339">
        <w:rPr>
          <w:sz w:val="28"/>
          <w:szCs w:val="28"/>
        </w:rPr>
        <w:t xml:space="preserve"> от устья р. Оскол, с. Бекетово. Величина УКИЗВ – 3,49, класс качества воды </w:t>
      </w:r>
      <w:r w:rsidR="004D584C" w:rsidRPr="00D15339">
        <w:rPr>
          <w:sz w:val="28"/>
          <w:szCs w:val="28"/>
          <w:u w:val="single"/>
        </w:rPr>
        <w:t>3 «б»,</w:t>
      </w:r>
      <w:r w:rsidR="004D584C" w:rsidRPr="00D15339">
        <w:rPr>
          <w:sz w:val="28"/>
          <w:szCs w:val="28"/>
        </w:rPr>
        <w:t xml:space="preserve"> очень загрязненная, </w:t>
      </w:r>
      <w:r w:rsidR="004D584C" w:rsidRPr="00D15339">
        <w:rPr>
          <w:sz w:val="28"/>
          <w:szCs w:val="28"/>
          <w:u w:val="single"/>
        </w:rPr>
        <w:t>не изменился</w:t>
      </w:r>
      <w:r w:rsidR="004D584C" w:rsidRPr="00D15339">
        <w:rPr>
          <w:sz w:val="28"/>
          <w:szCs w:val="28"/>
        </w:rPr>
        <w:t xml:space="preserve"> за 5 лет (с 2015 по 2019 год).</w:t>
      </w:r>
    </w:p>
    <w:p w:rsidR="004D584C" w:rsidRPr="00463B9D" w:rsidRDefault="004D584C" w:rsidP="00492F46">
      <w:pPr>
        <w:pStyle w:val="a6"/>
        <w:suppressAutoHyphens/>
        <w:spacing w:line="240" w:lineRule="auto"/>
        <w:ind w:firstLine="567"/>
        <w:rPr>
          <w:szCs w:val="28"/>
        </w:rPr>
      </w:pPr>
      <w:r w:rsidRPr="00463B9D">
        <w:rPr>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общего (2,25 ПДК), в аналогичном периоде прошлого года </w:t>
      </w:r>
      <w:r w:rsidR="005E0363">
        <w:rPr>
          <w:sz w:val="28"/>
          <w:szCs w:val="28"/>
        </w:rPr>
        <w:t xml:space="preserve">             </w:t>
      </w:r>
      <w:r w:rsidRPr="00463B9D">
        <w:rPr>
          <w:sz w:val="28"/>
          <w:szCs w:val="28"/>
        </w:rPr>
        <w:t>2,13 ПДК;</w:t>
      </w:r>
    </w:p>
    <w:p w:rsidR="004D584C" w:rsidRPr="00463B9D" w:rsidRDefault="004D584C" w:rsidP="00492F46">
      <w:pPr>
        <w:suppressAutoHyphens/>
        <w:ind w:firstLine="567"/>
        <w:contextualSpacing/>
        <w:jc w:val="both"/>
        <w:rPr>
          <w:sz w:val="28"/>
          <w:szCs w:val="28"/>
        </w:rPr>
      </w:pPr>
      <w:r w:rsidRPr="00463B9D">
        <w:rPr>
          <w:sz w:val="28"/>
          <w:szCs w:val="28"/>
        </w:rPr>
        <w:t>-нитритов (1,47 ПДК), в аналогичном периоде прошлого года 1,41 ПДК;</w:t>
      </w:r>
    </w:p>
    <w:p w:rsidR="004D584C" w:rsidRPr="00463B9D" w:rsidRDefault="004D584C" w:rsidP="00492F46">
      <w:pPr>
        <w:suppressAutoHyphens/>
        <w:ind w:firstLine="567"/>
        <w:contextualSpacing/>
        <w:jc w:val="both"/>
        <w:rPr>
          <w:sz w:val="28"/>
          <w:szCs w:val="28"/>
        </w:rPr>
      </w:pPr>
      <w:r w:rsidRPr="00463B9D">
        <w:rPr>
          <w:sz w:val="28"/>
          <w:szCs w:val="28"/>
        </w:rPr>
        <w:t>-фенолов (1,40 ПДК), в аналогичном периоде прошлого года 1,20 ПДК;</w:t>
      </w:r>
    </w:p>
    <w:p w:rsidR="004D584C" w:rsidRPr="00463B9D" w:rsidRDefault="004D584C" w:rsidP="00492F46">
      <w:pPr>
        <w:suppressAutoHyphens/>
        <w:ind w:firstLine="567"/>
        <w:contextualSpacing/>
        <w:jc w:val="both"/>
        <w:rPr>
          <w:sz w:val="28"/>
          <w:szCs w:val="28"/>
        </w:rPr>
      </w:pPr>
      <w:r w:rsidRPr="00463B9D">
        <w:rPr>
          <w:sz w:val="28"/>
          <w:szCs w:val="28"/>
        </w:rPr>
        <w:t>-ХПК (1,31 ПДК), в аналогичном периоде прошлого года 0,93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-марганца (2,00 ПДК), в аналогичном периоде прошлого года 2,25 ПДК;</w:t>
      </w:r>
    </w:p>
    <w:p w:rsidR="004D584C" w:rsidRPr="00463B9D" w:rsidRDefault="004D584C" w:rsidP="00492F46">
      <w:pPr>
        <w:suppressAutoHyphens/>
        <w:ind w:firstLine="567"/>
        <w:contextualSpacing/>
        <w:jc w:val="both"/>
        <w:rPr>
          <w:sz w:val="28"/>
          <w:szCs w:val="28"/>
        </w:rPr>
      </w:pPr>
      <w:r w:rsidRPr="00463B9D">
        <w:rPr>
          <w:sz w:val="28"/>
          <w:szCs w:val="28"/>
        </w:rPr>
        <w:t>-меди (1,00 ПДК), в аналогичном периоде прошлого года 2,00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5E0363">
        <w:rPr>
          <w:sz w:val="28"/>
          <w:szCs w:val="28"/>
        </w:rPr>
        <w:t xml:space="preserve">                  </w:t>
      </w:r>
      <w:r w:rsidRPr="00463B9D">
        <w:rPr>
          <w:sz w:val="28"/>
          <w:szCs w:val="28"/>
        </w:rPr>
        <w:t>12,9 – 8,3 мг/дм</w:t>
      </w:r>
      <w:r w:rsidRPr="00463B9D">
        <w:rPr>
          <w:sz w:val="28"/>
          <w:szCs w:val="28"/>
          <w:vertAlign w:val="superscript"/>
        </w:rPr>
        <w:t>3</w:t>
      </w:r>
      <w:r w:rsidRPr="00463B9D">
        <w:rPr>
          <w:sz w:val="28"/>
          <w:szCs w:val="28"/>
        </w:rPr>
        <w:t>, степень насыщения: 104,29 - 90,3 %.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 xml:space="preserve">В </w:t>
      </w:r>
      <w:r w:rsidRPr="00463B9D">
        <w:rPr>
          <w:sz w:val="28"/>
          <w:szCs w:val="28"/>
          <w:u w:val="single"/>
        </w:rPr>
        <w:t>Старооскольском водохранилище, р. Геросим, устьевой створ</w:t>
      </w:r>
      <w:r w:rsidR="00D15339" w:rsidRPr="00D15339">
        <w:rPr>
          <w:sz w:val="28"/>
          <w:szCs w:val="28"/>
        </w:rPr>
        <w:t xml:space="preserve"> </w:t>
      </w:r>
      <w:r w:rsidRPr="00463B9D">
        <w:rPr>
          <w:color w:val="000000"/>
          <w:sz w:val="28"/>
          <w:szCs w:val="28"/>
        </w:rPr>
        <w:t xml:space="preserve">по сравнению с аналогичным периодом прошлого года уменьшилось содержание меди </w:t>
      </w:r>
      <w:r w:rsidRPr="00463B9D">
        <w:rPr>
          <w:sz w:val="28"/>
          <w:szCs w:val="28"/>
        </w:rPr>
        <w:t>(более</w:t>
      </w:r>
      <w:proofErr w:type="gramStart"/>
      <w:r w:rsidRPr="00463B9D">
        <w:rPr>
          <w:sz w:val="28"/>
          <w:szCs w:val="28"/>
        </w:rPr>
        <w:t>,</w:t>
      </w:r>
      <w:proofErr w:type="gramEnd"/>
      <w:r w:rsidRPr="00463B9D">
        <w:rPr>
          <w:sz w:val="28"/>
          <w:szCs w:val="28"/>
        </w:rPr>
        <w:t xml:space="preserve"> чем на 0,5 ПДК)</w:t>
      </w:r>
      <w:r w:rsidRPr="00463B9D">
        <w:rPr>
          <w:color w:val="000000"/>
          <w:sz w:val="28"/>
          <w:szCs w:val="28"/>
        </w:rPr>
        <w:t xml:space="preserve">. По остальным показателям </w:t>
      </w:r>
      <w:r w:rsidRPr="00463B9D">
        <w:rPr>
          <w:color w:val="000000"/>
          <w:sz w:val="28"/>
          <w:szCs w:val="28"/>
        </w:rPr>
        <w:lastRenderedPageBreak/>
        <w:t>отмечалось незначительное варьирование в диапазоне одной и той же градации классификации поверхностного водного объекта.</w:t>
      </w:r>
    </w:p>
    <w:p w:rsidR="004D584C" w:rsidRPr="00D15339" w:rsidRDefault="004D584C" w:rsidP="00492F46">
      <w:pPr>
        <w:tabs>
          <w:tab w:val="left" w:pos="567"/>
          <w:tab w:val="left" w:pos="709"/>
        </w:tabs>
        <w:suppressAutoHyphens/>
        <w:jc w:val="both"/>
        <w:rPr>
          <w:sz w:val="28"/>
          <w:szCs w:val="28"/>
          <w:u w:val="single"/>
        </w:rPr>
      </w:pPr>
      <w:r w:rsidRPr="00D15339">
        <w:rPr>
          <w:sz w:val="28"/>
          <w:szCs w:val="28"/>
          <w:u w:val="single"/>
        </w:rPr>
        <w:t xml:space="preserve">Старооскольское водохранилище, </w:t>
      </w:r>
      <w:smartTag w:uri="urn:schemas-microsoft-com:office:smarttags" w:element="metricconverter">
        <w:smartTagPr>
          <w:attr w:name="ProductID" w:val="406 км"/>
        </w:smartTagPr>
        <w:r w:rsidRPr="00D15339">
          <w:rPr>
            <w:sz w:val="28"/>
            <w:szCs w:val="28"/>
            <w:u w:val="single"/>
          </w:rPr>
          <w:t>406 км</w:t>
        </w:r>
      </w:smartTag>
      <w:r w:rsidRPr="00D15339">
        <w:rPr>
          <w:sz w:val="28"/>
          <w:szCs w:val="28"/>
          <w:u w:val="single"/>
        </w:rPr>
        <w:t xml:space="preserve"> от устья реки Оскол верхний бьеф</w:t>
      </w:r>
      <w:proofErr w:type="gramStart"/>
      <w:r w:rsidRPr="00D15339">
        <w:rPr>
          <w:sz w:val="28"/>
          <w:szCs w:val="28"/>
          <w:u w:val="single"/>
        </w:rPr>
        <w:t>,</w:t>
      </w:r>
      <w:r w:rsidRPr="00D15339">
        <w:rPr>
          <w:sz w:val="28"/>
          <w:szCs w:val="28"/>
        </w:rPr>
        <w:t>с</w:t>
      </w:r>
      <w:proofErr w:type="gramEnd"/>
      <w:r w:rsidRPr="00D15339">
        <w:rPr>
          <w:sz w:val="28"/>
          <w:szCs w:val="28"/>
        </w:rPr>
        <w:t xml:space="preserve">. Федосеевка. Величина УКИЗВ – 2,5, класс качества воды </w:t>
      </w:r>
      <w:r w:rsidRPr="00D15339">
        <w:rPr>
          <w:sz w:val="28"/>
          <w:szCs w:val="28"/>
          <w:u w:val="single"/>
        </w:rPr>
        <w:t>3 «а»,</w:t>
      </w:r>
      <w:r w:rsidRPr="00D15339">
        <w:rPr>
          <w:sz w:val="28"/>
          <w:szCs w:val="28"/>
        </w:rPr>
        <w:t xml:space="preserve"> загрязненная, </w:t>
      </w:r>
      <w:r w:rsidRPr="00D15339">
        <w:rPr>
          <w:sz w:val="28"/>
          <w:szCs w:val="28"/>
          <w:u w:val="single"/>
        </w:rPr>
        <w:t>не изменился</w:t>
      </w:r>
      <w:r w:rsidRPr="00D15339">
        <w:rPr>
          <w:sz w:val="28"/>
          <w:szCs w:val="28"/>
        </w:rPr>
        <w:t xml:space="preserve"> за 5 лет (с 2015 по 2019 год).</w:t>
      </w:r>
    </w:p>
    <w:p w:rsidR="004D584C" w:rsidRPr="00463B9D" w:rsidRDefault="004D584C" w:rsidP="00492F46">
      <w:pPr>
        <w:pStyle w:val="a6"/>
        <w:suppressAutoHyphens/>
        <w:spacing w:line="240" w:lineRule="auto"/>
        <w:ind w:firstLine="567"/>
        <w:contextualSpacing/>
        <w:rPr>
          <w:szCs w:val="28"/>
        </w:rPr>
      </w:pPr>
      <w:r w:rsidRPr="00463B9D">
        <w:rPr>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общего (1,08 ПДК), в аналогичном периоде прошлого года </w:t>
      </w:r>
      <w:r w:rsidR="005E0363">
        <w:rPr>
          <w:sz w:val="28"/>
          <w:szCs w:val="28"/>
        </w:rPr>
        <w:t xml:space="preserve">              </w:t>
      </w:r>
      <w:r w:rsidRPr="00463B9D">
        <w:rPr>
          <w:sz w:val="28"/>
          <w:szCs w:val="28"/>
        </w:rPr>
        <w:t>0,98 ПДК;</w:t>
      </w:r>
    </w:p>
    <w:p w:rsidR="004D584C" w:rsidRPr="00463B9D" w:rsidRDefault="004D584C" w:rsidP="00492F46">
      <w:pPr>
        <w:suppressAutoHyphens/>
        <w:ind w:firstLine="567"/>
        <w:contextualSpacing/>
        <w:jc w:val="both"/>
        <w:rPr>
          <w:sz w:val="28"/>
          <w:szCs w:val="28"/>
        </w:rPr>
      </w:pPr>
      <w:r w:rsidRPr="00463B9D">
        <w:rPr>
          <w:sz w:val="28"/>
          <w:szCs w:val="28"/>
        </w:rPr>
        <w:t>-марганца (2,00 ПДК), в аналогичном периоде прошлого года 1,70 ПДК;</w:t>
      </w:r>
    </w:p>
    <w:p w:rsidR="004D584C" w:rsidRPr="00463B9D" w:rsidRDefault="004D584C" w:rsidP="00492F46">
      <w:pPr>
        <w:suppressAutoHyphens/>
        <w:ind w:firstLine="567"/>
        <w:contextualSpacing/>
        <w:jc w:val="both"/>
        <w:rPr>
          <w:sz w:val="28"/>
          <w:szCs w:val="28"/>
        </w:rPr>
      </w:pPr>
      <w:r w:rsidRPr="00463B9D">
        <w:rPr>
          <w:sz w:val="28"/>
          <w:szCs w:val="28"/>
        </w:rPr>
        <w:t>-фенолов (1,90 ПДК), в аналогичном периоде прошлого года 1,00 ПДК;</w:t>
      </w:r>
    </w:p>
    <w:p w:rsidR="004D584C" w:rsidRPr="00463B9D" w:rsidRDefault="004D584C" w:rsidP="00492F46">
      <w:pPr>
        <w:suppressAutoHyphens/>
        <w:ind w:firstLine="567"/>
        <w:contextualSpacing/>
        <w:jc w:val="both"/>
        <w:rPr>
          <w:sz w:val="28"/>
          <w:szCs w:val="28"/>
        </w:rPr>
      </w:pPr>
      <w:r w:rsidRPr="00463B9D">
        <w:rPr>
          <w:sz w:val="28"/>
          <w:szCs w:val="28"/>
        </w:rPr>
        <w:t>-ХПК (1,51 ПДК), в аналогичном периоде прошлого года 1,23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-меди (1,10 ПДК), в аналогичном периоде прошлого года 1,80 ПДК;</w:t>
      </w:r>
    </w:p>
    <w:p w:rsidR="004D584C" w:rsidRPr="00463B9D" w:rsidRDefault="004D584C" w:rsidP="00492F46">
      <w:pPr>
        <w:suppressAutoHyphens/>
        <w:ind w:firstLine="567"/>
        <w:contextualSpacing/>
        <w:jc w:val="both"/>
        <w:rPr>
          <w:sz w:val="28"/>
          <w:szCs w:val="28"/>
        </w:rPr>
      </w:pPr>
      <w:r w:rsidRPr="00463B9D">
        <w:rPr>
          <w:sz w:val="28"/>
          <w:szCs w:val="28"/>
        </w:rPr>
        <w:t xml:space="preserve">-нефтепродуктов (0,60 ПДК), в аналогичном периоде прошлого года </w:t>
      </w:r>
      <w:r w:rsidR="00FC55FD">
        <w:rPr>
          <w:sz w:val="28"/>
          <w:szCs w:val="28"/>
        </w:rPr>
        <w:t xml:space="preserve"> </w:t>
      </w:r>
      <w:r w:rsidRPr="00463B9D">
        <w:rPr>
          <w:sz w:val="28"/>
          <w:szCs w:val="28"/>
        </w:rPr>
        <w:t>1,00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FC55FD">
        <w:rPr>
          <w:sz w:val="28"/>
          <w:szCs w:val="28"/>
        </w:rPr>
        <w:t xml:space="preserve">               </w:t>
      </w:r>
      <w:r w:rsidRPr="00463B9D">
        <w:rPr>
          <w:sz w:val="28"/>
          <w:szCs w:val="28"/>
        </w:rPr>
        <w:t>12,3 – 10,3 мг/дм</w:t>
      </w:r>
      <w:r w:rsidRPr="00463B9D">
        <w:rPr>
          <w:sz w:val="28"/>
          <w:szCs w:val="28"/>
          <w:vertAlign w:val="superscript"/>
        </w:rPr>
        <w:t>3</w:t>
      </w:r>
      <w:r w:rsidRPr="00463B9D">
        <w:rPr>
          <w:sz w:val="28"/>
          <w:szCs w:val="28"/>
        </w:rPr>
        <w:t>, степень насыщения: 159,6 - 83,16 %.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 xml:space="preserve">В </w:t>
      </w:r>
      <w:r w:rsidRPr="00463B9D">
        <w:rPr>
          <w:sz w:val="28"/>
          <w:szCs w:val="28"/>
          <w:u w:val="single"/>
        </w:rPr>
        <w:t>Старооскольском водохранилище, верхний бьеф</w:t>
      </w:r>
      <w:r w:rsidR="00D15339">
        <w:rPr>
          <w:sz w:val="28"/>
          <w:szCs w:val="28"/>
          <w:u w:val="single"/>
        </w:rPr>
        <w:t xml:space="preserve"> </w:t>
      </w:r>
      <w:r w:rsidRPr="00463B9D">
        <w:rPr>
          <w:color w:val="000000"/>
          <w:sz w:val="28"/>
          <w:szCs w:val="28"/>
        </w:rPr>
        <w:t xml:space="preserve">по сравнению с аналогичным периодом прошлого года произошло увеличение загрязнения фенолами </w:t>
      </w:r>
      <w:r w:rsidRPr="00463B9D">
        <w:rPr>
          <w:sz w:val="28"/>
          <w:szCs w:val="28"/>
        </w:rPr>
        <w:t>(более</w:t>
      </w:r>
      <w:proofErr w:type="gramStart"/>
      <w:r w:rsidRPr="00463B9D">
        <w:rPr>
          <w:sz w:val="28"/>
          <w:szCs w:val="28"/>
        </w:rPr>
        <w:t>,</w:t>
      </w:r>
      <w:proofErr w:type="gramEnd"/>
      <w:r w:rsidRPr="00463B9D">
        <w:rPr>
          <w:sz w:val="28"/>
          <w:szCs w:val="28"/>
        </w:rPr>
        <w:t xml:space="preserve"> чем на 0,5 ПДК)</w:t>
      </w:r>
      <w:r w:rsidRPr="00463B9D">
        <w:rPr>
          <w:color w:val="000000"/>
          <w:sz w:val="28"/>
          <w:szCs w:val="28"/>
        </w:rPr>
        <w:t xml:space="preserve">. Уменьшилось содержание меди </w:t>
      </w:r>
      <w:r w:rsidRPr="00463B9D">
        <w:rPr>
          <w:sz w:val="28"/>
          <w:szCs w:val="28"/>
        </w:rPr>
        <w:t>(более, чем на 0,5 ПДК)</w:t>
      </w:r>
      <w:r w:rsidRPr="00463B9D">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D15339" w:rsidRDefault="00D15339" w:rsidP="00492F46">
      <w:pPr>
        <w:tabs>
          <w:tab w:val="left" w:pos="567"/>
          <w:tab w:val="left" w:pos="709"/>
        </w:tabs>
        <w:suppressAutoHyphens/>
        <w:jc w:val="both"/>
        <w:rPr>
          <w:sz w:val="28"/>
          <w:szCs w:val="28"/>
        </w:rPr>
      </w:pPr>
      <w:r>
        <w:rPr>
          <w:sz w:val="28"/>
          <w:szCs w:val="28"/>
        </w:rPr>
        <w:tab/>
      </w:r>
      <w:r w:rsidR="004D584C" w:rsidRPr="00D15339">
        <w:rPr>
          <w:sz w:val="28"/>
          <w:szCs w:val="28"/>
        </w:rPr>
        <w:t>Старооскольское водохранилище, выходной створ,</w:t>
      </w:r>
      <w:smartTag w:uri="urn:schemas-microsoft-com:office:smarttags" w:element="metricconverter">
        <w:smartTagPr>
          <w:attr w:name="ProductID" w:val="405 км"/>
        </w:smartTagPr>
        <w:r w:rsidR="004D584C" w:rsidRPr="00D15339">
          <w:rPr>
            <w:sz w:val="28"/>
            <w:szCs w:val="28"/>
          </w:rPr>
          <w:t>405 км</w:t>
        </w:r>
      </w:smartTag>
      <w:r w:rsidR="004D584C" w:rsidRPr="00D15339">
        <w:rPr>
          <w:sz w:val="28"/>
          <w:szCs w:val="28"/>
        </w:rPr>
        <w:t xml:space="preserve"> от устья </w:t>
      </w:r>
      <w:r w:rsidR="00FC55FD" w:rsidRPr="00D15339">
        <w:rPr>
          <w:sz w:val="28"/>
          <w:szCs w:val="28"/>
        </w:rPr>
        <w:t xml:space="preserve">                    </w:t>
      </w:r>
      <w:r w:rsidR="004D584C" w:rsidRPr="00D15339">
        <w:rPr>
          <w:sz w:val="28"/>
          <w:szCs w:val="28"/>
        </w:rPr>
        <w:t xml:space="preserve">р. Оскол, </w:t>
      </w:r>
      <w:proofErr w:type="gramStart"/>
      <w:r w:rsidR="004D584C" w:rsidRPr="00D15339">
        <w:rPr>
          <w:sz w:val="28"/>
          <w:szCs w:val="28"/>
        </w:rPr>
        <w:t>с</w:t>
      </w:r>
      <w:proofErr w:type="gramEnd"/>
      <w:r w:rsidR="004D584C" w:rsidRPr="00D15339">
        <w:rPr>
          <w:sz w:val="28"/>
          <w:szCs w:val="28"/>
        </w:rPr>
        <w:t>. Федосеевка. Величина УКИЗВ – 2,69, класс качества воды 3 «а», загрязненная, ухудшился по сравнению с 2018 годом с класса 2, слабо загрязненная (класс 3 «а», загрязненная был в 2016, 2017 годах; класс 3 «б», очень загрязненная был в 2015 году).</w:t>
      </w:r>
    </w:p>
    <w:p w:rsidR="004D584C" w:rsidRPr="00463B9D" w:rsidRDefault="004D584C" w:rsidP="00492F46">
      <w:pPr>
        <w:pStyle w:val="a6"/>
        <w:suppressAutoHyphens/>
        <w:spacing w:line="240" w:lineRule="auto"/>
        <w:ind w:firstLine="567"/>
        <w:contextualSpacing/>
        <w:rPr>
          <w:szCs w:val="28"/>
        </w:rPr>
      </w:pPr>
      <w:r w:rsidRPr="00463B9D">
        <w:rPr>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общего (1,28 ПДК), в аналогичном периоде прошлого года </w:t>
      </w:r>
      <w:r w:rsidR="00FC55FD">
        <w:rPr>
          <w:sz w:val="28"/>
          <w:szCs w:val="28"/>
        </w:rPr>
        <w:t xml:space="preserve">                </w:t>
      </w:r>
      <w:r w:rsidRPr="00463B9D">
        <w:rPr>
          <w:sz w:val="28"/>
          <w:szCs w:val="28"/>
        </w:rPr>
        <w:t>0,90 ПДК;</w:t>
      </w:r>
    </w:p>
    <w:p w:rsidR="004D584C" w:rsidRPr="00463B9D" w:rsidRDefault="004D584C" w:rsidP="00492F46">
      <w:pPr>
        <w:suppressAutoHyphens/>
        <w:ind w:firstLine="567"/>
        <w:contextualSpacing/>
        <w:jc w:val="both"/>
        <w:rPr>
          <w:sz w:val="28"/>
          <w:szCs w:val="28"/>
        </w:rPr>
      </w:pPr>
      <w:r w:rsidRPr="00463B9D">
        <w:rPr>
          <w:sz w:val="28"/>
          <w:szCs w:val="28"/>
        </w:rPr>
        <w:t>-меди (1,10 ПДК), в аналогичном периоде прошлого года 0,90 ПДК;</w:t>
      </w:r>
    </w:p>
    <w:p w:rsidR="004D584C" w:rsidRPr="00463B9D" w:rsidRDefault="004D584C" w:rsidP="00492F46">
      <w:pPr>
        <w:suppressAutoHyphens/>
        <w:ind w:firstLine="567"/>
        <w:contextualSpacing/>
        <w:jc w:val="both"/>
        <w:rPr>
          <w:sz w:val="28"/>
          <w:szCs w:val="28"/>
        </w:rPr>
      </w:pPr>
      <w:r w:rsidRPr="00463B9D">
        <w:rPr>
          <w:sz w:val="28"/>
          <w:szCs w:val="28"/>
        </w:rPr>
        <w:t>-фенолов (1,80 ПДК), в аналогичном периоде прошлого года 1,00 ПДК;</w:t>
      </w:r>
    </w:p>
    <w:p w:rsidR="004D584C" w:rsidRPr="00463B9D" w:rsidRDefault="004D584C" w:rsidP="00492F46">
      <w:pPr>
        <w:suppressAutoHyphens/>
        <w:ind w:firstLine="567"/>
        <w:contextualSpacing/>
        <w:jc w:val="both"/>
        <w:rPr>
          <w:sz w:val="28"/>
          <w:szCs w:val="28"/>
        </w:rPr>
      </w:pPr>
      <w:r w:rsidRPr="00463B9D">
        <w:rPr>
          <w:sz w:val="28"/>
          <w:szCs w:val="28"/>
        </w:rPr>
        <w:t>-ХПК (1,34 ПДК), в аналогичном периоде прошлого года 1,24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-марганца (2,00 ПДК), в аналогичном периоде прошлого года 2,15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FC55FD">
        <w:rPr>
          <w:sz w:val="28"/>
          <w:szCs w:val="28"/>
        </w:rPr>
        <w:t xml:space="preserve">                </w:t>
      </w:r>
      <w:r w:rsidRPr="00463B9D">
        <w:rPr>
          <w:sz w:val="28"/>
          <w:szCs w:val="28"/>
        </w:rPr>
        <w:t>15,8 – 5,4 мг/дм</w:t>
      </w:r>
      <w:r w:rsidRPr="00463B9D">
        <w:rPr>
          <w:sz w:val="28"/>
          <w:szCs w:val="28"/>
          <w:vertAlign w:val="superscript"/>
        </w:rPr>
        <w:t>3</w:t>
      </w:r>
      <w:r w:rsidRPr="00463B9D">
        <w:rPr>
          <w:sz w:val="28"/>
          <w:szCs w:val="28"/>
        </w:rPr>
        <w:t>, степень насыщения: 128,12 - 63,2 %.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 xml:space="preserve">В </w:t>
      </w:r>
      <w:r w:rsidRPr="00463B9D">
        <w:rPr>
          <w:sz w:val="28"/>
          <w:szCs w:val="28"/>
          <w:u w:val="single"/>
        </w:rPr>
        <w:t>Старооскольском водохранилище, выходной створ</w:t>
      </w:r>
      <w:r w:rsidR="00D15339">
        <w:rPr>
          <w:sz w:val="28"/>
          <w:szCs w:val="28"/>
          <w:u w:val="single"/>
        </w:rPr>
        <w:t xml:space="preserve"> </w:t>
      </w:r>
      <w:r w:rsidRPr="00463B9D">
        <w:rPr>
          <w:color w:val="000000"/>
          <w:sz w:val="28"/>
          <w:szCs w:val="28"/>
        </w:rPr>
        <w:t xml:space="preserve">по сравнению </w:t>
      </w:r>
      <w:r w:rsidR="00FC55FD">
        <w:rPr>
          <w:color w:val="000000"/>
          <w:sz w:val="28"/>
          <w:szCs w:val="28"/>
        </w:rPr>
        <w:t xml:space="preserve">                </w:t>
      </w:r>
      <w:r w:rsidRPr="00463B9D">
        <w:rPr>
          <w:color w:val="000000"/>
          <w:sz w:val="28"/>
          <w:szCs w:val="28"/>
        </w:rPr>
        <w:t xml:space="preserve">с аналогичным периодом прошлого года произошло увеличение загрязнения фенолами </w:t>
      </w:r>
      <w:r w:rsidRPr="00463B9D">
        <w:rPr>
          <w:sz w:val="28"/>
          <w:szCs w:val="28"/>
        </w:rPr>
        <w:t>(более</w:t>
      </w:r>
      <w:proofErr w:type="gramStart"/>
      <w:r w:rsidRPr="00463B9D">
        <w:rPr>
          <w:sz w:val="28"/>
          <w:szCs w:val="28"/>
        </w:rPr>
        <w:t>,</w:t>
      </w:r>
      <w:proofErr w:type="gramEnd"/>
      <w:r w:rsidRPr="00463B9D">
        <w:rPr>
          <w:sz w:val="28"/>
          <w:szCs w:val="28"/>
        </w:rPr>
        <w:t xml:space="preserve"> чем на 0,5 ПДК)</w:t>
      </w:r>
      <w:r w:rsidRPr="00463B9D">
        <w:rPr>
          <w:color w:val="000000"/>
          <w:sz w:val="28"/>
          <w:szCs w:val="28"/>
        </w:rPr>
        <w:t xml:space="preserve">. По остальным показателям отмечалось </w:t>
      </w:r>
      <w:r w:rsidRPr="00463B9D">
        <w:rPr>
          <w:color w:val="000000"/>
          <w:sz w:val="28"/>
          <w:szCs w:val="28"/>
        </w:rPr>
        <w:lastRenderedPageBreak/>
        <w:t xml:space="preserve">незначительное варьирование в диапазоне одной и той же градации классификации поверхностного водного объекта. </w:t>
      </w:r>
      <w:r w:rsidRPr="00463B9D">
        <w:rPr>
          <w:sz w:val="28"/>
          <w:szCs w:val="28"/>
        </w:rPr>
        <w:t>(Приложение № 8).</w:t>
      </w:r>
    </w:p>
    <w:p w:rsidR="004D584C" w:rsidRPr="00D15339" w:rsidRDefault="004D584C" w:rsidP="00492F46">
      <w:pPr>
        <w:suppressAutoHyphens/>
        <w:ind w:firstLine="567"/>
        <w:jc w:val="both"/>
        <w:rPr>
          <w:sz w:val="28"/>
          <w:szCs w:val="28"/>
          <w:u w:val="single"/>
        </w:rPr>
      </w:pPr>
      <w:r w:rsidRPr="00D15339">
        <w:rPr>
          <w:sz w:val="28"/>
          <w:szCs w:val="28"/>
        </w:rPr>
        <w:t xml:space="preserve">Класс качества воды </w:t>
      </w:r>
      <w:r w:rsidRPr="00D15339">
        <w:rPr>
          <w:sz w:val="28"/>
          <w:szCs w:val="28"/>
          <w:u w:val="single"/>
        </w:rPr>
        <w:t>не изменился</w:t>
      </w:r>
      <w:r w:rsidRPr="00D15339">
        <w:rPr>
          <w:sz w:val="28"/>
          <w:szCs w:val="28"/>
        </w:rPr>
        <w:t xml:space="preserve"> в створах: (в сравнении с прошлым годом): </w:t>
      </w:r>
    </w:p>
    <w:p w:rsidR="004D584C" w:rsidRPr="00D15339" w:rsidRDefault="004D584C" w:rsidP="00492F46">
      <w:pPr>
        <w:suppressAutoHyphens/>
        <w:ind w:firstLine="567"/>
        <w:contextualSpacing/>
        <w:jc w:val="both"/>
        <w:rPr>
          <w:color w:val="000000"/>
          <w:sz w:val="28"/>
          <w:szCs w:val="28"/>
        </w:rPr>
      </w:pPr>
      <w:r w:rsidRPr="00D15339">
        <w:rPr>
          <w:color w:val="000000"/>
          <w:sz w:val="28"/>
          <w:szCs w:val="28"/>
        </w:rPr>
        <w:t>-</w:t>
      </w:r>
      <w:r w:rsidRPr="00D15339">
        <w:rPr>
          <w:sz w:val="28"/>
          <w:szCs w:val="28"/>
          <w:u w:val="single"/>
        </w:rPr>
        <w:t xml:space="preserve"> Река Оскол, </w:t>
      </w:r>
      <w:smartTag w:uri="urn:schemas-microsoft-com:office:smarttags" w:element="metricconverter">
        <w:smartTagPr>
          <w:attr w:name="ProductID" w:val="430 км"/>
        </w:smartTagPr>
        <w:r w:rsidRPr="00D15339">
          <w:rPr>
            <w:sz w:val="28"/>
            <w:szCs w:val="28"/>
            <w:u w:val="single"/>
          </w:rPr>
          <w:t>430 км</w:t>
        </w:r>
      </w:smartTag>
      <w:r w:rsidRPr="00D15339">
        <w:rPr>
          <w:sz w:val="28"/>
          <w:szCs w:val="28"/>
          <w:u w:val="single"/>
        </w:rPr>
        <w:t xml:space="preserve"> от устья, входной створ Старооскольского водохранилища</w:t>
      </w:r>
      <w:r w:rsidRPr="00D15339">
        <w:rPr>
          <w:sz w:val="28"/>
          <w:szCs w:val="28"/>
        </w:rPr>
        <w:t xml:space="preserve"> с. Никольское </w:t>
      </w:r>
      <w:r w:rsidRPr="00D15339">
        <w:rPr>
          <w:color w:val="000000"/>
          <w:sz w:val="28"/>
          <w:szCs w:val="28"/>
        </w:rPr>
        <w:t>(3 «б», очень загрязненная);</w:t>
      </w:r>
    </w:p>
    <w:p w:rsidR="004D584C" w:rsidRPr="00D15339" w:rsidRDefault="004D584C" w:rsidP="00492F46">
      <w:pPr>
        <w:suppressAutoHyphens/>
        <w:ind w:firstLine="567"/>
        <w:contextualSpacing/>
        <w:jc w:val="both"/>
        <w:rPr>
          <w:color w:val="000000"/>
          <w:sz w:val="28"/>
          <w:szCs w:val="28"/>
        </w:rPr>
      </w:pPr>
      <w:r w:rsidRPr="00D15339">
        <w:rPr>
          <w:color w:val="000000"/>
          <w:sz w:val="28"/>
          <w:szCs w:val="28"/>
        </w:rPr>
        <w:t>-</w:t>
      </w:r>
      <w:r w:rsidRPr="00D15339">
        <w:rPr>
          <w:sz w:val="28"/>
          <w:szCs w:val="28"/>
          <w:u w:val="single"/>
        </w:rPr>
        <w:t xml:space="preserve">Старооскольское водохранилище, </w:t>
      </w:r>
      <w:smartTag w:uri="urn:schemas-microsoft-com:office:smarttags" w:element="metricconverter">
        <w:smartTagPr>
          <w:attr w:name="ProductID" w:val="410 км"/>
        </w:smartTagPr>
        <w:r w:rsidRPr="00D15339">
          <w:rPr>
            <w:sz w:val="28"/>
            <w:szCs w:val="28"/>
            <w:u w:val="single"/>
          </w:rPr>
          <w:t>410 км</w:t>
        </w:r>
      </w:smartTag>
      <w:r w:rsidRPr="00D15339">
        <w:rPr>
          <w:sz w:val="28"/>
          <w:szCs w:val="28"/>
          <w:u w:val="single"/>
        </w:rPr>
        <w:t xml:space="preserve"> от устья реки Оскол выше впадения р. Геросим,</w:t>
      </w:r>
      <w:r w:rsidRPr="00D15339">
        <w:rPr>
          <w:sz w:val="28"/>
          <w:szCs w:val="28"/>
        </w:rPr>
        <w:t xml:space="preserve"> с. Бараново</w:t>
      </w:r>
      <w:r w:rsidRPr="00D15339">
        <w:rPr>
          <w:color w:val="000000"/>
          <w:sz w:val="28"/>
          <w:szCs w:val="28"/>
        </w:rPr>
        <w:t xml:space="preserve">(3 «а», </w:t>
      </w:r>
      <w:proofErr w:type="gramStart"/>
      <w:r w:rsidRPr="00D15339">
        <w:rPr>
          <w:color w:val="000000"/>
          <w:sz w:val="28"/>
          <w:szCs w:val="28"/>
        </w:rPr>
        <w:t>загрязненная</w:t>
      </w:r>
      <w:proofErr w:type="gramEnd"/>
      <w:r w:rsidRPr="00D15339">
        <w:rPr>
          <w:color w:val="000000"/>
          <w:sz w:val="28"/>
          <w:szCs w:val="28"/>
        </w:rPr>
        <w:t>);</w:t>
      </w:r>
    </w:p>
    <w:p w:rsidR="004D584C" w:rsidRPr="00D15339" w:rsidRDefault="004D584C" w:rsidP="00492F46">
      <w:pPr>
        <w:suppressAutoHyphens/>
        <w:ind w:firstLine="567"/>
        <w:contextualSpacing/>
        <w:jc w:val="both"/>
        <w:rPr>
          <w:sz w:val="28"/>
          <w:szCs w:val="28"/>
        </w:rPr>
      </w:pPr>
      <w:r w:rsidRPr="00D15339">
        <w:rPr>
          <w:sz w:val="28"/>
          <w:szCs w:val="28"/>
        </w:rPr>
        <w:t>-</w:t>
      </w:r>
      <w:r w:rsidRPr="00D15339">
        <w:rPr>
          <w:sz w:val="28"/>
          <w:szCs w:val="28"/>
          <w:u w:val="single"/>
        </w:rPr>
        <w:t xml:space="preserve">Старооскольское водохранилище, устьевой створ р. Геросим, </w:t>
      </w:r>
      <w:r w:rsidRPr="00D15339">
        <w:rPr>
          <w:sz w:val="28"/>
          <w:szCs w:val="28"/>
        </w:rPr>
        <w:t xml:space="preserve">с. Бекетово (3 «б», очень </w:t>
      </w:r>
      <w:proofErr w:type="gramStart"/>
      <w:r w:rsidRPr="00D15339">
        <w:rPr>
          <w:sz w:val="28"/>
          <w:szCs w:val="28"/>
        </w:rPr>
        <w:t>загрязненная</w:t>
      </w:r>
      <w:proofErr w:type="gramEnd"/>
      <w:r w:rsidRPr="00D15339">
        <w:rPr>
          <w:sz w:val="28"/>
          <w:szCs w:val="28"/>
        </w:rPr>
        <w:t>);</w:t>
      </w:r>
    </w:p>
    <w:p w:rsidR="004D584C" w:rsidRPr="00D15339" w:rsidRDefault="004D584C" w:rsidP="00492F46">
      <w:pPr>
        <w:suppressAutoHyphens/>
        <w:ind w:firstLine="567"/>
        <w:contextualSpacing/>
        <w:jc w:val="both"/>
        <w:rPr>
          <w:sz w:val="28"/>
          <w:szCs w:val="28"/>
          <w:u w:val="single"/>
        </w:rPr>
      </w:pPr>
      <w:r w:rsidRPr="00D15339">
        <w:rPr>
          <w:sz w:val="28"/>
          <w:szCs w:val="28"/>
          <w:u w:val="single"/>
        </w:rPr>
        <w:t xml:space="preserve">-Старооскольское водохранилище, 406 км от устья реки Оскол верхний бьеф, </w:t>
      </w:r>
      <w:proofErr w:type="gramStart"/>
      <w:r w:rsidRPr="00D15339">
        <w:rPr>
          <w:sz w:val="28"/>
          <w:szCs w:val="28"/>
        </w:rPr>
        <w:t>с</w:t>
      </w:r>
      <w:proofErr w:type="gramEnd"/>
      <w:r w:rsidRPr="00D15339">
        <w:rPr>
          <w:sz w:val="28"/>
          <w:szCs w:val="28"/>
        </w:rPr>
        <w:t>. Федосеевка(3 «а», загрязненная).</w:t>
      </w:r>
    </w:p>
    <w:p w:rsidR="004D584C" w:rsidRPr="00D15339" w:rsidRDefault="004D584C" w:rsidP="00492F46">
      <w:pPr>
        <w:suppressAutoHyphens/>
        <w:ind w:firstLine="567"/>
        <w:jc w:val="both"/>
        <w:rPr>
          <w:sz w:val="28"/>
          <w:szCs w:val="28"/>
          <w:u w:val="single"/>
        </w:rPr>
      </w:pPr>
      <w:r w:rsidRPr="00D15339">
        <w:rPr>
          <w:sz w:val="28"/>
          <w:szCs w:val="28"/>
        </w:rPr>
        <w:t xml:space="preserve">Класс качества воды </w:t>
      </w:r>
      <w:r w:rsidRPr="00D15339">
        <w:rPr>
          <w:sz w:val="28"/>
          <w:szCs w:val="28"/>
          <w:u w:val="single"/>
        </w:rPr>
        <w:t>ухудшился</w:t>
      </w:r>
      <w:r w:rsidRPr="00D15339">
        <w:rPr>
          <w:sz w:val="28"/>
          <w:szCs w:val="28"/>
        </w:rPr>
        <w:t xml:space="preserve">в </w:t>
      </w:r>
      <w:proofErr w:type="gramStart"/>
      <w:r w:rsidRPr="00D15339">
        <w:rPr>
          <w:sz w:val="28"/>
          <w:szCs w:val="28"/>
        </w:rPr>
        <w:t>створе</w:t>
      </w:r>
      <w:proofErr w:type="gramEnd"/>
      <w:r w:rsidRPr="00D15339">
        <w:rPr>
          <w:sz w:val="28"/>
          <w:szCs w:val="28"/>
        </w:rPr>
        <w:t>: (в сравнении с прошлым годом):</w:t>
      </w:r>
    </w:p>
    <w:p w:rsidR="004D584C" w:rsidRPr="00463B9D" w:rsidRDefault="004D584C" w:rsidP="00492F46">
      <w:pPr>
        <w:suppressAutoHyphens/>
        <w:ind w:firstLine="567"/>
        <w:contextualSpacing/>
        <w:jc w:val="both"/>
        <w:rPr>
          <w:color w:val="000000"/>
          <w:sz w:val="28"/>
          <w:szCs w:val="28"/>
        </w:rPr>
      </w:pPr>
      <w:proofErr w:type="gramStart"/>
      <w:r w:rsidRPr="00463B9D">
        <w:rPr>
          <w:color w:val="000000"/>
          <w:sz w:val="28"/>
          <w:szCs w:val="28"/>
        </w:rPr>
        <w:t>-</w:t>
      </w:r>
      <w:r w:rsidRPr="00463B9D">
        <w:rPr>
          <w:sz w:val="28"/>
          <w:szCs w:val="28"/>
          <w:u w:val="single"/>
        </w:rPr>
        <w:t>Старооскольское водохранилище, выходной створ,</w:t>
      </w:r>
      <w:smartTag w:uri="urn:schemas-microsoft-com:office:smarttags" w:element="metricconverter">
        <w:smartTagPr>
          <w:attr w:name="ProductID" w:val="405 км"/>
        </w:smartTagPr>
        <w:r w:rsidRPr="00463B9D">
          <w:rPr>
            <w:sz w:val="28"/>
            <w:szCs w:val="28"/>
          </w:rPr>
          <w:t>405 км</w:t>
        </w:r>
      </w:smartTag>
      <w:r w:rsidRPr="00463B9D">
        <w:rPr>
          <w:sz w:val="28"/>
          <w:szCs w:val="28"/>
        </w:rPr>
        <w:t xml:space="preserve"> от устья </w:t>
      </w:r>
      <w:r w:rsidR="00FC55FD">
        <w:rPr>
          <w:sz w:val="28"/>
          <w:szCs w:val="28"/>
        </w:rPr>
        <w:t xml:space="preserve">                  </w:t>
      </w:r>
      <w:r w:rsidRPr="00463B9D">
        <w:rPr>
          <w:sz w:val="28"/>
          <w:szCs w:val="28"/>
        </w:rPr>
        <w:t>р. Оскол, с. Федосеевка</w:t>
      </w:r>
      <w:r w:rsidRPr="00463B9D">
        <w:rPr>
          <w:color w:val="000000"/>
          <w:sz w:val="28"/>
          <w:szCs w:val="28"/>
        </w:rPr>
        <w:t xml:space="preserve"> (</w:t>
      </w:r>
      <w:r w:rsidRPr="00463B9D">
        <w:rPr>
          <w:sz w:val="28"/>
          <w:szCs w:val="28"/>
        </w:rPr>
        <w:t>3 «а», загрязненная</w:t>
      </w:r>
      <w:r w:rsidRPr="00463B9D">
        <w:rPr>
          <w:color w:val="000000"/>
          <w:sz w:val="28"/>
          <w:szCs w:val="28"/>
        </w:rPr>
        <w:t>)</w:t>
      </w:r>
      <w:r w:rsidRPr="00463B9D">
        <w:rPr>
          <w:sz w:val="28"/>
          <w:szCs w:val="28"/>
        </w:rPr>
        <w:t xml:space="preserve"> с класса </w:t>
      </w:r>
      <w:r w:rsidRPr="00463B9D">
        <w:rPr>
          <w:color w:val="000000"/>
          <w:sz w:val="28"/>
          <w:szCs w:val="28"/>
        </w:rPr>
        <w:t>2, слабо загрязненная</w:t>
      </w:r>
      <w:r w:rsidRPr="00463B9D">
        <w:rPr>
          <w:sz w:val="28"/>
          <w:szCs w:val="28"/>
        </w:rPr>
        <w:t>.</w:t>
      </w:r>
      <w:proofErr w:type="gramEnd"/>
    </w:p>
    <w:p w:rsidR="004D584C" w:rsidRPr="00463B9D" w:rsidRDefault="004D584C" w:rsidP="00492F46">
      <w:pPr>
        <w:suppressAutoHyphens/>
        <w:ind w:firstLine="567"/>
        <w:jc w:val="both"/>
        <w:rPr>
          <w:color w:val="000000"/>
          <w:sz w:val="28"/>
          <w:szCs w:val="28"/>
        </w:rPr>
      </w:pPr>
      <w:r w:rsidRPr="00463B9D">
        <w:rPr>
          <w:sz w:val="28"/>
          <w:szCs w:val="28"/>
        </w:rPr>
        <w:t xml:space="preserve">По данным отдела контроля качества вод в Старооскольском водохранилище </w:t>
      </w:r>
      <w:r w:rsidRPr="00463B9D">
        <w:rPr>
          <w:color w:val="000000"/>
          <w:sz w:val="28"/>
          <w:szCs w:val="28"/>
        </w:rPr>
        <w:t xml:space="preserve">по сравнению с прошлым годом произошло увеличение загрязненияфенолами (в 3 створах из 5). По остальным показателям отмечалось незначительное варьирование в диапазоне одной и той же градации классификации поверхностного водного объекта. </w:t>
      </w:r>
      <w:r w:rsidR="00FC55FD">
        <w:rPr>
          <w:color w:val="000000"/>
          <w:sz w:val="28"/>
          <w:szCs w:val="28"/>
        </w:rPr>
        <w:t xml:space="preserve">                                     </w:t>
      </w:r>
      <w:r w:rsidRPr="00463B9D">
        <w:rPr>
          <w:color w:val="000000"/>
          <w:sz w:val="28"/>
          <w:szCs w:val="28"/>
        </w:rPr>
        <w:t>В створе</w:t>
      </w:r>
      <w:proofErr w:type="gramStart"/>
      <w:r w:rsidRPr="00463B9D">
        <w:rPr>
          <w:color w:val="000000"/>
          <w:sz w:val="28"/>
          <w:szCs w:val="28"/>
        </w:rPr>
        <w:t>:</w:t>
      </w:r>
      <w:r w:rsidRPr="00463B9D">
        <w:rPr>
          <w:sz w:val="28"/>
          <w:szCs w:val="28"/>
        </w:rPr>
        <w:t>С</w:t>
      </w:r>
      <w:proofErr w:type="gramEnd"/>
      <w:r w:rsidRPr="00463B9D">
        <w:rPr>
          <w:sz w:val="28"/>
          <w:szCs w:val="28"/>
        </w:rPr>
        <w:t>тарооскольское водохранилище, устьевой створ р. Геросим, наблюдается тенденция увеличения загрязнения железом общим.</w:t>
      </w:r>
    </w:p>
    <w:p w:rsidR="004D584C" w:rsidRPr="00D15339" w:rsidRDefault="004D584C" w:rsidP="00492F46">
      <w:pPr>
        <w:suppressAutoHyphens/>
        <w:ind w:firstLine="567"/>
        <w:jc w:val="both"/>
        <w:rPr>
          <w:sz w:val="28"/>
          <w:szCs w:val="28"/>
        </w:rPr>
      </w:pPr>
      <w:r w:rsidRPr="00D15339">
        <w:rPr>
          <w:sz w:val="28"/>
          <w:szCs w:val="28"/>
          <w:u w:val="single"/>
        </w:rPr>
        <w:t>Река Северский Донец</w:t>
      </w:r>
      <w:r w:rsidRPr="00D15339">
        <w:rPr>
          <w:sz w:val="28"/>
          <w:szCs w:val="28"/>
        </w:rPr>
        <w:t xml:space="preserve"> приток I порядка р. Дон, берет начало вблизи с. ПодольхиПрохоровского района, Белгородской области. Общая длина </w:t>
      </w:r>
      <w:r w:rsidR="00FC55FD" w:rsidRPr="00D15339">
        <w:rPr>
          <w:sz w:val="28"/>
          <w:szCs w:val="28"/>
        </w:rPr>
        <w:t xml:space="preserve">              </w:t>
      </w:r>
      <w:smartTag w:uri="urn:schemas-microsoft-com:office:smarttags" w:element="metricconverter">
        <w:smartTagPr>
          <w:attr w:name="ProductID" w:val="1053 км"/>
        </w:smartTagPr>
        <w:r w:rsidRPr="00D15339">
          <w:rPr>
            <w:sz w:val="28"/>
            <w:szCs w:val="28"/>
          </w:rPr>
          <w:t>1053 км</w:t>
        </w:r>
      </w:smartTag>
      <w:r w:rsidRPr="00D15339">
        <w:rPr>
          <w:sz w:val="28"/>
          <w:szCs w:val="28"/>
        </w:rPr>
        <w:t xml:space="preserve">, из них на территории Белгородской области </w:t>
      </w:r>
      <w:smartTag w:uri="urn:schemas-microsoft-com:office:smarttags" w:element="metricconverter">
        <w:smartTagPr>
          <w:attr w:name="ProductID" w:val="102 км"/>
        </w:smartTagPr>
        <w:r w:rsidRPr="00D15339">
          <w:rPr>
            <w:sz w:val="28"/>
            <w:szCs w:val="28"/>
          </w:rPr>
          <w:t>102 км</w:t>
        </w:r>
      </w:smartTag>
      <w:r w:rsidRPr="00D15339">
        <w:rPr>
          <w:sz w:val="28"/>
          <w:szCs w:val="28"/>
        </w:rPr>
        <w:t xml:space="preserve">. На своем пути р. Северский Донец до границы с Украиной пересекает следующие районы области: Прохоровский, Яковлевский, Белгородский и Шебекинский. Река Северский Донец, </w:t>
      </w:r>
      <w:smartTag w:uri="urn:schemas-microsoft-com:office:smarttags" w:element="metricconverter">
        <w:smartTagPr>
          <w:attr w:name="ProductID" w:val="950 км"/>
        </w:smartTagPr>
        <w:r w:rsidRPr="00D15339">
          <w:rPr>
            <w:sz w:val="28"/>
            <w:szCs w:val="28"/>
          </w:rPr>
          <w:t>950 км</w:t>
        </w:r>
      </w:smartTag>
      <w:r w:rsidRPr="00D15339">
        <w:rPr>
          <w:sz w:val="28"/>
          <w:szCs w:val="28"/>
        </w:rPr>
        <w:t xml:space="preserve"> от устья, граница Белгородской и Харьковской (Украина) областей, с</w:t>
      </w:r>
      <w:proofErr w:type="gramStart"/>
      <w:r w:rsidRPr="00D15339">
        <w:rPr>
          <w:sz w:val="28"/>
          <w:szCs w:val="28"/>
        </w:rPr>
        <w:t>.Н</w:t>
      </w:r>
      <w:proofErr w:type="gramEnd"/>
      <w:r w:rsidRPr="00D15339">
        <w:rPr>
          <w:sz w:val="28"/>
          <w:szCs w:val="28"/>
        </w:rPr>
        <w:t xml:space="preserve">овая Таволжанка (код вх. участка 05.01.04.001). Величина УКИЗВ – 3,96, класс качества воды - </w:t>
      </w:r>
      <w:r w:rsidRPr="00D15339">
        <w:rPr>
          <w:sz w:val="28"/>
          <w:szCs w:val="28"/>
          <w:u w:val="single"/>
        </w:rPr>
        <w:t>3 «б»</w:t>
      </w:r>
      <w:r w:rsidRPr="00D15339">
        <w:rPr>
          <w:sz w:val="28"/>
          <w:szCs w:val="28"/>
        </w:rPr>
        <w:t xml:space="preserve"> очень загрязнённая, (класс 3 «б» был в 2016, 2017 годах),</w:t>
      </w:r>
      <w:r w:rsidR="00D15339">
        <w:rPr>
          <w:sz w:val="28"/>
          <w:szCs w:val="28"/>
        </w:rPr>
        <w:t xml:space="preserve"> </w:t>
      </w:r>
      <w:r w:rsidRPr="00D15339">
        <w:rPr>
          <w:sz w:val="28"/>
          <w:szCs w:val="28"/>
          <w:u w:val="single"/>
        </w:rPr>
        <w:t>улучшился</w:t>
      </w:r>
      <w:r w:rsidRPr="00D15339">
        <w:rPr>
          <w:sz w:val="28"/>
          <w:szCs w:val="28"/>
        </w:rPr>
        <w:t xml:space="preserve"> по сравнению с 2018 годом с класса 4 «а», загрязненная (класс 4 «а» был в 2015, 2018 годах).  </w:t>
      </w:r>
    </w:p>
    <w:p w:rsidR="004D584C" w:rsidRPr="00463B9D" w:rsidRDefault="004D584C" w:rsidP="00492F46">
      <w:pPr>
        <w:suppressAutoHyphens/>
        <w:ind w:firstLine="567"/>
        <w:jc w:val="both"/>
        <w:rPr>
          <w:sz w:val="28"/>
          <w:szCs w:val="28"/>
        </w:rPr>
      </w:pPr>
      <w:r w:rsidRPr="00D15339">
        <w:rPr>
          <w:sz w:val="28"/>
          <w:szCs w:val="28"/>
        </w:rPr>
        <w:t>Качество воды ухудшилось и не соответствует</w:t>
      </w:r>
      <w:r w:rsidRPr="00463B9D">
        <w:rPr>
          <w:sz w:val="28"/>
          <w:szCs w:val="28"/>
        </w:rPr>
        <w:t xml:space="preserve">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-БПК</w:t>
      </w:r>
      <w:r w:rsidRPr="00463B9D">
        <w:rPr>
          <w:sz w:val="28"/>
          <w:szCs w:val="28"/>
          <w:vertAlign w:val="subscript"/>
        </w:rPr>
        <w:t>5</w:t>
      </w:r>
      <w:r w:rsidRPr="00463B9D">
        <w:rPr>
          <w:sz w:val="28"/>
          <w:szCs w:val="28"/>
        </w:rPr>
        <w:t xml:space="preserve"> (1,10 ПДК), в аналогичном периоде прошлого года 1,00 ПДК;</w:t>
      </w:r>
    </w:p>
    <w:p w:rsidR="004D584C" w:rsidRPr="00463B9D" w:rsidRDefault="004D584C" w:rsidP="00492F46">
      <w:pPr>
        <w:suppressAutoHyphens/>
        <w:ind w:firstLine="567"/>
        <w:contextualSpacing/>
        <w:jc w:val="both"/>
        <w:rPr>
          <w:sz w:val="28"/>
          <w:szCs w:val="28"/>
        </w:rPr>
      </w:pPr>
      <w:r w:rsidRPr="00463B9D">
        <w:rPr>
          <w:sz w:val="28"/>
          <w:szCs w:val="28"/>
        </w:rPr>
        <w:t>-марганца (2,40 ПДК), в аналогичном периоде прошлого года 2,28 ПДК;</w:t>
      </w:r>
    </w:p>
    <w:p w:rsidR="004D584C" w:rsidRPr="00463B9D" w:rsidRDefault="004D584C" w:rsidP="00492F46">
      <w:pPr>
        <w:suppressAutoHyphens/>
        <w:ind w:firstLine="567"/>
        <w:contextualSpacing/>
        <w:jc w:val="both"/>
        <w:rPr>
          <w:sz w:val="28"/>
          <w:szCs w:val="28"/>
        </w:rPr>
      </w:pPr>
      <w:r w:rsidRPr="00463B9D">
        <w:rPr>
          <w:sz w:val="28"/>
          <w:szCs w:val="28"/>
        </w:rPr>
        <w:t>-фенолов (2,40 ПДК), в аналогичном периоде прошлого года 2,00 ПДК.</w:t>
      </w:r>
    </w:p>
    <w:p w:rsidR="004D584C" w:rsidRPr="00463B9D" w:rsidRDefault="004D584C" w:rsidP="00492F46">
      <w:pPr>
        <w:suppressAutoHyphens/>
        <w:contextualSpacing/>
        <w:jc w:val="both"/>
        <w:rPr>
          <w:sz w:val="28"/>
          <w:szCs w:val="28"/>
        </w:rPr>
      </w:pPr>
      <w:r w:rsidRPr="00463B9D">
        <w:rPr>
          <w:sz w:val="28"/>
          <w:szCs w:val="28"/>
        </w:rPr>
        <w:t>Качество воды не изменилось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-меди (1,30 ПДК), в аналогичном периоде прошлого года 1,30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(1,17 ПДК), в аналогичном периоде прошлого года 1,52 ПДК;</w:t>
      </w:r>
    </w:p>
    <w:p w:rsidR="004D584C" w:rsidRPr="00463B9D" w:rsidRDefault="004D584C" w:rsidP="00492F46">
      <w:pPr>
        <w:suppressAutoHyphens/>
        <w:ind w:firstLine="567"/>
        <w:contextualSpacing/>
        <w:jc w:val="both"/>
        <w:rPr>
          <w:sz w:val="28"/>
          <w:szCs w:val="28"/>
        </w:rPr>
      </w:pPr>
      <w:r w:rsidRPr="00463B9D">
        <w:rPr>
          <w:sz w:val="28"/>
          <w:szCs w:val="28"/>
        </w:rPr>
        <w:lastRenderedPageBreak/>
        <w:t xml:space="preserve">-железа общего (1,35 ПДК), в аналогичном периоде прошлого года </w:t>
      </w:r>
      <w:r w:rsidR="00FC55FD">
        <w:rPr>
          <w:sz w:val="28"/>
          <w:szCs w:val="28"/>
        </w:rPr>
        <w:t xml:space="preserve">            </w:t>
      </w:r>
      <w:r w:rsidRPr="00463B9D">
        <w:rPr>
          <w:sz w:val="28"/>
          <w:szCs w:val="28"/>
        </w:rPr>
        <w:t>1,87 ПДК;</w:t>
      </w:r>
    </w:p>
    <w:p w:rsidR="004D584C" w:rsidRPr="00463B9D" w:rsidRDefault="004D584C" w:rsidP="00492F46">
      <w:pPr>
        <w:suppressAutoHyphens/>
        <w:ind w:firstLine="567"/>
        <w:contextualSpacing/>
        <w:jc w:val="both"/>
        <w:rPr>
          <w:sz w:val="28"/>
          <w:szCs w:val="28"/>
        </w:rPr>
      </w:pPr>
      <w:r w:rsidRPr="00463B9D">
        <w:rPr>
          <w:sz w:val="28"/>
          <w:szCs w:val="28"/>
        </w:rPr>
        <w:t>-нитритов (1,50 ПДК), в аналогичном периоде прошлого года 1,69 ПДК;</w:t>
      </w:r>
    </w:p>
    <w:p w:rsidR="004D584C" w:rsidRPr="00463B9D" w:rsidRDefault="004D584C" w:rsidP="00492F46">
      <w:pPr>
        <w:suppressAutoHyphens/>
        <w:ind w:firstLine="567"/>
        <w:contextualSpacing/>
        <w:jc w:val="both"/>
        <w:rPr>
          <w:sz w:val="28"/>
          <w:szCs w:val="28"/>
        </w:rPr>
      </w:pPr>
      <w:r w:rsidRPr="00463B9D">
        <w:rPr>
          <w:sz w:val="28"/>
          <w:szCs w:val="28"/>
        </w:rPr>
        <w:t xml:space="preserve">-фосфатов (Р) (1,13 ПДК), в аналогичном периоде прошлого года </w:t>
      </w:r>
      <w:r w:rsidR="00FC55FD">
        <w:rPr>
          <w:sz w:val="28"/>
          <w:szCs w:val="28"/>
        </w:rPr>
        <w:t xml:space="preserve">               </w:t>
      </w:r>
      <w:r w:rsidRPr="00463B9D">
        <w:rPr>
          <w:sz w:val="28"/>
          <w:szCs w:val="28"/>
        </w:rPr>
        <w:t>1,55 ПДК;</w:t>
      </w:r>
    </w:p>
    <w:p w:rsidR="004D584C" w:rsidRPr="00463B9D" w:rsidRDefault="004D584C" w:rsidP="00492F46">
      <w:pPr>
        <w:suppressAutoHyphens/>
        <w:ind w:firstLine="567"/>
        <w:contextualSpacing/>
        <w:jc w:val="both"/>
        <w:rPr>
          <w:sz w:val="28"/>
          <w:szCs w:val="28"/>
        </w:rPr>
      </w:pPr>
      <w:r w:rsidRPr="00463B9D">
        <w:rPr>
          <w:sz w:val="28"/>
          <w:szCs w:val="28"/>
        </w:rPr>
        <w:t>-ХПК (1,21 ПДК), в аналогичном периоде прошлого года 1,72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FC55FD">
        <w:rPr>
          <w:sz w:val="28"/>
          <w:szCs w:val="28"/>
        </w:rPr>
        <w:t xml:space="preserve">                  </w:t>
      </w:r>
      <w:r w:rsidRPr="00463B9D">
        <w:rPr>
          <w:sz w:val="28"/>
          <w:szCs w:val="28"/>
        </w:rPr>
        <w:t>13,5 – 5,4 мг/дм</w:t>
      </w:r>
      <w:r w:rsidRPr="00463B9D">
        <w:rPr>
          <w:sz w:val="28"/>
          <w:szCs w:val="28"/>
          <w:vertAlign w:val="superscript"/>
        </w:rPr>
        <w:t>3</w:t>
      </w:r>
      <w:r w:rsidRPr="00463B9D">
        <w:rPr>
          <w:sz w:val="28"/>
          <w:szCs w:val="28"/>
        </w:rPr>
        <w:t>, степень насыщения: 116,8 - 65,1 %.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 xml:space="preserve">В р. </w:t>
      </w:r>
      <w:r w:rsidRPr="00463B9D">
        <w:rPr>
          <w:bCs/>
          <w:sz w:val="28"/>
          <w:szCs w:val="28"/>
          <w:u w:val="single"/>
        </w:rPr>
        <w:t>Северский Донец</w:t>
      </w:r>
      <w:proofErr w:type="gramStart"/>
      <w:r w:rsidRPr="00463B9D">
        <w:rPr>
          <w:bCs/>
          <w:sz w:val="28"/>
          <w:szCs w:val="28"/>
          <w:u w:val="single"/>
        </w:rPr>
        <w:t>,</w:t>
      </w:r>
      <w:r w:rsidRPr="00463B9D">
        <w:rPr>
          <w:color w:val="000000"/>
          <w:sz w:val="28"/>
          <w:szCs w:val="28"/>
        </w:rPr>
        <w:t>п</w:t>
      </w:r>
      <w:proofErr w:type="gramEnd"/>
      <w:r w:rsidRPr="00463B9D">
        <w:rPr>
          <w:color w:val="000000"/>
          <w:sz w:val="28"/>
          <w:szCs w:val="28"/>
        </w:rPr>
        <w:t xml:space="preserve">о сравнению с аналогичным периодом прошлого года уменьшилась концентрация железа общего, ХПК </w:t>
      </w:r>
      <w:r w:rsidRPr="00463B9D">
        <w:rPr>
          <w:sz w:val="28"/>
          <w:szCs w:val="28"/>
        </w:rPr>
        <w:t xml:space="preserve">(более, чем на </w:t>
      </w:r>
      <w:r w:rsidR="00FC55FD">
        <w:rPr>
          <w:sz w:val="28"/>
          <w:szCs w:val="28"/>
        </w:rPr>
        <w:t xml:space="preserve">                   </w:t>
      </w:r>
      <w:r w:rsidRPr="00463B9D">
        <w:rPr>
          <w:sz w:val="28"/>
          <w:szCs w:val="28"/>
        </w:rPr>
        <w:t>0,5 ПДК).</w:t>
      </w:r>
      <w:r w:rsidRPr="00463B9D">
        <w:rPr>
          <w:color w:val="000000"/>
          <w:sz w:val="28"/>
          <w:szCs w:val="28"/>
        </w:rPr>
        <w:t xml:space="preserve">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4D7115" w:rsidRDefault="004D584C" w:rsidP="00492F46">
      <w:pPr>
        <w:pStyle w:val="a6"/>
        <w:tabs>
          <w:tab w:val="left" w:pos="567"/>
        </w:tabs>
        <w:suppressAutoHyphens/>
        <w:spacing w:line="240" w:lineRule="auto"/>
        <w:rPr>
          <w:szCs w:val="28"/>
        </w:rPr>
      </w:pPr>
      <w:r w:rsidRPr="004D7115">
        <w:rPr>
          <w:szCs w:val="28"/>
          <w:u w:val="single"/>
        </w:rPr>
        <w:t>Река Оскол</w:t>
      </w:r>
      <w:r w:rsidRPr="004D7115">
        <w:rPr>
          <w:szCs w:val="28"/>
        </w:rPr>
        <w:t xml:space="preserve"> - приток I порядка р. Северский Донец, поступает </w:t>
      </w:r>
      <w:r w:rsidR="00FC55FD" w:rsidRPr="004D7115">
        <w:rPr>
          <w:szCs w:val="28"/>
        </w:rPr>
        <w:t xml:space="preserve">                       </w:t>
      </w:r>
      <w:r w:rsidRPr="004D7115">
        <w:rPr>
          <w:szCs w:val="28"/>
        </w:rPr>
        <w:t xml:space="preserve">с территории Курской области, протекает через Старооскольский, Губкинский, Чернянский, Новооскольский, Волоконовский, Валуйский, Красногвардейский и Вейделевский районы Белгородской области и выходит на территорию Украины. Общая длина реки – </w:t>
      </w:r>
      <w:smartTag w:uri="urn:schemas-microsoft-com:office:smarttags" w:element="metricconverter">
        <w:smartTagPr>
          <w:attr w:name="ProductID" w:val="472 км"/>
        </w:smartTagPr>
        <w:r w:rsidRPr="004D7115">
          <w:rPr>
            <w:szCs w:val="28"/>
          </w:rPr>
          <w:t>472 км</w:t>
        </w:r>
      </w:smartTag>
      <w:r w:rsidRPr="004D7115">
        <w:rPr>
          <w:szCs w:val="28"/>
        </w:rPr>
        <w:t xml:space="preserve">, из них на территории Белгородской области - </w:t>
      </w:r>
      <w:smartTag w:uri="urn:schemas-microsoft-com:office:smarttags" w:element="metricconverter">
        <w:smartTagPr>
          <w:attr w:name="ProductID" w:val="226 км"/>
        </w:smartTagPr>
        <w:r w:rsidRPr="004D7115">
          <w:rPr>
            <w:szCs w:val="28"/>
          </w:rPr>
          <w:t>226 км</w:t>
        </w:r>
      </w:smartTag>
      <w:r w:rsidRPr="004D7115">
        <w:rPr>
          <w:szCs w:val="28"/>
        </w:rPr>
        <w:t xml:space="preserve">. Река Оскол,180 км от устья, граница Белгородской и Харьковской (Украина) областей, с. Двулучное (код вх. участка 05.01.04.002). Величина УКИЗВ – 3,12, класс качества воды – </w:t>
      </w:r>
      <w:r w:rsidRPr="004D7115">
        <w:rPr>
          <w:szCs w:val="28"/>
          <w:u w:val="single"/>
        </w:rPr>
        <w:t>3 «б»</w:t>
      </w:r>
      <w:r w:rsidRPr="004D7115">
        <w:rPr>
          <w:szCs w:val="28"/>
        </w:rPr>
        <w:t xml:space="preserve">, очень загрязненная, </w:t>
      </w:r>
      <w:r w:rsidRPr="004D7115">
        <w:rPr>
          <w:szCs w:val="28"/>
          <w:u w:val="single"/>
        </w:rPr>
        <w:t>не изменился</w:t>
      </w:r>
      <w:r w:rsidRPr="004D7115">
        <w:rPr>
          <w:szCs w:val="28"/>
        </w:rPr>
        <w:t>за 5 лет (с 2015 по 2019 год).</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-фенолов (2,40 ПДК), в аналогичном периоде прошлого года 1,70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(0,85 ПДК), в аналогичном периоде прошлого года 1,40 ПДК;</w:t>
      </w:r>
    </w:p>
    <w:p w:rsidR="004D584C" w:rsidRPr="00463B9D" w:rsidRDefault="004D584C" w:rsidP="00492F46">
      <w:pPr>
        <w:suppressAutoHyphens/>
        <w:ind w:firstLine="567"/>
        <w:contextualSpacing/>
        <w:jc w:val="both"/>
        <w:rPr>
          <w:sz w:val="28"/>
          <w:szCs w:val="28"/>
        </w:rPr>
      </w:pPr>
      <w:r w:rsidRPr="00463B9D">
        <w:rPr>
          <w:sz w:val="28"/>
          <w:szCs w:val="28"/>
        </w:rPr>
        <w:t xml:space="preserve">-железа общего (1,37 ПДК), в аналогичном периоде прошлого года </w:t>
      </w:r>
      <w:r w:rsidR="00FC55FD">
        <w:rPr>
          <w:sz w:val="28"/>
          <w:szCs w:val="28"/>
        </w:rPr>
        <w:t xml:space="preserve">                  </w:t>
      </w:r>
      <w:r w:rsidRPr="00463B9D">
        <w:rPr>
          <w:sz w:val="28"/>
          <w:szCs w:val="28"/>
        </w:rPr>
        <w:t>1,52 ПДК;</w:t>
      </w:r>
    </w:p>
    <w:p w:rsidR="004D584C" w:rsidRPr="00463B9D" w:rsidRDefault="004D584C" w:rsidP="00492F46">
      <w:pPr>
        <w:suppressAutoHyphens/>
        <w:ind w:firstLine="567"/>
        <w:contextualSpacing/>
        <w:jc w:val="both"/>
        <w:rPr>
          <w:sz w:val="28"/>
          <w:szCs w:val="28"/>
        </w:rPr>
      </w:pPr>
      <w:r w:rsidRPr="00463B9D">
        <w:rPr>
          <w:sz w:val="28"/>
          <w:szCs w:val="28"/>
        </w:rPr>
        <w:t>-марганца (1,90 ПДК), в аналогичном периоде прошлого года 2,45 ПДК;</w:t>
      </w:r>
    </w:p>
    <w:p w:rsidR="004D584C" w:rsidRPr="00463B9D" w:rsidRDefault="004D584C" w:rsidP="00492F46">
      <w:pPr>
        <w:suppressAutoHyphens/>
        <w:ind w:firstLine="567"/>
        <w:contextualSpacing/>
        <w:jc w:val="both"/>
        <w:rPr>
          <w:sz w:val="28"/>
          <w:szCs w:val="28"/>
        </w:rPr>
      </w:pPr>
      <w:r w:rsidRPr="00463B9D">
        <w:rPr>
          <w:sz w:val="28"/>
          <w:szCs w:val="28"/>
        </w:rPr>
        <w:t>-меди (0,20 ПДК), в аналогичном периоде прошлого года 1,10 ПДК;</w:t>
      </w:r>
    </w:p>
    <w:p w:rsidR="004D584C" w:rsidRPr="00463B9D" w:rsidRDefault="004D584C" w:rsidP="00492F46">
      <w:pPr>
        <w:suppressAutoHyphens/>
        <w:ind w:firstLine="567"/>
        <w:jc w:val="both"/>
        <w:rPr>
          <w:sz w:val="28"/>
          <w:szCs w:val="28"/>
        </w:rPr>
      </w:pPr>
      <w:r w:rsidRPr="00463B9D">
        <w:rPr>
          <w:sz w:val="28"/>
          <w:szCs w:val="28"/>
        </w:rPr>
        <w:t xml:space="preserve">-сульфатов (0,77 ПДК), в аналогичном периоде прошлого года 1,10 ПДК;  </w:t>
      </w:r>
    </w:p>
    <w:p w:rsidR="004D584C" w:rsidRPr="00463B9D" w:rsidRDefault="004D584C" w:rsidP="00492F46">
      <w:pPr>
        <w:suppressAutoHyphens/>
        <w:ind w:firstLine="567"/>
        <w:contextualSpacing/>
        <w:jc w:val="both"/>
        <w:rPr>
          <w:sz w:val="28"/>
          <w:szCs w:val="28"/>
        </w:rPr>
      </w:pPr>
      <w:r w:rsidRPr="00463B9D">
        <w:rPr>
          <w:sz w:val="28"/>
          <w:szCs w:val="28"/>
        </w:rPr>
        <w:t>-нитритов (1,02 ПДК), в аналогичном периоде прошлого года 1,06 ПДК;</w:t>
      </w:r>
    </w:p>
    <w:p w:rsidR="004D584C" w:rsidRPr="00463B9D" w:rsidRDefault="004D584C" w:rsidP="00492F46">
      <w:pPr>
        <w:suppressAutoHyphens/>
        <w:ind w:firstLine="567"/>
        <w:contextualSpacing/>
        <w:jc w:val="both"/>
        <w:rPr>
          <w:sz w:val="28"/>
          <w:szCs w:val="28"/>
        </w:rPr>
      </w:pPr>
      <w:r w:rsidRPr="00463B9D">
        <w:rPr>
          <w:sz w:val="28"/>
          <w:szCs w:val="28"/>
        </w:rPr>
        <w:t xml:space="preserve">-фосфатов (Р) (1,03 ПДК), в аналогичном периоде прошлого года </w:t>
      </w:r>
      <w:r w:rsidR="00FC55FD">
        <w:rPr>
          <w:sz w:val="28"/>
          <w:szCs w:val="28"/>
        </w:rPr>
        <w:t xml:space="preserve">                 </w:t>
      </w:r>
      <w:r w:rsidRPr="00463B9D">
        <w:rPr>
          <w:sz w:val="28"/>
          <w:szCs w:val="28"/>
        </w:rPr>
        <w:t>1,29 ПДК;</w:t>
      </w:r>
    </w:p>
    <w:p w:rsidR="004D584C" w:rsidRPr="00463B9D" w:rsidRDefault="004D584C" w:rsidP="00492F46">
      <w:pPr>
        <w:suppressAutoHyphens/>
        <w:ind w:firstLine="567"/>
        <w:contextualSpacing/>
        <w:jc w:val="both"/>
        <w:rPr>
          <w:sz w:val="28"/>
          <w:szCs w:val="28"/>
        </w:rPr>
      </w:pPr>
      <w:r w:rsidRPr="00463B9D">
        <w:rPr>
          <w:sz w:val="28"/>
          <w:szCs w:val="28"/>
        </w:rPr>
        <w:t>-ХПК (0,96 ПДК), в аналогичном периоде прошлого года 1,20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FC55FD">
        <w:rPr>
          <w:sz w:val="28"/>
          <w:szCs w:val="28"/>
        </w:rPr>
        <w:t xml:space="preserve">                 </w:t>
      </w:r>
      <w:r w:rsidRPr="00463B9D">
        <w:rPr>
          <w:sz w:val="28"/>
          <w:szCs w:val="28"/>
        </w:rPr>
        <w:t>13,5 – 6,9 мг/дм</w:t>
      </w:r>
      <w:r w:rsidRPr="00463B9D">
        <w:rPr>
          <w:sz w:val="28"/>
          <w:szCs w:val="28"/>
          <w:vertAlign w:val="superscript"/>
        </w:rPr>
        <w:t>3</w:t>
      </w:r>
      <w:r w:rsidRPr="00463B9D">
        <w:rPr>
          <w:sz w:val="28"/>
          <w:szCs w:val="28"/>
        </w:rPr>
        <w:t>, степень насыщения: 116,8 - 65,8 %.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В р. Оскол</w:t>
      </w:r>
      <w:r w:rsidRPr="00463B9D">
        <w:rPr>
          <w:color w:val="000000"/>
          <w:sz w:val="28"/>
          <w:szCs w:val="28"/>
        </w:rPr>
        <w:t xml:space="preserve"> по сравнению с аналогичным периодом прошлого года произошло увеличение загрязнения </w:t>
      </w:r>
      <w:r w:rsidRPr="00463B9D">
        <w:rPr>
          <w:sz w:val="28"/>
          <w:szCs w:val="28"/>
        </w:rPr>
        <w:t>фенолами (более, чем на 0,5 ПДК).</w:t>
      </w:r>
      <w:r w:rsidRPr="00463B9D">
        <w:rPr>
          <w:color w:val="000000"/>
          <w:sz w:val="28"/>
          <w:szCs w:val="28"/>
        </w:rPr>
        <w:t xml:space="preserve"> Уменьшилось содержание азота аммонийного, марганца, меди </w:t>
      </w:r>
      <w:r w:rsidRPr="00463B9D">
        <w:rPr>
          <w:sz w:val="28"/>
          <w:szCs w:val="28"/>
        </w:rPr>
        <w:t>(более, чем на 0,5 ПДК)</w:t>
      </w:r>
      <w:r w:rsidRPr="00463B9D">
        <w:rPr>
          <w:color w:val="000000"/>
          <w:sz w:val="28"/>
          <w:szCs w:val="28"/>
        </w:rPr>
        <w:t xml:space="preserve">. По остальным показателям отмечалось незначительное </w:t>
      </w:r>
      <w:r w:rsidRPr="00463B9D">
        <w:rPr>
          <w:color w:val="000000"/>
          <w:sz w:val="28"/>
          <w:szCs w:val="28"/>
        </w:rPr>
        <w:lastRenderedPageBreak/>
        <w:t>варьирование в диапазоне одной и той же градации классификации поверхностного водного объекта.</w:t>
      </w:r>
    </w:p>
    <w:p w:rsidR="004D584C" w:rsidRPr="004D7115" w:rsidRDefault="004D584C" w:rsidP="00492F46">
      <w:pPr>
        <w:pStyle w:val="a6"/>
        <w:tabs>
          <w:tab w:val="left" w:pos="567"/>
        </w:tabs>
        <w:suppressAutoHyphens/>
        <w:spacing w:line="240" w:lineRule="auto"/>
        <w:rPr>
          <w:szCs w:val="28"/>
        </w:rPr>
      </w:pPr>
      <w:r w:rsidRPr="004D7115">
        <w:rPr>
          <w:bCs/>
          <w:szCs w:val="28"/>
          <w:u w:val="single"/>
        </w:rPr>
        <w:t>Река Волчья</w:t>
      </w:r>
      <w:r w:rsidRPr="004D7115">
        <w:rPr>
          <w:szCs w:val="28"/>
        </w:rPr>
        <w:t xml:space="preserve"> – приток 1 порядка реки Северский Донец, (исток - с. ШидловкаВолоконовского района), выходит за пределы Белгородской области в Харьковскую (Украина) область и впадает в реку Северский Донец на </w:t>
      </w:r>
      <w:smartTag w:uri="urn:schemas-microsoft-com:office:smarttags" w:element="metricconverter">
        <w:smartTagPr>
          <w:attr w:name="ProductID" w:val="909 км"/>
        </w:smartTagPr>
        <w:r w:rsidRPr="004D7115">
          <w:rPr>
            <w:szCs w:val="28"/>
          </w:rPr>
          <w:t>909 км</w:t>
        </w:r>
      </w:smartTag>
      <w:r w:rsidRPr="004D7115">
        <w:rPr>
          <w:szCs w:val="28"/>
        </w:rPr>
        <w:t xml:space="preserve"> от устья. Длина реки на территории Белгородской области – </w:t>
      </w:r>
      <w:smartTag w:uri="urn:schemas-microsoft-com:office:smarttags" w:element="metricconverter">
        <w:smartTagPr>
          <w:attr w:name="ProductID" w:val="28 км"/>
        </w:smartTagPr>
        <w:r w:rsidRPr="004D7115">
          <w:rPr>
            <w:szCs w:val="28"/>
          </w:rPr>
          <w:t>28 км</w:t>
        </w:r>
      </w:smartTag>
      <w:r w:rsidRPr="004D7115">
        <w:rPr>
          <w:szCs w:val="28"/>
        </w:rPr>
        <w:t xml:space="preserve">. </w:t>
      </w:r>
      <w:r w:rsidRPr="004D7115">
        <w:rPr>
          <w:bCs/>
          <w:szCs w:val="28"/>
        </w:rPr>
        <w:t>Река Волчья</w:t>
      </w:r>
      <w:r w:rsidRPr="004D7115">
        <w:rPr>
          <w:szCs w:val="28"/>
        </w:rPr>
        <w:t xml:space="preserve">, </w:t>
      </w:r>
      <w:smartTag w:uri="urn:schemas-microsoft-com:office:smarttags" w:element="metricconverter">
        <w:smartTagPr>
          <w:attr w:name="ProductID" w:val="62 км"/>
        </w:smartTagPr>
        <w:r w:rsidRPr="004D7115">
          <w:rPr>
            <w:szCs w:val="28"/>
          </w:rPr>
          <w:t>62 км</w:t>
        </w:r>
      </w:smartTag>
      <w:r w:rsidRPr="004D7115">
        <w:rPr>
          <w:szCs w:val="28"/>
        </w:rPr>
        <w:t xml:space="preserve"> от устья, граница Белгородской и Харьковской (Украина) областей, х. Старый (код вх. участка 05.01.04.001). Величина УКИЗВ – </w:t>
      </w:r>
      <w:r w:rsidR="00FC55FD" w:rsidRPr="004D7115">
        <w:rPr>
          <w:szCs w:val="28"/>
        </w:rPr>
        <w:t xml:space="preserve">               </w:t>
      </w:r>
      <w:r w:rsidRPr="004D7115">
        <w:rPr>
          <w:szCs w:val="28"/>
        </w:rPr>
        <w:t xml:space="preserve">2,38, класса качества - </w:t>
      </w:r>
      <w:r w:rsidRPr="004D7115">
        <w:rPr>
          <w:szCs w:val="28"/>
          <w:u w:val="single"/>
        </w:rPr>
        <w:t>3 «а»</w:t>
      </w:r>
      <w:r w:rsidRPr="004D7115">
        <w:rPr>
          <w:szCs w:val="28"/>
        </w:rPr>
        <w:t xml:space="preserve">, загрязненная (класс 3 «а» был в </w:t>
      </w:r>
      <w:r w:rsidR="00FC55FD" w:rsidRPr="004D7115">
        <w:rPr>
          <w:szCs w:val="28"/>
        </w:rPr>
        <w:t xml:space="preserve">                             </w:t>
      </w:r>
      <w:r w:rsidRPr="004D7115">
        <w:rPr>
          <w:szCs w:val="28"/>
        </w:rPr>
        <w:t>2015,</w:t>
      </w:r>
      <w:r w:rsidR="00FC55FD" w:rsidRPr="004D7115">
        <w:rPr>
          <w:szCs w:val="28"/>
        </w:rPr>
        <w:t xml:space="preserve"> </w:t>
      </w:r>
      <w:r w:rsidRPr="004D7115">
        <w:rPr>
          <w:szCs w:val="28"/>
        </w:rPr>
        <w:t xml:space="preserve">2017 годах), </w:t>
      </w:r>
      <w:r w:rsidRPr="004D7115">
        <w:rPr>
          <w:szCs w:val="28"/>
          <w:u w:val="single"/>
        </w:rPr>
        <w:t>улучшился</w:t>
      </w:r>
      <w:r w:rsidRPr="004D7115">
        <w:rPr>
          <w:szCs w:val="28"/>
        </w:rPr>
        <w:t xml:space="preserve"> по сравнению с 2018 годом с класса 3 «б», очень загрязненная (класс 3 «б» был в 2016, 2018 годах).  </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tabs>
          <w:tab w:val="left" w:pos="851"/>
          <w:tab w:val="left" w:pos="993"/>
        </w:tabs>
        <w:suppressAutoHyphens/>
        <w:ind w:firstLine="567"/>
        <w:jc w:val="both"/>
        <w:rPr>
          <w:sz w:val="28"/>
          <w:szCs w:val="28"/>
        </w:rPr>
      </w:pPr>
      <w:r w:rsidRPr="00463B9D">
        <w:rPr>
          <w:sz w:val="28"/>
          <w:szCs w:val="28"/>
        </w:rPr>
        <w:t>-марганца (2,90 ПДК), в аналогичном периоде прошлого года 2,63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contextualSpacing/>
        <w:jc w:val="both"/>
        <w:rPr>
          <w:sz w:val="28"/>
          <w:szCs w:val="28"/>
        </w:rPr>
      </w:pPr>
      <w:r w:rsidRPr="00463B9D">
        <w:rPr>
          <w:sz w:val="28"/>
          <w:szCs w:val="28"/>
        </w:rPr>
        <w:t>-азота аммонийного (0,72 ПДК), в аналогичном периоде прошлого года 1,00 ПДК;</w:t>
      </w:r>
    </w:p>
    <w:p w:rsidR="004D584C" w:rsidRPr="00463B9D" w:rsidRDefault="004D584C" w:rsidP="00492F46">
      <w:pPr>
        <w:tabs>
          <w:tab w:val="left" w:pos="851"/>
          <w:tab w:val="left" w:pos="993"/>
        </w:tabs>
        <w:suppressAutoHyphens/>
        <w:ind w:firstLine="567"/>
        <w:jc w:val="both"/>
        <w:rPr>
          <w:sz w:val="28"/>
          <w:szCs w:val="28"/>
        </w:rPr>
      </w:pPr>
      <w:r w:rsidRPr="00463B9D">
        <w:rPr>
          <w:sz w:val="28"/>
          <w:szCs w:val="28"/>
        </w:rPr>
        <w:t>-железа общ. (1,50 ПДК), в аналогичном периоде прошлого года 1,88 ПДК;</w:t>
      </w:r>
    </w:p>
    <w:p w:rsidR="004D584C" w:rsidRPr="00463B9D" w:rsidRDefault="004D584C" w:rsidP="00492F46">
      <w:pPr>
        <w:suppressAutoHyphens/>
        <w:ind w:firstLine="567"/>
        <w:jc w:val="both"/>
        <w:rPr>
          <w:sz w:val="28"/>
          <w:szCs w:val="28"/>
        </w:rPr>
      </w:pPr>
      <w:r w:rsidRPr="00463B9D">
        <w:rPr>
          <w:sz w:val="28"/>
          <w:szCs w:val="28"/>
        </w:rPr>
        <w:t>-нитритов (0,85 ПДК), в аналогичном периоде прошлого года 1,15 ПДК;</w:t>
      </w:r>
    </w:p>
    <w:p w:rsidR="004D584C" w:rsidRPr="00463B9D" w:rsidRDefault="004D584C" w:rsidP="00492F46">
      <w:pPr>
        <w:suppressAutoHyphens/>
        <w:ind w:firstLine="567"/>
        <w:jc w:val="both"/>
        <w:rPr>
          <w:sz w:val="28"/>
          <w:szCs w:val="28"/>
        </w:rPr>
      </w:pPr>
      <w:r w:rsidRPr="00463B9D">
        <w:rPr>
          <w:sz w:val="28"/>
          <w:szCs w:val="28"/>
        </w:rPr>
        <w:t>-фенолов (0,90 ПДК), в аналогичном периоде прошлого года 1,50 ПДК;</w:t>
      </w:r>
    </w:p>
    <w:p w:rsidR="004D584C" w:rsidRPr="00463B9D" w:rsidRDefault="004D584C" w:rsidP="00492F46">
      <w:pPr>
        <w:suppressAutoHyphens/>
        <w:ind w:firstLine="567"/>
        <w:contextualSpacing/>
        <w:jc w:val="both"/>
        <w:rPr>
          <w:sz w:val="28"/>
          <w:szCs w:val="28"/>
        </w:rPr>
      </w:pPr>
      <w:r w:rsidRPr="00463B9D">
        <w:rPr>
          <w:sz w:val="28"/>
          <w:szCs w:val="28"/>
        </w:rPr>
        <w:t>-ХПК (0,73 ПДК), в аналогичном периоде прошлого года 1,09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FC55FD">
        <w:rPr>
          <w:sz w:val="28"/>
          <w:szCs w:val="28"/>
        </w:rPr>
        <w:t xml:space="preserve">                   </w:t>
      </w:r>
      <w:r w:rsidRPr="00463B9D">
        <w:rPr>
          <w:sz w:val="28"/>
          <w:szCs w:val="28"/>
        </w:rPr>
        <w:t>12,3 – 8,3 мг/дм</w:t>
      </w:r>
      <w:r w:rsidRPr="00463B9D">
        <w:rPr>
          <w:sz w:val="28"/>
          <w:szCs w:val="28"/>
          <w:vertAlign w:val="superscript"/>
        </w:rPr>
        <w:t>3</w:t>
      </w:r>
      <w:r w:rsidRPr="00463B9D">
        <w:rPr>
          <w:sz w:val="28"/>
          <w:szCs w:val="28"/>
        </w:rPr>
        <w:t>, степень насыщения: 98,4 - 82,9 %.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В р. Волчья</w:t>
      </w:r>
      <w:r w:rsidRPr="00463B9D">
        <w:rPr>
          <w:color w:val="000000"/>
          <w:sz w:val="28"/>
          <w:szCs w:val="28"/>
        </w:rPr>
        <w:t xml:space="preserve"> по сравнению с аналогичным периодом прошлого года уменьшилось загрязнение </w:t>
      </w:r>
      <w:r w:rsidRPr="00463B9D">
        <w:rPr>
          <w:sz w:val="28"/>
          <w:szCs w:val="28"/>
        </w:rPr>
        <w:t>фенолами (более, чем на 0,5 ПДК).</w:t>
      </w:r>
      <w:r w:rsidRPr="00463B9D">
        <w:rPr>
          <w:color w:val="000000"/>
          <w:sz w:val="28"/>
          <w:szCs w:val="28"/>
        </w:rPr>
        <w:t xml:space="preserve">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4D7115" w:rsidRDefault="004D584C" w:rsidP="00492F46">
      <w:pPr>
        <w:pStyle w:val="a6"/>
        <w:suppressAutoHyphens/>
        <w:spacing w:line="240" w:lineRule="auto"/>
        <w:ind w:firstLine="567"/>
        <w:rPr>
          <w:szCs w:val="28"/>
        </w:rPr>
      </w:pPr>
      <w:r w:rsidRPr="004D7115">
        <w:rPr>
          <w:bCs/>
          <w:szCs w:val="28"/>
          <w:u w:val="single"/>
        </w:rPr>
        <w:t>Река Уды</w:t>
      </w:r>
      <w:r w:rsidRPr="004D7115">
        <w:rPr>
          <w:szCs w:val="28"/>
        </w:rPr>
        <w:t xml:space="preserve"> -  приток 1 порядка реки Северский Донец, исток около села Бессоновка Белгородского района. Протекает по Белгородскому району и впадает в реку Северский Донец на </w:t>
      </w:r>
      <w:smartTag w:uri="urn:schemas-microsoft-com:office:smarttags" w:element="metricconverter">
        <w:smartTagPr>
          <w:attr w:name="ProductID" w:val="815 км"/>
        </w:smartTagPr>
        <w:r w:rsidRPr="004D7115">
          <w:rPr>
            <w:szCs w:val="28"/>
          </w:rPr>
          <w:t>815 км</w:t>
        </w:r>
      </w:smartTag>
      <w:r w:rsidRPr="004D7115">
        <w:rPr>
          <w:szCs w:val="28"/>
        </w:rPr>
        <w:t xml:space="preserve"> от устья на территории Украины. Длина реки в пределах Белгородской области </w:t>
      </w:r>
      <w:smartTag w:uri="urn:schemas-microsoft-com:office:smarttags" w:element="metricconverter">
        <w:smartTagPr>
          <w:attr w:name="ProductID" w:val="21 км"/>
        </w:smartTagPr>
        <w:r w:rsidRPr="004D7115">
          <w:rPr>
            <w:szCs w:val="28"/>
          </w:rPr>
          <w:t>21 км</w:t>
        </w:r>
      </w:smartTag>
      <w:r w:rsidRPr="004D7115">
        <w:rPr>
          <w:szCs w:val="28"/>
        </w:rPr>
        <w:t xml:space="preserve">.  </w:t>
      </w:r>
      <w:r w:rsidRPr="004D7115">
        <w:rPr>
          <w:bCs/>
          <w:szCs w:val="28"/>
        </w:rPr>
        <w:t>Река Уды</w:t>
      </w:r>
      <w:r w:rsidRPr="004D7115">
        <w:rPr>
          <w:szCs w:val="28"/>
        </w:rPr>
        <w:t xml:space="preserve">, </w:t>
      </w:r>
      <w:smartTag w:uri="urn:schemas-microsoft-com:office:smarttags" w:element="metricconverter">
        <w:smartTagPr>
          <w:attr w:name="ProductID" w:val="144 км"/>
        </w:smartTagPr>
        <w:r w:rsidRPr="004D7115">
          <w:rPr>
            <w:szCs w:val="28"/>
          </w:rPr>
          <w:t>144 км</w:t>
        </w:r>
      </w:smartTag>
      <w:r w:rsidRPr="004D7115">
        <w:rPr>
          <w:szCs w:val="28"/>
        </w:rPr>
        <w:t xml:space="preserve"> от устья, граница Белгородской и Харьковской (Украина) областей, </w:t>
      </w:r>
      <w:r w:rsidR="00FC55FD" w:rsidRPr="004D7115">
        <w:rPr>
          <w:szCs w:val="28"/>
        </w:rPr>
        <w:t xml:space="preserve">                          </w:t>
      </w:r>
      <w:r w:rsidRPr="004D7115">
        <w:rPr>
          <w:szCs w:val="28"/>
        </w:rPr>
        <w:t xml:space="preserve">с. Щетиновка (код вх. участка 05.01.04.001). Величина УКИЗВ – 4,62, класс качества воды – </w:t>
      </w:r>
      <w:r w:rsidRPr="004D7115">
        <w:rPr>
          <w:szCs w:val="28"/>
          <w:u w:val="single"/>
        </w:rPr>
        <w:t>4 «а»,</w:t>
      </w:r>
      <w:r w:rsidRPr="004D7115">
        <w:rPr>
          <w:szCs w:val="28"/>
        </w:rPr>
        <w:t xml:space="preserve"> грязная, </w:t>
      </w:r>
      <w:r w:rsidRPr="004D7115">
        <w:rPr>
          <w:szCs w:val="28"/>
          <w:u w:val="single"/>
        </w:rPr>
        <w:t>не изменился</w:t>
      </w:r>
      <w:r w:rsidRPr="004D7115">
        <w:rPr>
          <w:szCs w:val="28"/>
        </w:rPr>
        <w:t xml:space="preserve"> за 5 лет (с 2015 по 2019 год).</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suppressAutoHyphens/>
        <w:ind w:firstLine="567"/>
        <w:contextualSpacing/>
        <w:jc w:val="both"/>
        <w:rPr>
          <w:sz w:val="28"/>
          <w:szCs w:val="28"/>
        </w:rPr>
      </w:pPr>
      <w:r w:rsidRPr="00463B9D">
        <w:rPr>
          <w:sz w:val="28"/>
          <w:szCs w:val="28"/>
        </w:rPr>
        <w:t xml:space="preserve">-азота аммонийного (1,45 ПДК), в аналогичном периоде прошлого года 1,07 ПДК; </w:t>
      </w:r>
    </w:p>
    <w:p w:rsidR="004D584C" w:rsidRPr="00463B9D" w:rsidRDefault="004D584C" w:rsidP="00492F46">
      <w:pPr>
        <w:suppressAutoHyphens/>
        <w:ind w:firstLine="567"/>
        <w:contextualSpacing/>
        <w:jc w:val="both"/>
        <w:rPr>
          <w:sz w:val="28"/>
          <w:szCs w:val="28"/>
        </w:rPr>
      </w:pPr>
      <w:r w:rsidRPr="00463B9D">
        <w:rPr>
          <w:sz w:val="28"/>
          <w:szCs w:val="28"/>
        </w:rPr>
        <w:t>-БПК</w:t>
      </w:r>
      <w:r w:rsidRPr="00463B9D">
        <w:rPr>
          <w:sz w:val="28"/>
          <w:szCs w:val="28"/>
          <w:vertAlign w:val="subscript"/>
        </w:rPr>
        <w:t>5</w:t>
      </w:r>
      <w:r w:rsidRPr="00463B9D">
        <w:rPr>
          <w:sz w:val="28"/>
          <w:szCs w:val="28"/>
        </w:rPr>
        <w:t xml:space="preserve"> (1,77 ПДК), в аналогичном периоде прошлого года 0,99 ПДК;</w:t>
      </w:r>
    </w:p>
    <w:p w:rsidR="004D584C" w:rsidRPr="00463B9D" w:rsidRDefault="004D584C" w:rsidP="00492F46">
      <w:pPr>
        <w:suppressAutoHyphens/>
        <w:ind w:firstLine="567"/>
        <w:jc w:val="both"/>
        <w:rPr>
          <w:sz w:val="28"/>
          <w:szCs w:val="28"/>
        </w:rPr>
      </w:pPr>
      <w:r w:rsidRPr="00463B9D">
        <w:rPr>
          <w:sz w:val="28"/>
          <w:szCs w:val="28"/>
        </w:rPr>
        <w:t>-марганца (4,33 ПДК), в аналогичном периоде прошлого года 3,55 ПДК;</w:t>
      </w:r>
    </w:p>
    <w:p w:rsidR="004D584C" w:rsidRPr="00463B9D" w:rsidRDefault="004D584C" w:rsidP="00492F46">
      <w:pPr>
        <w:suppressAutoHyphens/>
        <w:ind w:firstLine="567"/>
        <w:jc w:val="both"/>
        <w:rPr>
          <w:sz w:val="28"/>
          <w:szCs w:val="28"/>
        </w:rPr>
      </w:pPr>
      <w:r w:rsidRPr="00463B9D">
        <w:rPr>
          <w:sz w:val="28"/>
          <w:szCs w:val="28"/>
        </w:rPr>
        <w:t>-нитритов (2,06 ПДК), в аналогичном периоде прошлого года 1,98 ПДК;</w:t>
      </w:r>
    </w:p>
    <w:p w:rsidR="004D584C" w:rsidRPr="00463B9D" w:rsidRDefault="004D584C" w:rsidP="00492F46">
      <w:pPr>
        <w:suppressAutoHyphens/>
        <w:ind w:hanging="426"/>
        <w:contextualSpacing/>
        <w:jc w:val="both"/>
        <w:rPr>
          <w:sz w:val="28"/>
          <w:szCs w:val="28"/>
        </w:rPr>
      </w:pPr>
      <w:r w:rsidRPr="00463B9D">
        <w:rPr>
          <w:sz w:val="28"/>
          <w:szCs w:val="28"/>
        </w:rPr>
        <w:t>-цинка (1,33 ПДК), в аналогичном периоде прошлого года 0,0 ПДК.</w:t>
      </w:r>
    </w:p>
    <w:p w:rsidR="004D584C" w:rsidRPr="00463B9D" w:rsidRDefault="004D584C" w:rsidP="00492F46">
      <w:pPr>
        <w:suppressAutoHyphens/>
        <w:contextualSpacing/>
        <w:jc w:val="both"/>
        <w:rPr>
          <w:sz w:val="28"/>
          <w:szCs w:val="28"/>
        </w:rPr>
      </w:pPr>
      <w:r w:rsidRPr="00463B9D">
        <w:rPr>
          <w:sz w:val="28"/>
          <w:szCs w:val="28"/>
        </w:rPr>
        <w:t>Качество воды улучшилось по содержанию:</w:t>
      </w:r>
    </w:p>
    <w:p w:rsidR="004D584C" w:rsidRPr="00463B9D" w:rsidRDefault="004D584C" w:rsidP="00492F46">
      <w:pPr>
        <w:suppressAutoHyphens/>
        <w:ind w:firstLine="567"/>
        <w:jc w:val="both"/>
        <w:rPr>
          <w:sz w:val="28"/>
          <w:szCs w:val="28"/>
        </w:rPr>
      </w:pPr>
      <w:r w:rsidRPr="00463B9D">
        <w:rPr>
          <w:sz w:val="28"/>
          <w:szCs w:val="28"/>
        </w:rPr>
        <w:lastRenderedPageBreak/>
        <w:t xml:space="preserve">-железа общего (2,57 ПДК), в аналогичном периоде прошлого года </w:t>
      </w:r>
      <w:r w:rsidR="00FC55FD">
        <w:rPr>
          <w:sz w:val="28"/>
          <w:szCs w:val="28"/>
        </w:rPr>
        <w:t xml:space="preserve">                </w:t>
      </w:r>
      <w:r w:rsidRPr="00463B9D">
        <w:rPr>
          <w:sz w:val="28"/>
          <w:szCs w:val="28"/>
        </w:rPr>
        <w:t>3,27 ПДК;</w:t>
      </w:r>
    </w:p>
    <w:p w:rsidR="004D584C" w:rsidRPr="00463B9D" w:rsidRDefault="004D584C" w:rsidP="00492F46">
      <w:pPr>
        <w:suppressAutoHyphens/>
        <w:ind w:firstLine="567"/>
        <w:jc w:val="both"/>
        <w:rPr>
          <w:sz w:val="28"/>
          <w:szCs w:val="28"/>
        </w:rPr>
      </w:pPr>
      <w:r w:rsidRPr="00463B9D">
        <w:rPr>
          <w:sz w:val="28"/>
          <w:szCs w:val="28"/>
        </w:rPr>
        <w:t>-меди (1,30 ПДК), в аналогичном периоде прошлого года 2,00 ПДК;</w:t>
      </w:r>
    </w:p>
    <w:p w:rsidR="004D584C" w:rsidRPr="00463B9D" w:rsidRDefault="004D584C" w:rsidP="00492F46">
      <w:pPr>
        <w:suppressAutoHyphens/>
        <w:ind w:firstLine="567"/>
        <w:jc w:val="both"/>
        <w:rPr>
          <w:sz w:val="28"/>
          <w:szCs w:val="28"/>
        </w:rPr>
      </w:pPr>
      <w:r w:rsidRPr="00463B9D">
        <w:rPr>
          <w:sz w:val="28"/>
          <w:szCs w:val="28"/>
        </w:rPr>
        <w:t>-фенолов (1,40 ПДК), в аналогичном периоде прошлого года 1,60 ПДК;</w:t>
      </w:r>
    </w:p>
    <w:p w:rsidR="004D584C" w:rsidRPr="00463B9D" w:rsidRDefault="004D584C" w:rsidP="00492F46">
      <w:pPr>
        <w:suppressAutoHyphens/>
        <w:ind w:hanging="426"/>
        <w:contextualSpacing/>
        <w:jc w:val="both"/>
        <w:rPr>
          <w:sz w:val="28"/>
          <w:szCs w:val="28"/>
        </w:rPr>
      </w:pPr>
      <w:r w:rsidRPr="00463B9D">
        <w:rPr>
          <w:sz w:val="28"/>
          <w:szCs w:val="28"/>
        </w:rPr>
        <w:t>-фосфатов (Р) (1,38 ПДК), в аналогичном периоде прошлого года 2,30 ПДК;</w:t>
      </w:r>
    </w:p>
    <w:p w:rsidR="004D584C" w:rsidRPr="00463B9D" w:rsidRDefault="004D584C" w:rsidP="00492F46">
      <w:pPr>
        <w:suppressAutoHyphens/>
        <w:ind w:firstLine="567"/>
        <w:jc w:val="both"/>
        <w:rPr>
          <w:sz w:val="28"/>
          <w:szCs w:val="28"/>
        </w:rPr>
      </w:pPr>
      <w:r w:rsidRPr="00463B9D">
        <w:rPr>
          <w:sz w:val="28"/>
          <w:szCs w:val="28"/>
        </w:rPr>
        <w:t>-ХПК (1,68 ПДК), в аналогичном периоде прошлого года 1,78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FC55FD">
        <w:rPr>
          <w:sz w:val="28"/>
          <w:szCs w:val="28"/>
        </w:rPr>
        <w:t xml:space="preserve">                </w:t>
      </w:r>
      <w:r w:rsidRPr="00463B9D">
        <w:rPr>
          <w:sz w:val="28"/>
          <w:szCs w:val="28"/>
        </w:rPr>
        <w:t>13,0 – 6,4 мг/дм</w:t>
      </w:r>
      <w:r w:rsidRPr="00463B9D">
        <w:rPr>
          <w:sz w:val="28"/>
          <w:szCs w:val="28"/>
          <w:vertAlign w:val="superscript"/>
        </w:rPr>
        <w:t>3</w:t>
      </w:r>
      <w:r w:rsidRPr="00463B9D">
        <w:rPr>
          <w:sz w:val="28"/>
          <w:szCs w:val="28"/>
        </w:rPr>
        <w:t>, степень насыщения: 117,1 - 67,7 %.</w:t>
      </w:r>
    </w:p>
    <w:p w:rsidR="004D584C" w:rsidRPr="00463B9D" w:rsidRDefault="004D584C" w:rsidP="00492F46">
      <w:pPr>
        <w:suppressAutoHyphens/>
        <w:ind w:firstLine="567"/>
        <w:contextualSpacing/>
        <w:jc w:val="both"/>
        <w:rPr>
          <w:color w:val="000000"/>
          <w:sz w:val="28"/>
          <w:szCs w:val="28"/>
        </w:rPr>
      </w:pPr>
      <w:r w:rsidRPr="00463B9D">
        <w:rPr>
          <w:color w:val="000000"/>
          <w:sz w:val="28"/>
          <w:szCs w:val="28"/>
          <w:u w:val="single"/>
        </w:rPr>
        <w:t>В р. Уды</w:t>
      </w:r>
      <w:r w:rsidRPr="00463B9D">
        <w:rPr>
          <w:color w:val="000000"/>
          <w:sz w:val="28"/>
          <w:szCs w:val="28"/>
        </w:rPr>
        <w:t xml:space="preserve"> по сравнению с аналогичным периодом прошлого года произошло увеличение загрязнения БПК</w:t>
      </w:r>
      <w:r w:rsidRPr="00463B9D">
        <w:rPr>
          <w:color w:val="000000"/>
          <w:sz w:val="28"/>
          <w:szCs w:val="28"/>
          <w:vertAlign w:val="subscript"/>
        </w:rPr>
        <w:t>5</w:t>
      </w:r>
      <w:r w:rsidRPr="00463B9D">
        <w:rPr>
          <w:color w:val="000000"/>
          <w:sz w:val="28"/>
          <w:szCs w:val="28"/>
        </w:rPr>
        <w:t xml:space="preserve">, марганцем, цинком </w:t>
      </w:r>
      <w:r w:rsidRPr="00463B9D">
        <w:rPr>
          <w:sz w:val="28"/>
          <w:szCs w:val="28"/>
        </w:rPr>
        <w:t>(более, чем на 0,5 ПДК)</w:t>
      </w:r>
      <w:r w:rsidRPr="00463B9D">
        <w:rPr>
          <w:color w:val="000000"/>
          <w:sz w:val="28"/>
          <w:szCs w:val="28"/>
        </w:rPr>
        <w:t xml:space="preserve">. Уменьшилось содержание железа общего, меди, фосфатов </w:t>
      </w:r>
      <w:r w:rsidRPr="00463B9D">
        <w:rPr>
          <w:sz w:val="28"/>
          <w:szCs w:val="28"/>
        </w:rPr>
        <w:t>(более, чем на 0,5 ПДК)</w:t>
      </w:r>
      <w:r w:rsidRPr="00463B9D">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4D7115" w:rsidRDefault="004D584C" w:rsidP="00492F46">
      <w:pPr>
        <w:suppressAutoHyphens/>
        <w:ind w:firstLine="567"/>
        <w:jc w:val="both"/>
        <w:rPr>
          <w:sz w:val="28"/>
          <w:szCs w:val="28"/>
        </w:rPr>
      </w:pPr>
      <w:r w:rsidRPr="004D7115">
        <w:rPr>
          <w:bCs/>
          <w:sz w:val="28"/>
          <w:szCs w:val="28"/>
          <w:u w:val="single"/>
        </w:rPr>
        <w:t>Река Лопань</w:t>
      </w:r>
      <w:r w:rsidRPr="004D7115">
        <w:rPr>
          <w:sz w:val="28"/>
          <w:szCs w:val="28"/>
        </w:rPr>
        <w:t xml:space="preserve"> – приток 1 порядка реки Уды, берет начало в районе </w:t>
      </w:r>
      <w:proofErr w:type="gramStart"/>
      <w:r w:rsidRPr="004D7115">
        <w:rPr>
          <w:sz w:val="28"/>
          <w:szCs w:val="28"/>
        </w:rPr>
        <w:t>с</w:t>
      </w:r>
      <w:proofErr w:type="gramEnd"/>
      <w:r w:rsidRPr="004D7115">
        <w:rPr>
          <w:sz w:val="28"/>
          <w:szCs w:val="28"/>
        </w:rPr>
        <w:t xml:space="preserve">. </w:t>
      </w:r>
      <w:proofErr w:type="gramStart"/>
      <w:r w:rsidRPr="004D7115">
        <w:rPr>
          <w:sz w:val="28"/>
          <w:szCs w:val="28"/>
        </w:rPr>
        <w:t>Веселая</w:t>
      </w:r>
      <w:proofErr w:type="gramEnd"/>
      <w:r w:rsidRPr="004D7115">
        <w:rPr>
          <w:sz w:val="28"/>
          <w:szCs w:val="28"/>
        </w:rPr>
        <w:t xml:space="preserve"> Лопань Белгородского района, течет по территории Белгородского района и впадает в реку Уды в Украине. Длина реки в пределах Белгородской области – </w:t>
      </w:r>
      <w:smartTag w:uri="urn:schemas-microsoft-com:office:smarttags" w:element="metricconverter">
        <w:smartTagPr>
          <w:attr w:name="ProductID" w:val="30 км"/>
        </w:smartTagPr>
        <w:r w:rsidRPr="004D7115">
          <w:rPr>
            <w:sz w:val="28"/>
            <w:szCs w:val="28"/>
          </w:rPr>
          <w:t>30 км</w:t>
        </w:r>
      </w:smartTag>
      <w:r w:rsidRPr="004D7115">
        <w:rPr>
          <w:sz w:val="28"/>
          <w:szCs w:val="28"/>
        </w:rPr>
        <w:t xml:space="preserve">. В створе на границе Белгородской и Харьковской (Украина) областей, с. Красный Хутор, </w:t>
      </w:r>
      <w:smartTag w:uri="urn:schemas-microsoft-com:office:smarttags" w:element="metricconverter">
        <w:smartTagPr>
          <w:attr w:name="ProductID" w:val="70 км"/>
        </w:smartTagPr>
        <w:r w:rsidRPr="004D7115">
          <w:rPr>
            <w:sz w:val="28"/>
            <w:szCs w:val="28"/>
          </w:rPr>
          <w:t>70 км</w:t>
        </w:r>
      </w:smartTag>
      <w:r w:rsidRPr="004D7115">
        <w:rPr>
          <w:sz w:val="28"/>
          <w:szCs w:val="28"/>
        </w:rPr>
        <w:t xml:space="preserve"> от устья (код вх. участка 05.01.04.001). Величина УКИЗВ – 4,78, класс качества воды</w:t>
      </w:r>
      <w:r w:rsidRPr="004D7115">
        <w:rPr>
          <w:sz w:val="28"/>
          <w:szCs w:val="28"/>
          <w:u w:val="single"/>
        </w:rPr>
        <w:t>4 «а»</w:t>
      </w:r>
      <w:proofErr w:type="gramStart"/>
      <w:r w:rsidRPr="004D7115">
        <w:rPr>
          <w:sz w:val="28"/>
          <w:szCs w:val="28"/>
          <w:u w:val="single"/>
        </w:rPr>
        <w:t>,</w:t>
      </w:r>
      <w:r w:rsidRPr="004D7115">
        <w:rPr>
          <w:sz w:val="28"/>
          <w:szCs w:val="28"/>
        </w:rPr>
        <w:t>г</w:t>
      </w:r>
      <w:proofErr w:type="gramEnd"/>
      <w:r w:rsidRPr="004D7115">
        <w:rPr>
          <w:sz w:val="28"/>
          <w:szCs w:val="28"/>
        </w:rPr>
        <w:t>рязная,</w:t>
      </w:r>
      <w:r w:rsidRPr="004D7115">
        <w:rPr>
          <w:sz w:val="28"/>
          <w:szCs w:val="28"/>
          <w:u w:val="single"/>
        </w:rPr>
        <w:t>не изменился</w:t>
      </w:r>
      <w:r w:rsidRPr="004D7115">
        <w:rPr>
          <w:sz w:val="28"/>
          <w:szCs w:val="28"/>
        </w:rPr>
        <w:t xml:space="preserve"> по сравнению с 2015, 2016, 2018 годом. Класс 4 «б», </w:t>
      </w:r>
      <w:proofErr w:type="gramStart"/>
      <w:r w:rsidRPr="004D7115">
        <w:rPr>
          <w:sz w:val="28"/>
          <w:szCs w:val="28"/>
        </w:rPr>
        <w:t>грязная</w:t>
      </w:r>
      <w:proofErr w:type="gramEnd"/>
      <w:r w:rsidRPr="004D7115">
        <w:rPr>
          <w:sz w:val="28"/>
          <w:szCs w:val="28"/>
        </w:rPr>
        <w:t xml:space="preserve"> был в 2017 году. </w:t>
      </w:r>
    </w:p>
    <w:p w:rsidR="004D584C" w:rsidRPr="00463B9D" w:rsidRDefault="004D584C" w:rsidP="00492F46">
      <w:pPr>
        <w:suppressAutoHyphens/>
        <w:ind w:firstLine="567"/>
        <w:jc w:val="both"/>
        <w:rPr>
          <w:sz w:val="28"/>
          <w:szCs w:val="28"/>
        </w:rPr>
      </w:pPr>
      <w:r w:rsidRPr="00463B9D">
        <w:rPr>
          <w:sz w:val="28"/>
          <w:szCs w:val="28"/>
        </w:rPr>
        <w:t>Качество воды ухудшилось и не соответствует рыбохозяйственной категории по содержанию:</w:t>
      </w:r>
    </w:p>
    <w:p w:rsidR="004D584C" w:rsidRPr="00463B9D" w:rsidRDefault="004D584C" w:rsidP="00492F46">
      <w:pPr>
        <w:shd w:val="clear" w:color="auto" w:fill="FFFFFF"/>
        <w:suppressAutoHyphens/>
        <w:ind w:firstLine="567"/>
        <w:jc w:val="both"/>
        <w:rPr>
          <w:sz w:val="28"/>
          <w:szCs w:val="28"/>
          <w:shd w:val="clear" w:color="auto" w:fill="FFFFFF"/>
        </w:rPr>
      </w:pPr>
      <w:r w:rsidRPr="00463B9D">
        <w:rPr>
          <w:sz w:val="28"/>
          <w:szCs w:val="28"/>
          <w:shd w:val="clear" w:color="auto" w:fill="FFFFFF"/>
        </w:rPr>
        <w:t xml:space="preserve">-азота аммонийного (1,93 ПДК), </w:t>
      </w:r>
      <w:r w:rsidRPr="00463B9D">
        <w:rPr>
          <w:sz w:val="28"/>
          <w:szCs w:val="28"/>
        </w:rPr>
        <w:t>в аналогичном периоде прошлого года 1,83 ПДК;</w:t>
      </w:r>
    </w:p>
    <w:p w:rsidR="004D584C" w:rsidRPr="00463B9D" w:rsidRDefault="004D584C" w:rsidP="00492F46">
      <w:pPr>
        <w:shd w:val="clear" w:color="auto" w:fill="FFFFFF"/>
        <w:suppressAutoHyphens/>
        <w:ind w:firstLine="567"/>
        <w:jc w:val="both"/>
        <w:rPr>
          <w:sz w:val="28"/>
          <w:szCs w:val="28"/>
          <w:shd w:val="clear" w:color="auto" w:fill="FFFFFF"/>
        </w:rPr>
      </w:pPr>
      <w:r w:rsidRPr="00463B9D">
        <w:rPr>
          <w:sz w:val="28"/>
          <w:szCs w:val="28"/>
          <w:shd w:val="clear" w:color="auto" w:fill="FFFFFF"/>
        </w:rPr>
        <w:t xml:space="preserve">-марганца (3,83 ПДК), </w:t>
      </w:r>
      <w:r w:rsidRPr="00463B9D">
        <w:rPr>
          <w:sz w:val="28"/>
          <w:szCs w:val="28"/>
        </w:rPr>
        <w:t>в аналогичном периоде прошлого года 3,75 ПДК;</w:t>
      </w:r>
    </w:p>
    <w:p w:rsidR="004D584C" w:rsidRPr="00463B9D" w:rsidRDefault="004D584C" w:rsidP="00492F46">
      <w:pPr>
        <w:suppressAutoHyphens/>
        <w:ind w:firstLine="567"/>
        <w:jc w:val="both"/>
        <w:rPr>
          <w:sz w:val="28"/>
          <w:szCs w:val="28"/>
        </w:rPr>
      </w:pPr>
      <w:r w:rsidRPr="00463B9D">
        <w:rPr>
          <w:sz w:val="28"/>
          <w:szCs w:val="28"/>
        </w:rPr>
        <w:t>-нитритов (1,27 ПДК), в аналогичном периоде прошлого года 0,79 ПДК;</w:t>
      </w:r>
    </w:p>
    <w:p w:rsidR="004D584C" w:rsidRPr="00463B9D" w:rsidRDefault="004D584C" w:rsidP="00492F46">
      <w:pPr>
        <w:shd w:val="clear" w:color="auto" w:fill="FFFFFF"/>
        <w:suppressAutoHyphens/>
        <w:ind w:firstLine="567"/>
        <w:jc w:val="both"/>
        <w:rPr>
          <w:sz w:val="28"/>
          <w:szCs w:val="28"/>
          <w:shd w:val="clear" w:color="auto" w:fill="FFFFFF"/>
        </w:rPr>
      </w:pPr>
      <w:r w:rsidRPr="00463B9D">
        <w:rPr>
          <w:sz w:val="28"/>
          <w:szCs w:val="28"/>
          <w:shd w:val="clear" w:color="auto" w:fill="FFFFFF"/>
        </w:rPr>
        <w:t>-фенолов (2,40 ПДК),</w:t>
      </w:r>
      <w:r w:rsidRPr="00463B9D">
        <w:rPr>
          <w:sz w:val="28"/>
          <w:szCs w:val="28"/>
        </w:rPr>
        <w:t xml:space="preserve"> в аналогичном периоде прошлого года 1,50 ПДК;</w:t>
      </w:r>
    </w:p>
    <w:p w:rsidR="004D584C" w:rsidRPr="00463B9D" w:rsidRDefault="004D584C" w:rsidP="00492F46">
      <w:pPr>
        <w:shd w:val="clear" w:color="auto" w:fill="FFFFFF"/>
        <w:suppressAutoHyphens/>
        <w:ind w:firstLine="567"/>
        <w:jc w:val="both"/>
        <w:rPr>
          <w:sz w:val="28"/>
          <w:szCs w:val="28"/>
        </w:rPr>
      </w:pPr>
      <w:r w:rsidRPr="00463B9D">
        <w:rPr>
          <w:sz w:val="28"/>
          <w:szCs w:val="28"/>
          <w:shd w:val="clear" w:color="auto" w:fill="FFFFFF"/>
        </w:rPr>
        <w:t>-ХПК (1,71 ПДК),</w:t>
      </w:r>
      <w:r w:rsidRPr="00463B9D">
        <w:rPr>
          <w:sz w:val="28"/>
          <w:szCs w:val="28"/>
        </w:rPr>
        <w:t xml:space="preserve"> в аналогичном периоде прошлого года 1,65 ПДК;</w:t>
      </w:r>
    </w:p>
    <w:p w:rsidR="004D584C" w:rsidRPr="00463B9D" w:rsidRDefault="004D584C" w:rsidP="00492F46">
      <w:pPr>
        <w:suppressAutoHyphens/>
        <w:ind w:hanging="426"/>
        <w:contextualSpacing/>
        <w:jc w:val="both"/>
        <w:rPr>
          <w:sz w:val="28"/>
          <w:szCs w:val="28"/>
        </w:rPr>
      </w:pPr>
      <w:r w:rsidRPr="00463B9D">
        <w:rPr>
          <w:sz w:val="28"/>
          <w:szCs w:val="28"/>
        </w:rPr>
        <w:t>-цинка (1,33 ПДК), в аналогичном периоде прошлого года 0,30 ПДК.</w:t>
      </w:r>
    </w:p>
    <w:p w:rsidR="004D584C" w:rsidRPr="00463B9D" w:rsidRDefault="004D584C" w:rsidP="00492F46">
      <w:pPr>
        <w:suppressAutoHyphens/>
        <w:jc w:val="both"/>
        <w:rPr>
          <w:sz w:val="28"/>
          <w:szCs w:val="28"/>
        </w:rPr>
      </w:pPr>
      <w:r w:rsidRPr="00463B9D">
        <w:rPr>
          <w:sz w:val="28"/>
          <w:szCs w:val="28"/>
        </w:rPr>
        <w:t>Качество воды улучшилось по содержанию:</w:t>
      </w:r>
    </w:p>
    <w:p w:rsidR="004D584C" w:rsidRPr="00463B9D" w:rsidRDefault="004D584C" w:rsidP="00492F46">
      <w:pPr>
        <w:shd w:val="clear" w:color="auto" w:fill="FFFFFF"/>
        <w:suppressAutoHyphens/>
        <w:ind w:firstLine="567"/>
        <w:jc w:val="both"/>
        <w:rPr>
          <w:sz w:val="28"/>
          <w:szCs w:val="28"/>
          <w:shd w:val="clear" w:color="auto" w:fill="FFFFFF"/>
        </w:rPr>
      </w:pPr>
      <w:r w:rsidRPr="00463B9D">
        <w:rPr>
          <w:sz w:val="28"/>
          <w:szCs w:val="28"/>
          <w:shd w:val="clear" w:color="auto" w:fill="FFFFFF"/>
        </w:rPr>
        <w:t xml:space="preserve">-железа общего (3,25 ПДК), </w:t>
      </w:r>
      <w:r w:rsidRPr="00463B9D">
        <w:rPr>
          <w:sz w:val="28"/>
          <w:szCs w:val="28"/>
        </w:rPr>
        <w:t xml:space="preserve">в аналогичном периоде прошлого года </w:t>
      </w:r>
      <w:r w:rsidR="00FC55FD">
        <w:rPr>
          <w:sz w:val="28"/>
          <w:szCs w:val="28"/>
        </w:rPr>
        <w:t xml:space="preserve">               </w:t>
      </w:r>
      <w:r w:rsidRPr="00463B9D">
        <w:rPr>
          <w:sz w:val="28"/>
          <w:szCs w:val="28"/>
        </w:rPr>
        <w:t>3,95 ПДК;</w:t>
      </w:r>
    </w:p>
    <w:p w:rsidR="004D584C" w:rsidRPr="00463B9D" w:rsidRDefault="004D584C" w:rsidP="00492F46">
      <w:pPr>
        <w:suppressAutoHyphens/>
        <w:ind w:firstLine="567"/>
        <w:jc w:val="both"/>
        <w:rPr>
          <w:sz w:val="28"/>
          <w:szCs w:val="28"/>
        </w:rPr>
      </w:pPr>
      <w:r w:rsidRPr="00463B9D">
        <w:rPr>
          <w:sz w:val="28"/>
          <w:szCs w:val="28"/>
        </w:rPr>
        <w:t>-меди (1,70 ПДК), в аналогичном периоде прошлого года 2,10 ПДК;</w:t>
      </w:r>
    </w:p>
    <w:p w:rsidR="004D584C" w:rsidRPr="00463B9D" w:rsidRDefault="004D584C" w:rsidP="00492F46">
      <w:pPr>
        <w:suppressAutoHyphens/>
        <w:ind w:firstLine="567"/>
        <w:jc w:val="both"/>
        <w:rPr>
          <w:sz w:val="28"/>
          <w:szCs w:val="28"/>
        </w:rPr>
      </w:pPr>
      <w:r w:rsidRPr="00463B9D">
        <w:rPr>
          <w:sz w:val="28"/>
          <w:szCs w:val="28"/>
        </w:rPr>
        <w:t xml:space="preserve">-сульфатов (1,16 ПДК), в аналогичном периоде прошлого года 1,30 ПДК;  </w:t>
      </w:r>
    </w:p>
    <w:p w:rsidR="004D584C" w:rsidRPr="00463B9D" w:rsidRDefault="004D584C" w:rsidP="00492F46">
      <w:pPr>
        <w:suppressAutoHyphens/>
        <w:ind w:firstLine="567"/>
        <w:jc w:val="both"/>
        <w:rPr>
          <w:sz w:val="28"/>
          <w:szCs w:val="28"/>
        </w:rPr>
      </w:pPr>
      <w:r w:rsidRPr="00463B9D">
        <w:rPr>
          <w:sz w:val="28"/>
          <w:szCs w:val="28"/>
        </w:rPr>
        <w:t xml:space="preserve">-фосфатов (Р) (1,27 ПДК), в аналогичном периоде прошлого года </w:t>
      </w:r>
      <w:r w:rsidR="00FC55FD">
        <w:rPr>
          <w:sz w:val="28"/>
          <w:szCs w:val="28"/>
        </w:rPr>
        <w:t xml:space="preserve">                </w:t>
      </w:r>
      <w:r w:rsidRPr="00463B9D">
        <w:rPr>
          <w:sz w:val="28"/>
          <w:szCs w:val="28"/>
        </w:rPr>
        <w:t>1,54 ПДК.</w:t>
      </w:r>
    </w:p>
    <w:p w:rsidR="004D584C" w:rsidRPr="00463B9D" w:rsidRDefault="004D584C" w:rsidP="00492F46">
      <w:pPr>
        <w:suppressAutoHyphens/>
        <w:ind w:firstLine="567"/>
        <w:jc w:val="both"/>
        <w:rPr>
          <w:sz w:val="28"/>
          <w:szCs w:val="28"/>
        </w:rPr>
      </w:pPr>
      <w:r w:rsidRPr="00463B9D">
        <w:rPr>
          <w:sz w:val="28"/>
          <w:szCs w:val="28"/>
        </w:rPr>
        <w:t xml:space="preserve">Концентрация растворенного кислорода в 2019 году в пределах: </w:t>
      </w:r>
      <w:r w:rsidR="00FC55FD">
        <w:rPr>
          <w:sz w:val="28"/>
          <w:szCs w:val="28"/>
        </w:rPr>
        <w:t xml:space="preserve">                   </w:t>
      </w:r>
      <w:r w:rsidRPr="00463B9D">
        <w:rPr>
          <w:sz w:val="28"/>
          <w:szCs w:val="28"/>
        </w:rPr>
        <w:t>14,0 – 8,1 мг/дм</w:t>
      </w:r>
      <w:r w:rsidRPr="00463B9D">
        <w:rPr>
          <w:sz w:val="28"/>
          <w:szCs w:val="28"/>
          <w:vertAlign w:val="superscript"/>
        </w:rPr>
        <w:t>3</w:t>
      </w:r>
      <w:r w:rsidRPr="00463B9D">
        <w:rPr>
          <w:sz w:val="28"/>
          <w:szCs w:val="28"/>
        </w:rPr>
        <w:t>, степень насыщения: 110,0 - 56,9 %.</w:t>
      </w:r>
    </w:p>
    <w:p w:rsidR="004D584C" w:rsidRPr="00463B9D" w:rsidRDefault="004D584C" w:rsidP="00492F46">
      <w:pPr>
        <w:suppressAutoHyphens/>
        <w:ind w:firstLine="567"/>
        <w:jc w:val="both"/>
        <w:rPr>
          <w:sz w:val="28"/>
          <w:szCs w:val="28"/>
        </w:rPr>
      </w:pPr>
      <w:r w:rsidRPr="00463B9D">
        <w:rPr>
          <w:color w:val="000000"/>
          <w:sz w:val="28"/>
          <w:szCs w:val="28"/>
          <w:u w:val="single"/>
        </w:rPr>
        <w:t>В р. Лопань</w:t>
      </w:r>
      <w:r w:rsidRPr="00463B9D">
        <w:rPr>
          <w:color w:val="000000"/>
          <w:sz w:val="28"/>
          <w:szCs w:val="28"/>
        </w:rPr>
        <w:t xml:space="preserve"> по сравнению с аналогичным периодом прошлого года произошло увеличение загрязнения фенолами, цинком </w:t>
      </w:r>
      <w:r w:rsidRPr="00463B9D">
        <w:rPr>
          <w:sz w:val="28"/>
          <w:szCs w:val="28"/>
        </w:rPr>
        <w:t>(более</w:t>
      </w:r>
      <w:proofErr w:type="gramStart"/>
      <w:r w:rsidRPr="00463B9D">
        <w:rPr>
          <w:sz w:val="28"/>
          <w:szCs w:val="28"/>
        </w:rPr>
        <w:t>,</w:t>
      </w:r>
      <w:proofErr w:type="gramEnd"/>
      <w:r w:rsidRPr="00463B9D">
        <w:rPr>
          <w:sz w:val="28"/>
          <w:szCs w:val="28"/>
        </w:rPr>
        <w:t xml:space="preserve"> чем на </w:t>
      </w:r>
      <w:r w:rsidR="00FC55FD">
        <w:rPr>
          <w:sz w:val="28"/>
          <w:szCs w:val="28"/>
        </w:rPr>
        <w:t xml:space="preserve">                    </w:t>
      </w:r>
      <w:r w:rsidRPr="00463B9D">
        <w:rPr>
          <w:sz w:val="28"/>
          <w:szCs w:val="28"/>
        </w:rPr>
        <w:t>0,5 ПДК)</w:t>
      </w:r>
      <w:r w:rsidRPr="00463B9D">
        <w:rPr>
          <w:color w:val="000000"/>
          <w:sz w:val="28"/>
          <w:szCs w:val="28"/>
        </w:rPr>
        <w:t xml:space="preserve">. Уменьшилось содержание </w:t>
      </w:r>
      <w:r w:rsidRPr="00463B9D">
        <w:rPr>
          <w:sz w:val="28"/>
          <w:szCs w:val="28"/>
          <w:shd w:val="clear" w:color="auto" w:fill="FFFFFF"/>
        </w:rPr>
        <w:t xml:space="preserve">железа общего </w:t>
      </w:r>
      <w:r w:rsidRPr="00463B9D">
        <w:rPr>
          <w:sz w:val="28"/>
          <w:szCs w:val="28"/>
        </w:rPr>
        <w:t>(более, чем на 0,5 ПДК)</w:t>
      </w:r>
      <w:r w:rsidRPr="00463B9D">
        <w:rPr>
          <w:color w:val="000000"/>
          <w:sz w:val="28"/>
          <w:szCs w:val="28"/>
        </w:rPr>
        <w:t xml:space="preserve">. По остальным показателям отмечалось незначительное варьирование в </w:t>
      </w:r>
      <w:r w:rsidRPr="00463B9D">
        <w:rPr>
          <w:color w:val="000000"/>
          <w:sz w:val="28"/>
          <w:szCs w:val="28"/>
        </w:rPr>
        <w:lastRenderedPageBreak/>
        <w:t xml:space="preserve">диапазоне одной и той же градации классификации поверхностного водного объекта </w:t>
      </w:r>
      <w:r w:rsidRPr="00463B9D">
        <w:rPr>
          <w:sz w:val="28"/>
          <w:szCs w:val="28"/>
        </w:rPr>
        <w:t>(Приложение № 5).</w:t>
      </w:r>
    </w:p>
    <w:p w:rsidR="004D584C" w:rsidRPr="00463B9D" w:rsidRDefault="004D584C" w:rsidP="00492F46">
      <w:pPr>
        <w:suppressAutoHyphens/>
        <w:ind w:firstLine="567"/>
        <w:jc w:val="both"/>
        <w:rPr>
          <w:sz w:val="28"/>
          <w:szCs w:val="28"/>
        </w:rPr>
      </w:pPr>
      <w:r w:rsidRPr="00463B9D">
        <w:rPr>
          <w:sz w:val="28"/>
          <w:szCs w:val="28"/>
        </w:rPr>
        <w:t>Содержание в реках марганца, меди и железа является фактором природного происхождения, фосфатов (Р), нитритов, фенолов и БПК наличием донных отложений и малой водностью.</w:t>
      </w:r>
    </w:p>
    <w:p w:rsidR="004D584C" w:rsidRPr="00463B9D" w:rsidRDefault="004D584C" w:rsidP="00492F46">
      <w:pPr>
        <w:suppressAutoHyphens/>
        <w:ind w:firstLine="720"/>
        <w:jc w:val="both"/>
        <w:rPr>
          <w:sz w:val="28"/>
          <w:szCs w:val="28"/>
        </w:rPr>
      </w:pPr>
      <w:r w:rsidRPr="00463B9D">
        <w:rPr>
          <w:sz w:val="28"/>
          <w:szCs w:val="28"/>
        </w:rPr>
        <w:t>Динамика изменения качества воды по удельному комбинаторному индексу загрязненности воды (УКИЗВ)/ классу и разряду качества воды в указанных пунктах наблюдений за пятилетний период отмечена в приложении 10.</w:t>
      </w:r>
    </w:p>
    <w:p w:rsidR="004D584C" w:rsidRPr="00463B9D" w:rsidRDefault="004D584C" w:rsidP="00492F46">
      <w:pPr>
        <w:suppressAutoHyphens/>
        <w:ind w:firstLine="720"/>
        <w:jc w:val="both"/>
        <w:rPr>
          <w:sz w:val="28"/>
          <w:szCs w:val="28"/>
        </w:rPr>
      </w:pPr>
      <w:r w:rsidRPr="00463B9D">
        <w:rPr>
          <w:sz w:val="28"/>
          <w:szCs w:val="28"/>
        </w:rPr>
        <w:t>Случаев высокого и экстремально высокого загрязнения водных объектов не выявлено, приложение 12 не заполняется.</w:t>
      </w:r>
    </w:p>
    <w:p w:rsidR="004D584C" w:rsidRPr="00463B9D" w:rsidRDefault="004D584C" w:rsidP="00492F46">
      <w:pPr>
        <w:suppressAutoHyphens/>
        <w:ind w:firstLine="720"/>
        <w:jc w:val="both"/>
        <w:rPr>
          <w:sz w:val="28"/>
          <w:szCs w:val="28"/>
        </w:rPr>
      </w:pPr>
      <w:r w:rsidRPr="00463B9D">
        <w:rPr>
          <w:sz w:val="28"/>
          <w:szCs w:val="28"/>
        </w:rPr>
        <w:t>Качество вод водохранилищ, использование водных ресурсов которых осуществляется для обеспечения питьевого и хозяйственно-бытового водоснабжения двух и более субъектов Российской Федерации за пятилетний период приводится в приложении 15.</w:t>
      </w:r>
    </w:p>
    <w:p w:rsidR="004D584C" w:rsidRPr="00463B9D" w:rsidRDefault="004D584C" w:rsidP="00492F46">
      <w:pPr>
        <w:shd w:val="clear" w:color="auto" w:fill="FFFFFF"/>
        <w:suppressAutoHyphens/>
        <w:ind w:firstLine="567"/>
        <w:jc w:val="both"/>
        <w:rPr>
          <w:rFonts w:ascii="Arial" w:hAnsi="Arial" w:cs="Arial"/>
          <w:sz w:val="28"/>
          <w:szCs w:val="28"/>
        </w:rPr>
      </w:pPr>
      <w:r w:rsidRPr="00463B9D">
        <w:rPr>
          <w:sz w:val="28"/>
          <w:szCs w:val="28"/>
        </w:rPr>
        <w:t>При проведении мониторинга по качеству поверхностных вод соблюдались обязательные условия обеспечения единых согласованных требований нормативных документов по отбору проб, их консервации, выполнению методик измерений. Все работы ведутся по согласованным графикам отбора проб.</w:t>
      </w:r>
    </w:p>
    <w:p w:rsidR="004D584C" w:rsidRPr="00463B9D" w:rsidRDefault="004D584C" w:rsidP="00492F46">
      <w:pPr>
        <w:shd w:val="clear" w:color="auto" w:fill="FFFFFF"/>
        <w:suppressAutoHyphens/>
        <w:jc w:val="both"/>
        <w:rPr>
          <w:rFonts w:ascii="Arial" w:hAnsi="Arial" w:cs="Arial"/>
          <w:sz w:val="28"/>
          <w:szCs w:val="28"/>
        </w:rPr>
      </w:pPr>
      <w:r w:rsidRPr="00463B9D">
        <w:rPr>
          <w:sz w:val="28"/>
          <w:szCs w:val="28"/>
        </w:rPr>
        <w:t xml:space="preserve">Выполнение анализов проводилось </w:t>
      </w:r>
      <w:proofErr w:type="gramStart"/>
      <w:r w:rsidRPr="00463B9D">
        <w:rPr>
          <w:sz w:val="28"/>
          <w:szCs w:val="28"/>
        </w:rPr>
        <w:t>согласно перечня</w:t>
      </w:r>
      <w:proofErr w:type="gramEnd"/>
      <w:r w:rsidRPr="00463B9D">
        <w:rPr>
          <w:sz w:val="28"/>
          <w:szCs w:val="28"/>
        </w:rPr>
        <w:t xml:space="preserve"> методик, внесенных в государственный реестр методик количественного химического анализа </w:t>
      </w:r>
      <w:r w:rsidR="00FC55FD">
        <w:rPr>
          <w:sz w:val="28"/>
          <w:szCs w:val="28"/>
        </w:rPr>
        <w:t xml:space="preserve">                    </w:t>
      </w:r>
      <w:r w:rsidRPr="00463B9D">
        <w:rPr>
          <w:sz w:val="28"/>
          <w:szCs w:val="28"/>
        </w:rPr>
        <w:t>(РД 52.24…, ПНД Ф 14.1…). В отчетном году многие методики, входящие в Перечень, прошли переаттестацию и были переизданы заново. Были обновлены и внедрены новые методики в работу, а также провели ежегодную актуализацию всех нормативных документов.</w:t>
      </w:r>
    </w:p>
    <w:p w:rsidR="004D584C" w:rsidRPr="00463B9D" w:rsidRDefault="004D584C" w:rsidP="004D7115">
      <w:pPr>
        <w:shd w:val="clear" w:color="auto" w:fill="FFFFFF"/>
        <w:suppressAutoHyphens/>
        <w:ind w:firstLine="567"/>
        <w:jc w:val="both"/>
        <w:rPr>
          <w:sz w:val="28"/>
          <w:szCs w:val="28"/>
        </w:rPr>
      </w:pPr>
      <w:r w:rsidRPr="00463B9D">
        <w:rPr>
          <w:sz w:val="28"/>
          <w:szCs w:val="28"/>
        </w:rPr>
        <w:t>За отчетный период аварийных ситуаций, повлиявших на гидрохимическое состояние водных объектов зоны деятельности филиала «УЭ Белгородского водохранилища» не выявлено.</w:t>
      </w:r>
    </w:p>
    <w:p w:rsidR="00463B9D" w:rsidRDefault="00463B9D" w:rsidP="00492F46">
      <w:pPr>
        <w:suppressAutoHyphens/>
        <w:ind w:firstLine="720"/>
        <w:jc w:val="both"/>
        <w:rPr>
          <w:b/>
          <w:sz w:val="28"/>
          <w:szCs w:val="28"/>
        </w:rPr>
      </w:pPr>
    </w:p>
    <w:p w:rsidR="004D584C" w:rsidRDefault="004D584C" w:rsidP="00492F46">
      <w:pPr>
        <w:suppressAutoHyphens/>
        <w:ind w:firstLine="720"/>
        <w:jc w:val="both"/>
        <w:rPr>
          <w:b/>
          <w:sz w:val="28"/>
          <w:szCs w:val="28"/>
        </w:rPr>
      </w:pPr>
      <w:r w:rsidRPr="00463B9D">
        <w:rPr>
          <w:b/>
          <w:sz w:val="28"/>
          <w:szCs w:val="28"/>
        </w:rPr>
        <w:t>Работы по отбору и анализу донных отложений</w:t>
      </w:r>
    </w:p>
    <w:p w:rsidR="00512863" w:rsidRPr="00463B9D" w:rsidRDefault="00512863" w:rsidP="00492F46">
      <w:pPr>
        <w:suppressAutoHyphens/>
        <w:ind w:firstLine="720"/>
        <w:jc w:val="both"/>
        <w:rPr>
          <w:b/>
          <w:sz w:val="28"/>
          <w:szCs w:val="28"/>
        </w:rPr>
      </w:pPr>
    </w:p>
    <w:p w:rsidR="004D584C" w:rsidRPr="00463B9D" w:rsidRDefault="004D584C" w:rsidP="00492F46">
      <w:pPr>
        <w:pStyle w:val="a6"/>
        <w:suppressAutoHyphens/>
        <w:spacing w:line="240" w:lineRule="auto"/>
        <w:ind w:firstLine="567"/>
        <w:rPr>
          <w:szCs w:val="28"/>
        </w:rPr>
      </w:pPr>
      <w:r w:rsidRPr="00463B9D">
        <w:rPr>
          <w:szCs w:val="28"/>
        </w:rPr>
        <w:t>В течение</w:t>
      </w:r>
      <w:r w:rsidR="00512863">
        <w:rPr>
          <w:szCs w:val="28"/>
        </w:rPr>
        <w:t xml:space="preserve"> </w:t>
      </w:r>
      <w:r w:rsidRPr="00463B9D">
        <w:rPr>
          <w:vanish/>
          <w:szCs w:val="28"/>
        </w:rPr>
        <w:t>квартала</w:t>
      </w:r>
      <w:r w:rsidRPr="00463B9D">
        <w:rPr>
          <w:szCs w:val="28"/>
        </w:rPr>
        <w:t xml:space="preserve"> 2019 года филиалом «УЭ Белгородского водохранилища»</w:t>
      </w:r>
      <w:r w:rsidR="00512863">
        <w:rPr>
          <w:szCs w:val="28"/>
        </w:rPr>
        <w:t xml:space="preserve"> </w:t>
      </w:r>
      <w:r w:rsidRPr="00463B9D">
        <w:rPr>
          <w:szCs w:val="28"/>
        </w:rPr>
        <w:t xml:space="preserve">в соответствии с программой ГМПВО было отобрано в </w:t>
      </w:r>
      <w:r w:rsidR="00FC55FD">
        <w:rPr>
          <w:szCs w:val="28"/>
        </w:rPr>
        <w:t xml:space="preserve">                </w:t>
      </w:r>
      <w:r w:rsidRPr="00463B9D">
        <w:rPr>
          <w:szCs w:val="28"/>
        </w:rPr>
        <w:t>3 створах 6 проб</w:t>
      </w:r>
      <w:r w:rsidR="00512863">
        <w:rPr>
          <w:szCs w:val="28"/>
        </w:rPr>
        <w:t xml:space="preserve"> </w:t>
      </w:r>
      <w:r w:rsidRPr="00463B9D">
        <w:rPr>
          <w:szCs w:val="28"/>
        </w:rPr>
        <w:t xml:space="preserve">донных отложений и выполнено 48 определений. </w:t>
      </w:r>
    </w:p>
    <w:p w:rsidR="004D584C" w:rsidRDefault="004D584C" w:rsidP="00492F46">
      <w:pPr>
        <w:suppressAutoHyphens/>
        <w:ind w:firstLine="567"/>
        <w:jc w:val="both"/>
        <w:rPr>
          <w:sz w:val="28"/>
          <w:szCs w:val="28"/>
        </w:rPr>
      </w:pPr>
      <w:r w:rsidRPr="00463B9D">
        <w:rPr>
          <w:sz w:val="28"/>
          <w:szCs w:val="28"/>
        </w:rPr>
        <w:t>Контроль осуществлялся на 3 створах Белгородского водохранилища</w:t>
      </w:r>
      <w:r w:rsidR="00512863">
        <w:rPr>
          <w:sz w:val="28"/>
          <w:szCs w:val="28"/>
        </w:rPr>
        <w:t xml:space="preserve"> </w:t>
      </w:r>
      <w:r w:rsidRPr="00463B9D">
        <w:rPr>
          <w:sz w:val="28"/>
          <w:szCs w:val="28"/>
        </w:rPr>
        <w:t>по 8 показателям (железо, медь, цинк, хром, марганец, кобальт, никель, нефтепродукты).</w:t>
      </w:r>
    </w:p>
    <w:p w:rsidR="00512863" w:rsidRDefault="00512863" w:rsidP="00492F46">
      <w:pPr>
        <w:pStyle w:val="a5"/>
        <w:suppressAutoHyphens/>
        <w:ind w:firstLine="709"/>
        <w:rPr>
          <w:szCs w:val="28"/>
        </w:rPr>
      </w:pPr>
      <w:r w:rsidRPr="002B06A6">
        <w:rPr>
          <w:szCs w:val="28"/>
        </w:rPr>
        <w:t>На основании государственного контракта №188 от 15апреля 2019г. Управление воспроизводства окружающей среды департамента АПК и воспроизводства</w:t>
      </w:r>
      <w:r w:rsidRPr="005A09F6">
        <w:rPr>
          <w:szCs w:val="28"/>
        </w:rPr>
        <w:t xml:space="preserve"> окружающей среды Белгородской области и филиалом ЦЛАТИ по Белгородской области были выполнены работы по исследованию качества вод и донных отложений водных объектов Белгородской области. </w:t>
      </w:r>
      <w:r w:rsidRPr="005A09F6">
        <w:rPr>
          <w:szCs w:val="28"/>
        </w:rPr>
        <w:lastRenderedPageBreak/>
        <w:t>Испытательная лаборатория филиала является аккредитованной лабораторией.</w:t>
      </w:r>
    </w:p>
    <w:p w:rsidR="00512863" w:rsidRPr="005A09F6" w:rsidRDefault="00512863" w:rsidP="00492F46">
      <w:pPr>
        <w:pStyle w:val="a5"/>
        <w:suppressAutoHyphens/>
        <w:ind w:firstLine="720"/>
        <w:rPr>
          <w:szCs w:val="28"/>
        </w:rPr>
      </w:pPr>
      <w:r w:rsidRPr="005A09F6">
        <w:rPr>
          <w:szCs w:val="28"/>
        </w:rPr>
        <w:t xml:space="preserve">В программе мониторинга участвовали следующие реки Белгородской области: </w:t>
      </w:r>
      <w:r w:rsidRPr="002B06A6">
        <w:rPr>
          <w:szCs w:val="28"/>
        </w:rPr>
        <w:t>Валуй, Везелка, Разумная, Северский Донец.</w:t>
      </w:r>
      <w:r w:rsidRPr="005A09F6">
        <w:rPr>
          <w:szCs w:val="28"/>
        </w:rPr>
        <w:t xml:space="preserve"> Каждая река рассматривалась как отдельный исследуемый объект, где осуществлялся отбор проб речной воды и проб донных отложений.</w:t>
      </w:r>
    </w:p>
    <w:p w:rsidR="004D584C" w:rsidRPr="004D4A76" w:rsidRDefault="004D584C" w:rsidP="004D4A76">
      <w:pPr>
        <w:suppressAutoHyphens/>
        <w:ind w:firstLine="709"/>
        <w:jc w:val="both"/>
        <w:rPr>
          <w:sz w:val="28"/>
          <w:szCs w:val="28"/>
        </w:rPr>
      </w:pPr>
      <w:r w:rsidRPr="004D4A76">
        <w:rPr>
          <w:sz w:val="28"/>
          <w:szCs w:val="28"/>
        </w:rPr>
        <w:t>Сведения о выполнении контроля качества донных отложений Белгородского водохранилища по гидрохимическим показателям за 2019 год</w:t>
      </w:r>
      <w:r w:rsidR="004D4A76">
        <w:rPr>
          <w:sz w:val="28"/>
          <w:szCs w:val="28"/>
        </w:rPr>
        <w:t xml:space="preserve"> </w:t>
      </w:r>
      <w:r w:rsidRPr="004D4A76">
        <w:rPr>
          <w:sz w:val="28"/>
          <w:szCs w:val="28"/>
        </w:rPr>
        <w:t>отдела контроля качества вод ФГБУ Центррегионводхоз» филиала «УЭ Белгородского водохранилища»</w:t>
      </w:r>
      <w:r w:rsidR="004D4A76">
        <w:rPr>
          <w:sz w:val="28"/>
          <w:szCs w:val="28"/>
        </w:rPr>
        <w:t>:</w:t>
      </w:r>
    </w:p>
    <w:p w:rsidR="004D584C" w:rsidRPr="00980313" w:rsidRDefault="004D584C" w:rsidP="004D4A76">
      <w:pPr>
        <w:suppressAutoHyphens/>
        <w:jc w:val="both"/>
        <w:rPr>
          <w:sz w:val="28"/>
          <w:szCs w:val="28"/>
        </w:rPr>
      </w:pPr>
      <w:r w:rsidRPr="00980313">
        <w:rPr>
          <w:sz w:val="28"/>
          <w:szCs w:val="28"/>
        </w:rPr>
        <w:t>№ 1 – Белгородское водохранилище ниже впадения р. Везелка, с. Пушкарное;</w:t>
      </w:r>
    </w:p>
    <w:p w:rsidR="004D584C" w:rsidRPr="00980313" w:rsidRDefault="004D584C" w:rsidP="004D4A76">
      <w:pPr>
        <w:suppressAutoHyphens/>
        <w:jc w:val="both"/>
        <w:rPr>
          <w:sz w:val="28"/>
          <w:szCs w:val="28"/>
        </w:rPr>
      </w:pPr>
      <w:r w:rsidRPr="00980313">
        <w:rPr>
          <w:sz w:val="28"/>
          <w:szCs w:val="28"/>
        </w:rPr>
        <w:t>№ 2 – Белгородское водохранилище, ниже впадения р. Разумная, с.Дорогобужино;</w:t>
      </w:r>
    </w:p>
    <w:p w:rsidR="004D584C" w:rsidRPr="00980313" w:rsidRDefault="004D584C" w:rsidP="004D4A76">
      <w:pPr>
        <w:suppressAutoHyphens/>
        <w:jc w:val="both"/>
        <w:rPr>
          <w:sz w:val="28"/>
          <w:szCs w:val="28"/>
        </w:rPr>
      </w:pPr>
      <w:r w:rsidRPr="00980313">
        <w:rPr>
          <w:sz w:val="28"/>
          <w:szCs w:val="28"/>
        </w:rPr>
        <w:t>№3 – Белгородское водохранилище, верхний бьеф, с. Графовка.</w:t>
      </w:r>
    </w:p>
    <w:p w:rsidR="004D584C" w:rsidRPr="00980313" w:rsidRDefault="004D584C" w:rsidP="004D4A76">
      <w:pPr>
        <w:suppressAutoHyphens/>
        <w:jc w:val="both"/>
        <w:rPr>
          <w:sz w:val="28"/>
          <w:szCs w:val="28"/>
        </w:rPr>
      </w:pPr>
    </w:p>
    <w:tbl>
      <w:tblPr>
        <w:tblW w:w="8984" w:type="dxa"/>
        <w:tblInd w:w="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699"/>
        <w:gridCol w:w="1870"/>
        <w:gridCol w:w="749"/>
        <w:gridCol w:w="1532"/>
        <w:gridCol w:w="1060"/>
        <w:gridCol w:w="1134"/>
        <w:gridCol w:w="992"/>
      </w:tblGrid>
      <w:tr w:rsidR="004D584C" w:rsidRPr="00463B9D" w:rsidTr="004D7115">
        <w:trPr>
          <w:trHeight w:val="278"/>
        </w:trPr>
        <w:tc>
          <w:tcPr>
            <w:tcW w:w="948"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rPr>
                <w:b/>
              </w:rPr>
            </w:pPr>
            <w:r w:rsidRPr="00463B9D">
              <w:rPr>
                <w:b/>
              </w:rPr>
              <w:t>Дата отбора</w:t>
            </w:r>
          </w:p>
        </w:tc>
        <w:tc>
          <w:tcPr>
            <w:tcW w:w="69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rPr>
                <w:b/>
              </w:rPr>
            </w:pPr>
          </w:p>
          <w:p w:rsidR="004D584C" w:rsidRPr="00463B9D" w:rsidRDefault="004D584C" w:rsidP="00492F46">
            <w:pPr>
              <w:suppressAutoHyphens/>
              <w:jc w:val="center"/>
              <w:rPr>
                <w:b/>
              </w:rPr>
            </w:pPr>
            <w:r w:rsidRPr="00463B9D">
              <w:rPr>
                <w:b/>
              </w:rPr>
              <w:t>№№</w:t>
            </w:r>
          </w:p>
          <w:p w:rsidR="004D584C" w:rsidRPr="00463B9D" w:rsidRDefault="004D584C" w:rsidP="00492F46">
            <w:pPr>
              <w:suppressAutoHyphens/>
              <w:jc w:val="center"/>
              <w:rPr>
                <w:b/>
              </w:rPr>
            </w:pPr>
            <w:r w:rsidRPr="00463B9D">
              <w:rPr>
                <w:b/>
              </w:rPr>
              <w:t>п/п</w:t>
            </w:r>
          </w:p>
        </w:tc>
        <w:tc>
          <w:tcPr>
            <w:tcW w:w="187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rPr>
                <w:b/>
              </w:rPr>
            </w:pPr>
          </w:p>
          <w:p w:rsidR="004D584C" w:rsidRPr="00463B9D" w:rsidRDefault="004D584C" w:rsidP="00492F46">
            <w:pPr>
              <w:suppressAutoHyphens/>
              <w:jc w:val="center"/>
              <w:rPr>
                <w:b/>
              </w:rPr>
            </w:pPr>
            <w:r w:rsidRPr="00463B9D">
              <w:rPr>
                <w:b/>
              </w:rPr>
              <w:t>Определяемый показатель</w:t>
            </w:r>
          </w:p>
          <w:p w:rsidR="004D584C" w:rsidRPr="00463B9D" w:rsidRDefault="004D584C" w:rsidP="00492F46">
            <w:pPr>
              <w:suppressAutoHyphens/>
              <w:jc w:val="center"/>
              <w:rPr>
                <w:b/>
              </w:rPr>
            </w:pPr>
          </w:p>
        </w:tc>
        <w:tc>
          <w:tcPr>
            <w:tcW w:w="74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rPr>
                <w:b/>
              </w:rPr>
            </w:pPr>
          </w:p>
          <w:p w:rsidR="004D584C" w:rsidRPr="00463B9D" w:rsidRDefault="004D584C" w:rsidP="00492F46">
            <w:pPr>
              <w:suppressAutoHyphens/>
              <w:jc w:val="center"/>
              <w:rPr>
                <w:b/>
              </w:rPr>
            </w:pPr>
            <w:r w:rsidRPr="00463B9D">
              <w:rPr>
                <w:b/>
              </w:rPr>
              <w:t>Ед.</w:t>
            </w:r>
          </w:p>
          <w:p w:rsidR="004D584C" w:rsidRPr="00463B9D" w:rsidRDefault="004D584C" w:rsidP="00492F46">
            <w:pPr>
              <w:suppressAutoHyphens/>
              <w:jc w:val="center"/>
              <w:rPr>
                <w:b/>
              </w:rPr>
            </w:pPr>
            <w:r w:rsidRPr="00463B9D">
              <w:rPr>
                <w:b/>
              </w:rPr>
              <w:t>изм.</w:t>
            </w:r>
          </w:p>
        </w:tc>
        <w:tc>
          <w:tcPr>
            <w:tcW w:w="153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rPr>
                <w:b/>
              </w:rPr>
            </w:pPr>
          </w:p>
          <w:p w:rsidR="004D584C" w:rsidRPr="00463B9D" w:rsidRDefault="004D584C" w:rsidP="00492F46">
            <w:pPr>
              <w:suppressAutoHyphens/>
              <w:jc w:val="center"/>
              <w:rPr>
                <w:b/>
              </w:rPr>
            </w:pPr>
            <w:r w:rsidRPr="00463B9D">
              <w:rPr>
                <w:b/>
              </w:rPr>
              <w:t>ОДК для почв</w:t>
            </w:r>
          </w:p>
          <w:p w:rsidR="004D584C" w:rsidRPr="00463B9D" w:rsidRDefault="004D584C" w:rsidP="00492F46">
            <w:pPr>
              <w:suppressAutoHyphens/>
              <w:jc w:val="center"/>
              <w:rPr>
                <w:b/>
              </w:rPr>
            </w:pPr>
            <w:r w:rsidRPr="00463B9D">
              <w:rPr>
                <w:b/>
              </w:rPr>
              <w:t>(рН</w:t>
            </w:r>
            <w:r w:rsidRPr="00463B9D">
              <w:rPr>
                <w:b/>
                <w:vertAlign w:val="subscript"/>
              </w:rPr>
              <w:t>КС</w:t>
            </w:r>
            <w:r w:rsidRPr="00463B9D">
              <w:rPr>
                <w:b/>
                <w:vertAlign w:val="subscript"/>
                <w:lang w:val="en-US"/>
              </w:rPr>
              <w:t>L</w:t>
            </w:r>
            <w:r w:rsidRPr="00463B9D">
              <w:rPr>
                <w:b/>
              </w:rPr>
              <w:t>˃5,5),</w:t>
            </w:r>
          </w:p>
          <w:p w:rsidR="004D584C" w:rsidRPr="00463B9D" w:rsidRDefault="004D584C" w:rsidP="00492F46">
            <w:pPr>
              <w:suppressAutoHyphens/>
              <w:jc w:val="center"/>
              <w:rPr>
                <w:b/>
              </w:rPr>
            </w:pPr>
            <w:r w:rsidRPr="00463B9D">
              <w:rPr>
                <w:b/>
              </w:rPr>
              <w:t>ПДК для почв</w:t>
            </w:r>
          </w:p>
        </w:tc>
        <w:tc>
          <w:tcPr>
            <w:tcW w:w="318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rPr>
                <w:b/>
              </w:rPr>
            </w:pPr>
          </w:p>
          <w:p w:rsidR="004D584C" w:rsidRPr="00463B9D" w:rsidRDefault="004D584C" w:rsidP="00492F46">
            <w:pPr>
              <w:suppressAutoHyphens/>
              <w:jc w:val="center"/>
              <w:rPr>
                <w:b/>
              </w:rPr>
            </w:pPr>
            <w:r w:rsidRPr="00463B9D">
              <w:rPr>
                <w:b/>
              </w:rPr>
              <w:t>Результаты анализа</w:t>
            </w:r>
          </w:p>
          <w:p w:rsidR="004D584C" w:rsidRPr="00463B9D" w:rsidRDefault="004D584C" w:rsidP="00492F46">
            <w:pPr>
              <w:suppressAutoHyphens/>
              <w:jc w:val="center"/>
              <w:rPr>
                <w:b/>
              </w:rPr>
            </w:pPr>
          </w:p>
        </w:tc>
      </w:tr>
      <w:tr w:rsidR="004D584C" w:rsidRPr="00463B9D" w:rsidTr="004D7115">
        <w:trPr>
          <w:trHeight w:val="277"/>
        </w:trPr>
        <w:tc>
          <w:tcPr>
            <w:tcW w:w="948" w:type="dxa"/>
            <w:vMerge/>
            <w:tcBorders>
              <w:left w:val="single" w:sz="4" w:space="0" w:color="auto"/>
              <w:bottom w:val="single" w:sz="4" w:space="0" w:color="auto"/>
              <w:right w:val="single" w:sz="4" w:space="0" w:color="auto"/>
            </w:tcBorders>
          </w:tcPr>
          <w:p w:rsidR="004D584C" w:rsidRPr="00463B9D" w:rsidRDefault="004D584C" w:rsidP="00492F46">
            <w:pPr>
              <w:suppressAutoHyphens/>
              <w:jc w:val="center"/>
              <w:rPr>
                <w:b/>
              </w:rPr>
            </w:pPr>
          </w:p>
        </w:tc>
        <w:tc>
          <w:tcPr>
            <w:tcW w:w="699" w:type="dxa"/>
            <w:vMerge/>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rPr>
                <w:b/>
              </w:rPr>
            </w:pPr>
          </w:p>
        </w:tc>
        <w:tc>
          <w:tcPr>
            <w:tcW w:w="1870" w:type="dxa"/>
            <w:vMerge/>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rPr>
                <w:b/>
              </w:rPr>
            </w:pPr>
          </w:p>
        </w:tc>
        <w:tc>
          <w:tcPr>
            <w:tcW w:w="749" w:type="dxa"/>
            <w:vMerge/>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rPr>
                <w:b/>
              </w:rPr>
            </w:pPr>
          </w:p>
        </w:tc>
        <w:tc>
          <w:tcPr>
            <w:tcW w:w="1532" w:type="dxa"/>
            <w:vMerge/>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rPr>
                <w:b/>
              </w:rPr>
            </w:pPr>
          </w:p>
        </w:tc>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rPr>
                <w:b/>
              </w:rPr>
            </w:pPr>
          </w:p>
          <w:p w:rsidR="004D584C" w:rsidRPr="00463B9D" w:rsidRDefault="004D584C" w:rsidP="00492F46">
            <w:pPr>
              <w:suppressAutoHyphens/>
              <w:jc w:val="center"/>
              <w:rPr>
                <w:b/>
              </w:rPr>
            </w:pPr>
            <w:r w:rsidRPr="00463B9D">
              <w:rPr>
                <w:b/>
              </w:rPr>
              <w:t>1</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rPr>
                <w:b/>
              </w:rPr>
            </w:pPr>
          </w:p>
          <w:p w:rsidR="004D584C" w:rsidRPr="00463B9D" w:rsidRDefault="004D584C" w:rsidP="00492F46">
            <w:pPr>
              <w:suppressAutoHyphens/>
              <w:jc w:val="center"/>
              <w:rPr>
                <w:b/>
              </w:rPr>
            </w:pPr>
            <w:r w:rsidRPr="00463B9D">
              <w:rPr>
                <w:b/>
              </w:rPr>
              <w:t>2</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rPr>
                <w:b/>
              </w:rPr>
            </w:pPr>
          </w:p>
          <w:p w:rsidR="004D584C" w:rsidRPr="00463B9D" w:rsidRDefault="004D584C" w:rsidP="00492F46">
            <w:pPr>
              <w:suppressAutoHyphens/>
              <w:jc w:val="center"/>
              <w:rPr>
                <w:b/>
              </w:rPr>
            </w:pPr>
            <w:r w:rsidRPr="00463B9D">
              <w:rPr>
                <w:b/>
              </w:rPr>
              <w:t>3</w:t>
            </w:r>
          </w:p>
        </w:tc>
      </w:tr>
      <w:tr w:rsidR="004D584C" w:rsidRPr="00463B9D" w:rsidTr="004D7115">
        <w:trPr>
          <w:trHeight w:val="283"/>
        </w:trPr>
        <w:tc>
          <w:tcPr>
            <w:tcW w:w="948" w:type="dxa"/>
            <w:vMerge w:val="restart"/>
            <w:tcBorders>
              <w:top w:val="single" w:sz="4" w:space="0" w:color="auto"/>
              <w:left w:val="single" w:sz="4" w:space="0" w:color="auto"/>
              <w:right w:val="single" w:sz="4" w:space="0" w:color="auto"/>
            </w:tcBorders>
            <w:textDirection w:val="btLr"/>
            <w:vAlign w:val="center"/>
          </w:tcPr>
          <w:p w:rsidR="004D584C" w:rsidRPr="00463B9D" w:rsidRDefault="004D584C" w:rsidP="00492F46">
            <w:pPr>
              <w:suppressAutoHyphens/>
              <w:jc w:val="center"/>
            </w:pPr>
            <w:r w:rsidRPr="00463B9D">
              <w:t>11.06.2019 г.</w:t>
            </w:r>
          </w:p>
        </w:tc>
        <w:tc>
          <w:tcPr>
            <w:tcW w:w="699"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1.</w:t>
            </w:r>
          </w:p>
        </w:tc>
        <w:tc>
          <w:tcPr>
            <w:tcW w:w="1870"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pPr>
            <w:r w:rsidRPr="00463B9D">
              <w:t>Нефтепродукты</w:t>
            </w:r>
          </w:p>
        </w:tc>
        <w:tc>
          <w:tcPr>
            <w:tcW w:w="749"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мг/г</w:t>
            </w:r>
          </w:p>
        </w:tc>
        <w:tc>
          <w:tcPr>
            <w:tcW w:w="1532"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w:t>
            </w:r>
          </w:p>
        </w:tc>
        <w:tc>
          <w:tcPr>
            <w:tcW w:w="1060"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0,23</w:t>
            </w:r>
          </w:p>
        </w:tc>
        <w:tc>
          <w:tcPr>
            <w:tcW w:w="1134"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0,24</w:t>
            </w:r>
          </w:p>
        </w:tc>
        <w:tc>
          <w:tcPr>
            <w:tcW w:w="992"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0,18</w:t>
            </w:r>
          </w:p>
        </w:tc>
      </w:tr>
      <w:tr w:rsidR="004D584C" w:rsidRPr="00463B9D" w:rsidTr="004D7115">
        <w:trPr>
          <w:trHeight w:val="283"/>
        </w:trPr>
        <w:tc>
          <w:tcPr>
            <w:tcW w:w="948" w:type="dxa"/>
            <w:vMerge/>
            <w:tcBorders>
              <w:left w:val="single" w:sz="4" w:space="0" w:color="auto"/>
              <w:right w:val="single" w:sz="4" w:space="0" w:color="auto"/>
            </w:tcBorders>
          </w:tcPr>
          <w:p w:rsidR="004D584C" w:rsidRPr="00463B9D" w:rsidRDefault="004D584C" w:rsidP="00492F46">
            <w:pPr>
              <w:suppressAutoHyphens/>
              <w:jc w:val="center"/>
            </w:pP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2.</w:t>
            </w:r>
          </w:p>
        </w:tc>
        <w:tc>
          <w:tcPr>
            <w:tcW w:w="18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pPr>
            <w:r w:rsidRPr="00463B9D">
              <w:t>Железо</w:t>
            </w:r>
          </w:p>
        </w:tc>
        <w:tc>
          <w:tcPr>
            <w:tcW w:w="7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мг/кг</w:t>
            </w:r>
          </w:p>
        </w:tc>
        <w:tc>
          <w:tcPr>
            <w:tcW w:w="153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w:t>
            </w:r>
          </w:p>
        </w:tc>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488,3</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350,0</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287,4</w:t>
            </w:r>
          </w:p>
        </w:tc>
      </w:tr>
      <w:tr w:rsidR="004D584C" w:rsidRPr="00463B9D" w:rsidTr="004D7115">
        <w:trPr>
          <w:trHeight w:val="283"/>
        </w:trPr>
        <w:tc>
          <w:tcPr>
            <w:tcW w:w="948" w:type="dxa"/>
            <w:vMerge/>
            <w:tcBorders>
              <w:left w:val="single" w:sz="4" w:space="0" w:color="auto"/>
              <w:right w:val="single" w:sz="4" w:space="0" w:color="auto"/>
            </w:tcBorders>
          </w:tcPr>
          <w:p w:rsidR="004D584C" w:rsidRPr="00463B9D" w:rsidRDefault="004D584C" w:rsidP="00492F46">
            <w:pPr>
              <w:suppressAutoHyphens/>
              <w:jc w:val="center"/>
            </w:pPr>
          </w:p>
        </w:tc>
        <w:tc>
          <w:tcPr>
            <w:tcW w:w="699"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3.</w:t>
            </w:r>
          </w:p>
        </w:tc>
        <w:tc>
          <w:tcPr>
            <w:tcW w:w="1870"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pPr>
            <w:r w:rsidRPr="00463B9D">
              <w:t>Марганец</w:t>
            </w:r>
          </w:p>
        </w:tc>
        <w:tc>
          <w:tcPr>
            <w:tcW w:w="749"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мг/кг</w:t>
            </w:r>
          </w:p>
        </w:tc>
        <w:tc>
          <w:tcPr>
            <w:tcW w:w="1532"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pPr>
            <w:r w:rsidRPr="00463B9D">
              <w:t>ПДК - 1500</w:t>
            </w:r>
          </w:p>
        </w:tc>
        <w:tc>
          <w:tcPr>
            <w:tcW w:w="1060"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18,3</w:t>
            </w:r>
          </w:p>
        </w:tc>
        <w:tc>
          <w:tcPr>
            <w:tcW w:w="1134"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32,2</w:t>
            </w:r>
          </w:p>
        </w:tc>
        <w:tc>
          <w:tcPr>
            <w:tcW w:w="992"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6,2</w:t>
            </w:r>
          </w:p>
        </w:tc>
      </w:tr>
      <w:tr w:rsidR="004D584C" w:rsidRPr="00463B9D" w:rsidTr="004D7115">
        <w:trPr>
          <w:trHeight w:val="283"/>
        </w:trPr>
        <w:tc>
          <w:tcPr>
            <w:tcW w:w="948" w:type="dxa"/>
            <w:vMerge/>
            <w:tcBorders>
              <w:left w:val="single" w:sz="4" w:space="0" w:color="auto"/>
              <w:right w:val="single" w:sz="4" w:space="0" w:color="auto"/>
            </w:tcBorders>
          </w:tcPr>
          <w:p w:rsidR="004D584C" w:rsidRPr="00463B9D" w:rsidRDefault="004D584C" w:rsidP="00492F46">
            <w:pPr>
              <w:suppressAutoHyphens/>
              <w:jc w:val="center"/>
            </w:pP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4.</w:t>
            </w:r>
          </w:p>
        </w:tc>
        <w:tc>
          <w:tcPr>
            <w:tcW w:w="18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pPr>
            <w:r w:rsidRPr="00463B9D">
              <w:t>Медь</w:t>
            </w:r>
          </w:p>
        </w:tc>
        <w:tc>
          <w:tcPr>
            <w:tcW w:w="7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мг/кг</w:t>
            </w:r>
          </w:p>
        </w:tc>
        <w:tc>
          <w:tcPr>
            <w:tcW w:w="153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ОДК - 132</w:t>
            </w:r>
          </w:p>
        </w:tc>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3,6</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6,2</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4,9</w:t>
            </w:r>
          </w:p>
        </w:tc>
      </w:tr>
      <w:tr w:rsidR="004D584C" w:rsidRPr="00463B9D" w:rsidTr="004D7115">
        <w:trPr>
          <w:trHeight w:val="283"/>
        </w:trPr>
        <w:tc>
          <w:tcPr>
            <w:tcW w:w="948" w:type="dxa"/>
            <w:vMerge/>
            <w:tcBorders>
              <w:left w:val="single" w:sz="4" w:space="0" w:color="auto"/>
              <w:right w:val="single" w:sz="4" w:space="0" w:color="auto"/>
            </w:tcBorders>
          </w:tcPr>
          <w:p w:rsidR="004D584C" w:rsidRPr="00463B9D" w:rsidRDefault="004D584C" w:rsidP="00492F46">
            <w:pPr>
              <w:suppressAutoHyphens/>
              <w:jc w:val="center"/>
            </w:pPr>
          </w:p>
        </w:tc>
        <w:tc>
          <w:tcPr>
            <w:tcW w:w="699"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5.</w:t>
            </w:r>
          </w:p>
        </w:tc>
        <w:tc>
          <w:tcPr>
            <w:tcW w:w="1870"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pPr>
            <w:r w:rsidRPr="00463B9D">
              <w:t>Никель</w:t>
            </w:r>
          </w:p>
        </w:tc>
        <w:tc>
          <w:tcPr>
            <w:tcW w:w="749"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мг/кг</w:t>
            </w:r>
          </w:p>
        </w:tc>
        <w:tc>
          <w:tcPr>
            <w:tcW w:w="1532"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ОДК - 80</w:t>
            </w:r>
          </w:p>
        </w:tc>
        <w:tc>
          <w:tcPr>
            <w:tcW w:w="1060"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6,2</w:t>
            </w:r>
          </w:p>
        </w:tc>
        <w:tc>
          <w:tcPr>
            <w:tcW w:w="1134"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8,7</w:t>
            </w:r>
          </w:p>
        </w:tc>
        <w:tc>
          <w:tcPr>
            <w:tcW w:w="992"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8,8</w:t>
            </w:r>
          </w:p>
        </w:tc>
      </w:tr>
      <w:tr w:rsidR="004D584C" w:rsidRPr="00463B9D" w:rsidTr="004D7115">
        <w:trPr>
          <w:trHeight w:val="553"/>
        </w:trPr>
        <w:tc>
          <w:tcPr>
            <w:tcW w:w="948" w:type="dxa"/>
            <w:vMerge/>
            <w:tcBorders>
              <w:left w:val="single" w:sz="4" w:space="0" w:color="auto"/>
              <w:right w:val="single" w:sz="4" w:space="0" w:color="auto"/>
            </w:tcBorders>
          </w:tcPr>
          <w:p w:rsidR="004D584C" w:rsidRPr="00463B9D" w:rsidRDefault="004D584C" w:rsidP="00492F46">
            <w:pPr>
              <w:suppressAutoHyphens/>
              <w:jc w:val="center"/>
            </w:pP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6.</w:t>
            </w:r>
          </w:p>
        </w:tc>
        <w:tc>
          <w:tcPr>
            <w:tcW w:w="18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pPr>
            <w:r w:rsidRPr="00463B9D">
              <w:t>Цинк</w:t>
            </w:r>
          </w:p>
        </w:tc>
        <w:tc>
          <w:tcPr>
            <w:tcW w:w="7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мг/кг</w:t>
            </w:r>
          </w:p>
        </w:tc>
        <w:tc>
          <w:tcPr>
            <w:tcW w:w="153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ОДК - 220</w:t>
            </w:r>
          </w:p>
        </w:tc>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8,6</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18,7</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6,4</w:t>
            </w:r>
          </w:p>
        </w:tc>
      </w:tr>
      <w:tr w:rsidR="004D584C" w:rsidRPr="00463B9D" w:rsidTr="004D7115">
        <w:trPr>
          <w:trHeight w:val="283"/>
        </w:trPr>
        <w:tc>
          <w:tcPr>
            <w:tcW w:w="948" w:type="dxa"/>
            <w:vMerge/>
            <w:tcBorders>
              <w:left w:val="single" w:sz="4" w:space="0" w:color="auto"/>
              <w:right w:val="single" w:sz="4" w:space="0" w:color="auto"/>
            </w:tcBorders>
          </w:tcPr>
          <w:p w:rsidR="004D584C" w:rsidRPr="00463B9D" w:rsidRDefault="004D584C" w:rsidP="00492F46">
            <w:pPr>
              <w:suppressAutoHyphens/>
              <w:jc w:val="center"/>
            </w:pPr>
          </w:p>
        </w:tc>
        <w:tc>
          <w:tcPr>
            <w:tcW w:w="699"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7.</w:t>
            </w:r>
          </w:p>
        </w:tc>
        <w:tc>
          <w:tcPr>
            <w:tcW w:w="1870"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pPr>
            <w:r w:rsidRPr="00463B9D">
              <w:t>Хром</w:t>
            </w:r>
          </w:p>
        </w:tc>
        <w:tc>
          <w:tcPr>
            <w:tcW w:w="749"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мг/кг</w:t>
            </w:r>
          </w:p>
        </w:tc>
        <w:tc>
          <w:tcPr>
            <w:tcW w:w="1532"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w:t>
            </w:r>
          </w:p>
        </w:tc>
        <w:tc>
          <w:tcPr>
            <w:tcW w:w="1060"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19,0</w:t>
            </w:r>
          </w:p>
        </w:tc>
        <w:tc>
          <w:tcPr>
            <w:tcW w:w="1134"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7,2</w:t>
            </w:r>
          </w:p>
        </w:tc>
        <w:tc>
          <w:tcPr>
            <w:tcW w:w="992" w:type="dxa"/>
            <w:tcBorders>
              <w:top w:val="single" w:sz="4" w:space="0" w:color="auto"/>
              <w:left w:val="single" w:sz="4" w:space="0" w:color="auto"/>
              <w:bottom w:val="single" w:sz="4" w:space="0" w:color="auto"/>
              <w:right w:val="single" w:sz="4" w:space="0" w:color="auto"/>
            </w:tcBorders>
            <w:vAlign w:val="center"/>
          </w:tcPr>
          <w:p w:rsidR="004D584C" w:rsidRPr="00463B9D" w:rsidRDefault="004D584C" w:rsidP="00492F46">
            <w:pPr>
              <w:suppressAutoHyphens/>
              <w:jc w:val="center"/>
            </w:pPr>
            <w:r w:rsidRPr="00463B9D">
              <w:t>6,2</w:t>
            </w:r>
          </w:p>
        </w:tc>
      </w:tr>
      <w:tr w:rsidR="004D584C" w:rsidRPr="00463B9D" w:rsidTr="004D7115">
        <w:trPr>
          <w:trHeight w:val="283"/>
        </w:trPr>
        <w:tc>
          <w:tcPr>
            <w:tcW w:w="948" w:type="dxa"/>
            <w:vMerge/>
            <w:tcBorders>
              <w:left w:val="single" w:sz="4" w:space="0" w:color="auto"/>
              <w:bottom w:val="single" w:sz="4" w:space="0" w:color="auto"/>
              <w:right w:val="single" w:sz="4" w:space="0" w:color="auto"/>
            </w:tcBorders>
          </w:tcPr>
          <w:p w:rsidR="004D584C" w:rsidRPr="00463B9D" w:rsidRDefault="004D584C" w:rsidP="00492F46">
            <w:pPr>
              <w:suppressAutoHyphens/>
              <w:jc w:val="center"/>
            </w:pP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8.</w:t>
            </w:r>
          </w:p>
        </w:tc>
        <w:tc>
          <w:tcPr>
            <w:tcW w:w="18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pPr>
            <w:r w:rsidRPr="00463B9D">
              <w:t>Кобальт</w:t>
            </w:r>
          </w:p>
        </w:tc>
        <w:tc>
          <w:tcPr>
            <w:tcW w:w="7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мг/кг</w:t>
            </w:r>
          </w:p>
        </w:tc>
        <w:tc>
          <w:tcPr>
            <w:tcW w:w="153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w:t>
            </w:r>
          </w:p>
        </w:tc>
        <w:tc>
          <w:tcPr>
            <w:tcW w:w="1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2,1</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2,8</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463B9D" w:rsidRDefault="004D584C" w:rsidP="00492F46">
            <w:pPr>
              <w:suppressAutoHyphens/>
              <w:jc w:val="center"/>
            </w:pPr>
            <w:r w:rsidRPr="00463B9D">
              <w:t xml:space="preserve"> 4,6</w:t>
            </w:r>
          </w:p>
        </w:tc>
      </w:tr>
    </w:tbl>
    <w:p w:rsidR="004D584C" w:rsidRPr="00980313" w:rsidRDefault="004D584C" w:rsidP="00492F46">
      <w:pPr>
        <w:suppressAutoHyphens/>
        <w:rPr>
          <w:sz w:val="28"/>
          <w:szCs w:val="28"/>
        </w:rPr>
      </w:pPr>
    </w:p>
    <w:tbl>
      <w:tblPr>
        <w:tblW w:w="895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751"/>
        <w:gridCol w:w="2130"/>
        <w:gridCol w:w="837"/>
        <w:gridCol w:w="1673"/>
        <w:gridCol w:w="846"/>
        <w:gridCol w:w="846"/>
        <w:gridCol w:w="846"/>
      </w:tblGrid>
      <w:tr w:rsidR="004D584C" w:rsidRPr="00980313" w:rsidTr="004D4A76">
        <w:trPr>
          <w:trHeight w:val="278"/>
        </w:trPr>
        <w:tc>
          <w:tcPr>
            <w:tcW w:w="1026"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Дата отбора</w:t>
            </w:r>
          </w:p>
        </w:tc>
        <w:tc>
          <w:tcPr>
            <w:tcW w:w="75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p>
          <w:p w:rsidR="004D584C" w:rsidRPr="00980313" w:rsidRDefault="004D584C" w:rsidP="00492F46">
            <w:pPr>
              <w:suppressAutoHyphens/>
              <w:jc w:val="center"/>
              <w:rPr>
                <w:sz w:val="28"/>
                <w:szCs w:val="28"/>
              </w:rPr>
            </w:pPr>
            <w:r w:rsidRPr="00980313">
              <w:rPr>
                <w:sz w:val="28"/>
                <w:szCs w:val="28"/>
              </w:rPr>
              <w:t>№№</w:t>
            </w:r>
          </w:p>
          <w:p w:rsidR="004D584C" w:rsidRPr="00980313" w:rsidRDefault="004D584C" w:rsidP="00492F46">
            <w:pPr>
              <w:suppressAutoHyphens/>
              <w:jc w:val="center"/>
              <w:rPr>
                <w:sz w:val="28"/>
                <w:szCs w:val="28"/>
              </w:rPr>
            </w:pPr>
            <w:r w:rsidRPr="00980313">
              <w:rPr>
                <w:sz w:val="28"/>
                <w:szCs w:val="28"/>
              </w:rPr>
              <w:t>п/п</w:t>
            </w:r>
          </w:p>
        </w:tc>
        <w:tc>
          <w:tcPr>
            <w:tcW w:w="213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p>
          <w:p w:rsidR="004D584C" w:rsidRPr="00980313" w:rsidRDefault="004D584C" w:rsidP="00492F46">
            <w:pPr>
              <w:suppressAutoHyphens/>
              <w:jc w:val="center"/>
              <w:rPr>
                <w:sz w:val="28"/>
                <w:szCs w:val="28"/>
              </w:rPr>
            </w:pPr>
            <w:r w:rsidRPr="00980313">
              <w:rPr>
                <w:sz w:val="28"/>
                <w:szCs w:val="28"/>
              </w:rPr>
              <w:t>Определяемый показатель</w:t>
            </w:r>
          </w:p>
          <w:p w:rsidR="004D584C" w:rsidRPr="00980313" w:rsidRDefault="004D584C" w:rsidP="00492F46">
            <w:pPr>
              <w:suppressAutoHyphens/>
              <w:jc w:val="center"/>
              <w:rPr>
                <w:sz w:val="28"/>
                <w:szCs w:val="28"/>
              </w:rPr>
            </w:pPr>
          </w:p>
        </w:tc>
        <w:tc>
          <w:tcPr>
            <w:tcW w:w="83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p>
          <w:p w:rsidR="004D584C" w:rsidRPr="00980313" w:rsidRDefault="004D584C" w:rsidP="00492F46">
            <w:pPr>
              <w:suppressAutoHyphens/>
              <w:jc w:val="center"/>
              <w:rPr>
                <w:sz w:val="28"/>
                <w:szCs w:val="28"/>
              </w:rPr>
            </w:pPr>
            <w:r w:rsidRPr="00980313">
              <w:rPr>
                <w:sz w:val="28"/>
                <w:szCs w:val="28"/>
              </w:rPr>
              <w:t>Ед.</w:t>
            </w:r>
          </w:p>
          <w:p w:rsidR="004D584C" w:rsidRPr="00980313" w:rsidRDefault="004D584C" w:rsidP="00492F46">
            <w:pPr>
              <w:suppressAutoHyphens/>
              <w:jc w:val="center"/>
              <w:rPr>
                <w:sz w:val="28"/>
                <w:szCs w:val="28"/>
              </w:rPr>
            </w:pPr>
            <w:r w:rsidRPr="00980313">
              <w:rPr>
                <w:sz w:val="28"/>
                <w:szCs w:val="28"/>
              </w:rPr>
              <w:t>изм.</w:t>
            </w:r>
          </w:p>
        </w:tc>
        <w:tc>
          <w:tcPr>
            <w:tcW w:w="167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p>
          <w:p w:rsidR="004D584C" w:rsidRPr="00980313" w:rsidRDefault="004D584C" w:rsidP="00492F46">
            <w:pPr>
              <w:suppressAutoHyphens/>
              <w:jc w:val="center"/>
              <w:rPr>
                <w:sz w:val="28"/>
                <w:szCs w:val="28"/>
              </w:rPr>
            </w:pPr>
            <w:r w:rsidRPr="00980313">
              <w:rPr>
                <w:sz w:val="28"/>
                <w:szCs w:val="28"/>
              </w:rPr>
              <w:t>ОДК для почв</w:t>
            </w:r>
          </w:p>
          <w:p w:rsidR="004D584C" w:rsidRPr="00980313" w:rsidRDefault="004D584C" w:rsidP="00492F46">
            <w:pPr>
              <w:suppressAutoHyphens/>
              <w:jc w:val="center"/>
              <w:rPr>
                <w:sz w:val="28"/>
                <w:szCs w:val="28"/>
              </w:rPr>
            </w:pPr>
            <w:r w:rsidRPr="00980313">
              <w:rPr>
                <w:sz w:val="28"/>
                <w:szCs w:val="28"/>
              </w:rPr>
              <w:t>(рН</w:t>
            </w:r>
            <w:r w:rsidRPr="00980313">
              <w:rPr>
                <w:sz w:val="28"/>
                <w:szCs w:val="28"/>
                <w:vertAlign w:val="subscript"/>
              </w:rPr>
              <w:t>КС</w:t>
            </w:r>
            <w:r w:rsidRPr="00980313">
              <w:rPr>
                <w:sz w:val="28"/>
                <w:szCs w:val="28"/>
                <w:vertAlign w:val="subscript"/>
                <w:lang w:val="en-US"/>
              </w:rPr>
              <w:t>L</w:t>
            </w:r>
            <w:r w:rsidRPr="00980313">
              <w:rPr>
                <w:sz w:val="28"/>
                <w:szCs w:val="28"/>
              </w:rPr>
              <w:t>˃5,5),</w:t>
            </w:r>
          </w:p>
          <w:p w:rsidR="004D584C" w:rsidRPr="00980313" w:rsidRDefault="004D584C" w:rsidP="00492F46">
            <w:pPr>
              <w:suppressAutoHyphens/>
              <w:jc w:val="center"/>
              <w:rPr>
                <w:sz w:val="28"/>
                <w:szCs w:val="28"/>
              </w:rPr>
            </w:pPr>
            <w:r w:rsidRPr="00980313">
              <w:rPr>
                <w:sz w:val="28"/>
                <w:szCs w:val="28"/>
              </w:rPr>
              <w:t>ПДК для почв</w:t>
            </w:r>
          </w:p>
        </w:tc>
        <w:tc>
          <w:tcPr>
            <w:tcW w:w="253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p>
          <w:p w:rsidR="004D584C" w:rsidRPr="00980313" w:rsidRDefault="004D584C" w:rsidP="00492F46">
            <w:pPr>
              <w:suppressAutoHyphens/>
              <w:jc w:val="center"/>
              <w:rPr>
                <w:sz w:val="28"/>
                <w:szCs w:val="28"/>
              </w:rPr>
            </w:pPr>
            <w:r w:rsidRPr="00980313">
              <w:rPr>
                <w:sz w:val="28"/>
                <w:szCs w:val="28"/>
              </w:rPr>
              <w:t>Результаты анализа</w:t>
            </w:r>
          </w:p>
          <w:p w:rsidR="004D584C" w:rsidRPr="00980313" w:rsidRDefault="004D584C" w:rsidP="00492F46">
            <w:pPr>
              <w:suppressAutoHyphens/>
              <w:jc w:val="center"/>
              <w:rPr>
                <w:sz w:val="28"/>
                <w:szCs w:val="28"/>
              </w:rPr>
            </w:pPr>
          </w:p>
        </w:tc>
      </w:tr>
      <w:tr w:rsidR="004D584C" w:rsidRPr="00980313" w:rsidTr="004D4A76">
        <w:trPr>
          <w:trHeight w:val="277"/>
        </w:trPr>
        <w:tc>
          <w:tcPr>
            <w:tcW w:w="1026" w:type="dxa"/>
            <w:vMerge/>
            <w:tcBorders>
              <w:left w:val="single" w:sz="4" w:space="0" w:color="auto"/>
              <w:bottom w:val="single" w:sz="4" w:space="0" w:color="auto"/>
              <w:right w:val="single" w:sz="4" w:space="0" w:color="auto"/>
            </w:tcBorders>
          </w:tcPr>
          <w:p w:rsidR="004D584C" w:rsidRPr="00980313" w:rsidRDefault="004D584C" w:rsidP="00492F46">
            <w:pPr>
              <w:suppressAutoHyphens/>
              <w:jc w:val="center"/>
              <w:rPr>
                <w:sz w:val="28"/>
                <w:szCs w:val="28"/>
              </w:rPr>
            </w:pPr>
          </w:p>
        </w:tc>
        <w:tc>
          <w:tcPr>
            <w:tcW w:w="751" w:type="dxa"/>
            <w:vMerge/>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p>
        </w:tc>
        <w:tc>
          <w:tcPr>
            <w:tcW w:w="2130" w:type="dxa"/>
            <w:vMerge/>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p>
        </w:tc>
        <w:tc>
          <w:tcPr>
            <w:tcW w:w="837" w:type="dxa"/>
            <w:vMerge/>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p>
        </w:tc>
        <w:tc>
          <w:tcPr>
            <w:tcW w:w="1673" w:type="dxa"/>
            <w:vMerge/>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p>
          <w:p w:rsidR="004D584C" w:rsidRPr="00980313" w:rsidRDefault="004D584C" w:rsidP="00492F46">
            <w:pPr>
              <w:suppressAutoHyphens/>
              <w:jc w:val="center"/>
              <w:rPr>
                <w:sz w:val="28"/>
                <w:szCs w:val="28"/>
              </w:rPr>
            </w:pPr>
            <w:r w:rsidRPr="00980313">
              <w:rPr>
                <w:sz w:val="28"/>
                <w:szCs w:val="28"/>
              </w:rPr>
              <w:t>1</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p>
          <w:p w:rsidR="004D584C" w:rsidRPr="00980313" w:rsidRDefault="004D584C" w:rsidP="00492F46">
            <w:pPr>
              <w:suppressAutoHyphens/>
              <w:jc w:val="center"/>
              <w:rPr>
                <w:sz w:val="28"/>
                <w:szCs w:val="28"/>
              </w:rPr>
            </w:pPr>
            <w:r w:rsidRPr="00980313">
              <w:rPr>
                <w:sz w:val="28"/>
                <w:szCs w:val="28"/>
              </w:rPr>
              <w:t>2</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p>
          <w:p w:rsidR="004D584C" w:rsidRPr="00980313" w:rsidRDefault="004D584C" w:rsidP="00492F46">
            <w:pPr>
              <w:suppressAutoHyphens/>
              <w:jc w:val="center"/>
              <w:rPr>
                <w:sz w:val="28"/>
                <w:szCs w:val="28"/>
              </w:rPr>
            </w:pPr>
            <w:r w:rsidRPr="00980313">
              <w:rPr>
                <w:sz w:val="28"/>
                <w:szCs w:val="28"/>
              </w:rPr>
              <w:t>3</w:t>
            </w:r>
          </w:p>
        </w:tc>
      </w:tr>
      <w:tr w:rsidR="004D584C" w:rsidRPr="00980313" w:rsidTr="004D4A76">
        <w:trPr>
          <w:trHeight w:val="283"/>
        </w:trPr>
        <w:tc>
          <w:tcPr>
            <w:tcW w:w="1026" w:type="dxa"/>
            <w:vMerge w:val="restart"/>
            <w:tcBorders>
              <w:top w:val="single" w:sz="4" w:space="0" w:color="auto"/>
              <w:left w:val="single" w:sz="4" w:space="0" w:color="auto"/>
              <w:right w:val="single" w:sz="4" w:space="0" w:color="auto"/>
            </w:tcBorders>
            <w:textDirection w:val="btLr"/>
            <w:vAlign w:val="center"/>
          </w:tcPr>
          <w:p w:rsidR="004D584C" w:rsidRPr="00980313" w:rsidRDefault="004D584C" w:rsidP="00492F46">
            <w:pPr>
              <w:suppressAutoHyphens/>
              <w:jc w:val="center"/>
              <w:rPr>
                <w:sz w:val="28"/>
                <w:szCs w:val="28"/>
              </w:rPr>
            </w:pPr>
            <w:r w:rsidRPr="00980313">
              <w:rPr>
                <w:sz w:val="28"/>
                <w:szCs w:val="28"/>
              </w:rPr>
              <w:t>03.09.2019 г.</w:t>
            </w:r>
          </w:p>
        </w:tc>
        <w:tc>
          <w:tcPr>
            <w:tcW w:w="751"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1.</w:t>
            </w:r>
          </w:p>
        </w:tc>
        <w:tc>
          <w:tcPr>
            <w:tcW w:w="2130"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rPr>
                <w:sz w:val="28"/>
                <w:szCs w:val="28"/>
              </w:rPr>
            </w:pPr>
            <w:r w:rsidRPr="00980313">
              <w:rPr>
                <w:sz w:val="28"/>
                <w:szCs w:val="28"/>
              </w:rPr>
              <w:t>Нефтепродукты</w:t>
            </w:r>
          </w:p>
        </w:tc>
        <w:tc>
          <w:tcPr>
            <w:tcW w:w="837"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мг/г</w:t>
            </w:r>
          </w:p>
        </w:tc>
        <w:tc>
          <w:tcPr>
            <w:tcW w:w="1673"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0,16</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0,16</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0,23</w:t>
            </w:r>
          </w:p>
        </w:tc>
      </w:tr>
      <w:tr w:rsidR="004D584C" w:rsidRPr="00980313" w:rsidTr="004D4A76">
        <w:trPr>
          <w:trHeight w:val="283"/>
        </w:trPr>
        <w:tc>
          <w:tcPr>
            <w:tcW w:w="1026" w:type="dxa"/>
            <w:vMerge/>
            <w:tcBorders>
              <w:left w:val="single" w:sz="4" w:space="0" w:color="auto"/>
              <w:right w:val="single" w:sz="4" w:space="0" w:color="auto"/>
            </w:tcBorders>
          </w:tcPr>
          <w:p w:rsidR="004D584C" w:rsidRPr="00980313" w:rsidRDefault="004D584C" w:rsidP="00492F46">
            <w:pPr>
              <w:suppressAutoHyphens/>
              <w:jc w:val="center"/>
              <w:rPr>
                <w:sz w:val="28"/>
                <w:szCs w:val="28"/>
              </w:rPr>
            </w:pPr>
          </w:p>
        </w:tc>
        <w:tc>
          <w:tcPr>
            <w:tcW w:w="7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2.</w:t>
            </w:r>
          </w:p>
        </w:tc>
        <w:tc>
          <w:tcPr>
            <w:tcW w:w="2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rPr>
                <w:sz w:val="28"/>
                <w:szCs w:val="28"/>
              </w:rPr>
            </w:pPr>
            <w:r w:rsidRPr="00980313">
              <w:rPr>
                <w:sz w:val="28"/>
                <w:szCs w:val="28"/>
              </w:rPr>
              <w:t>Железо</w:t>
            </w:r>
          </w:p>
        </w:tc>
        <w:tc>
          <w:tcPr>
            <w:tcW w:w="8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мг/кг</w:t>
            </w:r>
          </w:p>
        </w:tc>
        <w:tc>
          <w:tcPr>
            <w:tcW w:w="167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691,2</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324,8</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222,7</w:t>
            </w:r>
          </w:p>
        </w:tc>
      </w:tr>
      <w:tr w:rsidR="004D584C" w:rsidRPr="00980313" w:rsidTr="004D4A76">
        <w:trPr>
          <w:trHeight w:val="283"/>
        </w:trPr>
        <w:tc>
          <w:tcPr>
            <w:tcW w:w="1026" w:type="dxa"/>
            <w:vMerge/>
            <w:tcBorders>
              <w:left w:val="single" w:sz="4" w:space="0" w:color="auto"/>
              <w:right w:val="single" w:sz="4" w:space="0" w:color="auto"/>
            </w:tcBorders>
          </w:tcPr>
          <w:p w:rsidR="004D584C" w:rsidRPr="00980313" w:rsidRDefault="004D584C" w:rsidP="00492F46">
            <w:pPr>
              <w:suppressAutoHyphens/>
              <w:jc w:val="center"/>
              <w:rPr>
                <w:sz w:val="28"/>
                <w:szCs w:val="28"/>
              </w:rPr>
            </w:pPr>
          </w:p>
        </w:tc>
        <w:tc>
          <w:tcPr>
            <w:tcW w:w="751"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3.</w:t>
            </w:r>
          </w:p>
        </w:tc>
        <w:tc>
          <w:tcPr>
            <w:tcW w:w="2130"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rPr>
                <w:sz w:val="28"/>
                <w:szCs w:val="28"/>
              </w:rPr>
            </w:pPr>
            <w:r w:rsidRPr="00980313">
              <w:rPr>
                <w:sz w:val="28"/>
                <w:szCs w:val="28"/>
              </w:rPr>
              <w:t>Марганец</w:t>
            </w:r>
          </w:p>
        </w:tc>
        <w:tc>
          <w:tcPr>
            <w:tcW w:w="837"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мг/кг</w:t>
            </w:r>
          </w:p>
        </w:tc>
        <w:tc>
          <w:tcPr>
            <w:tcW w:w="1673"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rPr>
                <w:sz w:val="28"/>
                <w:szCs w:val="28"/>
              </w:rPr>
            </w:pPr>
            <w:r w:rsidRPr="00980313">
              <w:rPr>
                <w:sz w:val="28"/>
                <w:szCs w:val="28"/>
              </w:rPr>
              <w:t>ПДК - 1500</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27,6</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21,9</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5,4</w:t>
            </w:r>
          </w:p>
        </w:tc>
      </w:tr>
      <w:tr w:rsidR="004D584C" w:rsidRPr="00980313" w:rsidTr="004D4A76">
        <w:trPr>
          <w:trHeight w:val="283"/>
        </w:trPr>
        <w:tc>
          <w:tcPr>
            <w:tcW w:w="1026" w:type="dxa"/>
            <w:vMerge/>
            <w:tcBorders>
              <w:left w:val="single" w:sz="4" w:space="0" w:color="auto"/>
              <w:right w:val="single" w:sz="4" w:space="0" w:color="auto"/>
            </w:tcBorders>
          </w:tcPr>
          <w:p w:rsidR="004D584C" w:rsidRPr="00980313" w:rsidRDefault="004D584C" w:rsidP="00492F46">
            <w:pPr>
              <w:suppressAutoHyphens/>
              <w:jc w:val="center"/>
              <w:rPr>
                <w:sz w:val="28"/>
                <w:szCs w:val="28"/>
              </w:rPr>
            </w:pPr>
          </w:p>
        </w:tc>
        <w:tc>
          <w:tcPr>
            <w:tcW w:w="7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4.</w:t>
            </w:r>
          </w:p>
        </w:tc>
        <w:tc>
          <w:tcPr>
            <w:tcW w:w="2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rPr>
                <w:sz w:val="28"/>
                <w:szCs w:val="28"/>
              </w:rPr>
            </w:pPr>
            <w:r w:rsidRPr="00980313">
              <w:rPr>
                <w:sz w:val="28"/>
                <w:szCs w:val="28"/>
              </w:rPr>
              <w:t>Медь</w:t>
            </w:r>
          </w:p>
        </w:tc>
        <w:tc>
          <w:tcPr>
            <w:tcW w:w="8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мг/кг</w:t>
            </w:r>
          </w:p>
        </w:tc>
        <w:tc>
          <w:tcPr>
            <w:tcW w:w="167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ОДК - 132</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2,8</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3,8</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7,4</w:t>
            </w:r>
          </w:p>
        </w:tc>
      </w:tr>
      <w:tr w:rsidR="004D584C" w:rsidRPr="00980313" w:rsidTr="004D4A76">
        <w:trPr>
          <w:trHeight w:val="283"/>
        </w:trPr>
        <w:tc>
          <w:tcPr>
            <w:tcW w:w="1026" w:type="dxa"/>
            <w:vMerge/>
            <w:tcBorders>
              <w:left w:val="single" w:sz="4" w:space="0" w:color="auto"/>
              <w:right w:val="single" w:sz="4" w:space="0" w:color="auto"/>
            </w:tcBorders>
          </w:tcPr>
          <w:p w:rsidR="004D584C" w:rsidRPr="00980313" w:rsidRDefault="004D584C" w:rsidP="00492F46">
            <w:pPr>
              <w:suppressAutoHyphens/>
              <w:jc w:val="center"/>
              <w:rPr>
                <w:sz w:val="28"/>
                <w:szCs w:val="28"/>
              </w:rPr>
            </w:pPr>
          </w:p>
        </w:tc>
        <w:tc>
          <w:tcPr>
            <w:tcW w:w="751"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5.</w:t>
            </w:r>
          </w:p>
        </w:tc>
        <w:tc>
          <w:tcPr>
            <w:tcW w:w="2130"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rPr>
                <w:sz w:val="28"/>
                <w:szCs w:val="28"/>
              </w:rPr>
            </w:pPr>
            <w:r w:rsidRPr="00980313">
              <w:rPr>
                <w:sz w:val="28"/>
                <w:szCs w:val="28"/>
              </w:rPr>
              <w:t>Никель</w:t>
            </w:r>
          </w:p>
        </w:tc>
        <w:tc>
          <w:tcPr>
            <w:tcW w:w="837"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мг/кг</w:t>
            </w:r>
          </w:p>
        </w:tc>
        <w:tc>
          <w:tcPr>
            <w:tcW w:w="1673"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ОДК - 80</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4,5</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12,3</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5,7</w:t>
            </w:r>
          </w:p>
        </w:tc>
      </w:tr>
      <w:tr w:rsidR="004D584C" w:rsidRPr="00980313" w:rsidTr="004D4A76">
        <w:trPr>
          <w:trHeight w:val="283"/>
        </w:trPr>
        <w:tc>
          <w:tcPr>
            <w:tcW w:w="1026" w:type="dxa"/>
            <w:vMerge/>
            <w:tcBorders>
              <w:left w:val="single" w:sz="4" w:space="0" w:color="auto"/>
              <w:right w:val="single" w:sz="4" w:space="0" w:color="auto"/>
            </w:tcBorders>
          </w:tcPr>
          <w:p w:rsidR="004D584C" w:rsidRPr="00980313" w:rsidRDefault="004D584C" w:rsidP="00492F46">
            <w:pPr>
              <w:suppressAutoHyphens/>
              <w:jc w:val="center"/>
              <w:rPr>
                <w:sz w:val="28"/>
                <w:szCs w:val="28"/>
              </w:rPr>
            </w:pPr>
          </w:p>
        </w:tc>
        <w:tc>
          <w:tcPr>
            <w:tcW w:w="7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6.</w:t>
            </w:r>
          </w:p>
        </w:tc>
        <w:tc>
          <w:tcPr>
            <w:tcW w:w="21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rPr>
                <w:sz w:val="28"/>
                <w:szCs w:val="28"/>
              </w:rPr>
            </w:pPr>
            <w:r w:rsidRPr="00980313">
              <w:rPr>
                <w:sz w:val="28"/>
                <w:szCs w:val="28"/>
              </w:rPr>
              <w:t>Цинк</w:t>
            </w:r>
          </w:p>
        </w:tc>
        <w:tc>
          <w:tcPr>
            <w:tcW w:w="8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мг/кг</w:t>
            </w:r>
          </w:p>
        </w:tc>
        <w:tc>
          <w:tcPr>
            <w:tcW w:w="167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ОДК - 220</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12,3</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15,2</w:t>
            </w:r>
          </w:p>
        </w:tc>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4D584C" w:rsidRPr="00980313" w:rsidRDefault="004D584C" w:rsidP="00492F46">
            <w:pPr>
              <w:suppressAutoHyphens/>
              <w:jc w:val="center"/>
              <w:rPr>
                <w:sz w:val="28"/>
                <w:szCs w:val="28"/>
              </w:rPr>
            </w:pPr>
            <w:r w:rsidRPr="00980313">
              <w:rPr>
                <w:sz w:val="28"/>
                <w:szCs w:val="28"/>
              </w:rPr>
              <w:t>4,2</w:t>
            </w:r>
          </w:p>
        </w:tc>
      </w:tr>
      <w:tr w:rsidR="004D584C" w:rsidRPr="00980313" w:rsidTr="004D4A76">
        <w:trPr>
          <w:trHeight w:val="283"/>
        </w:trPr>
        <w:tc>
          <w:tcPr>
            <w:tcW w:w="1026" w:type="dxa"/>
            <w:vMerge/>
            <w:tcBorders>
              <w:left w:val="single" w:sz="4" w:space="0" w:color="auto"/>
              <w:right w:val="single" w:sz="4" w:space="0" w:color="auto"/>
            </w:tcBorders>
          </w:tcPr>
          <w:p w:rsidR="004D584C" w:rsidRPr="00980313" w:rsidRDefault="004D584C" w:rsidP="00492F46">
            <w:pPr>
              <w:suppressAutoHyphens/>
              <w:jc w:val="center"/>
              <w:rPr>
                <w:sz w:val="28"/>
                <w:szCs w:val="28"/>
              </w:rPr>
            </w:pPr>
          </w:p>
        </w:tc>
        <w:tc>
          <w:tcPr>
            <w:tcW w:w="751"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7.</w:t>
            </w:r>
          </w:p>
        </w:tc>
        <w:tc>
          <w:tcPr>
            <w:tcW w:w="2130"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rPr>
                <w:sz w:val="28"/>
                <w:szCs w:val="28"/>
              </w:rPr>
            </w:pPr>
            <w:r w:rsidRPr="00980313">
              <w:rPr>
                <w:sz w:val="28"/>
                <w:szCs w:val="28"/>
              </w:rPr>
              <w:t>Хром</w:t>
            </w:r>
          </w:p>
        </w:tc>
        <w:tc>
          <w:tcPr>
            <w:tcW w:w="837"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мг/кг</w:t>
            </w:r>
          </w:p>
        </w:tc>
        <w:tc>
          <w:tcPr>
            <w:tcW w:w="1673"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17,6</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9,6</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uppressAutoHyphens/>
              <w:jc w:val="center"/>
              <w:rPr>
                <w:sz w:val="28"/>
                <w:szCs w:val="28"/>
              </w:rPr>
            </w:pPr>
            <w:r w:rsidRPr="00980313">
              <w:rPr>
                <w:sz w:val="28"/>
                <w:szCs w:val="28"/>
              </w:rPr>
              <w:t xml:space="preserve"> 2,9</w:t>
            </w:r>
          </w:p>
        </w:tc>
      </w:tr>
      <w:tr w:rsidR="004D584C" w:rsidRPr="00980313" w:rsidTr="004D4A76">
        <w:trPr>
          <w:trHeight w:val="283"/>
        </w:trPr>
        <w:tc>
          <w:tcPr>
            <w:tcW w:w="1026" w:type="dxa"/>
            <w:vMerge/>
            <w:tcBorders>
              <w:left w:val="single" w:sz="4" w:space="0" w:color="auto"/>
              <w:bottom w:val="single" w:sz="4" w:space="0" w:color="auto"/>
              <w:right w:val="single" w:sz="4" w:space="0" w:color="auto"/>
            </w:tcBorders>
          </w:tcPr>
          <w:p w:rsidR="004D584C" w:rsidRPr="00980313" w:rsidRDefault="004D584C" w:rsidP="00492F46">
            <w:pPr>
              <w:shd w:val="clear" w:color="auto" w:fill="F2F2F2" w:themeFill="background1" w:themeFillShade="F2"/>
              <w:suppressAutoHyphens/>
              <w:jc w:val="center"/>
              <w:rPr>
                <w:sz w:val="28"/>
                <w:szCs w:val="28"/>
              </w:rPr>
            </w:pPr>
          </w:p>
        </w:tc>
        <w:tc>
          <w:tcPr>
            <w:tcW w:w="751"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hd w:val="clear" w:color="auto" w:fill="F2F2F2" w:themeFill="background1" w:themeFillShade="F2"/>
              <w:suppressAutoHyphens/>
              <w:jc w:val="center"/>
              <w:rPr>
                <w:sz w:val="28"/>
                <w:szCs w:val="28"/>
              </w:rPr>
            </w:pPr>
            <w:r w:rsidRPr="00980313">
              <w:rPr>
                <w:sz w:val="28"/>
                <w:szCs w:val="28"/>
              </w:rPr>
              <w:t>8.</w:t>
            </w:r>
          </w:p>
        </w:tc>
        <w:tc>
          <w:tcPr>
            <w:tcW w:w="2130"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hd w:val="clear" w:color="auto" w:fill="F2F2F2" w:themeFill="background1" w:themeFillShade="F2"/>
              <w:suppressAutoHyphens/>
              <w:rPr>
                <w:sz w:val="28"/>
                <w:szCs w:val="28"/>
              </w:rPr>
            </w:pPr>
            <w:r w:rsidRPr="00980313">
              <w:rPr>
                <w:sz w:val="28"/>
                <w:szCs w:val="28"/>
              </w:rPr>
              <w:t>Кобальт</w:t>
            </w:r>
          </w:p>
        </w:tc>
        <w:tc>
          <w:tcPr>
            <w:tcW w:w="837"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hd w:val="clear" w:color="auto" w:fill="F2F2F2" w:themeFill="background1" w:themeFillShade="F2"/>
              <w:suppressAutoHyphens/>
              <w:jc w:val="center"/>
              <w:rPr>
                <w:sz w:val="28"/>
                <w:szCs w:val="28"/>
              </w:rPr>
            </w:pPr>
            <w:r w:rsidRPr="00980313">
              <w:rPr>
                <w:sz w:val="28"/>
                <w:szCs w:val="28"/>
              </w:rPr>
              <w:t>мг/кг</w:t>
            </w:r>
          </w:p>
        </w:tc>
        <w:tc>
          <w:tcPr>
            <w:tcW w:w="1673"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hd w:val="clear" w:color="auto" w:fill="F2F2F2" w:themeFill="background1" w:themeFillShade="F2"/>
              <w:suppressAutoHyphens/>
              <w:jc w:val="center"/>
              <w:rPr>
                <w:sz w:val="28"/>
                <w:szCs w:val="28"/>
              </w:rPr>
            </w:pPr>
            <w:r w:rsidRPr="00980313">
              <w:rPr>
                <w:sz w:val="28"/>
                <w:szCs w:val="28"/>
              </w:rPr>
              <w:t>-</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hd w:val="clear" w:color="auto" w:fill="F2F2F2" w:themeFill="background1" w:themeFillShade="F2"/>
              <w:suppressAutoHyphens/>
              <w:jc w:val="center"/>
              <w:rPr>
                <w:sz w:val="28"/>
                <w:szCs w:val="28"/>
              </w:rPr>
            </w:pPr>
            <w:r w:rsidRPr="00980313">
              <w:rPr>
                <w:sz w:val="28"/>
                <w:szCs w:val="28"/>
              </w:rPr>
              <w:t>1,7</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hd w:val="clear" w:color="auto" w:fill="F2F2F2" w:themeFill="background1" w:themeFillShade="F2"/>
              <w:suppressAutoHyphens/>
              <w:jc w:val="center"/>
              <w:rPr>
                <w:sz w:val="28"/>
                <w:szCs w:val="28"/>
              </w:rPr>
            </w:pPr>
            <w:r w:rsidRPr="00980313">
              <w:rPr>
                <w:sz w:val="28"/>
                <w:szCs w:val="28"/>
              </w:rPr>
              <w:t>2,5</w:t>
            </w:r>
          </w:p>
        </w:tc>
        <w:tc>
          <w:tcPr>
            <w:tcW w:w="846" w:type="dxa"/>
            <w:tcBorders>
              <w:top w:val="single" w:sz="4" w:space="0" w:color="auto"/>
              <w:left w:val="single" w:sz="4" w:space="0" w:color="auto"/>
              <w:bottom w:val="single" w:sz="4" w:space="0" w:color="auto"/>
              <w:right w:val="single" w:sz="4" w:space="0" w:color="auto"/>
            </w:tcBorders>
            <w:vAlign w:val="center"/>
          </w:tcPr>
          <w:p w:rsidR="004D584C" w:rsidRPr="00980313" w:rsidRDefault="004D584C" w:rsidP="00492F46">
            <w:pPr>
              <w:shd w:val="clear" w:color="auto" w:fill="F2F2F2" w:themeFill="background1" w:themeFillShade="F2"/>
              <w:suppressAutoHyphens/>
              <w:jc w:val="center"/>
              <w:rPr>
                <w:sz w:val="28"/>
                <w:szCs w:val="28"/>
              </w:rPr>
            </w:pPr>
            <w:r w:rsidRPr="00980313">
              <w:rPr>
                <w:sz w:val="28"/>
                <w:szCs w:val="28"/>
              </w:rPr>
              <w:t>5,8</w:t>
            </w:r>
          </w:p>
        </w:tc>
      </w:tr>
    </w:tbl>
    <w:p w:rsidR="004D584C" w:rsidRPr="00980313" w:rsidRDefault="004D584C" w:rsidP="00492F46">
      <w:pPr>
        <w:shd w:val="clear" w:color="auto" w:fill="F2F2F2" w:themeFill="background1" w:themeFillShade="F2"/>
        <w:suppressAutoHyphens/>
        <w:ind w:firstLine="567"/>
        <w:jc w:val="both"/>
        <w:rPr>
          <w:sz w:val="28"/>
          <w:szCs w:val="28"/>
        </w:rPr>
      </w:pPr>
    </w:p>
    <w:p w:rsidR="004D584C" w:rsidRPr="00512863" w:rsidRDefault="00F1402D" w:rsidP="00F1402D">
      <w:pPr>
        <w:pStyle w:val="314"/>
        <w:tabs>
          <w:tab w:val="left" w:pos="1182"/>
          <w:tab w:val="left" w:pos="3336"/>
          <w:tab w:val="left" w:pos="5279"/>
          <w:tab w:val="left" w:pos="7668"/>
          <w:tab w:val="left" w:pos="8616"/>
          <w:tab w:val="left" w:pos="9630"/>
        </w:tabs>
        <w:suppressAutoHyphens/>
        <w:spacing w:before="0"/>
        <w:ind w:left="0" w:firstLine="567"/>
        <w:jc w:val="both"/>
        <w:rPr>
          <w:b w:val="0"/>
          <w:szCs w:val="28"/>
        </w:rPr>
      </w:pPr>
      <w:r w:rsidRPr="00F1402D">
        <w:rPr>
          <w:b w:val="0"/>
          <w:color w:val="1A1A1A"/>
          <w:sz w:val="28"/>
          <w:szCs w:val="28"/>
        </w:rPr>
        <w:lastRenderedPageBreak/>
        <w:t>Обо</w:t>
      </w:r>
      <w:r>
        <w:rPr>
          <w:b w:val="0"/>
          <w:color w:val="1A1A1A"/>
          <w:sz w:val="28"/>
          <w:szCs w:val="28"/>
        </w:rPr>
        <w:t>бщенные результаты обследований:</w:t>
      </w:r>
    </w:p>
    <w:p w:rsidR="004D584C" w:rsidRPr="00512863" w:rsidRDefault="004D584C" w:rsidP="00492F46">
      <w:pPr>
        <w:pStyle w:val="2"/>
        <w:suppressAutoHyphens/>
        <w:ind w:firstLine="567"/>
        <w:rPr>
          <w:b/>
          <w:color w:val="1A1A1A"/>
          <w:szCs w:val="28"/>
        </w:rPr>
      </w:pPr>
      <w:bookmarkStart w:id="3" w:name="_Toc22815948"/>
      <w:r w:rsidRPr="00512863">
        <w:rPr>
          <w:b/>
          <w:color w:val="1A1A1A"/>
          <w:szCs w:val="28"/>
        </w:rPr>
        <w:t>Река Разумная</w:t>
      </w:r>
      <w:bookmarkEnd w:id="3"/>
    </w:p>
    <w:p w:rsidR="004D584C" w:rsidRPr="00512863" w:rsidRDefault="004D584C" w:rsidP="00492F46">
      <w:pPr>
        <w:suppressAutoHyphens/>
        <w:ind w:firstLine="567"/>
        <w:jc w:val="both"/>
        <w:rPr>
          <w:color w:val="1A1A1A"/>
          <w:sz w:val="28"/>
          <w:szCs w:val="28"/>
        </w:rPr>
      </w:pPr>
      <w:r w:rsidRPr="00512863">
        <w:rPr>
          <w:color w:val="1A1A1A"/>
          <w:sz w:val="28"/>
          <w:szCs w:val="28"/>
        </w:rPr>
        <w:t>Река Разумная — протекает в </w:t>
      </w:r>
      <w:hyperlink r:id="rId20" w:tooltip="Белгородская область" w:history="1">
        <w:r w:rsidRPr="00512863">
          <w:rPr>
            <w:color w:val="1A1A1A"/>
            <w:sz w:val="28"/>
            <w:szCs w:val="28"/>
          </w:rPr>
          <w:t>Белгородской области</w:t>
        </w:r>
      </w:hyperlink>
      <w:r w:rsidRPr="00512863">
        <w:rPr>
          <w:color w:val="1A1A1A"/>
          <w:sz w:val="28"/>
          <w:szCs w:val="28"/>
        </w:rPr>
        <w:t>. Устье реки находится в 982 км по левому берегу реки Северский Донец. Длина реки составляет 40 км. Водосборная площадь 299 км</w:t>
      </w:r>
      <w:r w:rsidRPr="00512863">
        <w:rPr>
          <w:color w:val="1A1A1A"/>
          <w:sz w:val="28"/>
          <w:szCs w:val="28"/>
          <w:vertAlign w:val="superscript"/>
        </w:rPr>
        <w:t>2</w:t>
      </w:r>
      <w:r w:rsidRPr="00512863">
        <w:rPr>
          <w:color w:val="1A1A1A"/>
          <w:sz w:val="28"/>
          <w:szCs w:val="28"/>
        </w:rPr>
        <w:t>.</w:t>
      </w:r>
    </w:p>
    <w:p w:rsidR="004D584C" w:rsidRPr="00512863" w:rsidRDefault="004D584C" w:rsidP="00492F46">
      <w:pPr>
        <w:suppressAutoHyphens/>
        <w:ind w:firstLine="567"/>
        <w:jc w:val="both"/>
        <w:rPr>
          <w:color w:val="1A1A1A"/>
          <w:sz w:val="28"/>
          <w:szCs w:val="28"/>
        </w:rPr>
      </w:pPr>
      <w:r w:rsidRPr="00512863">
        <w:rPr>
          <w:color w:val="1A1A1A"/>
          <w:sz w:val="28"/>
          <w:szCs w:val="28"/>
        </w:rPr>
        <w:t>По данным </w:t>
      </w:r>
      <w:hyperlink r:id="rId21" w:tooltip="Государственный водный реестр" w:history="1">
        <w:r w:rsidRPr="00512863">
          <w:rPr>
            <w:color w:val="1A1A1A"/>
            <w:sz w:val="28"/>
            <w:szCs w:val="28"/>
          </w:rPr>
          <w:t>государственного водного реестра России</w:t>
        </w:r>
      </w:hyperlink>
      <w:r w:rsidRPr="00512863">
        <w:rPr>
          <w:color w:val="1A1A1A"/>
          <w:sz w:val="28"/>
          <w:szCs w:val="28"/>
        </w:rPr>
        <w:t> относится к </w:t>
      </w:r>
      <w:hyperlink r:id="rId22" w:tooltip="Донской бассейновый округ" w:history="1">
        <w:r w:rsidRPr="00512863">
          <w:rPr>
            <w:color w:val="1A1A1A"/>
            <w:sz w:val="28"/>
            <w:szCs w:val="28"/>
          </w:rPr>
          <w:t>Донскому бассейновому округу</w:t>
        </w:r>
      </w:hyperlink>
      <w:r w:rsidRPr="00512863">
        <w:rPr>
          <w:color w:val="1A1A1A"/>
          <w:sz w:val="28"/>
          <w:szCs w:val="28"/>
        </w:rPr>
        <w:t>, </w:t>
      </w:r>
      <w:hyperlink r:id="rId23" w:tooltip="Водохозяйственный участок" w:history="1">
        <w:r w:rsidRPr="00512863">
          <w:rPr>
            <w:color w:val="1A1A1A"/>
            <w:sz w:val="28"/>
            <w:szCs w:val="28"/>
          </w:rPr>
          <w:t>водохозяйственный участок</w:t>
        </w:r>
      </w:hyperlink>
      <w:r w:rsidRPr="00512863">
        <w:rPr>
          <w:color w:val="1A1A1A"/>
          <w:sz w:val="28"/>
          <w:szCs w:val="28"/>
        </w:rPr>
        <w:t> реки — </w:t>
      </w:r>
      <w:hyperlink r:id="rId24" w:tooltip="Северский Донец" w:history="1">
        <w:r w:rsidRPr="00512863">
          <w:rPr>
            <w:color w:val="1A1A1A"/>
            <w:sz w:val="28"/>
            <w:szCs w:val="28"/>
          </w:rPr>
          <w:t>Северский Донец</w:t>
        </w:r>
      </w:hyperlink>
      <w:r w:rsidRPr="00512863">
        <w:rPr>
          <w:color w:val="1A1A1A"/>
          <w:sz w:val="28"/>
          <w:szCs w:val="28"/>
        </w:rPr>
        <w:t> от истока до границы </w:t>
      </w:r>
      <w:hyperlink r:id="rId25" w:tooltip="РФ" w:history="1">
        <w:r w:rsidRPr="00512863">
          <w:rPr>
            <w:color w:val="1A1A1A"/>
            <w:sz w:val="28"/>
            <w:szCs w:val="28"/>
          </w:rPr>
          <w:t>РФ</w:t>
        </w:r>
      </w:hyperlink>
      <w:r w:rsidRPr="00512863">
        <w:rPr>
          <w:color w:val="1A1A1A"/>
          <w:sz w:val="28"/>
          <w:szCs w:val="28"/>
        </w:rPr>
        <w:t> с </w:t>
      </w:r>
      <w:hyperlink r:id="rId26" w:tooltip="Украина" w:history="1">
        <w:r w:rsidRPr="00512863">
          <w:rPr>
            <w:color w:val="1A1A1A"/>
            <w:sz w:val="28"/>
            <w:szCs w:val="28"/>
          </w:rPr>
          <w:t>Украиной</w:t>
        </w:r>
      </w:hyperlink>
      <w:r w:rsidRPr="00512863">
        <w:rPr>
          <w:color w:val="1A1A1A"/>
          <w:sz w:val="28"/>
          <w:szCs w:val="28"/>
        </w:rPr>
        <w:t> без бассейнов рек </w:t>
      </w:r>
      <w:hyperlink r:id="rId27" w:tooltip="Оскол (река)" w:history="1">
        <w:r w:rsidRPr="00512863">
          <w:rPr>
            <w:color w:val="1A1A1A"/>
            <w:sz w:val="28"/>
            <w:szCs w:val="28"/>
          </w:rPr>
          <w:t>Оскол</w:t>
        </w:r>
      </w:hyperlink>
      <w:r w:rsidRPr="00512863">
        <w:rPr>
          <w:color w:val="1A1A1A"/>
          <w:sz w:val="28"/>
          <w:szCs w:val="28"/>
        </w:rPr>
        <w:t> и </w:t>
      </w:r>
      <w:hyperlink r:id="rId28" w:tooltip="Айдар (река)" w:history="1">
        <w:r w:rsidRPr="00512863">
          <w:rPr>
            <w:color w:val="1A1A1A"/>
            <w:sz w:val="28"/>
            <w:szCs w:val="28"/>
          </w:rPr>
          <w:t>Айдар</w:t>
        </w:r>
      </w:hyperlink>
      <w:r w:rsidRPr="00512863">
        <w:rPr>
          <w:color w:val="1A1A1A"/>
          <w:sz w:val="28"/>
          <w:szCs w:val="28"/>
        </w:rPr>
        <w:t xml:space="preserve">, речной подбассейн реки — Северский Донец (российская часть бассейна). Речной бассейн реки — Дон (российская часть бассейна). </w:t>
      </w:r>
    </w:p>
    <w:p w:rsidR="004D584C" w:rsidRPr="00512863" w:rsidRDefault="004D584C" w:rsidP="00492F46">
      <w:pPr>
        <w:suppressAutoHyphens/>
        <w:ind w:firstLine="567"/>
        <w:jc w:val="both"/>
        <w:rPr>
          <w:sz w:val="28"/>
          <w:szCs w:val="28"/>
        </w:rPr>
      </w:pPr>
      <w:r w:rsidRPr="00512863">
        <w:rPr>
          <w:color w:val="333333"/>
          <w:sz w:val="28"/>
          <w:szCs w:val="28"/>
        </w:rPr>
        <w:t xml:space="preserve">Согласно перечню пунктов отбора проб воды и донных отложений водных объектов Белгородской области (Таблица 1), описанных в ГК № 188 от 15.04.2019 г., </w:t>
      </w:r>
      <w:r w:rsidRPr="00512863">
        <w:rPr>
          <w:bCs/>
          <w:sz w:val="28"/>
          <w:szCs w:val="28"/>
        </w:rPr>
        <w:t xml:space="preserve">исследуемые образцы отбирались в одной контрольной точке - </w:t>
      </w:r>
      <w:r w:rsidRPr="00512863">
        <w:rPr>
          <w:sz w:val="28"/>
          <w:szCs w:val="28"/>
        </w:rPr>
        <w:t>верхнее течение р. Разумная, выше с. Мазикино, Белгородский район.</w:t>
      </w:r>
    </w:p>
    <w:p w:rsidR="004D584C" w:rsidRPr="00637F5C" w:rsidRDefault="004D584C" w:rsidP="00492F46">
      <w:pPr>
        <w:suppressAutoHyphens/>
        <w:ind w:firstLine="567"/>
        <w:jc w:val="both"/>
        <w:rPr>
          <w:sz w:val="28"/>
          <w:szCs w:val="28"/>
          <w:u w:val="single"/>
        </w:rPr>
      </w:pPr>
      <w:r w:rsidRPr="00637F5C">
        <w:rPr>
          <w:sz w:val="28"/>
          <w:szCs w:val="28"/>
          <w:u w:val="single"/>
        </w:rPr>
        <w:t xml:space="preserve">Верхнее течение р. </w:t>
      </w:r>
      <w:proofErr w:type="gramStart"/>
      <w:r w:rsidRPr="00637F5C">
        <w:rPr>
          <w:sz w:val="28"/>
          <w:szCs w:val="28"/>
          <w:u w:val="single"/>
        </w:rPr>
        <w:t>Разумная</w:t>
      </w:r>
      <w:proofErr w:type="gramEnd"/>
      <w:r w:rsidRPr="00637F5C">
        <w:rPr>
          <w:sz w:val="28"/>
          <w:szCs w:val="28"/>
          <w:u w:val="single"/>
        </w:rPr>
        <w:t>, выше с. Мазикино, Белгородский район</w:t>
      </w:r>
    </w:p>
    <w:p w:rsidR="004D584C" w:rsidRPr="00512863" w:rsidRDefault="004D584C" w:rsidP="00492F46">
      <w:pPr>
        <w:shd w:val="clear" w:color="auto" w:fill="FFFFFF"/>
        <w:suppressAutoHyphens/>
        <w:ind w:firstLine="425"/>
        <w:jc w:val="both"/>
        <w:rPr>
          <w:bCs/>
          <w:sz w:val="28"/>
          <w:szCs w:val="28"/>
        </w:rPr>
      </w:pPr>
      <w:r w:rsidRPr="00512863">
        <w:rPr>
          <w:bCs/>
          <w:sz w:val="28"/>
          <w:szCs w:val="28"/>
        </w:rPr>
        <w:t>В результате химического анализа проб воды реки Разумная было установлено, что реакция среды в целом нейтральная, с незначительным отклонением в сторону ощелачивания в весенний период. Превышение по фосфат-ионам составила величину 2,75 ПДК. Аммонийные ионы, нитрит-ионы, нитрат-ионы не были обнаружены. Также отсутствуют кобальт, свинец и фенолы. Выявлены превышения по железу общему (1,53 ПДК весной и 4,3 ПДК летом), меди (2,3 ПДК летом), марганцу (4,1 ПДК весной и 46 ПДК летом).</w:t>
      </w:r>
    </w:p>
    <w:p w:rsidR="004D584C" w:rsidRPr="00512863" w:rsidRDefault="004D584C" w:rsidP="00492F46">
      <w:pPr>
        <w:shd w:val="clear" w:color="auto" w:fill="FFFFFF"/>
        <w:suppressAutoHyphens/>
        <w:ind w:firstLine="425"/>
        <w:jc w:val="both"/>
        <w:rPr>
          <w:sz w:val="28"/>
          <w:szCs w:val="28"/>
        </w:rPr>
      </w:pPr>
      <w:r w:rsidRPr="00512863">
        <w:rPr>
          <w:sz w:val="28"/>
          <w:szCs w:val="28"/>
        </w:rPr>
        <w:t>По сравнению с донными отложениями других исследуемых рек, здесь содержатся наименьшие количества определяемых загрязняющих веществ. По этой причине концентрации загрязняющих веществ донных отложений, отобранных на верхнем течении р. Разумная, выше с. Мазикино приняты как условные фоновые концентрации.</w:t>
      </w:r>
    </w:p>
    <w:p w:rsidR="004D584C" w:rsidRPr="00512863" w:rsidRDefault="004D584C" w:rsidP="00492F46">
      <w:pPr>
        <w:shd w:val="clear" w:color="auto" w:fill="FFFFFF"/>
        <w:suppressAutoHyphens/>
        <w:ind w:firstLine="425"/>
        <w:jc w:val="both"/>
        <w:rPr>
          <w:color w:val="333333"/>
          <w:sz w:val="28"/>
          <w:szCs w:val="28"/>
        </w:rPr>
      </w:pPr>
      <w:r w:rsidRPr="00512863">
        <w:rPr>
          <w:sz w:val="28"/>
          <w:szCs w:val="28"/>
        </w:rPr>
        <w:t xml:space="preserve">Оценка загрязнения водного объекта с использованием коэффициента донной аккумуляции (КДА) характеризует высокий уровень хронического загрязнения реки </w:t>
      </w:r>
      <w:r w:rsidRPr="00512863">
        <w:rPr>
          <w:color w:val="333333"/>
          <w:sz w:val="28"/>
          <w:szCs w:val="28"/>
        </w:rPr>
        <w:t>марганцем.</w:t>
      </w:r>
    </w:p>
    <w:p w:rsidR="004D584C" w:rsidRPr="00512863" w:rsidRDefault="004D584C" w:rsidP="00492F46">
      <w:pPr>
        <w:pStyle w:val="2"/>
        <w:suppressAutoHyphens/>
        <w:ind w:firstLine="567"/>
        <w:rPr>
          <w:b/>
          <w:color w:val="1A1A1A"/>
          <w:szCs w:val="28"/>
        </w:rPr>
      </w:pPr>
      <w:bookmarkStart w:id="4" w:name="_Toc22815951"/>
      <w:r w:rsidRPr="00512863">
        <w:rPr>
          <w:b/>
          <w:color w:val="1A1A1A"/>
          <w:szCs w:val="28"/>
        </w:rPr>
        <w:t>Река Валуй</w:t>
      </w:r>
      <w:bookmarkEnd w:id="4"/>
    </w:p>
    <w:p w:rsidR="004D584C" w:rsidRPr="00512863" w:rsidRDefault="004D584C" w:rsidP="00492F46">
      <w:pPr>
        <w:suppressAutoHyphens/>
        <w:ind w:firstLine="567"/>
        <w:jc w:val="both"/>
        <w:rPr>
          <w:color w:val="1A1A1A"/>
          <w:sz w:val="28"/>
          <w:szCs w:val="28"/>
        </w:rPr>
      </w:pPr>
      <w:r w:rsidRPr="00512863">
        <w:rPr>
          <w:color w:val="1A1A1A"/>
          <w:sz w:val="28"/>
          <w:szCs w:val="28"/>
        </w:rPr>
        <w:t xml:space="preserve">Гидрографическая сеть территории г. Валуйки включает р. Валуй, являющуюся левым притоком р. Оскол. Исток - у пригорка между селами Бирюч и Валуй. Рассматриваемый участок относится к Осколо-Донецкому району Средне-Русской возвышенности, с сильным расчленением поверхности с дымно-балочной сетью, обилием меловых отложений. Правый берег долины крутой, высокий; левый - плавно поднимается от поймы и незаметно сливается с местностью. Общая длина реки Валуй равна 68 км, площадь водосбора составляет 1340 км. Русло реки извилистое, с изменчивой шириной и глубиной. Из рыб в ней ловятся преимущественно чебаки, сомы, судаки. </w:t>
      </w:r>
    </w:p>
    <w:p w:rsidR="004D584C" w:rsidRPr="00512863" w:rsidRDefault="004D584C" w:rsidP="00492F46">
      <w:pPr>
        <w:suppressAutoHyphens/>
        <w:ind w:firstLine="567"/>
        <w:jc w:val="both"/>
        <w:rPr>
          <w:color w:val="1A1A1A"/>
          <w:sz w:val="28"/>
          <w:szCs w:val="28"/>
        </w:rPr>
      </w:pPr>
      <w:r w:rsidRPr="00512863">
        <w:rPr>
          <w:color w:val="1A1A1A"/>
          <w:sz w:val="28"/>
          <w:szCs w:val="28"/>
        </w:rPr>
        <w:t xml:space="preserve">Дно реки большею частью иловатое, местами песчаное или глинистое. Ширина реки нигде не превосходит 60 метров при глубине до метра. Из рыб </w:t>
      </w:r>
      <w:r w:rsidRPr="00512863">
        <w:rPr>
          <w:color w:val="1A1A1A"/>
          <w:sz w:val="28"/>
          <w:szCs w:val="28"/>
        </w:rPr>
        <w:lastRenderedPageBreak/>
        <w:t xml:space="preserve">в ней ловятся преимущественно чебаки, сомы, судаки. Главные притоки Валуя: Палатовка, Моисей, Сенная и Россошь. Основные поселения: Валуй, Линёвка, Валуйки, Рождествено. В Валуйках имеется несколько мостов через реку. Основные поселения: Валуй, Линёвка, Валуйки, Рождествено. В Валуйках имеется несколько мостов через реку. Главные притоки Валуя: Палатовка, Моисей, Сенная и Россошь. Основные поселения: Валуй, Линёвка, Валуйки, Рождествено. В Валуйках имеется несколько мостов через реку. Основные поселения: Валуй, Линёвка, Валуйки, Рождествено. В Валуйках имеется несколько мостов через реку. </w:t>
      </w:r>
    </w:p>
    <w:p w:rsidR="004D584C" w:rsidRPr="00512863" w:rsidRDefault="004D584C" w:rsidP="00492F46">
      <w:pPr>
        <w:suppressAutoHyphens/>
        <w:ind w:firstLine="567"/>
        <w:jc w:val="both"/>
        <w:rPr>
          <w:sz w:val="28"/>
          <w:szCs w:val="28"/>
        </w:rPr>
      </w:pPr>
      <w:r w:rsidRPr="00512863">
        <w:rPr>
          <w:color w:val="1A1A1A"/>
          <w:sz w:val="28"/>
          <w:szCs w:val="28"/>
        </w:rPr>
        <w:t xml:space="preserve">Основными источниками загрязнения малых водоемов являются сточные воды промышленных и коммунальных объектов, крупных животноводческих комплексов, сбросы водного транспорта, предприятий агропромышленного комплекса, пестициды и др. Основными источниками загрязнения малых водоемов являются сточные воды промышленных и коммунальных объектов, крупных животноводческих комплексов, </w:t>
      </w:r>
      <w:r w:rsidRPr="00512863">
        <w:rPr>
          <w:sz w:val="28"/>
          <w:szCs w:val="28"/>
        </w:rPr>
        <w:t>сбросы водного транспорта, предприятий агропромышленного комплекса, пестициды и др.</w:t>
      </w:r>
    </w:p>
    <w:p w:rsidR="004D584C" w:rsidRPr="00512863" w:rsidRDefault="004D584C" w:rsidP="00492F46">
      <w:pPr>
        <w:suppressAutoHyphens/>
        <w:ind w:firstLine="567"/>
        <w:jc w:val="both"/>
        <w:rPr>
          <w:sz w:val="28"/>
          <w:szCs w:val="28"/>
        </w:rPr>
      </w:pPr>
      <w:r w:rsidRPr="00512863">
        <w:rPr>
          <w:sz w:val="28"/>
          <w:szCs w:val="28"/>
        </w:rPr>
        <w:t xml:space="preserve">Согласно перечню пунктов отбора проб воды и донных отложений водных объектов Белгородской области (Таблица 1), описанных в ГК № 188 от 15.04.2019 г., </w:t>
      </w:r>
      <w:r w:rsidRPr="00512863">
        <w:rPr>
          <w:bCs/>
          <w:sz w:val="28"/>
          <w:szCs w:val="28"/>
        </w:rPr>
        <w:t xml:space="preserve">исследуемые образцы отбирались в 2 точках - </w:t>
      </w:r>
      <w:r w:rsidRPr="00512863">
        <w:rPr>
          <w:sz w:val="28"/>
          <w:szCs w:val="28"/>
        </w:rPr>
        <w:t>среднее течение, слияние р. Валуй и р. Палатовка, с. Мандрово, Мандровское с/</w:t>
      </w:r>
      <w:proofErr w:type="gramStart"/>
      <w:r w:rsidRPr="00512863">
        <w:rPr>
          <w:sz w:val="28"/>
          <w:szCs w:val="28"/>
        </w:rPr>
        <w:t>п</w:t>
      </w:r>
      <w:proofErr w:type="gramEnd"/>
      <w:r w:rsidRPr="00512863">
        <w:rPr>
          <w:sz w:val="28"/>
          <w:szCs w:val="28"/>
        </w:rPr>
        <w:t>, Валуйский городской округ и нижнее течение р. Валуй, слияние р. Валуй и р. Оскол, Валуйский городской округ.</w:t>
      </w:r>
    </w:p>
    <w:p w:rsidR="004D584C" w:rsidRPr="00637F5C" w:rsidRDefault="004D584C" w:rsidP="00492F46">
      <w:pPr>
        <w:shd w:val="clear" w:color="auto" w:fill="FFFFFF"/>
        <w:suppressAutoHyphens/>
        <w:ind w:firstLine="425"/>
        <w:jc w:val="both"/>
        <w:rPr>
          <w:sz w:val="28"/>
          <w:szCs w:val="28"/>
          <w:u w:val="single"/>
        </w:rPr>
      </w:pPr>
      <w:r w:rsidRPr="00637F5C">
        <w:rPr>
          <w:sz w:val="28"/>
          <w:szCs w:val="28"/>
          <w:u w:val="single"/>
        </w:rPr>
        <w:t>Среднее течение, слияние р. Валуй и р. Палатовка, с. Мандрово, Мандровское с/</w:t>
      </w:r>
      <w:proofErr w:type="gramStart"/>
      <w:r w:rsidRPr="00637F5C">
        <w:rPr>
          <w:sz w:val="28"/>
          <w:szCs w:val="28"/>
          <w:u w:val="single"/>
        </w:rPr>
        <w:t>п</w:t>
      </w:r>
      <w:proofErr w:type="gramEnd"/>
    </w:p>
    <w:p w:rsidR="004D584C" w:rsidRPr="00512863" w:rsidRDefault="004D584C" w:rsidP="00492F46">
      <w:pPr>
        <w:shd w:val="clear" w:color="auto" w:fill="FFFFFF"/>
        <w:suppressAutoHyphens/>
        <w:ind w:firstLine="425"/>
        <w:jc w:val="both"/>
        <w:rPr>
          <w:bCs/>
          <w:sz w:val="28"/>
          <w:szCs w:val="28"/>
        </w:rPr>
      </w:pPr>
      <w:r w:rsidRPr="00512863">
        <w:rPr>
          <w:bCs/>
          <w:sz w:val="28"/>
          <w:szCs w:val="28"/>
        </w:rPr>
        <w:t>В результате химического анализа проб воды были обнаружены превышения по следующим показателям на обоих этапах работы: железо общее (2,4 ПДК и 1.8 ПДК соответственно), медь (2,4 ПДК и 1,3 ПДК), марганец (18,7 ПДК и 16 ПДК).</w:t>
      </w:r>
    </w:p>
    <w:p w:rsidR="004D584C" w:rsidRPr="00512863" w:rsidRDefault="004D584C" w:rsidP="00492F46">
      <w:pPr>
        <w:shd w:val="clear" w:color="auto" w:fill="FFFFFF"/>
        <w:suppressAutoHyphens/>
        <w:ind w:firstLine="425"/>
        <w:jc w:val="both"/>
        <w:rPr>
          <w:bCs/>
          <w:sz w:val="28"/>
          <w:szCs w:val="28"/>
        </w:rPr>
      </w:pPr>
      <w:r w:rsidRPr="00512863">
        <w:rPr>
          <w:bCs/>
          <w:sz w:val="28"/>
          <w:szCs w:val="28"/>
        </w:rPr>
        <w:t>В донных отложениях обнаружены повышенные концентрации следующих компонентов: кобальт (2,9 мг/кг), марганец (157,9 мг/кг), медь (11,8 мг/кг), свинец (4,8 мг/кг), цинк (4,1 мг/кг). Превышение по фенолу в 4 раза.</w:t>
      </w:r>
      <w:r w:rsidR="00E5252E">
        <w:rPr>
          <w:bCs/>
          <w:sz w:val="28"/>
          <w:szCs w:val="28"/>
        </w:rPr>
        <w:t xml:space="preserve"> </w:t>
      </w:r>
      <w:proofErr w:type="gramStart"/>
      <w:r w:rsidRPr="00512863">
        <w:rPr>
          <w:bCs/>
          <w:sz w:val="28"/>
          <w:szCs w:val="28"/>
          <w:shd w:val="clear" w:color="auto" w:fill="FFFFFF"/>
        </w:rPr>
        <w:t>Донные отложения, отобранные в данном месте по оценке коэффициента КДА имеют</w:t>
      </w:r>
      <w:proofErr w:type="gramEnd"/>
      <w:r w:rsidRPr="00512863">
        <w:rPr>
          <w:bCs/>
          <w:sz w:val="28"/>
          <w:szCs w:val="28"/>
          <w:shd w:val="clear" w:color="auto" w:fill="FFFFFF"/>
        </w:rPr>
        <w:t xml:space="preserve"> высокий уровень хронического загрязнения медью, а марганцем свежезагярзнен.</w:t>
      </w:r>
    </w:p>
    <w:p w:rsidR="004D584C" w:rsidRPr="00637F5C" w:rsidRDefault="004D584C" w:rsidP="00492F46">
      <w:pPr>
        <w:shd w:val="clear" w:color="auto" w:fill="FFFFFF"/>
        <w:suppressAutoHyphens/>
        <w:ind w:firstLine="425"/>
        <w:jc w:val="both"/>
        <w:rPr>
          <w:sz w:val="28"/>
          <w:szCs w:val="28"/>
          <w:u w:val="single"/>
        </w:rPr>
      </w:pPr>
      <w:r w:rsidRPr="00637F5C">
        <w:rPr>
          <w:sz w:val="28"/>
          <w:szCs w:val="28"/>
          <w:u w:val="single"/>
        </w:rPr>
        <w:t>Нижнее течение р. Валуй, слияние р. Валуй и р. Оскол, Валуйский городской округ</w:t>
      </w:r>
    </w:p>
    <w:p w:rsidR="004D584C" w:rsidRPr="00512863" w:rsidRDefault="004D584C" w:rsidP="00492F46">
      <w:pPr>
        <w:shd w:val="clear" w:color="auto" w:fill="FFFFFF"/>
        <w:suppressAutoHyphens/>
        <w:ind w:firstLine="425"/>
        <w:jc w:val="both"/>
        <w:rPr>
          <w:bCs/>
          <w:sz w:val="28"/>
          <w:szCs w:val="28"/>
        </w:rPr>
      </w:pPr>
      <w:r w:rsidRPr="00512863">
        <w:rPr>
          <w:bCs/>
          <w:sz w:val="28"/>
          <w:szCs w:val="28"/>
        </w:rPr>
        <w:t xml:space="preserve">Помимо превышений на всех этапах работы по железу общему (на втором этапе 2,1 ПДК), меди (2,7 ПДК и 2,4 ПДК), цинку (1,7 ПДК и 5,48 ПДК), марганцу (12,9 ПДК и 20 ПДК), также обнаружены превышения по </w:t>
      </w:r>
      <w:proofErr w:type="gramStart"/>
      <w:r w:rsidRPr="00512863">
        <w:rPr>
          <w:bCs/>
          <w:sz w:val="28"/>
          <w:szCs w:val="28"/>
        </w:rPr>
        <w:t>нитрит-иону</w:t>
      </w:r>
      <w:proofErr w:type="gramEnd"/>
      <w:r w:rsidRPr="00512863">
        <w:rPr>
          <w:bCs/>
          <w:sz w:val="28"/>
          <w:szCs w:val="28"/>
        </w:rPr>
        <w:t xml:space="preserve"> (на первом этапе 2,5 ПДК) и фосфат-иону (1,8 ПДК весной).</w:t>
      </w:r>
    </w:p>
    <w:p w:rsidR="004D584C" w:rsidRPr="00512863" w:rsidRDefault="004D584C" w:rsidP="00492F46">
      <w:pPr>
        <w:shd w:val="clear" w:color="auto" w:fill="FFFFFF"/>
        <w:suppressAutoHyphens/>
        <w:ind w:firstLine="425"/>
        <w:jc w:val="both"/>
        <w:rPr>
          <w:bCs/>
          <w:sz w:val="28"/>
          <w:szCs w:val="28"/>
        </w:rPr>
      </w:pPr>
      <w:r w:rsidRPr="00512863">
        <w:rPr>
          <w:bCs/>
          <w:sz w:val="28"/>
          <w:szCs w:val="28"/>
        </w:rPr>
        <w:t xml:space="preserve">В донных отложениях р. Валуй превышения по кобальту, марганцу, свинцу, цинку составили 1,3 раза, 4 раза, 3,5 раз, 3,2 раза соответственно. В донных отложениях фенола оказалось 0,54 мг/кг, что превышает условную </w:t>
      </w:r>
      <w:r w:rsidRPr="00512863">
        <w:rPr>
          <w:bCs/>
          <w:sz w:val="28"/>
          <w:szCs w:val="28"/>
        </w:rPr>
        <w:lastRenderedPageBreak/>
        <w:t>фоновую концентрацию в 9 раз.</w:t>
      </w:r>
      <w:r w:rsidR="00E5252E">
        <w:rPr>
          <w:bCs/>
          <w:sz w:val="28"/>
          <w:szCs w:val="28"/>
        </w:rPr>
        <w:t xml:space="preserve"> </w:t>
      </w:r>
      <w:proofErr w:type="gramStart"/>
      <w:r w:rsidRPr="00512863">
        <w:rPr>
          <w:bCs/>
          <w:sz w:val="28"/>
          <w:szCs w:val="28"/>
          <w:shd w:val="clear" w:color="auto" w:fill="FFFFFF"/>
        </w:rPr>
        <w:t>Донные отложения, отобранные в данном месте по оценке коэффициента КДА имеют</w:t>
      </w:r>
      <w:proofErr w:type="gramEnd"/>
      <w:r w:rsidRPr="00512863">
        <w:rPr>
          <w:bCs/>
          <w:sz w:val="28"/>
          <w:szCs w:val="28"/>
          <w:shd w:val="clear" w:color="auto" w:fill="FFFFFF"/>
        </w:rPr>
        <w:t xml:space="preserve"> высокий уровень хронического загрязнения медью и марганцем, свежезагрязнен цинком.</w:t>
      </w:r>
    </w:p>
    <w:p w:rsidR="004D584C" w:rsidRPr="00512863" w:rsidRDefault="004D584C" w:rsidP="00492F46">
      <w:pPr>
        <w:pStyle w:val="2"/>
        <w:suppressAutoHyphens/>
        <w:ind w:firstLine="567"/>
        <w:rPr>
          <w:b/>
          <w:color w:val="1A1A1A"/>
          <w:szCs w:val="28"/>
        </w:rPr>
      </w:pPr>
      <w:bookmarkStart w:id="5" w:name="_Toc22815952"/>
      <w:r w:rsidRPr="00512863">
        <w:rPr>
          <w:b/>
          <w:color w:val="1A1A1A"/>
          <w:szCs w:val="28"/>
        </w:rPr>
        <w:t>Река Везелка</w:t>
      </w:r>
      <w:bookmarkEnd w:id="5"/>
    </w:p>
    <w:p w:rsidR="004D584C" w:rsidRPr="00512863" w:rsidRDefault="004D584C" w:rsidP="00492F46">
      <w:pPr>
        <w:suppressAutoHyphens/>
        <w:ind w:firstLine="567"/>
        <w:jc w:val="both"/>
        <w:rPr>
          <w:sz w:val="28"/>
          <w:szCs w:val="28"/>
        </w:rPr>
      </w:pPr>
      <w:r w:rsidRPr="00512863">
        <w:rPr>
          <w:color w:val="1A1A1A"/>
          <w:sz w:val="28"/>
          <w:szCs w:val="28"/>
        </w:rPr>
        <w:t xml:space="preserve">Везелка — река в Белгородской области. Является правым притоком реки Северский Донец и протекает по центральной части города Белгород. Имеет притоки: Искринка (левый приток, впадает возле села Стрелецкое) и Гостёнка (правый приток, впадает на окраине Белгорода). По данным государственного водного реестра России относится к Донскому бассейновому округу, водохозяйственный участок реки Северский Донец от истока до границы РФ с Украиной без бассейнов рек Оскол и Айдар, речной подбассейн реки Северский Донец (российская часть бассейна). Речной бассейн реки Дон (российская </w:t>
      </w:r>
      <w:r w:rsidRPr="00512863">
        <w:rPr>
          <w:sz w:val="28"/>
          <w:szCs w:val="28"/>
        </w:rPr>
        <w:t>часть бассейна).</w:t>
      </w:r>
    </w:p>
    <w:p w:rsidR="004D584C" w:rsidRPr="00512863" w:rsidRDefault="004D584C" w:rsidP="00492F46">
      <w:pPr>
        <w:suppressAutoHyphens/>
        <w:ind w:firstLine="567"/>
        <w:jc w:val="both"/>
        <w:rPr>
          <w:color w:val="1A1A1A"/>
          <w:sz w:val="28"/>
          <w:szCs w:val="28"/>
        </w:rPr>
      </w:pPr>
      <w:r w:rsidRPr="00512863">
        <w:rPr>
          <w:sz w:val="28"/>
          <w:szCs w:val="28"/>
        </w:rPr>
        <w:t xml:space="preserve">Согласно перечню пунктов отбора проб воды и донных отложений водных объектов Белгородской области (Таблица 1), описанных в ГК № 188 от 15.04.2019 г., </w:t>
      </w:r>
      <w:r w:rsidRPr="00512863">
        <w:rPr>
          <w:bCs/>
          <w:sz w:val="28"/>
          <w:szCs w:val="28"/>
        </w:rPr>
        <w:t xml:space="preserve">исследуемые образцы отбирались в одной контрольной точке - </w:t>
      </w:r>
      <w:r w:rsidRPr="00512863">
        <w:rPr>
          <w:sz w:val="28"/>
          <w:szCs w:val="28"/>
        </w:rPr>
        <w:t>впадение р. Везелка в Белгородское водохранилище.</w:t>
      </w:r>
    </w:p>
    <w:p w:rsidR="004D584C" w:rsidRPr="00910073" w:rsidRDefault="004D584C" w:rsidP="00492F46">
      <w:pPr>
        <w:suppressAutoHyphens/>
        <w:ind w:firstLine="567"/>
        <w:jc w:val="both"/>
        <w:rPr>
          <w:sz w:val="28"/>
          <w:szCs w:val="28"/>
          <w:u w:val="single"/>
        </w:rPr>
      </w:pPr>
      <w:r w:rsidRPr="00910073">
        <w:rPr>
          <w:sz w:val="28"/>
          <w:szCs w:val="28"/>
          <w:u w:val="single"/>
        </w:rPr>
        <w:t>Впадение р. Везелка в Белгородское водохранилище</w:t>
      </w:r>
    </w:p>
    <w:p w:rsidR="004D584C" w:rsidRPr="00512863" w:rsidRDefault="004D584C" w:rsidP="00492F46">
      <w:pPr>
        <w:shd w:val="clear" w:color="auto" w:fill="FFFFFF"/>
        <w:suppressAutoHyphens/>
        <w:ind w:firstLine="425"/>
        <w:jc w:val="both"/>
        <w:rPr>
          <w:bCs/>
          <w:sz w:val="28"/>
          <w:szCs w:val="28"/>
        </w:rPr>
      </w:pPr>
      <w:r w:rsidRPr="00512863">
        <w:rPr>
          <w:bCs/>
          <w:sz w:val="28"/>
          <w:szCs w:val="28"/>
        </w:rPr>
        <w:t>Обнаружены значительные превышения по марганцу для р. Везелка на обоих этапах работы (15,4 ПДК весной и 42 ПДК летом). Концентрация фосфат-ионов для второго этапа работы составила 1,67 мг/дм</w:t>
      </w:r>
      <w:r w:rsidRPr="00512863">
        <w:rPr>
          <w:bCs/>
          <w:sz w:val="28"/>
          <w:szCs w:val="28"/>
          <w:vertAlign w:val="superscript"/>
        </w:rPr>
        <w:t>3</w:t>
      </w:r>
      <w:r w:rsidRPr="00512863">
        <w:rPr>
          <w:bCs/>
          <w:sz w:val="28"/>
          <w:szCs w:val="28"/>
        </w:rPr>
        <w:t>, что соответствует величине 2,8 ПДК. Обнаружены также превышения по фенолу (1,5 ПДК летом), цинку (1,6 ПДК весной), меди (6 ПДК весной) и железу общему (1,89 ПДК летом).</w:t>
      </w:r>
    </w:p>
    <w:p w:rsidR="004D584C" w:rsidRPr="00512863" w:rsidRDefault="004D584C" w:rsidP="00492F46">
      <w:pPr>
        <w:shd w:val="clear" w:color="auto" w:fill="FFFFFF"/>
        <w:suppressAutoHyphens/>
        <w:ind w:firstLine="425"/>
        <w:jc w:val="both"/>
        <w:rPr>
          <w:bCs/>
          <w:sz w:val="28"/>
          <w:szCs w:val="28"/>
        </w:rPr>
      </w:pPr>
      <w:r w:rsidRPr="00512863">
        <w:rPr>
          <w:bCs/>
          <w:sz w:val="28"/>
          <w:szCs w:val="28"/>
        </w:rPr>
        <w:t>Степени загрязнённости для донных отложений р. Везелка относительно условных фоновых концентраций по кобальту, марганцу, меди, свинцу, цинку составили соответственно 2,9 раз, 1,9 раз, 1,9 раз, 8,6 раз, 9,1 раз. Концентрация фенола летучего составила 0,51 мг/кг. Азот аммонийный превышает условную фоновую концентрацию в 1,1 раз.</w:t>
      </w:r>
    </w:p>
    <w:p w:rsidR="004D584C" w:rsidRPr="00512863" w:rsidRDefault="004D584C" w:rsidP="00492F46">
      <w:pPr>
        <w:shd w:val="clear" w:color="auto" w:fill="FFFFFF"/>
        <w:suppressAutoHyphens/>
        <w:ind w:firstLine="425"/>
        <w:jc w:val="both"/>
        <w:rPr>
          <w:sz w:val="28"/>
          <w:szCs w:val="28"/>
        </w:rPr>
      </w:pPr>
      <w:r w:rsidRPr="00512863">
        <w:rPr>
          <w:sz w:val="28"/>
          <w:szCs w:val="28"/>
        </w:rPr>
        <w:t>Оценка загрязнения реки по КДА такова: имеются хронические загрязнения по цинку и меди, свежезагрязнен марганцем.</w:t>
      </w:r>
    </w:p>
    <w:p w:rsidR="004D584C" w:rsidRPr="00512863" w:rsidRDefault="004D584C" w:rsidP="00492F46">
      <w:pPr>
        <w:pStyle w:val="2"/>
        <w:suppressAutoHyphens/>
        <w:ind w:firstLine="567"/>
        <w:rPr>
          <w:b/>
          <w:color w:val="1A1A1A"/>
          <w:szCs w:val="28"/>
        </w:rPr>
      </w:pPr>
      <w:bookmarkStart w:id="6" w:name="_Toc22815953"/>
      <w:r w:rsidRPr="00512863">
        <w:rPr>
          <w:b/>
          <w:color w:val="1A1A1A"/>
          <w:szCs w:val="28"/>
        </w:rPr>
        <w:t xml:space="preserve"> Северский Донец</w:t>
      </w:r>
      <w:bookmarkEnd w:id="6"/>
    </w:p>
    <w:p w:rsidR="004D584C" w:rsidRPr="00512863" w:rsidRDefault="004D584C" w:rsidP="00492F46">
      <w:pPr>
        <w:suppressAutoHyphens/>
        <w:ind w:firstLine="567"/>
        <w:jc w:val="both"/>
        <w:rPr>
          <w:color w:val="1A1A1A"/>
          <w:sz w:val="28"/>
          <w:szCs w:val="28"/>
        </w:rPr>
      </w:pPr>
      <w:r w:rsidRPr="00512863">
        <w:rPr>
          <w:color w:val="1A1A1A"/>
          <w:sz w:val="28"/>
          <w:szCs w:val="28"/>
        </w:rPr>
        <w:t>Река Северский Донец - самый крупный приток Дона. В пределах области он меньше по протяженности, чем Оскол и Ворскла, хотя за пределами Белгородской области Оскол впадает в Северский Донец. Река Северский Донец берет начало в Прохоровском районе, течет на юго-запад, а затемповорачивает на юго-восток. Ее общая длина - 1053 км, а площадь бассейна - 99 600 км</w:t>
      </w:r>
      <w:r w:rsidRPr="00512863">
        <w:rPr>
          <w:color w:val="1A1A1A"/>
          <w:sz w:val="28"/>
          <w:szCs w:val="28"/>
          <w:vertAlign w:val="superscript"/>
        </w:rPr>
        <w:t>2</w:t>
      </w:r>
      <w:r w:rsidRPr="00512863">
        <w:rPr>
          <w:color w:val="1A1A1A"/>
          <w:sz w:val="28"/>
          <w:szCs w:val="28"/>
        </w:rPr>
        <w:t>, в том числе в пределах области - 110 км и 6630 км</w:t>
      </w:r>
      <w:r w:rsidRPr="00512863">
        <w:rPr>
          <w:color w:val="1A1A1A"/>
          <w:sz w:val="28"/>
          <w:szCs w:val="28"/>
          <w:vertAlign w:val="superscript"/>
        </w:rPr>
        <w:t>2</w:t>
      </w:r>
      <w:r w:rsidRPr="00512863">
        <w:rPr>
          <w:color w:val="1A1A1A"/>
          <w:sz w:val="28"/>
          <w:szCs w:val="28"/>
        </w:rPr>
        <w:t>.</w:t>
      </w:r>
    </w:p>
    <w:p w:rsidR="004D584C" w:rsidRPr="00512863" w:rsidRDefault="004D584C" w:rsidP="00492F46">
      <w:pPr>
        <w:suppressAutoHyphens/>
        <w:ind w:firstLine="567"/>
        <w:jc w:val="both"/>
        <w:rPr>
          <w:color w:val="1A1A1A"/>
          <w:sz w:val="28"/>
          <w:szCs w:val="28"/>
        </w:rPr>
      </w:pPr>
      <w:r w:rsidRPr="00512863">
        <w:rPr>
          <w:color w:val="1A1A1A"/>
          <w:sz w:val="28"/>
          <w:szCs w:val="28"/>
        </w:rPr>
        <w:t>Правыми притоками Северского Донца в пределах области являются Сажновский Донец, Липовый Донец, Везелка, Топлинка, левыми - Разумная и Нежеголь. Ширина реки в верхнем течении достигает 20 м, а глубина - от 1-2 до 2-3 м, южнее г. Белгорода Северский Донец плавно переходит в Белгородское водохранилище. Скорость течения - 0,2-0,3 м/с . Средний годовой расход воды - 5,52 м</w:t>
      </w:r>
      <w:r w:rsidRPr="00512863">
        <w:rPr>
          <w:color w:val="1A1A1A"/>
          <w:sz w:val="28"/>
          <w:szCs w:val="28"/>
          <w:vertAlign w:val="superscript"/>
        </w:rPr>
        <w:t>3</w:t>
      </w:r>
      <w:r w:rsidRPr="00512863">
        <w:rPr>
          <w:color w:val="1A1A1A"/>
          <w:sz w:val="28"/>
          <w:szCs w:val="28"/>
        </w:rPr>
        <w:t xml:space="preserve">/с. </w:t>
      </w:r>
    </w:p>
    <w:p w:rsidR="004D584C" w:rsidRPr="00512863" w:rsidRDefault="004D584C" w:rsidP="00492F46">
      <w:pPr>
        <w:suppressAutoHyphens/>
        <w:ind w:firstLine="567"/>
        <w:jc w:val="both"/>
        <w:rPr>
          <w:sz w:val="28"/>
          <w:szCs w:val="28"/>
        </w:rPr>
      </w:pPr>
      <w:r w:rsidRPr="00512863">
        <w:rPr>
          <w:color w:val="1A1A1A"/>
          <w:sz w:val="28"/>
          <w:szCs w:val="28"/>
        </w:rPr>
        <w:lastRenderedPageBreak/>
        <w:t xml:space="preserve">Правый берег Северского Донца почти на всем протяжении возвышенный, сложен меловыми породами, местами покрыт лесом, представленным преимущественно нагорными дубравами. Левый берег низменный, террасирован, сложен аллювиальными </w:t>
      </w:r>
      <w:r w:rsidRPr="00512863">
        <w:rPr>
          <w:sz w:val="28"/>
          <w:szCs w:val="28"/>
        </w:rPr>
        <w:t>отложениями, часто закреплен посадками сосны или с сохранившимися реликтовыми меловыми борами, имеющими важное рекреационное значение.</w:t>
      </w:r>
    </w:p>
    <w:p w:rsidR="004D584C" w:rsidRPr="00512863" w:rsidRDefault="004D584C" w:rsidP="00492F46">
      <w:pPr>
        <w:suppressAutoHyphens/>
        <w:ind w:firstLine="567"/>
        <w:jc w:val="both"/>
        <w:rPr>
          <w:sz w:val="28"/>
          <w:szCs w:val="28"/>
        </w:rPr>
      </w:pPr>
      <w:r w:rsidRPr="00512863">
        <w:rPr>
          <w:sz w:val="28"/>
          <w:szCs w:val="28"/>
        </w:rPr>
        <w:t xml:space="preserve">Согласно перечню пунктов отбора проб воды и донных отложений водных объектов Белгородской области (Таблица 1), описанных в ГК № 188 от 15.04.2019 г., </w:t>
      </w:r>
      <w:r w:rsidRPr="00512863">
        <w:rPr>
          <w:bCs/>
          <w:sz w:val="28"/>
          <w:szCs w:val="28"/>
        </w:rPr>
        <w:t xml:space="preserve">исследуемые образцы отбирались в одной контрольной точке - </w:t>
      </w:r>
      <w:r w:rsidRPr="00512863">
        <w:rPr>
          <w:sz w:val="28"/>
          <w:szCs w:val="28"/>
        </w:rPr>
        <w:t>ниже с. Подольхи, Прохоровский район.</w:t>
      </w:r>
    </w:p>
    <w:p w:rsidR="004D584C" w:rsidRPr="00910073" w:rsidRDefault="004D584C" w:rsidP="00492F46">
      <w:pPr>
        <w:suppressAutoHyphens/>
        <w:ind w:firstLine="567"/>
        <w:jc w:val="both"/>
        <w:rPr>
          <w:sz w:val="28"/>
          <w:szCs w:val="28"/>
          <w:u w:val="single"/>
        </w:rPr>
      </w:pPr>
      <w:r w:rsidRPr="00910073">
        <w:rPr>
          <w:sz w:val="28"/>
          <w:szCs w:val="28"/>
          <w:u w:val="single"/>
        </w:rPr>
        <w:t>Ниже с. Подольхи, Прохоровский район</w:t>
      </w:r>
    </w:p>
    <w:p w:rsidR="004D584C" w:rsidRPr="00512863" w:rsidRDefault="004D584C" w:rsidP="00492F46">
      <w:pPr>
        <w:shd w:val="clear" w:color="auto" w:fill="FFFFFF"/>
        <w:suppressAutoHyphens/>
        <w:ind w:firstLine="425"/>
        <w:jc w:val="both"/>
        <w:rPr>
          <w:bCs/>
          <w:sz w:val="28"/>
          <w:szCs w:val="28"/>
        </w:rPr>
      </w:pPr>
      <w:r w:rsidRPr="00512863">
        <w:rPr>
          <w:bCs/>
          <w:sz w:val="28"/>
          <w:szCs w:val="28"/>
        </w:rPr>
        <w:t>В р. Северский Донец обнаружены превышения на обоих этапах для марганца (9,9 ПДК и 22,1 ПДК соответственно) и меди (6 ПДК и 1,7 ПДК). Концентрация цинка весной составила 0,012 мг/дм3, что соответствует величине 1,3 ПДК. Превышение по фенолу весной соответствует величине 1,6 ПДК.</w:t>
      </w:r>
      <w:r w:rsidR="00E5252E">
        <w:rPr>
          <w:bCs/>
          <w:sz w:val="28"/>
          <w:szCs w:val="28"/>
        </w:rPr>
        <w:t xml:space="preserve"> </w:t>
      </w:r>
      <w:proofErr w:type="gramStart"/>
      <w:r w:rsidRPr="00512863">
        <w:rPr>
          <w:bCs/>
          <w:sz w:val="28"/>
          <w:szCs w:val="28"/>
        </w:rPr>
        <w:t>В донных отложениях р. Северский Донец обнаружены превышения по таким показателям как кобальт (2,9 раз), марганец (2,8 раз), медь (1.2 раза), свинец (3,1 раз), цинк (5,4 раза).</w:t>
      </w:r>
      <w:proofErr w:type="gramEnd"/>
      <w:r w:rsidRPr="00512863">
        <w:rPr>
          <w:bCs/>
          <w:sz w:val="28"/>
          <w:szCs w:val="28"/>
        </w:rPr>
        <w:t xml:space="preserve"> А концентрация фенола составила 10,7 мг/кг, что соответствует превышению относительно условного чистого фона в 178,3 раз.</w:t>
      </w:r>
    </w:p>
    <w:p w:rsidR="004D584C" w:rsidRPr="00512863" w:rsidRDefault="004D584C" w:rsidP="00492F46">
      <w:pPr>
        <w:shd w:val="clear" w:color="auto" w:fill="FFFFFF"/>
        <w:suppressAutoHyphens/>
        <w:ind w:firstLine="425"/>
        <w:jc w:val="both"/>
        <w:rPr>
          <w:bCs/>
          <w:sz w:val="28"/>
          <w:szCs w:val="28"/>
        </w:rPr>
      </w:pPr>
      <w:r w:rsidRPr="00512863">
        <w:rPr>
          <w:sz w:val="28"/>
          <w:szCs w:val="28"/>
        </w:rPr>
        <w:t>Оценка загрязнения водного объекта с использованием коэффициента донной аккумуляции (КДА) показывает высокий уровень хронического загрязнения медью и марганцем.</w:t>
      </w:r>
    </w:p>
    <w:p w:rsidR="004D584C" w:rsidRPr="00512863" w:rsidRDefault="004D584C" w:rsidP="00E5252E">
      <w:pPr>
        <w:suppressAutoHyphens/>
        <w:ind w:firstLine="567"/>
        <w:jc w:val="both"/>
        <w:rPr>
          <w:sz w:val="28"/>
          <w:szCs w:val="28"/>
        </w:rPr>
      </w:pPr>
      <w:r w:rsidRPr="00512863">
        <w:rPr>
          <w:sz w:val="28"/>
          <w:szCs w:val="28"/>
        </w:rPr>
        <w:t>По результатам анализа проб воды в исследуемых створах рек такие показатели, как ион аммония, нитрат-ион, БПК</w:t>
      </w:r>
      <w:r w:rsidRPr="00512863">
        <w:rPr>
          <w:sz w:val="28"/>
          <w:szCs w:val="28"/>
          <w:vertAlign w:val="subscript"/>
        </w:rPr>
        <w:t>5</w:t>
      </w:r>
      <w:r w:rsidRPr="00512863">
        <w:rPr>
          <w:sz w:val="28"/>
          <w:szCs w:val="28"/>
        </w:rPr>
        <w:t>, водородный показатель, растворенный кислород, кобальт, свинец не превышают ПДК д</w:t>
      </w:r>
      <w:r w:rsidR="00E5252E">
        <w:rPr>
          <w:sz w:val="28"/>
          <w:szCs w:val="28"/>
        </w:rPr>
        <w:t xml:space="preserve">ля рыбохозяйственных водоемов. </w:t>
      </w:r>
      <w:r w:rsidRPr="00512863">
        <w:rPr>
          <w:sz w:val="28"/>
          <w:szCs w:val="28"/>
        </w:rPr>
        <w:t xml:space="preserve">В пробах донных отложений значения водородного показателя близки к рН соответствующих рек. Реакция среды в них (донных отложениях) близка к нейтральной или нейтральна, что объясняется отсутствием карбонатов в донных отложениях. </w:t>
      </w:r>
    </w:p>
    <w:p w:rsidR="004D584C" w:rsidRPr="00512863" w:rsidRDefault="004D584C" w:rsidP="00492F46">
      <w:pPr>
        <w:suppressAutoHyphens/>
        <w:ind w:firstLine="720"/>
        <w:jc w:val="both"/>
        <w:rPr>
          <w:sz w:val="28"/>
          <w:szCs w:val="28"/>
        </w:rPr>
      </w:pPr>
      <w:r w:rsidRPr="00512863">
        <w:rPr>
          <w:sz w:val="28"/>
          <w:szCs w:val="28"/>
        </w:rPr>
        <w:t>Нельзя не отметить, что</w:t>
      </w:r>
      <w:r w:rsidR="00512863">
        <w:rPr>
          <w:sz w:val="28"/>
          <w:szCs w:val="28"/>
        </w:rPr>
        <w:t xml:space="preserve"> </w:t>
      </w:r>
      <w:r w:rsidRPr="00512863">
        <w:rPr>
          <w:sz w:val="28"/>
          <w:szCs w:val="28"/>
        </w:rPr>
        <w:t>уровень концентраций других определяемых загрязнителей вод, существенно выше. По итогам проделанной работы выявлено, что основными загрязняющими веществами в водах вышеперечисленных рек являются фосфаты, фенолы и металлы (железо общее, медь, цинк, марганец).</w:t>
      </w:r>
    </w:p>
    <w:p w:rsidR="004D584C" w:rsidRPr="00512863" w:rsidRDefault="004D584C" w:rsidP="00492F46">
      <w:pPr>
        <w:suppressAutoHyphens/>
        <w:ind w:firstLine="720"/>
        <w:jc w:val="both"/>
        <w:rPr>
          <w:sz w:val="28"/>
          <w:szCs w:val="28"/>
        </w:rPr>
      </w:pPr>
      <w:r w:rsidRPr="00512863">
        <w:rPr>
          <w:sz w:val="28"/>
          <w:szCs w:val="28"/>
        </w:rPr>
        <w:t xml:space="preserve">Концентрация марганца в пробах вод всех рек превышает нормативы для рыбохозяйственных водоемов. Наименьшее его содержание, 4,1 ПДК весной, выявлено в реке Разумная, выше с. Мазикино. Также высоки превышения в других створах исследуемых рек – от 9,9 до 48,5 в первом этапе работ и от 16,0 до 47,0 во втором этапе работ. Что касается донных отложений, то и здесь отмечается высокая концентрация марганца. </w:t>
      </w:r>
    </w:p>
    <w:p w:rsidR="004D584C" w:rsidRPr="00512863" w:rsidRDefault="004D584C" w:rsidP="00492F46">
      <w:pPr>
        <w:suppressAutoHyphens/>
        <w:ind w:firstLine="567"/>
        <w:jc w:val="both"/>
        <w:rPr>
          <w:sz w:val="28"/>
          <w:szCs w:val="28"/>
        </w:rPr>
      </w:pPr>
      <w:r w:rsidRPr="00512863">
        <w:rPr>
          <w:sz w:val="28"/>
          <w:szCs w:val="28"/>
        </w:rPr>
        <w:t xml:space="preserve">Минимальный уровень загрязнения по железу общему составил величину 1,5 ПДК на первом этапе, что соответствует контрольной точке, отобранной на р. Разумная, верхнее течение, выше с. Мазикино. На втором </w:t>
      </w:r>
      <w:r w:rsidRPr="00512863">
        <w:rPr>
          <w:sz w:val="28"/>
          <w:szCs w:val="28"/>
        </w:rPr>
        <w:lastRenderedPageBreak/>
        <w:t>этапе практически во всех контрольных точках, кроме р. Северский Донец, ниже с. Подольхи выявлены превышения по железу общему в диапазоне от 1,8 до 4,3 раз.</w:t>
      </w:r>
    </w:p>
    <w:p w:rsidR="004D584C" w:rsidRPr="00512863" w:rsidRDefault="004D584C" w:rsidP="00492F46">
      <w:pPr>
        <w:suppressAutoHyphens/>
        <w:ind w:firstLine="567"/>
        <w:jc w:val="both"/>
        <w:rPr>
          <w:sz w:val="28"/>
          <w:szCs w:val="28"/>
        </w:rPr>
      </w:pPr>
      <w:r w:rsidRPr="00512863">
        <w:rPr>
          <w:sz w:val="28"/>
          <w:szCs w:val="28"/>
        </w:rPr>
        <w:t>Превышение ПДК по меди в пробах воды варьируется от минимальных (1,3 раз на р. Валуй в месте слияния с р. Оскол, нижнее течение) до максимальных (7,0 раз на р. Ворскла, верхнее течение, с. Дмитриевка). В донных отложениях наименьшая концентрация меди выявлена на р. Разумная, выше с. Мазикино – 6,3 мг/кг, а максимальная 11,8мг/кг на р. Везелка, место впадения в Белгородское водохранилище и вместе слияния р. Валуй и р. Палатовка, с. Мандрово.</w:t>
      </w:r>
    </w:p>
    <w:p w:rsidR="00E5252E" w:rsidRDefault="004D584C" w:rsidP="00492F46">
      <w:pPr>
        <w:suppressAutoHyphens/>
        <w:ind w:firstLine="567"/>
        <w:jc w:val="both"/>
        <w:rPr>
          <w:sz w:val="28"/>
          <w:szCs w:val="28"/>
        </w:rPr>
      </w:pPr>
      <w:r w:rsidRPr="00512863">
        <w:rPr>
          <w:sz w:val="28"/>
          <w:szCs w:val="28"/>
        </w:rPr>
        <w:t xml:space="preserve">Минимальный уровень загрязнения по цинку составил величину 1,3 ПДК на втором этапе работы на р. Северский Донец, а максимальный уровень – 5,48 ПДК также на втором этапе для р. Валуй в месте слияния с р. Оскол (среднее течение). Для рек </w:t>
      </w:r>
      <w:proofErr w:type="gramStart"/>
      <w:r w:rsidRPr="00512863">
        <w:rPr>
          <w:sz w:val="28"/>
          <w:szCs w:val="28"/>
        </w:rPr>
        <w:t>Разумная</w:t>
      </w:r>
      <w:proofErr w:type="gramEnd"/>
      <w:r w:rsidRPr="00512863">
        <w:rPr>
          <w:sz w:val="28"/>
          <w:szCs w:val="28"/>
        </w:rPr>
        <w:t xml:space="preserve"> иВезелка не были выявлены превышения по цинку на втором этапе работ. </w:t>
      </w:r>
    </w:p>
    <w:p w:rsidR="004D584C" w:rsidRPr="00512863" w:rsidRDefault="004D584C" w:rsidP="00492F46">
      <w:pPr>
        <w:suppressAutoHyphens/>
        <w:ind w:firstLine="567"/>
        <w:jc w:val="both"/>
        <w:rPr>
          <w:sz w:val="28"/>
          <w:szCs w:val="28"/>
        </w:rPr>
      </w:pPr>
      <w:r w:rsidRPr="00512863">
        <w:rPr>
          <w:sz w:val="28"/>
          <w:szCs w:val="28"/>
        </w:rPr>
        <w:t>Для донных отложений наименьшая концентрация оказалась в контрольной точке - верхнее течение р. Разумная, выше с. Мазикино и составила 2,3 мг/кг, а максимальная 20,9 мг/кг для реки Везелка в месте впадения в Белгородское водохранилище.</w:t>
      </w:r>
    </w:p>
    <w:p w:rsidR="004D584C" w:rsidRPr="00512863" w:rsidRDefault="004D584C" w:rsidP="00492F46">
      <w:pPr>
        <w:suppressAutoHyphens/>
        <w:ind w:firstLine="720"/>
        <w:jc w:val="both"/>
        <w:rPr>
          <w:sz w:val="28"/>
          <w:szCs w:val="28"/>
        </w:rPr>
      </w:pPr>
      <w:r w:rsidRPr="00512863">
        <w:rPr>
          <w:sz w:val="28"/>
          <w:szCs w:val="28"/>
        </w:rPr>
        <w:t xml:space="preserve">Причину загрязнения исследуемых водотоков металлами можно объяснить природными особенностями местности (марганец, железо), развитием сельского хозяйства: животноводства и растениеводства (цинк, медь, железо), заболачиванием пойм малых рек, процессами размывов берегов и разложений растительности. Превышения концентрации фосфат-ионов выявлены в реках </w:t>
      </w:r>
      <w:proofErr w:type="gramStart"/>
      <w:r w:rsidRPr="00512863">
        <w:rPr>
          <w:sz w:val="28"/>
          <w:szCs w:val="28"/>
        </w:rPr>
        <w:t>Разумная</w:t>
      </w:r>
      <w:proofErr w:type="gramEnd"/>
      <w:r w:rsidRPr="00512863">
        <w:rPr>
          <w:sz w:val="28"/>
          <w:szCs w:val="28"/>
        </w:rPr>
        <w:t>, Везелка, Валуй. В донных отложенияхвсех рек обнаружены фосфат-ионы.</w:t>
      </w:r>
    </w:p>
    <w:p w:rsidR="004D584C" w:rsidRPr="00512863" w:rsidRDefault="004D584C" w:rsidP="00492F46">
      <w:pPr>
        <w:suppressAutoHyphens/>
        <w:ind w:firstLine="720"/>
        <w:jc w:val="both"/>
        <w:rPr>
          <w:sz w:val="28"/>
          <w:szCs w:val="28"/>
        </w:rPr>
      </w:pPr>
      <w:r w:rsidRPr="00512863">
        <w:rPr>
          <w:sz w:val="28"/>
          <w:szCs w:val="28"/>
        </w:rPr>
        <w:t xml:space="preserve">Вероятно, повышение содержания фосфатов вызвано сельскохозяйственной деятельностью, приводящей к повышенной эрозии, смыву удобрений и сбросу неочищенных сточных вод в водные объекты. </w:t>
      </w:r>
    </w:p>
    <w:p w:rsidR="004D584C" w:rsidRPr="00512863" w:rsidRDefault="004D584C" w:rsidP="00492F46">
      <w:pPr>
        <w:suppressAutoHyphens/>
        <w:ind w:firstLine="720"/>
        <w:jc w:val="both"/>
        <w:rPr>
          <w:sz w:val="28"/>
          <w:szCs w:val="28"/>
        </w:rPr>
      </w:pPr>
      <w:r w:rsidRPr="00512863">
        <w:rPr>
          <w:sz w:val="28"/>
          <w:szCs w:val="28"/>
        </w:rPr>
        <w:t>В пробах воды на первом этапе работы практически везде не обнаружены фенолы кроме р. Северский Донец. Уровень превышения по фенолу для р. Северский Донец составил величину 1,6 ПДК. На втором этапе работ фенол был обнаружен лишь на р. Везелка в месте впадения в Белгородское водохранилище.Уровень превышения ПДК по фенолу для данных рек оценивается в 1,4 ПДК и 1,5ПДК соответственно.</w:t>
      </w:r>
    </w:p>
    <w:p w:rsidR="004D584C" w:rsidRPr="00512863" w:rsidRDefault="004D584C" w:rsidP="00492F46">
      <w:pPr>
        <w:suppressAutoHyphens/>
        <w:ind w:firstLine="720"/>
        <w:jc w:val="both"/>
        <w:rPr>
          <w:sz w:val="28"/>
          <w:szCs w:val="28"/>
        </w:rPr>
      </w:pPr>
      <w:r w:rsidRPr="00512863">
        <w:rPr>
          <w:sz w:val="28"/>
          <w:szCs w:val="28"/>
        </w:rPr>
        <w:t>В донных отложениях всех рек фенолы присутствуют. Фенолы в естественных условиях образуются в процессах метаболизма водных организмов, при биохимическом распаде и трансформации органических веществ, протекающих как в водной толще, так и в донных отложениях. Оценку загрязнения исследуемых водных объектов фенолами с использованием коэффициента донной аккумуляции (КДА) провести не представляется возможным, так как в донных отложениях определялась концентрация летучих фенолов, а в воде летучих и нелетучих суммарно.</w:t>
      </w:r>
    </w:p>
    <w:p w:rsidR="004D584C" w:rsidRPr="00512863" w:rsidRDefault="004D584C" w:rsidP="00492F46">
      <w:pPr>
        <w:suppressAutoHyphens/>
        <w:ind w:firstLine="540"/>
        <w:jc w:val="both"/>
        <w:rPr>
          <w:color w:val="1A1A1A"/>
          <w:sz w:val="28"/>
          <w:szCs w:val="28"/>
        </w:rPr>
      </w:pPr>
      <w:r w:rsidRPr="00512863">
        <w:rPr>
          <w:sz w:val="28"/>
          <w:szCs w:val="28"/>
        </w:rPr>
        <w:lastRenderedPageBreak/>
        <w:t>Данные исследования дают всего лишь поверхностную оценку качества речных вод объектов мониторинга. Для более полной объективной характеристики качества поверхностных вод и установления конкретных антропогенных факторов загрязнений рек Белгородской области требуются обширные мониторинговые исследования с набором статистики лабораторных исследований в течение нескольких лет, а также с разработанной системой пунктов отбора проб по течению каждой исследуемой реки.</w:t>
      </w:r>
    </w:p>
    <w:p w:rsidR="004D584C" w:rsidRPr="00512863" w:rsidRDefault="004D584C" w:rsidP="00492F46">
      <w:pPr>
        <w:suppressAutoHyphens/>
        <w:ind w:firstLine="709"/>
        <w:jc w:val="both"/>
        <w:rPr>
          <w:sz w:val="28"/>
          <w:szCs w:val="28"/>
        </w:rPr>
      </w:pPr>
      <w:r w:rsidRPr="00910073">
        <w:rPr>
          <w:sz w:val="28"/>
          <w:szCs w:val="28"/>
        </w:rPr>
        <w:t>По данным локального мониторинга, п</w:t>
      </w:r>
      <w:r w:rsidRPr="00512863">
        <w:rPr>
          <w:sz w:val="28"/>
          <w:szCs w:val="28"/>
        </w:rPr>
        <w:t>редоставляемого водопользователями:</w:t>
      </w:r>
    </w:p>
    <w:p w:rsidR="004D584C" w:rsidRPr="00512863" w:rsidRDefault="004D584C" w:rsidP="00492F46">
      <w:pPr>
        <w:suppressAutoHyphens/>
        <w:ind w:firstLine="709"/>
        <w:jc w:val="both"/>
        <w:rPr>
          <w:sz w:val="28"/>
          <w:szCs w:val="28"/>
        </w:rPr>
      </w:pPr>
      <w:r w:rsidRPr="00512863">
        <w:rPr>
          <w:b/>
          <w:sz w:val="28"/>
          <w:szCs w:val="28"/>
        </w:rPr>
        <w:t xml:space="preserve">Река Разумная, </w:t>
      </w:r>
      <w:r w:rsidRPr="00512863">
        <w:rPr>
          <w:sz w:val="28"/>
          <w:szCs w:val="28"/>
        </w:rPr>
        <w:t>г. Белгород, выше выпуска сточных вод ГУП "Белоблводоканал" г. Белгород на 500 м, на 5,5 км от устья. Величина УКИЗВ – 4,62. Класс качества воды – 4 «а», грязная.</w:t>
      </w:r>
    </w:p>
    <w:p w:rsidR="004D584C" w:rsidRPr="00512863" w:rsidRDefault="004D584C" w:rsidP="00492F46">
      <w:pPr>
        <w:suppressAutoHyphens/>
        <w:ind w:firstLine="709"/>
        <w:jc w:val="both"/>
        <w:rPr>
          <w:sz w:val="28"/>
          <w:szCs w:val="28"/>
        </w:rPr>
      </w:pPr>
      <w:r w:rsidRPr="00512863">
        <w:rPr>
          <w:b/>
          <w:sz w:val="28"/>
          <w:szCs w:val="28"/>
        </w:rPr>
        <w:t>Река Разумная,</w:t>
      </w:r>
      <w:r w:rsidRPr="00512863">
        <w:rPr>
          <w:sz w:val="28"/>
          <w:szCs w:val="28"/>
        </w:rPr>
        <w:t xml:space="preserve"> г. Белгород, ниже выпуска сточных вод ГУП "Белоблводоканал" г. Белгород на 200 м, 4,8 км от устья. Величина УКИЗВ – 3,82. Класс качества воды – 4 «а», грязная.</w:t>
      </w:r>
    </w:p>
    <w:p w:rsidR="004D584C" w:rsidRPr="00512863" w:rsidRDefault="004D584C" w:rsidP="00492F46">
      <w:pPr>
        <w:suppressAutoHyphens/>
        <w:ind w:firstLine="709"/>
        <w:jc w:val="both"/>
        <w:rPr>
          <w:sz w:val="28"/>
          <w:szCs w:val="28"/>
        </w:rPr>
      </w:pPr>
      <w:r w:rsidRPr="00512863">
        <w:rPr>
          <w:b/>
          <w:sz w:val="28"/>
          <w:szCs w:val="28"/>
        </w:rPr>
        <w:t xml:space="preserve">Река Оскол </w:t>
      </w:r>
      <w:r w:rsidRPr="00512863">
        <w:rPr>
          <w:sz w:val="28"/>
          <w:szCs w:val="28"/>
        </w:rPr>
        <w:t>выше выпуска сточных вод МУП "Водоканал" г. Ст. Оскол на 500 м, на 398,5 км от устья, в р-не с. Сорокино Старооскольского р-на. Величина УКИЗВ – 1,83. Класс качества воды – 2, слабо загрязненная.</w:t>
      </w:r>
    </w:p>
    <w:p w:rsidR="004D584C" w:rsidRPr="00512863" w:rsidRDefault="004D584C" w:rsidP="00492F46">
      <w:pPr>
        <w:suppressAutoHyphens/>
        <w:ind w:firstLine="709"/>
        <w:jc w:val="both"/>
        <w:rPr>
          <w:sz w:val="28"/>
          <w:szCs w:val="28"/>
        </w:rPr>
      </w:pPr>
      <w:r w:rsidRPr="00512863">
        <w:rPr>
          <w:b/>
          <w:sz w:val="28"/>
          <w:szCs w:val="28"/>
        </w:rPr>
        <w:t>Река Оскол</w:t>
      </w:r>
      <w:r w:rsidRPr="00512863">
        <w:rPr>
          <w:sz w:val="28"/>
          <w:szCs w:val="28"/>
        </w:rPr>
        <w:t xml:space="preserve"> ниже выпуска сточных вод МУП "Водоканал" г. Ст. Оскол на 500 м, 397,5 км от устья, в р-не с. Сорокино Старооскольского р-на. Величина УКИЗВ – 3,59. Класс качества воды – 3 «б», очень загрязненная.</w:t>
      </w:r>
    </w:p>
    <w:p w:rsidR="004D584C" w:rsidRPr="00512863" w:rsidRDefault="004D584C" w:rsidP="00492F46">
      <w:pPr>
        <w:suppressAutoHyphens/>
        <w:ind w:firstLine="709"/>
        <w:jc w:val="both"/>
        <w:rPr>
          <w:sz w:val="28"/>
          <w:szCs w:val="28"/>
        </w:rPr>
      </w:pPr>
      <w:r w:rsidRPr="00512863">
        <w:rPr>
          <w:b/>
          <w:sz w:val="28"/>
          <w:szCs w:val="28"/>
        </w:rPr>
        <w:t xml:space="preserve">Старооскольское водохранилище </w:t>
      </w:r>
      <w:r w:rsidRPr="00512863">
        <w:rPr>
          <w:sz w:val="28"/>
          <w:szCs w:val="28"/>
        </w:rPr>
        <w:t>на реке Оскол, с. Федосеевка Старооскольского района (забор АО "Лебединский ГОК") на 403 км от устья. Величина УКИЗВ – 2,54. Класс качества воды – 3 «а», загрязненная.</w:t>
      </w:r>
    </w:p>
    <w:p w:rsidR="004D584C" w:rsidRPr="00512863" w:rsidRDefault="004D584C" w:rsidP="00492F46">
      <w:pPr>
        <w:suppressAutoHyphens/>
        <w:ind w:firstLine="709"/>
        <w:jc w:val="both"/>
        <w:rPr>
          <w:sz w:val="28"/>
          <w:szCs w:val="28"/>
        </w:rPr>
      </w:pPr>
      <w:r w:rsidRPr="00512863">
        <w:rPr>
          <w:b/>
          <w:sz w:val="28"/>
          <w:szCs w:val="28"/>
        </w:rPr>
        <w:t>Река Осколец</w:t>
      </w:r>
      <w:r w:rsidRPr="00512863">
        <w:rPr>
          <w:sz w:val="28"/>
          <w:szCs w:val="28"/>
        </w:rPr>
        <w:t xml:space="preserve"> выше выпуска сточных вод № 2  АО "Лебединский ГОК" г. Губкин на 500 м, 23,5 км от устья, г. Губкин. Величина УКИЗВ – 2,27. Класс качества воды – 3 «а», загрязненная.</w:t>
      </w:r>
    </w:p>
    <w:p w:rsidR="004D584C" w:rsidRPr="00512863" w:rsidRDefault="004D584C" w:rsidP="00492F46">
      <w:pPr>
        <w:suppressAutoHyphens/>
        <w:ind w:firstLine="709"/>
        <w:jc w:val="both"/>
        <w:rPr>
          <w:sz w:val="28"/>
          <w:szCs w:val="28"/>
        </w:rPr>
      </w:pPr>
      <w:r w:rsidRPr="00512863">
        <w:rPr>
          <w:b/>
          <w:sz w:val="28"/>
          <w:szCs w:val="28"/>
        </w:rPr>
        <w:t>Река Осколец</w:t>
      </w:r>
      <w:r w:rsidRPr="00512863">
        <w:rPr>
          <w:sz w:val="28"/>
          <w:szCs w:val="28"/>
        </w:rPr>
        <w:t xml:space="preserve"> ниже выпуска сточных вод № 2 АО "Лебединский ГОК" г. Губкин на 300 м, 22,7 км от устья, г. Губкин. Величина УКИЗВ – 2,04. Класс качества воды – 3 «а», загрязненная.</w:t>
      </w:r>
    </w:p>
    <w:p w:rsidR="004D584C" w:rsidRPr="00512863" w:rsidRDefault="004D584C" w:rsidP="00492F46">
      <w:pPr>
        <w:suppressAutoHyphens/>
        <w:ind w:firstLine="709"/>
        <w:jc w:val="both"/>
        <w:rPr>
          <w:sz w:val="28"/>
          <w:szCs w:val="28"/>
        </w:rPr>
      </w:pPr>
      <w:r w:rsidRPr="00512863">
        <w:rPr>
          <w:b/>
          <w:sz w:val="28"/>
          <w:szCs w:val="28"/>
        </w:rPr>
        <w:t>Река Осколец</w:t>
      </w:r>
      <w:r w:rsidRPr="00512863">
        <w:rPr>
          <w:sz w:val="28"/>
          <w:szCs w:val="28"/>
        </w:rPr>
        <w:t xml:space="preserve"> выше выпуска сточных вод № 1 АО "Лебединский ГОК" г. Губкин на 500 м, 22,5 км от устья, г. Губкин. Величина УКИЗВ – 2,25. Класс качества воды – 3 «а», загрязненная.</w:t>
      </w:r>
    </w:p>
    <w:p w:rsidR="004D584C" w:rsidRPr="00512863" w:rsidRDefault="004D584C" w:rsidP="00492F46">
      <w:pPr>
        <w:suppressAutoHyphens/>
        <w:ind w:firstLine="709"/>
        <w:jc w:val="both"/>
        <w:rPr>
          <w:sz w:val="28"/>
          <w:szCs w:val="28"/>
        </w:rPr>
      </w:pPr>
      <w:r w:rsidRPr="00512863">
        <w:rPr>
          <w:b/>
          <w:sz w:val="28"/>
          <w:szCs w:val="28"/>
        </w:rPr>
        <w:t>Река Осколец</w:t>
      </w:r>
      <w:r w:rsidRPr="00512863">
        <w:rPr>
          <w:sz w:val="28"/>
          <w:szCs w:val="28"/>
        </w:rPr>
        <w:t xml:space="preserve"> ниже выпуска сточных вод № 1 АО "Лебединский ГОК" г. Губкин на 500 м, 21,5 км от устья, г. Губкин. Величина УКИЗВ – 1,83. Класс качества воды – 2, слабо загрязненная.</w:t>
      </w:r>
    </w:p>
    <w:p w:rsidR="004D584C" w:rsidRPr="00512863" w:rsidRDefault="004D584C" w:rsidP="00492F46">
      <w:pPr>
        <w:suppressAutoHyphens/>
        <w:ind w:firstLine="709"/>
        <w:jc w:val="both"/>
        <w:rPr>
          <w:sz w:val="28"/>
          <w:szCs w:val="28"/>
        </w:rPr>
      </w:pPr>
      <w:r w:rsidRPr="00512863">
        <w:rPr>
          <w:b/>
          <w:sz w:val="28"/>
          <w:szCs w:val="28"/>
        </w:rPr>
        <w:t>Река Осколец</w:t>
      </w:r>
      <w:r w:rsidRPr="00512863">
        <w:rPr>
          <w:sz w:val="28"/>
          <w:szCs w:val="28"/>
        </w:rPr>
        <w:t xml:space="preserve"> выше выпуска сточных вод МУП "Водоканал" г. Губкин на 500 м, 18,5 км от устья, г. Губкин. Величина УКИЗВ – 3,57. Класс качества воды – 3 «б», очень загрязненная.</w:t>
      </w:r>
    </w:p>
    <w:p w:rsidR="004D584C" w:rsidRPr="00512863" w:rsidRDefault="004D584C" w:rsidP="00492F46">
      <w:pPr>
        <w:suppressAutoHyphens/>
        <w:ind w:firstLine="709"/>
        <w:jc w:val="both"/>
        <w:rPr>
          <w:sz w:val="28"/>
          <w:szCs w:val="28"/>
        </w:rPr>
      </w:pPr>
      <w:r w:rsidRPr="00512863">
        <w:rPr>
          <w:b/>
          <w:sz w:val="28"/>
          <w:szCs w:val="28"/>
        </w:rPr>
        <w:t>Река Осколец</w:t>
      </w:r>
      <w:r w:rsidRPr="00512863">
        <w:rPr>
          <w:sz w:val="28"/>
          <w:szCs w:val="28"/>
        </w:rPr>
        <w:t xml:space="preserve"> ниже выпуска сточных вод МУП "Водоканал" г. Губкин на 500 м, 17,5 км от устья, г. Губкин. Величина УКИЗВ – 3,66. Класс качества воды – 3 «б», очень загрязненная.</w:t>
      </w:r>
    </w:p>
    <w:p w:rsidR="004D584C" w:rsidRPr="00512863" w:rsidRDefault="004D584C" w:rsidP="00492F46">
      <w:pPr>
        <w:suppressAutoHyphens/>
        <w:ind w:firstLine="709"/>
        <w:jc w:val="both"/>
        <w:rPr>
          <w:sz w:val="28"/>
          <w:szCs w:val="28"/>
        </w:rPr>
      </w:pPr>
      <w:r w:rsidRPr="00512863">
        <w:rPr>
          <w:b/>
          <w:sz w:val="28"/>
          <w:szCs w:val="28"/>
        </w:rPr>
        <w:lastRenderedPageBreak/>
        <w:t>Река Нежеголь,</w:t>
      </w:r>
      <w:r w:rsidRPr="00512863">
        <w:rPr>
          <w:sz w:val="28"/>
          <w:szCs w:val="28"/>
        </w:rPr>
        <w:t xml:space="preserve"> г. Шебекино, выше выпуска сточных вод филиала "Центральный" ГУП "Белоблводоканал" на 500 м, 12,5 км от устья. Величина УКИЗВ – 2,03. Класс качества воды – 3 «а», загрязненная.</w:t>
      </w:r>
    </w:p>
    <w:p w:rsidR="004D584C" w:rsidRPr="00E5252E" w:rsidRDefault="004D584C" w:rsidP="00492F46">
      <w:pPr>
        <w:suppressAutoHyphens/>
        <w:ind w:firstLine="709"/>
        <w:jc w:val="both"/>
        <w:rPr>
          <w:sz w:val="28"/>
          <w:szCs w:val="28"/>
        </w:rPr>
      </w:pPr>
      <w:r w:rsidRPr="00512863">
        <w:rPr>
          <w:b/>
          <w:sz w:val="28"/>
          <w:szCs w:val="28"/>
        </w:rPr>
        <w:t>Река Нежеголь,</w:t>
      </w:r>
      <w:r w:rsidRPr="00512863">
        <w:rPr>
          <w:sz w:val="28"/>
          <w:szCs w:val="28"/>
        </w:rPr>
        <w:t xml:space="preserve"> г. Шебекино, ниже выпуска сточных вод филиала "Центральный" ГУП "Белоблводоканал" на 500 м, 11,5 км от устья. Величина УКИЗВ – 1,62. Класс качества воды – 2, слабо загрязненная.</w:t>
      </w:r>
      <w:r w:rsidRPr="00512863">
        <w:rPr>
          <w:b/>
          <w:sz w:val="28"/>
          <w:szCs w:val="28"/>
        </w:rPr>
        <w:t xml:space="preserve"> </w:t>
      </w:r>
    </w:p>
    <w:p w:rsidR="004D584C" w:rsidRPr="00512863" w:rsidRDefault="004D584C" w:rsidP="00492F46">
      <w:pPr>
        <w:suppressAutoHyphens/>
        <w:ind w:firstLine="720"/>
        <w:jc w:val="both"/>
        <w:rPr>
          <w:sz w:val="28"/>
          <w:szCs w:val="28"/>
        </w:rPr>
      </w:pPr>
      <w:r w:rsidRPr="00512863">
        <w:rPr>
          <w:sz w:val="28"/>
          <w:szCs w:val="28"/>
        </w:rPr>
        <w:t xml:space="preserve">Река Ворскла – приток I порядка р. Днепр, берет начало в пределах с. Покровка Ивнянского района Белгородской области. Пересекает Яковлевский, Борисовский, Грайворонский районы и уходит на территорию Украины. Общая длина реки – </w:t>
      </w:r>
      <w:smartTag w:uri="urn:schemas-microsoft-com:office:smarttags" w:element="metricconverter">
        <w:smartTagPr>
          <w:attr w:name="ProductID" w:val="464 км"/>
        </w:smartTagPr>
        <w:r w:rsidRPr="00512863">
          <w:rPr>
            <w:sz w:val="28"/>
            <w:szCs w:val="28"/>
          </w:rPr>
          <w:t>464 км</w:t>
        </w:r>
      </w:smartTag>
      <w:r w:rsidRPr="00512863">
        <w:rPr>
          <w:sz w:val="28"/>
          <w:szCs w:val="28"/>
        </w:rPr>
        <w:t xml:space="preserve">, из них на территории Белгородской области – </w:t>
      </w:r>
      <w:smartTag w:uri="urn:schemas-microsoft-com:office:smarttags" w:element="metricconverter">
        <w:smartTagPr>
          <w:attr w:name="ProductID" w:val="118 км"/>
        </w:smartTagPr>
        <w:r w:rsidRPr="00512863">
          <w:rPr>
            <w:sz w:val="28"/>
            <w:szCs w:val="28"/>
          </w:rPr>
          <w:t>118 км</w:t>
        </w:r>
      </w:smartTag>
      <w:r w:rsidRPr="00512863">
        <w:rPr>
          <w:sz w:val="28"/>
          <w:szCs w:val="28"/>
        </w:rPr>
        <w:t xml:space="preserve">. </w:t>
      </w:r>
    </w:p>
    <w:p w:rsidR="004D584C" w:rsidRPr="00512863" w:rsidRDefault="004D584C" w:rsidP="00492F46">
      <w:pPr>
        <w:suppressAutoHyphens/>
        <w:ind w:firstLine="720"/>
        <w:jc w:val="both"/>
        <w:rPr>
          <w:sz w:val="28"/>
          <w:szCs w:val="28"/>
        </w:rPr>
      </w:pPr>
      <w:r w:rsidRPr="00512863">
        <w:rPr>
          <w:sz w:val="28"/>
          <w:szCs w:val="28"/>
        </w:rPr>
        <w:t xml:space="preserve">Река Ворсклица – приток I порядка реки Ворскла, исток с территории села Венгеровка Ракитянского района Белгородской области. Пересекает Ракитянский и Грайворонский районы и уходит на территорию Украины. Общая длина реки – </w:t>
      </w:r>
      <w:smartTag w:uri="urn:schemas-microsoft-com:office:smarttags" w:element="metricconverter">
        <w:smartTagPr>
          <w:attr w:name="ProductID" w:val="101 км"/>
        </w:smartTagPr>
        <w:r w:rsidRPr="00512863">
          <w:rPr>
            <w:sz w:val="28"/>
            <w:szCs w:val="28"/>
          </w:rPr>
          <w:t>101 км</w:t>
        </w:r>
      </w:smartTag>
      <w:r w:rsidRPr="00512863">
        <w:rPr>
          <w:sz w:val="28"/>
          <w:szCs w:val="28"/>
        </w:rPr>
        <w:t xml:space="preserve">, из них на территории Белгородской области – </w:t>
      </w:r>
      <w:smartTag w:uri="urn:schemas-microsoft-com:office:smarttags" w:element="metricconverter">
        <w:smartTagPr>
          <w:attr w:name="ProductID" w:val="53 км"/>
        </w:smartTagPr>
        <w:r w:rsidRPr="00512863">
          <w:rPr>
            <w:sz w:val="28"/>
            <w:szCs w:val="28"/>
          </w:rPr>
          <w:t>53 км</w:t>
        </w:r>
      </w:smartTag>
      <w:r w:rsidRPr="00512863">
        <w:rPr>
          <w:sz w:val="28"/>
          <w:szCs w:val="28"/>
        </w:rPr>
        <w:t xml:space="preserve">. </w:t>
      </w:r>
    </w:p>
    <w:p w:rsidR="004D584C" w:rsidRPr="00512863" w:rsidRDefault="004D584C" w:rsidP="00492F46">
      <w:pPr>
        <w:suppressAutoHyphens/>
        <w:ind w:firstLine="720"/>
        <w:jc w:val="both"/>
        <w:rPr>
          <w:sz w:val="28"/>
          <w:szCs w:val="28"/>
        </w:rPr>
      </w:pPr>
      <w:r w:rsidRPr="00512863">
        <w:rPr>
          <w:sz w:val="28"/>
          <w:szCs w:val="28"/>
        </w:rPr>
        <w:t xml:space="preserve">Река Псел – приток 1 порядка реки Днепр, берет начало возле с. Пригорки Прохоровского района Белгородской области и уходит в Курскую область. Пересекает Пристенский, Обояньский, Беловский и Суджинский районы Курской области и уходит на территорию Украины. Общая длина реки - </w:t>
      </w:r>
      <w:smartTag w:uri="urn:schemas-microsoft-com:office:smarttags" w:element="metricconverter">
        <w:smartTagPr>
          <w:attr w:name="ProductID" w:val="717 км"/>
        </w:smartTagPr>
        <w:r w:rsidRPr="00512863">
          <w:rPr>
            <w:sz w:val="28"/>
            <w:szCs w:val="28"/>
          </w:rPr>
          <w:t>717 км</w:t>
        </w:r>
      </w:smartTag>
      <w:r w:rsidRPr="00512863">
        <w:rPr>
          <w:sz w:val="28"/>
          <w:szCs w:val="28"/>
        </w:rPr>
        <w:t xml:space="preserve">, из них на территории Белгородской области – </w:t>
      </w:r>
      <w:smartTag w:uri="urn:schemas-microsoft-com:office:smarttags" w:element="metricconverter">
        <w:smartTagPr>
          <w:attr w:name="ProductID" w:val="48 км"/>
        </w:smartTagPr>
        <w:r w:rsidRPr="00512863">
          <w:rPr>
            <w:sz w:val="28"/>
            <w:szCs w:val="28"/>
          </w:rPr>
          <w:t>48 км</w:t>
        </w:r>
      </w:smartTag>
      <w:r w:rsidRPr="00512863">
        <w:rPr>
          <w:sz w:val="28"/>
          <w:szCs w:val="28"/>
        </w:rPr>
        <w:t xml:space="preserve">, Курской области - </w:t>
      </w:r>
      <w:smartTag w:uri="urn:schemas-microsoft-com:office:smarttags" w:element="metricconverter">
        <w:smartTagPr>
          <w:attr w:name="ProductID" w:val="459 км"/>
        </w:smartTagPr>
        <w:r w:rsidRPr="00512863">
          <w:rPr>
            <w:sz w:val="28"/>
            <w:szCs w:val="28"/>
          </w:rPr>
          <w:t>459 км</w:t>
        </w:r>
      </w:smartTag>
      <w:r w:rsidRPr="00512863">
        <w:rPr>
          <w:sz w:val="28"/>
          <w:szCs w:val="28"/>
        </w:rPr>
        <w:t>.</w:t>
      </w:r>
    </w:p>
    <w:p w:rsidR="004D584C" w:rsidRDefault="004D584C" w:rsidP="00492F46">
      <w:pPr>
        <w:suppressAutoHyphens/>
        <w:ind w:firstLine="720"/>
        <w:jc w:val="both"/>
        <w:rPr>
          <w:sz w:val="28"/>
          <w:szCs w:val="28"/>
        </w:rPr>
      </w:pPr>
      <w:r w:rsidRPr="00512863">
        <w:rPr>
          <w:sz w:val="28"/>
          <w:szCs w:val="28"/>
        </w:rPr>
        <w:t xml:space="preserve">Река Сейм – приток 1 порядка реки Десна, берет начало в Губкинском районе Белгородской области и уходит в Курскую область. Пересекает Пристенский, Солнцевский, Курский, Прямиценский, Курчатовский, Льговский и Рыльский районы Курской области и уходит на территорию Украины. Общая длина реки – </w:t>
      </w:r>
      <w:smartTag w:uri="urn:schemas-microsoft-com:office:smarttags" w:element="metricconverter">
        <w:smartTagPr>
          <w:attr w:name="ProductID" w:val="748 км"/>
        </w:smartTagPr>
        <w:r w:rsidRPr="00512863">
          <w:rPr>
            <w:sz w:val="28"/>
            <w:szCs w:val="28"/>
          </w:rPr>
          <w:t>748 км</w:t>
        </w:r>
      </w:smartTag>
      <w:r w:rsidRPr="00512863">
        <w:rPr>
          <w:sz w:val="28"/>
          <w:szCs w:val="28"/>
        </w:rPr>
        <w:t xml:space="preserve">, из них на территории Белгородской области – </w:t>
      </w:r>
      <w:smartTag w:uri="urn:schemas-microsoft-com:office:smarttags" w:element="metricconverter">
        <w:smartTagPr>
          <w:attr w:name="ProductID" w:val="42 км"/>
        </w:smartTagPr>
        <w:r w:rsidRPr="00512863">
          <w:rPr>
            <w:sz w:val="28"/>
            <w:szCs w:val="28"/>
          </w:rPr>
          <w:t>42 км</w:t>
        </w:r>
      </w:smartTag>
      <w:r w:rsidRPr="00512863">
        <w:rPr>
          <w:sz w:val="28"/>
          <w:szCs w:val="28"/>
        </w:rPr>
        <w:t xml:space="preserve">, Курской области - </w:t>
      </w:r>
      <w:smartTag w:uri="urn:schemas-microsoft-com:office:smarttags" w:element="metricconverter">
        <w:smartTagPr>
          <w:attr w:name="ProductID" w:val="504 км"/>
        </w:smartTagPr>
        <w:r w:rsidRPr="00512863">
          <w:rPr>
            <w:sz w:val="28"/>
            <w:szCs w:val="28"/>
          </w:rPr>
          <w:t>504 км</w:t>
        </w:r>
      </w:smartTag>
      <w:r w:rsidRPr="00512863">
        <w:rPr>
          <w:sz w:val="28"/>
          <w:szCs w:val="28"/>
        </w:rPr>
        <w:t>.</w:t>
      </w:r>
    </w:p>
    <w:p w:rsidR="00E5252E" w:rsidRDefault="00E5252E" w:rsidP="00492F46">
      <w:pPr>
        <w:suppressAutoHyphens/>
        <w:ind w:firstLine="720"/>
        <w:jc w:val="both"/>
        <w:rPr>
          <w:sz w:val="28"/>
          <w:szCs w:val="28"/>
        </w:rPr>
      </w:pPr>
    </w:p>
    <w:p w:rsidR="00910073" w:rsidRPr="00512863" w:rsidRDefault="00910073" w:rsidP="00492F46">
      <w:pPr>
        <w:suppressAutoHyphens/>
        <w:ind w:firstLine="720"/>
        <w:jc w:val="both"/>
        <w:rPr>
          <w:sz w:val="28"/>
          <w:szCs w:val="28"/>
        </w:rPr>
      </w:pPr>
    </w:p>
    <w:p w:rsidR="004D584C" w:rsidRDefault="004D584C" w:rsidP="00492F46">
      <w:pPr>
        <w:suppressAutoHyphens/>
        <w:jc w:val="center"/>
        <w:rPr>
          <w:b/>
          <w:bCs/>
          <w:sz w:val="28"/>
          <w:szCs w:val="28"/>
        </w:rPr>
      </w:pPr>
      <w:r w:rsidRPr="000F25AE">
        <w:rPr>
          <w:b/>
          <w:bCs/>
          <w:sz w:val="28"/>
          <w:szCs w:val="28"/>
        </w:rPr>
        <w:t xml:space="preserve">Сведения о водности </w:t>
      </w:r>
      <w:r w:rsidRPr="000F25AE">
        <w:rPr>
          <w:b/>
          <w:sz w:val="28"/>
          <w:szCs w:val="28"/>
        </w:rPr>
        <w:t xml:space="preserve">р. Ворскла </w:t>
      </w:r>
      <w:r w:rsidRPr="000F25AE">
        <w:rPr>
          <w:b/>
          <w:bCs/>
          <w:sz w:val="28"/>
          <w:szCs w:val="28"/>
        </w:rPr>
        <w:t>за 201</w:t>
      </w:r>
      <w:r>
        <w:rPr>
          <w:b/>
          <w:bCs/>
          <w:sz w:val="28"/>
          <w:szCs w:val="28"/>
        </w:rPr>
        <w:t>9</w:t>
      </w:r>
      <w:r w:rsidRPr="000F25AE">
        <w:rPr>
          <w:b/>
          <w:bCs/>
          <w:sz w:val="28"/>
          <w:szCs w:val="28"/>
        </w:rPr>
        <w:t xml:space="preserve"> год</w:t>
      </w:r>
    </w:p>
    <w:p w:rsidR="00E5252E" w:rsidRPr="000F25AE" w:rsidRDefault="00E5252E" w:rsidP="00492F46">
      <w:pPr>
        <w:suppressAutoHyphens/>
        <w:jc w:val="center"/>
        <w:rPr>
          <w:b/>
          <w:bCs/>
          <w:sz w:val="28"/>
          <w:szCs w:val="28"/>
        </w:rPr>
      </w:pPr>
    </w:p>
    <w:tbl>
      <w:tblPr>
        <w:tblW w:w="509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5"/>
        <w:gridCol w:w="1902"/>
        <w:gridCol w:w="1902"/>
        <w:gridCol w:w="1902"/>
        <w:gridCol w:w="788"/>
        <w:gridCol w:w="1424"/>
      </w:tblGrid>
      <w:tr w:rsidR="004D584C" w:rsidRPr="000F25AE" w:rsidTr="00E5252E">
        <w:trPr>
          <w:trHeight w:val="417"/>
        </w:trPr>
        <w:tc>
          <w:tcPr>
            <w:tcW w:w="941" w:type="pct"/>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Наименование водного объекта - пост</w:t>
            </w:r>
          </w:p>
        </w:tc>
        <w:tc>
          <w:tcPr>
            <w:tcW w:w="975" w:type="pct"/>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Среднегодовой расход воды за 201</w:t>
            </w:r>
            <w:r>
              <w:t>9</w:t>
            </w:r>
            <w:r w:rsidRPr="000F25AE">
              <w:t xml:space="preserve"> г., м</w:t>
            </w:r>
            <w:r w:rsidRPr="000F25AE">
              <w:rPr>
                <w:vertAlign w:val="superscript"/>
              </w:rPr>
              <w:t>3</w:t>
            </w:r>
            <w:r w:rsidRPr="000F25AE">
              <w:t>/с</w:t>
            </w:r>
          </w:p>
        </w:tc>
        <w:tc>
          <w:tcPr>
            <w:tcW w:w="975" w:type="pct"/>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Среднегодовой расход воды на 201</w:t>
            </w:r>
            <w:r>
              <w:t>8</w:t>
            </w:r>
            <w:r w:rsidRPr="000F25AE">
              <w:t xml:space="preserve"> год, м</w:t>
            </w:r>
            <w:r w:rsidRPr="000F25AE">
              <w:rPr>
                <w:vertAlign w:val="superscript"/>
              </w:rPr>
              <w:t>3</w:t>
            </w:r>
            <w:r w:rsidRPr="000F25AE">
              <w:t>/с</w:t>
            </w:r>
          </w:p>
        </w:tc>
        <w:tc>
          <w:tcPr>
            <w:tcW w:w="975" w:type="pct"/>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Среднегодовой расход воды за многолетие, м</w:t>
            </w:r>
            <w:r w:rsidRPr="000F25AE">
              <w:rPr>
                <w:vertAlign w:val="superscript"/>
              </w:rPr>
              <w:t>3</w:t>
            </w:r>
            <w:r w:rsidRPr="000F25AE">
              <w:t>/</w:t>
            </w:r>
            <w:proofErr w:type="gramStart"/>
            <w:r w:rsidRPr="000F25AE">
              <w:t>с</w:t>
            </w:r>
            <w:proofErr w:type="gramEnd"/>
          </w:p>
        </w:tc>
        <w:tc>
          <w:tcPr>
            <w:tcW w:w="1134" w:type="pct"/>
            <w:gridSpan w:val="2"/>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Отклонение, %</w:t>
            </w:r>
          </w:p>
        </w:tc>
      </w:tr>
      <w:tr w:rsidR="004D584C" w:rsidRPr="000F25AE" w:rsidTr="00E5252E">
        <w:trPr>
          <w:trHeight w:val="1140"/>
        </w:trPr>
        <w:tc>
          <w:tcPr>
            <w:tcW w:w="941" w:type="pct"/>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p>
        </w:tc>
        <w:tc>
          <w:tcPr>
            <w:tcW w:w="975" w:type="pct"/>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p>
        </w:tc>
        <w:tc>
          <w:tcPr>
            <w:tcW w:w="975" w:type="pct"/>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p>
        </w:tc>
        <w:tc>
          <w:tcPr>
            <w:tcW w:w="975" w:type="pct"/>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p>
        </w:tc>
        <w:tc>
          <w:tcPr>
            <w:tcW w:w="404"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tabs>
                <w:tab w:val="left" w:pos="476"/>
              </w:tabs>
              <w:suppressAutoHyphens/>
              <w:jc w:val="center"/>
            </w:pPr>
            <w:r w:rsidRPr="000F25AE">
              <w:t>От 201</w:t>
            </w:r>
            <w:r>
              <w:t>8</w:t>
            </w:r>
            <w:r w:rsidRPr="000F25AE">
              <w:t xml:space="preserve"> года</w:t>
            </w:r>
          </w:p>
        </w:tc>
        <w:tc>
          <w:tcPr>
            <w:tcW w:w="730"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От многолетия</w:t>
            </w:r>
          </w:p>
        </w:tc>
      </w:tr>
      <w:tr w:rsidR="004D584C" w:rsidRPr="000F25AE" w:rsidTr="00E5252E">
        <w:trPr>
          <w:trHeight w:val="986"/>
        </w:trPr>
        <w:tc>
          <w:tcPr>
            <w:tcW w:w="941"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rsidRPr="000F25AE">
              <w:t>Р. Ворскла – с. Козинка</w:t>
            </w:r>
          </w:p>
        </w:tc>
        <w:tc>
          <w:tcPr>
            <w:tcW w:w="975"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2</w:t>
            </w:r>
            <w:r w:rsidRPr="000F25AE">
              <w:t>,</w:t>
            </w:r>
            <w:r>
              <w:t>69</w:t>
            </w:r>
          </w:p>
        </w:tc>
        <w:tc>
          <w:tcPr>
            <w:tcW w:w="975"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4</w:t>
            </w:r>
            <w:r w:rsidRPr="000F25AE">
              <w:t>,</w:t>
            </w:r>
            <w:r>
              <w:t>45</w:t>
            </w:r>
          </w:p>
        </w:tc>
        <w:tc>
          <w:tcPr>
            <w:tcW w:w="975"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rsidRPr="000F25AE">
              <w:t>5,</w:t>
            </w:r>
            <w:r>
              <w:t>61</w:t>
            </w:r>
          </w:p>
        </w:tc>
        <w:tc>
          <w:tcPr>
            <w:tcW w:w="404"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60</w:t>
            </w:r>
          </w:p>
        </w:tc>
        <w:tc>
          <w:tcPr>
            <w:tcW w:w="730"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48</w:t>
            </w:r>
          </w:p>
        </w:tc>
      </w:tr>
    </w:tbl>
    <w:p w:rsidR="004D584C" w:rsidRDefault="004D584C" w:rsidP="00492F46">
      <w:pPr>
        <w:suppressAutoHyphens/>
        <w:jc w:val="both"/>
        <w:rPr>
          <w:sz w:val="28"/>
          <w:szCs w:val="28"/>
        </w:rPr>
      </w:pPr>
    </w:p>
    <w:p w:rsidR="00910073" w:rsidRDefault="00910073" w:rsidP="00492F46">
      <w:pPr>
        <w:suppressAutoHyphens/>
        <w:jc w:val="both"/>
        <w:rPr>
          <w:sz w:val="28"/>
          <w:szCs w:val="28"/>
        </w:rPr>
      </w:pPr>
    </w:p>
    <w:p w:rsidR="00910073" w:rsidRDefault="00910073" w:rsidP="00492F46">
      <w:pPr>
        <w:suppressAutoHyphens/>
        <w:jc w:val="both"/>
        <w:rPr>
          <w:sz w:val="28"/>
          <w:szCs w:val="28"/>
        </w:rPr>
      </w:pPr>
    </w:p>
    <w:p w:rsidR="00E5252E" w:rsidRPr="000F25AE" w:rsidRDefault="00E5252E" w:rsidP="00492F46">
      <w:pPr>
        <w:suppressAutoHyphens/>
        <w:jc w:val="both"/>
        <w:rPr>
          <w:sz w:val="28"/>
          <w:szCs w:val="28"/>
        </w:rPr>
      </w:pPr>
    </w:p>
    <w:p w:rsidR="004D584C" w:rsidRDefault="004D584C" w:rsidP="00492F46">
      <w:pPr>
        <w:suppressAutoHyphens/>
        <w:jc w:val="center"/>
        <w:rPr>
          <w:b/>
          <w:sz w:val="28"/>
          <w:szCs w:val="28"/>
        </w:rPr>
      </w:pPr>
      <w:r w:rsidRPr="000F25AE">
        <w:rPr>
          <w:b/>
          <w:sz w:val="28"/>
          <w:szCs w:val="28"/>
        </w:rPr>
        <w:lastRenderedPageBreak/>
        <w:t>Обобщённые гидрологические характеристики р. Ворскла за 201</w:t>
      </w:r>
      <w:r>
        <w:rPr>
          <w:b/>
          <w:sz w:val="28"/>
          <w:szCs w:val="28"/>
        </w:rPr>
        <w:t>9</w:t>
      </w:r>
      <w:r w:rsidRPr="000F25AE">
        <w:rPr>
          <w:b/>
          <w:sz w:val="28"/>
          <w:szCs w:val="28"/>
        </w:rPr>
        <w:t xml:space="preserve"> год</w:t>
      </w:r>
    </w:p>
    <w:p w:rsidR="00E5252E" w:rsidRPr="000F25AE" w:rsidRDefault="00E5252E" w:rsidP="00492F46">
      <w:pPr>
        <w:suppressAutoHyphens/>
        <w:jc w:val="center"/>
        <w:rPr>
          <w:b/>
          <w:sz w:val="28"/>
          <w:szCs w:val="28"/>
        </w:rPr>
      </w:pPr>
    </w:p>
    <w:tbl>
      <w:tblPr>
        <w:tblW w:w="50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84"/>
        <w:gridCol w:w="1163"/>
        <w:gridCol w:w="1487"/>
        <w:gridCol w:w="1483"/>
        <w:gridCol w:w="1319"/>
        <w:gridCol w:w="1319"/>
        <w:gridCol w:w="1461"/>
      </w:tblGrid>
      <w:tr w:rsidR="004D584C" w:rsidRPr="000F25AE" w:rsidTr="00E5252E">
        <w:trPr>
          <w:trHeight w:val="1914"/>
          <w:jc w:val="center"/>
        </w:trPr>
        <w:tc>
          <w:tcPr>
            <w:tcW w:w="763"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Наименование водного объекта - пост</w:t>
            </w:r>
          </w:p>
        </w:tc>
        <w:tc>
          <w:tcPr>
            <w:tcW w:w="598"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Расход воды средне-годовой, м</w:t>
            </w:r>
            <w:r w:rsidRPr="000F25AE">
              <w:rPr>
                <w:vertAlign w:val="superscript"/>
              </w:rPr>
              <w:t>3</w:t>
            </w:r>
            <w:r w:rsidRPr="000F25AE">
              <w:t>/</w:t>
            </w:r>
            <w:proofErr w:type="gramStart"/>
            <w:r w:rsidRPr="000F25AE">
              <w:t>с</w:t>
            </w:r>
            <w:proofErr w:type="gramEnd"/>
            <w:r w:rsidRPr="000F25AE">
              <w:t>,</w:t>
            </w:r>
          </w:p>
        </w:tc>
        <w:tc>
          <w:tcPr>
            <w:tcW w:w="765"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ind w:left="-164" w:right="-124"/>
              <w:jc w:val="center"/>
            </w:pPr>
            <w:r w:rsidRPr="000F25AE">
              <w:t>Расход воды максималь-ный, м</w:t>
            </w:r>
            <w:r w:rsidRPr="000F25AE">
              <w:rPr>
                <w:vertAlign w:val="superscript"/>
              </w:rPr>
              <w:t>3</w:t>
            </w:r>
            <w:r w:rsidRPr="000F25AE">
              <w:t>/с. (дата или период наблюдения)</w:t>
            </w:r>
          </w:p>
        </w:tc>
        <w:tc>
          <w:tcPr>
            <w:tcW w:w="763"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ind w:left="-92" w:right="-59"/>
              <w:jc w:val="center"/>
            </w:pPr>
            <w:r w:rsidRPr="000F25AE">
              <w:t>Расход воды минималь-ный, м</w:t>
            </w:r>
            <w:r w:rsidRPr="000F25AE">
              <w:rPr>
                <w:vertAlign w:val="superscript"/>
              </w:rPr>
              <w:t>3</w:t>
            </w:r>
            <w:r w:rsidRPr="000F25AE">
              <w:t>/с. (дата или период наблюдения)</w:t>
            </w:r>
          </w:p>
        </w:tc>
        <w:tc>
          <w:tcPr>
            <w:tcW w:w="67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 xml:space="preserve">Уровень воды относительный среднегодовой, </w:t>
            </w:r>
            <w:proofErr w:type="gramStart"/>
            <w:r w:rsidRPr="000F25AE">
              <w:t>см</w:t>
            </w:r>
            <w:proofErr w:type="gramEnd"/>
          </w:p>
        </w:tc>
        <w:tc>
          <w:tcPr>
            <w:tcW w:w="679"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 xml:space="preserve">Уровень воды относительный максимальный, </w:t>
            </w:r>
            <w:proofErr w:type="gramStart"/>
            <w:r w:rsidRPr="000F25AE">
              <w:t>см</w:t>
            </w:r>
            <w:proofErr w:type="gramEnd"/>
          </w:p>
        </w:tc>
        <w:tc>
          <w:tcPr>
            <w:tcW w:w="752"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rsidR="004D584C" w:rsidRPr="000F25AE" w:rsidRDefault="004D584C" w:rsidP="00E5252E">
            <w:pPr>
              <w:suppressAutoHyphens/>
              <w:jc w:val="center"/>
            </w:pPr>
            <w:r w:rsidRPr="000F25AE">
              <w:t xml:space="preserve">Уровень воды относительный </w:t>
            </w:r>
            <w:proofErr w:type="gramStart"/>
            <w:r w:rsidRPr="000F25AE">
              <w:t>минималь-ный</w:t>
            </w:r>
            <w:proofErr w:type="gramEnd"/>
            <w:r w:rsidRPr="000F25AE">
              <w:t>, см</w:t>
            </w:r>
          </w:p>
        </w:tc>
      </w:tr>
      <w:tr w:rsidR="004D584C" w:rsidRPr="000F25AE" w:rsidTr="00E5252E">
        <w:trPr>
          <w:trHeight w:val="834"/>
          <w:jc w:val="center"/>
        </w:trPr>
        <w:tc>
          <w:tcPr>
            <w:tcW w:w="763"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rsidRPr="000F25AE">
              <w:t>Р. Ворскла – с. Козинка</w:t>
            </w:r>
          </w:p>
        </w:tc>
        <w:tc>
          <w:tcPr>
            <w:tcW w:w="598"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2</w:t>
            </w:r>
            <w:r w:rsidRPr="000F25AE">
              <w:t>,</w:t>
            </w:r>
            <w:r>
              <w:t>69</w:t>
            </w:r>
          </w:p>
        </w:tc>
        <w:tc>
          <w:tcPr>
            <w:tcW w:w="765"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10</w:t>
            </w:r>
            <w:r w:rsidRPr="000F25AE">
              <w:t>,</w:t>
            </w:r>
            <w:r>
              <w:t>1</w:t>
            </w:r>
          </w:p>
          <w:p w:rsidR="004D584C" w:rsidRPr="000F25AE" w:rsidRDefault="004D584C" w:rsidP="00E5252E">
            <w:pPr>
              <w:suppressAutoHyphens/>
              <w:jc w:val="center"/>
            </w:pPr>
            <w:r>
              <w:t>19</w:t>
            </w:r>
            <w:r w:rsidRPr="000F25AE">
              <w:t>.0</w:t>
            </w:r>
            <w:r>
              <w:t>3</w:t>
            </w:r>
          </w:p>
        </w:tc>
        <w:tc>
          <w:tcPr>
            <w:tcW w:w="763"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0</w:t>
            </w:r>
            <w:r w:rsidRPr="000F25AE">
              <w:t>,</w:t>
            </w:r>
            <w:r>
              <w:t>77</w:t>
            </w:r>
          </w:p>
          <w:p w:rsidR="004D584C" w:rsidRPr="000F25AE" w:rsidRDefault="004D584C" w:rsidP="00E5252E">
            <w:pPr>
              <w:suppressAutoHyphens/>
              <w:jc w:val="center"/>
            </w:pPr>
            <w:r>
              <w:t>09.10</w:t>
            </w:r>
            <w:r w:rsidRPr="000F25AE">
              <w:t>.</w:t>
            </w:r>
            <w:r>
              <w:t>09</w:t>
            </w:r>
          </w:p>
        </w:tc>
        <w:tc>
          <w:tcPr>
            <w:tcW w:w="679"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179</w:t>
            </w:r>
          </w:p>
        </w:tc>
        <w:tc>
          <w:tcPr>
            <w:tcW w:w="679"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280</w:t>
            </w:r>
          </w:p>
          <w:p w:rsidR="004D584C" w:rsidRPr="000F25AE" w:rsidRDefault="004D584C" w:rsidP="00E5252E">
            <w:pPr>
              <w:suppressAutoHyphens/>
              <w:jc w:val="center"/>
            </w:pPr>
            <w:r>
              <w:t>19.03</w:t>
            </w:r>
          </w:p>
        </w:tc>
        <w:tc>
          <w:tcPr>
            <w:tcW w:w="752" w:type="pct"/>
            <w:tcBorders>
              <w:top w:val="single" w:sz="4" w:space="0" w:color="000000"/>
              <w:left w:val="single" w:sz="4" w:space="0" w:color="000000"/>
              <w:bottom w:val="single" w:sz="4" w:space="0" w:color="000000"/>
              <w:right w:val="single" w:sz="4" w:space="0" w:color="000000"/>
            </w:tcBorders>
            <w:vAlign w:val="center"/>
          </w:tcPr>
          <w:p w:rsidR="004D584C" w:rsidRPr="000F25AE" w:rsidRDefault="004D584C" w:rsidP="00E5252E">
            <w:pPr>
              <w:suppressAutoHyphens/>
              <w:jc w:val="center"/>
            </w:pPr>
            <w:r>
              <w:t>138</w:t>
            </w:r>
          </w:p>
          <w:p w:rsidR="004D584C" w:rsidRPr="000F25AE" w:rsidRDefault="004D584C" w:rsidP="00E5252E">
            <w:pPr>
              <w:suppressAutoHyphens/>
              <w:jc w:val="center"/>
            </w:pPr>
            <w:r>
              <w:t>09.10.09</w:t>
            </w:r>
          </w:p>
        </w:tc>
      </w:tr>
    </w:tbl>
    <w:p w:rsidR="004D584C" w:rsidRPr="00212988" w:rsidRDefault="004D584C" w:rsidP="00492F46">
      <w:pPr>
        <w:suppressAutoHyphens/>
        <w:jc w:val="both"/>
        <w:rPr>
          <w:sz w:val="28"/>
          <w:szCs w:val="28"/>
        </w:rPr>
      </w:pPr>
    </w:p>
    <w:p w:rsidR="004D584C" w:rsidRPr="00194615" w:rsidRDefault="004D584C" w:rsidP="00FD2228">
      <w:pPr>
        <w:tabs>
          <w:tab w:val="left" w:pos="567"/>
        </w:tabs>
        <w:suppressAutoHyphens/>
        <w:jc w:val="both"/>
        <w:rPr>
          <w:sz w:val="28"/>
          <w:szCs w:val="28"/>
        </w:rPr>
      </w:pPr>
      <w:r>
        <w:rPr>
          <w:sz w:val="28"/>
          <w:szCs w:val="28"/>
        </w:rPr>
        <w:tab/>
      </w:r>
      <w:r w:rsidRPr="00194615">
        <w:rPr>
          <w:b/>
          <w:i/>
          <w:sz w:val="28"/>
          <w:szCs w:val="28"/>
          <w:u w:val="single"/>
        </w:rPr>
        <w:t>Река Ворскла</w:t>
      </w:r>
      <w:r w:rsidRPr="00194615">
        <w:rPr>
          <w:sz w:val="28"/>
          <w:szCs w:val="28"/>
        </w:rPr>
        <w:t xml:space="preserve"> – приток I порядка р. Днепр, берет начало в пределах с. Покровка Ивнянского района Белгородской области. Пересекает Яковлевский, Борисовский, Грайворонский районы и уходит на территорию Украины. Общая длина реки – </w:t>
      </w:r>
      <w:smartTag w:uri="urn:schemas-microsoft-com:office:smarttags" w:element="metricconverter">
        <w:smartTagPr>
          <w:attr w:name="ProductID" w:val="464 км"/>
        </w:smartTagPr>
        <w:r w:rsidRPr="00194615">
          <w:rPr>
            <w:sz w:val="28"/>
            <w:szCs w:val="28"/>
          </w:rPr>
          <w:t>464 км</w:t>
        </w:r>
      </w:smartTag>
      <w:r w:rsidRPr="00194615">
        <w:rPr>
          <w:sz w:val="28"/>
          <w:szCs w:val="28"/>
        </w:rPr>
        <w:t xml:space="preserve">, из них на территории Белгородской области – </w:t>
      </w:r>
      <w:smartTag w:uri="urn:schemas-microsoft-com:office:smarttags" w:element="metricconverter">
        <w:smartTagPr>
          <w:attr w:name="ProductID" w:val="118 км"/>
        </w:smartTagPr>
        <w:r w:rsidRPr="00194615">
          <w:rPr>
            <w:sz w:val="28"/>
            <w:szCs w:val="28"/>
          </w:rPr>
          <w:t>118 км</w:t>
        </w:r>
      </w:smartTag>
      <w:r w:rsidRPr="00194615">
        <w:rPr>
          <w:sz w:val="28"/>
          <w:szCs w:val="28"/>
        </w:rPr>
        <w:t xml:space="preserve">. Река Ворскла, </w:t>
      </w:r>
      <w:smartTag w:uri="urn:schemas-microsoft-com:office:smarttags" w:element="metricconverter">
        <w:smartTagPr>
          <w:attr w:name="ProductID" w:val="348 км"/>
        </w:smartTagPr>
        <w:r w:rsidRPr="00194615">
          <w:rPr>
            <w:sz w:val="28"/>
            <w:szCs w:val="28"/>
          </w:rPr>
          <w:t>348 км</w:t>
        </w:r>
      </w:smartTag>
      <w:r w:rsidRPr="00194615">
        <w:rPr>
          <w:sz w:val="28"/>
          <w:szCs w:val="28"/>
        </w:rPr>
        <w:t xml:space="preserve"> от устья, граница Белгородской и Сумской (Украина) областей, с. Козинка (код вх. участка 04.01.00.014). Величина УКИЗВ – 3,54, класс качества воды </w:t>
      </w:r>
      <w:r w:rsidRPr="00194615">
        <w:rPr>
          <w:b/>
          <w:i/>
          <w:sz w:val="28"/>
          <w:szCs w:val="28"/>
          <w:u w:val="single"/>
        </w:rPr>
        <w:t>3 «б»</w:t>
      </w:r>
      <w:r w:rsidRPr="00194615">
        <w:rPr>
          <w:sz w:val="28"/>
          <w:szCs w:val="28"/>
        </w:rPr>
        <w:t xml:space="preserve">, очень загрязненная, </w:t>
      </w:r>
      <w:r w:rsidRPr="00FD2228">
        <w:rPr>
          <w:sz w:val="28"/>
          <w:szCs w:val="28"/>
          <w:u w:val="single"/>
        </w:rPr>
        <w:t>не изменился</w:t>
      </w:r>
      <w:r w:rsidRPr="00FD2228">
        <w:rPr>
          <w:sz w:val="28"/>
          <w:szCs w:val="28"/>
        </w:rPr>
        <w:t xml:space="preserve"> </w:t>
      </w:r>
      <w:r w:rsidRPr="00194615">
        <w:rPr>
          <w:sz w:val="28"/>
          <w:szCs w:val="28"/>
        </w:rPr>
        <w:t xml:space="preserve">по сравнению с 2016-2018 годами (класс 4 «а», грязная был в </w:t>
      </w:r>
      <w:r w:rsidR="008E6C0B">
        <w:rPr>
          <w:sz w:val="28"/>
          <w:szCs w:val="28"/>
        </w:rPr>
        <w:t xml:space="preserve">  </w:t>
      </w:r>
      <w:r w:rsidRPr="00194615">
        <w:rPr>
          <w:sz w:val="28"/>
          <w:szCs w:val="28"/>
        </w:rPr>
        <w:t>2015 году).</w:t>
      </w:r>
      <w:r w:rsidR="00FD2228">
        <w:rPr>
          <w:sz w:val="28"/>
          <w:szCs w:val="28"/>
        </w:rPr>
        <w:t xml:space="preserve"> </w:t>
      </w:r>
      <w:r w:rsidRPr="00194615">
        <w:rPr>
          <w:sz w:val="28"/>
          <w:szCs w:val="28"/>
        </w:rPr>
        <w:t>Качество воды ухудшилось и не соответствует рыбохозяйственной категории по содержанию:</w:t>
      </w:r>
    </w:p>
    <w:p w:rsidR="004D584C" w:rsidRPr="00194615" w:rsidRDefault="004D584C" w:rsidP="00492F46">
      <w:pPr>
        <w:suppressAutoHyphens/>
        <w:ind w:firstLine="567"/>
        <w:jc w:val="both"/>
        <w:rPr>
          <w:sz w:val="28"/>
          <w:szCs w:val="28"/>
        </w:rPr>
      </w:pPr>
      <w:r w:rsidRPr="00194615">
        <w:rPr>
          <w:sz w:val="28"/>
          <w:szCs w:val="28"/>
        </w:rPr>
        <w:t>-меди (1,60 ПДК), в аналогичном периоде прошлого года 1,00 ПДК;</w:t>
      </w:r>
    </w:p>
    <w:p w:rsidR="004D584C" w:rsidRPr="00194615" w:rsidRDefault="004D584C" w:rsidP="00492F46">
      <w:pPr>
        <w:suppressAutoHyphens/>
        <w:ind w:hanging="426"/>
        <w:contextualSpacing/>
        <w:jc w:val="both"/>
        <w:rPr>
          <w:sz w:val="28"/>
          <w:szCs w:val="28"/>
        </w:rPr>
      </w:pPr>
      <w:r w:rsidRPr="00194615">
        <w:rPr>
          <w:sz w:val="28"/>
          <w:szCs w:val="28"/>
        </w:rPr>
        <w:t>-цинка (1,08 ПДК), в аналогичном периоде прошлого года 0,0 ПДК.</w:t>
      </w:r>
    </w:p>
    <w:p w:rsidR="004D584C" w:rsidRPr="00194615" w:rsidRDefault="004D584C" w:rsidP="00492F46">
      <w:pPr>
        <w:suppressAutoHyphens/>
        <w:jc w:val="both"/>
        <w:rPr>
          <w:sz w:val="28"/>
          <w:szCs w:val="28"/>
        </w:rPr>
      </w:pPr>
      <w:r w:rsidRPr="00194615">
        <w:rPr>
          <w:sz w:val="28"/>
          <w:szCs w:val="28"/>
        </w:rPr>
        <w:t>Качество воды не изменилось по содержанию:</w:t>
      </w:r>
    </w:p>
    <w:p w:rsidR="004D584C" w:rsidRPr="00194615" w:rsidRDefault="004D584C" w:rsidP="00492F46">
      <w:pPr>
        <w:suppressAutoHyphens/>
        <w:ind w:firstLine="567"/>
        <w:jc w:val="both"/>
        <w:rPr>
          <w:sz w:val="28"/>
          <w:szCs w:val="28"/>
        </w:rPr>
      </w:pPr>
      <w:r w:rsidRPr="00194615">
        <w:rPr>
          <w:sz w:val="28"/>
          <w:szCs w:val="28"/>
        </w:rPr>
        <w:t>-фенолов (1,50 ПДК), в аналогичном периоде прошлого года 1,50 ПДК.</w:t>
      </w:r>
    </w:p>
    <w:p w:rsidR="004D584C" w:rsidRPr="00194615" w:rsidRDefault="004D584C" w:rsidP="00492F46">
      <w:pPr>
        <w:suppressAutoHyphens/>
        <w:jc w:val="both"/>
        <w:rPr>
          <w:sz w:val="28"/>
          <w:szCs w:val="28"/>
        </w:rPr>
      </w:pPr>
      <w:r w:rsidRPr="00194615">
        <w:rPr>
          <w:sz w:val="28"/>
          <w:szCs w:val="28"/>
        </w:rPr>
        <w:t>Качество воды улучшилось по содержанию:</w:t>
      </w:r>
    </w:p>
    <w:p w:rsidR="004D584C" w:rsidRPr="00194615" w:rsidRDefault="004D584C" w:rsidP="00492F46">
      <w:pPr>
        <w:suppressAutoHyphens/>
        <w:ind w:firstLine="567"/>
        <w:contextualSpacing/>
        <w:jc w:val="both"/>
        <w:rPr>
          <w:sz w:val="28"/>
          <w:szCs w:val="28"/>
        </w:rPr>
      </w:pPr>
      <w:r w:rsidRPr="00194615">
        <w:rPr>
          <w:sz w:val="28"/>
          <w:szCs w:val="28"/>
        </w:rPr>
        <w:t xml:space="preserve">-азота аммонийного (1,20 ПДК), в аналогичном периоде прошлого года 1,42 ПДК; </w:t>
      </w:r>
    </w:p>
    <w:p w:rsidR="004D584C" w:rsidRPr="00194615" w:rsidRDefault="004D584C" w:rsidP="00492F46">
      <w:pPr>
        <w:suppressAutoHyphens/>
        <w:ind w:firstLine="567"/>
        <w:jc w:val="both"/>
        <w:rPr>
          <w:sz w:val="28"/>
          <w:szCs w:val="28"/>
        </w:rPr>
      </w:pPr>
      <w:r w:rsidRPr="00194615">
        <w:rPr>
          <w:sz w:val="28"/>
          <w:szCs w:val="28"/>
        </w:rPr>
        <w:t xml:space="preserve">-железа общего (1,68 ПДК), в аналогичном периоде прошлого года </w:t>
      </w:r>
      <w:r w:rsidR="008E6C0B">
        <w:rPr>
          <w:sz w:val="28"/>
          <w:szCs w:val="28"/>
        </w:rPr>
        <w:t xml:space="preserve">                 </w:t>
      </w:r>
      <w:r w:rsidRPr="00194615">
        <w:rPr>
          <w:sz w:val="28"/>
          <w:szCs w:val="28"/>
        </w:rPr>
        <w:t>2,47 ПДК;</w:t>
      </w:r>
    </w:p>
    <w:p w:rsidR="004D584C" w:rsidRPr="00194615" w:rsidRDefault="004D584C" w:rsidP="00492F46">
      <w:pPr>
        <w:suppressAutoHyphens/>
        <w:ind w:firstLine="567"/>
        <w:jc w:val="both"/>
        <w:rPr>
          <w:sz w:val="28"/>
          <w:szCs w:val="28"/>
        </w:rPr>
      </w:pPr>
      <w:r w:rsidRPr="00194615">
        <w:rPr>
          <w:sz w:val="28"/>
          <w:szCs w:val="28"/>
        </w:rPr>
        <w:t>-марганца (3,83 ПДК), в аналогичном периоде прошлого года 4,32 ПДК;</w:t>
      </w:r>
    </w:p>
    <w:p w:rsidR="004D584C" w:rsidRPr="00194615" w:rsidRDefault="004D584C" w:rsidP="00492F46">
      <w:pPr>
        <w:suppressAutoHyphens/>
        <w:ind w:firstLine="567"/>
        <w:jc w:val="both"/>
        <w:rPr>
          <w:sz w:val="28"/>
          <w:szCs w:val="28"/>
        </w:rPr>
      </w:pPr>
      <w:r w:rsidRPr="00194615">
        <w:rPr>
          <w:sz w:val="28"/>
          <w:szCs w:val="28"/>
        </w:rPr>
        <w:t>-нитриты (0,83 ПДК), в аналогичном периоде прошлого года 1,02 ПДК;</w:t>
      </w:r>
    </w:p>
    <w:p w:rsidR="004D584C" w:rsidRPr="00194615" w:rsidRDefault="004D584C" w:rsidP="00492F46">
      <w:pPr>
        <w:suppressAutoHyphens/>
        <w:ind w:firstLine="567"/>
        <w:jc w:val="both"/>
        <w:rPr>
          <w:sz w:val="28"/>
          <w:szCs w:val="28"/>
        </w:rPr>
      </w:pPr>
      <w:r w:rsidRPr="00194615">
        <w:rPr>
          <w:sz w:val="28"/>
          <w:szCs w:val="28"/>
        </w:rPr>
        <w:t xml:space="preserve">-фосфора (Р) (1,30 ПДК), в аналогичном периоде прошлого года </w:t>
      </w:r>
      <w:r w:rsidR="008E6C0B">
        <w:rPr>
          <w:sz w:val="28"/>
          <w:szCs w:val="28"/>
        </w:rPr>
        <w:t xml:space="preserve">               </w:t>
      </w:r>
      <w:r w:rsidRPr="00194615">
        <w:rPr>
          <w:sz w:val="28"/>
          <w:szCs w:val="28"/>
        </w:rPr>
        <w:t>1,76 ПДК;</w:t>
      </w:r>
    </w:p>
    <w:p w:rsidR="004D584C" w:rsidRPr="00194615" w:rsidRDefault="004D584C" w:rsidP="00492F46">
      <w:pPr>
        <w:suppressAutoHyphens/>
        <w:ind w:firstLine="567"/>
        <w:jc w:val="both"/>
        <w:rPr>
          <w:sz w:val="28"/>
          <w:szCs w:val="28"/>
        </w:rPr>
      </w:pPr>
      <w:r w:rsidRPr="00194615">
        <w:rPr>
          <w:sz w:val="28"/>
          <w:szCs w:val="28"/>
        </w:rPr>
        <w:t>-ХПК (1,51 ПДК), в аналогичном периоде прошлого года 1,57 ПДК.</w:t>
      </w:r>
    </w:p>
    <w:p w:rsidR="004D584C" w:rsidRPr="00194615" w:rsidRDefault="004D584C" w:rsidP="00492F46">
      <w:pPr>
        <w:suppressAutoHyphens/>
        <w:ind w:firstLine="567"/>
        <w:jc w:val="both"/>
        <w:rPr>
          <w:sz w:val="28"/>
          <w:szCs w:val="28"/>
        </w:rPr>
      </w:pPr>
      <w:r w:rsidRPr="00194615">
        <w:rPr>
          <w:sz w:val="28"/>
          <w:szCs w:val="28"/>
        </w:rPr>
        <w:t xml:space="preserve">Концентрация растворенного кислорода в 2019 году в пределах: </w:t>
      </w:r>
      <w:r w:rsidR="008E6C0B">
        <w:rPr>
          <w:sz w:val="28"/>
          <w:szCs w:val="28"/>
        </w:rPr>
        <w:t xml:space="preserve">              </w:t>
      </w:r>
      <w:r w:rsidRPr="00194615">
        <w:rPr>
          <w:sz w:val="28"/>
          <w:szCs w:val="28"/>
        </w:rPr>
        <w:t>13,0 – 8,0 мг/дм</w:t>
      </w:r>
      <w:r w:rsidRPr="00194615">
        <w:rPr>
          <w:sz w:val="28"/>
          <w:szCs w:val="28"/>
          <w:vertAlign w:val="superscript"/>
        </w:rPr>
        <w:t>3</w:t>
      </w:r>
      <w:r w:rsidRPr="00194615">
        <w:rPr>
          <w:sz w:val="28"/>
          <w:szCs w:val="28"/>
        </w:rPr>
        <w:t>, степень насыщения: 113,3 - 80,8 %.</w:t>
      </w:r>
    </w:p>
    <w:p w:rsidR="004D584C" w:rsidRPr="00194615" w:rsidRDefault="004D584C" w:rsidP="00492F46">
      <w:pPr>
        <w:suppressAutoHyphens/>
        <w:ind w:firstLine="567"/>
        <w:jc w:val="both"/>
        <w:rPr>
          <w:color w:val="000000"/>
          <w:sz w:val="28"/>
          <w:szCs w:val="28"/>
        </w:rPr>
      </w:pPr>
      <w:r w:rsidRPr="00FD2228">
        <w:rPr>
          <w:color w:val="000000"/>
          <w:sz w:val="28"/>
          <w:szCs w:val="28"/>
          <w:u w:val="single"/>
        </w:rPr>
        <w:t>В р. Ворскла</w:t>
      </w:r>
      <w:r w:rsidRPr="00194615">
        <w:rPr>
          <w:color w:val="000000"/>
          <w:sz w:val="28"/>
          <w:szCs w:val="28"/>
        </w:rPr>
        <w:t xml:space="preserve"> по сравнению с аналогичным периодом прошлого года произошло увеличение загрязнения медью </w:t>
      </w:r>
      <w:r w:rsidRPr="00194615">
        <w:rPr>
          <w:sz w:val="28"/>
          <w:szCs w:val="28"/>
        </w:rPr>
        <w:t>(более</w:t>
      </w:r>
      <w:proofErr w:type="gramStart"/>
      <w:r w:rsidRPr="00194615">
        <w:rPr>
          <w:sz w:val="28"/>
          <w:szCs w:val="28"/>
        </w:rPr>
        <w:t>,</w:t>
      </w:r>
      <w:proofErr w:type="gramEnd"/>
      <w:r w:rsidRPr="00194615">
        <w:rPr>
          <w:sz w:val="28"/>
          <w:szCs w:val="28"/>
        </w:rPr>
        <w:t xml:space="preserve"> чем на 0,5 ПДК)</w:t>
      </w:r>
      <w:r w:rsidRPr="00194615">
        <w:rPr>
          <w:color w:val="000000"/>
          <w:sz w:val="28"/>
          <w:szCs w:val="28"/>
        </w:rPr>
        <w:t xml:space="preserve">. Уменьшилось содержание железа общего </w:t>
      </w:r>
      <w:r w:rsidRPr="00194615">
        <w:rPr>
          <w:sz w:val="28"/>
          <w:szCs w:val="28"/>
        </w:rPr>
        <w:t>(более, чем на 0,5 ПДК)</w:t>
      </w:r>
      <w:r w:rsidRPr="00194615">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194615" w:rsidRDefault="004D584C" w:rsidP="00FD2228">
      <w:pPr>
        <w:pStyle w:val="a6"/>
        <w:tabs>
          <w:tab w:val="left" w:pos="567"/>
        </w:tabs>
        <w:suppressAutoHyphens/>
        <w:spacing w:line="240" w:lineRule="auto"/>
        <w:rPr>
          <w:szCs w:val="28"/>
        </w:rPr>
      </w:pPr>
      <w:r w:rsidRPr="00194615">
        <w:rPr>
          <w:b/>
          <w:i/>
          <w:szCs w:val="28"/>
          <w:u w:val="single"/>
        </w:rPr>
        <w:lastRenderedPageBreak/>
        <w:t>Река Ворсклица</w:t>
      </w:r>
      <w:r w:rsidRPr="00194615">
        <w:rPr>
          <w:szCs w:val="28"/>
        </w:rPr>
        <w:t xml:space="preserve"> –</w:t>
      </w:r>
      <w:r w:rsidRPr="00194615">
        <w:rPr>
          <w:b/>
          <w:szCs w:val="28"/>
        </w:rPr>
        <w:t xml:space="preserve"> </w:t>
      </w:r>
      <w:r w:rsidRPr="00194615">
        <w:rPr>
          <w:szCs w:val="28"/>
        </w:rPr>
        <w:t xml:space="preserve">приток I порядка реки Ворскла, исток с территории села Венгеровка Ракитянского района Белгородской области. Пересекает Ракитянский и Грайворонский районы и уходит на территорию Украины. Общая длина реки – </w:t>
      </w:r>
      <w:smartTag w:uri="urn:schemas-microsoft-com:office:smarttags" w:element="metricconverter">
        <w:smartTagPr>
          <w:attr w:name="ProductID" w:val="101 км"/>
        </w:smartTagPr>
        <w:r w:rsidRPr="00194615">
          <w:rPr>
            <w:szCs w:val="28"/>
          </w:rPr>
          <w:t>101 км</w:t>
        </w:r>
      </w:smartTag>
      <w:r w:rsidRPr="00194615">
        <w:rPr>
          <w:szCs w:val="28"/>
        </w:rPr>
        <w:t xml:space="preserve">, из них на территории Белгородской области – </w:t>
      </w:r>
      <w:r w:rsidR="008E6C0B">
        <w:rPr>
          <w:szCs w:val="28"/>
        </w:rPr>
        <w:t xml:space="preserve"> </w:t>
      </w:r>
      <w:smartTag w:uri="urn:schemas-microsoft-com:office:smarttags" w:element="metricconverter">
        <w:smartTagPr>
          <w:attr w:name="ProductID" w:val="53 км"/>
        </w:smartTagPr>
        <w:r w:rsidRPr="00194615">
          <w:rPr>
            <w:szCs w:val="28"/>
          </w:rPr>
          <w:t>53 км</w:t>
        </w:r>
      </w:smartTag>
      <w:r w:rsidRPr="00194615">
        <w:rPr>
          <w:szCs w:val="28"/>
        </w:rPr>
        <w:t xml:space="preserve">. Река Ворсклица, </w:t>
      </w:r>
      <w:smartTag w:uri="urn:schemas-microsoft-com:office:smarttags" w:element="metricconverter">
        <w:smartTagPr>
          <w:attr w:name="ProductID" w:val="54 км"/>
        </w:smartTagPr>
        <w:r w:rsidRPr="00194615">
          <w:rPr>
            <w:szCs w:val="28"/>
          </w:rPr>
          <w:t>54 км</w:t>
        </w:r>
      </w:smartTag>
      <w:r w:rsidRPr="00194615">
        <w:rPr>
          <w:szCs w:val="28"/>
        </w:rPr>
        <w:t xml:space="preserve"> от устья, граница Белгородской и Сумской (Украина) областей, с. Мокрая Орловка (код вх. участка 04.01.00.016). Величина УКИЗВ – 3,76, класс качества воды </w:t>
      </w:r>
      <w:r w:rsidRPr="00194615">
        <w:rPr>
          <w:b/>
          <w:i/>
          <w:szCs w:val="28"/>
          <w:u w:val="single"/>
        </w:rPr>
        <w:t>3 «б»,</w:t>
      </w:r>
      <w:r w:rsidRPr="00194615">
        <w:rPr>
          <w:szCs w:val="28"/>
        </w:rPr>
        <w:t xml:space="preserve"> очень загрязненная, </w:t>
      </w:r>
      <w:r w:rsidRPr="00FD2228">
        <w:rPr>
          <w:szCs w:val="28"/>
          <w:u w:val="single"/>
        </w:rPr>
        <w:t>не изменился</w:t>
      </w:r>
      <w:r w:rsidRPr="00FD2228">
        <w:rPr>
          <w:szCs w:val="28"/>
        </w:rPr>
        <w:t xml:space="preserve"> </w:t>
      </w:r>
      <w:r w:rsidRPr="00194615">
        <w:rPr>
          <w:szCs w:val="28"/>
        </w:rPr>
        <w:t>по сравнению с 2016, 2018 годами (класс 3 «а» загрязненная был в 2017 году; в 2015 году кл</w:t>
      </w:r>
      <w:r w:rsidR="00FD2228">
        <w:rPr>
          <w:szCs w:val="28"/>
        </w:rPr>
        <w:t xml:space="preserve">асс качества – 4 «а» грязная). </w:t>
      </w:r>
      <w:r w:rsidRPr="00194615">
        <w:rPr>
          <w:szCs w:val="28"/>
        </w:rPr>
        <w:t>Качество воды ухудшилось и не соответствует рыбохозяйственной категории по содержанию:</w:t>
      </w:r>
    </w:p>
    <w:p w:rsidR="004D584C" w:rsidRPr="00194615" w:rsidRDefault="004D584C" w:rsidP="00492F46">
      <w:pPr>
        <w:suppressAutoHyphens/>
        <w:ind w:firstLine="567"/>
        <w:contextualSpacing/>
        <w:jc w:val="both"/>
        <w:rPr>
          <w:sz w:val="28"/>
          <w:szCs w:val="28"/>
        </w:rPr>
      </w:pPr>
      <w:r w:rsidRPr="00194615">
        <w:rPr>
          <w:sz w:val="28"/>
          <w:szCs w:val="28"/>
        </w:rPr>
        <w:t>-азота аммонийного (1,52 ПДК), в аналогичном периоде прошлого года 1,25 ПДК;</w:t>
      </w:r>
    </w:p>
    <w:p w:rsidR="004D584C" w:rsidRPr="00194615" w:rsidRDefault="004D584C" w:rsidP="00492F46">
      <w:pPr>
        <w:suppressAutoHyphens/>
        <w:ind w:firstLine="567"/>
        <w:jc w:val="both"/>
        <w:rPr>
          <w:sz w:val="28"/>
          <w:szCs w:val="28"/>
        </w:rPr>
      </w:pPr>
      <w:r w:rsidRPr="00194615">
        <w:rPr>
          <w:sz w:val="28"/>
          <w:szCs w:val="28"/>
        </w:rPr>
        <w:t>-меди (1,00 ПДК), в аналогичном периоде прошлого года 0,90 ПДК;</w:t>
      </w:r>
    </w:p>
    <w:p w:rsidR="004D584C" w:rsidRPr="00194615" w:rsidRDefault="004D584C" w:rsidP="00492F46">
      <w:pPr>
        <w:suppressAutoHyphens/>
        <w:ind w:firstLine="567"/>
        <w:contextualSpacing/>
        <w:jc w:val="both"/>
        <w:rPr>
          <w:sz w:val="28"/>
          <w:szCs w:val="28"/>
        </w:rPr>
      </w:pPr>
      <w:r w:rsidRPr="00194615">
        <w:rPr>
          <w:sz w:val="28"/>
          <w:szCs w:val="28"/>
        </w:rPr>
        <w:t>-фенолов (1,70 ПДК), в аналогичном периоде прошлого года 1,50 ПДК;</w:t>
      </w:r>
    </w:p>
    <w:p w:rsidR="004D584C" w:rsidRPr="00194615" w:rsidRDefault="004D584C" w:rsidP="00492F46">
      <w:pPr>
        <w:suppressAutoHyphens/>
        <w:ind w:firstLine="567"/>
        <w:contextualSpacing/>
        <w:jc w:val="both"/>
        <w:rPr>
          <w:sz w:val="28"/>
          <w:szCs w:val="28"/>
        </w:rPr>
      </w:pPr>
      <w:r w:rsidRPr="00194615">
        <w:rPr>
          <w:sz w:val="28"/>
          <w:szCs w:val="28"/>
        </w:rPr>
        <w:t>-ХПК (1,69 ПДК), в аналогичном периоде прошлого года 1,60 ПДК;</w:t>
      </w:r>
    </w:p>
    <w:p w:rsidR="004D584C" w:rsidRPr="00194615" w:rsidRDefault="004D584C" w:rsidP="00492F46">
      <w:pPr>
        <w:suppressAutoHyphens/>
        <w:ind w:hanging="426"/>
        <w:contextualSpacing/>
        <w:jc w:val="both"/>
        <w:rPr>
          <w:sz w:val="28"/>
          <w:szCs w:val="28"/>
        </w:rPr>
      </w:pPr>
      <w:r w:rsidRPr="00194615">
        <w:rPr>
          <w:sz w:val="28"/>
          <w:szCs w:val="28"/>
        </w:rPr>
        <w:t>-цинка (1,55 ПДК), в аналогичном периоде прошлого года 0,0 ПДК.</w:t>
      </w:r>
    </w:p>
    <w:p w:rsidR="004D584C" w:rsidRPr="00194615" w:rsidRDefault="004D584C" w:rsidP="00492F46">
      <w:pPr>
        <w:suppressAutoHyphens/>
        <w:jc w:val="both"/>
        <w:rPr>
          <w:sz w:val="28"/>
          <w:szCs w:val="28"/>
        </w:rPr>
      </w:pPr>
      <w:r w:rsidRPr="00194615">
        <w:rPr>
          <w:sz w:val="28"/>
          <w:szCs w:val="28"/>
        </w:rPr>
        <w:t>Качество воды улучшилось по содержанию:</w:t>
      </w:r>
    </w:p>
    <w:p w:rsidR="004D584C" w:rsidRPr="00194615" w:rsidRDefault="004D584C" w:rsidP="00492F46">
      <w:pPr>
        <w:suppressAutoHyphens/>
        <w:ind w:firstLine="567"/>
        <w:contextualSpacing/>
        <w:jc w:val="both"/>
        <w:rPr>
          <w:sz w:val="28"/>
          <w:szCs w:val="28"/>
        </w:rPr>
      </w:pPr>
      <w:r w:rsidRPr="00194615">
        <w:rPr>
          <w:sz w:val="28"/>
          <w:szCs w:val="28"/>
        </w:rPr>
        <w:t xml:space="preserve">-железа общего (1,83 ПДК), в аналогичном периоде прошлого года </w:t>
      </w:r>
      <w:r w:rsidR="008E6C0B">
        <w:rPr>
          <w:sz w:val="28"/>
          <w:szCs w:val="28"/>
        </w:rPr>
        <w:t xml:space="preserve">             </w:t>
      </w:r>
      <w:r w:rsidRPr="00194615">
        <w:rPr>
          <w:sz w:val="28"/>
          <w:szCs w:val="28"/>
        </w:rPr>
        <w:t>2,65 ПДК;</w:t>
      </w:r>
    </w:p>
    <w:p w:rsidR="004D584C" w:rsidRPr="00194615" w:rsidRDefault="004D584C" w:rsidP="00492F46">
      <w:pPr>
        <w:suppressAutoHyphens/>
        <w:ind w:firstLine="567"/>
        <w:contextualSpacing/>
        <w:jc w:val="both"/>
        <w:rPr>
          <w:sz w:val="28"/>
          <w:szCs w:val="28"/>
        </w:rPr>
      </w:pPr>
      <w:r w:rsidRPr="00194615">
        <w:rPr>
          <w:sz w:val="28"/>
          <w:szCs w:val="28"/>
        </w:rPr>
        <w:t>-марганца (2,67 ПДК), в аналогичном периоде прошлого года 2,88 ПДК;</w:t>
      </w:r>
    </w:p>
    <w:p w:rsidR="004D584C" w:rsidRPr="00194615" w:rsidRDefault="004D584C" w:rsidP="00492F46">
      <w:pPr>
        <w:suppressAutoHyphens/>
        <w:ind w:firstLine="567"/>
        <w:jc w:val="both"/>
        <w:rPr>
          <w:sz w:val="28"/>
          <w:szCs w:val="28"/>
        </w:rPr>
      </w:pPr>
      <w:r w:rsidRPr="00194615">
        <w:rPr>
          <w:sz w:val="28"/>
          <w:szCs w:val="28"/>
        </w:rPr>
        <w:t xml:space="preserve">-фосфора (Р) (1,16 ПДК), в аналогичном периоде прошлого года </w:t>
      </w:r>
      <w:r w:rsidR="008E6C0B">
        <w:rPr>
          <w:sz w:val="28"/>
          <w:szCs w:val="28"/>
        </w:rPr>
        <w:t xml:space="preserve">                 </w:t>
      </w:r>
      <w:r w:rsidRPr="00194615">
        <w:rPr>
          <w:sz w:val="28"/>
          <w:szCs w:val="28"/>
        </w:rPr>
        <w:t>1,65 ПДК.</w:t>
      </w:r>
    </w:p>
    <w:p w:rsidR="004D584C" w:rsidRPr="00194615" w:rsidRDefault="004D584C" w:rsidP="00492F46">
      <w:pPr>
        <w:suppressAutoHyphens/>
        <w:ind w:firstLine="567"/>
        <w:jc w:val="both"/>
        <w:rPr>
          <w:sz w:val="28"/>
          <w:szCs w:val="28"/>
        </w:rPr>
      </w:pPr>
      <w:r w:rsidRPr="00194615">
        <w:rPr>
          <w:sz w:val="28"/>
          <w:szCs w:val="28"/>
        </w:rPr>
        <w:t xml:space="preserve">Концентрация растворенного кислорода в 2019 году в пределах: </w:t>
      </w:r>
      <w:r w:rsidR="008E6C0B">
        <w:rPr>
          <w:sz w:val="28"/>
          <w:szCs w:val="28"/>
        </w:rPr>
        <w:t xml:space="preserve">             </w:t>
      </w:r>
      <w:r w:rsidRPr="00194615">
        <w:rPr>
          <w:sz w:val="28"/>
          <w:szCs w:val="28"/>
        </w:rPr>
        <w:t>13,2 – 6,1 мг/дм</w:t>
      </w:r>
      <w:r w:rsidRPr="00194615">
        <w:rPr>
          <w:sz w:val="28"/>
          <w:szCs w:val="28"/>
          <w:vertAlign w:val="superscript"/>
        </w:rPr>
        <w:t>3</w:t>
      </w:r>
      <w:r w:rsidRPr="00194615">
        <w:rPr>
          <w:sz w:val="28"/>
          <w:szCs w:val="28"/>
        </w:rPr>
        <w:t>, степень насыщения: 113,0 - 60,3 %.</w:t>
      </w:r>
    </w:p>
    <w:p w:rsidR="004D584C" w:rsidRPr="00194615" w:rsidRDefault="004D584C" w:rsidP="00492F46">
      <w:pPr>
        <w:tabs>
          <w:tab w:val="left" w:pos="567"/>
        </w:tabs>
        <w:suppressAutoHyphens/>
        <w:jc w:val="both"/>
        <w:rPr>
          <w:color w:val="000000"/>
          <w:sz w:val="28"/>
          <w:szCs w:val="28"/>
        </w:rPr>
      </w:pPr>
      <w:r w:rsidRPr="00FD2228">
        <w:rPr>
          <w:color w:val="000000"/>
          <w:sz w:val="28"/>
          <w:szCs w:val="28"/>
          <w:u w:val="single"/>
        </w:rPr>
        <w:t>В р. Ворсклица</w:t>
      </w:r>
      <w:r w:rsidRPr="00194615">
        <w:rPr>
          <w:color w:val="000000"/>
          <w:sz w:val="28"/>
          <w:szCs w:val="28"/>
        </w:rPr>
        <w:t xml:space="preserve"> по сравнению с аналогичным периодом прошлого года произошло увеличение загрязнения цинком </w:t>
      </w:r>
      <w:r w:rsidRPr="00194615">
        <w:rPr>
          <w:sz w:val="28"/>
          <w:szCs w:val="28"/>
        </w:rPr>
        <w:t>(более</w:t>
      </w:r>
      <w:proofErr w:type="gramStart"/>
      <w:r w:rsidRPr="00194615">
        <w:rPr>
          <w:sz w:val="28"/>
          <w:szCs w:val="28"/>
        </w:rPr>
        <w:t>,</w:t>
      </w:r>
      <w:proofErr w:type="gramEnd"/>
      <w:r w:rsidRPr="00194615">
        <w:rPr>
          <w:sz w:val="28"/>
          <w:szCs w:val="28"/>
        </w:rPr>
        <w:t xml:space="preserve"> чем на 0,5 ПДК)</w:t>
      </w:r>
      <w:r w:rsidRPr="00194615">
        <w:rPr>
          <w:color w:val="000000"/>
          <w:sz w:val="28"/>
          <w:szCs w:val="28"/>
        </w:rPr>
        <w:t xml:space="preserve">. Уменьшилось содержание железа общего </w:t>
      </w:r>
      <w:r w:rsidRPr="00194615">
        <w:rPr>
          <w:sz w:val="28"/>
          <w:szCs w:val="28"/>
        </w:rPr>
        <w:t>(более, чем на 0,5 ПДК)</w:t>
      </w:r>
      <w:r w:rsidRPr="00194615">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194615" w:rsidRDefault="00FA39F7" w:rsidP="00FD2228">
      <w:pPr>
        <w:tabs>
          <w:tab w:val="left" w:pos="567"/>
          <w:tab w:val="left" w:pos="709"/>
        </w:tabs>
        <w:suppressAutoHyphens/>
        <w:jc w:val="both"/>
        <w:rPr>
          <w:sz w:val="28"/>
          <w:szCs w:val="28"/>
        </w:rPr>
      </w:pPr>
      <w:r w:rsidRPr="00FA39F7">
        <w:rPr>
          <w:b/>
          <w:sz w:val="28"/>
          <w:szCs w:val="28"/>
        </w:rPr>
        <w:tab/>
      </w:r>
      <w:r w:rsidR="004D584C" w:rsidRPr="00194615">
        <w:rPr>
          <w:b/>
          <w:i/>
          <w:sz w:val="28"/>
          <w:szCs w:val="28"/>
          <w:u w:val="single"/>
        </w:rPr>
        <w:t>Река Псел</w:t>
      </w:r>
      <w:r w:rsidR="004D584C" w:rsidRPr="00194615">
        <w:rPr>
          <w:sz w:val="28"/>
          <w:szCs w:val="28"/>
        </w:rPr>
        <w:t xml:space="preserve"> – приток 1 порядка реки Днепр, берет начало возле с. Пригорки Прохоровского района Белгородской области и уходит в Курскую область. Пересекает Пристенский, Обояньский, Беловский и Суджинский районы Курской области и уходит на территорию Украины. Общая длина реки – </w:t>
      </w:r>
      <w:smartTag w:uri="urn:schemas-microsoft-com:office:smarttags" w:element="metricconverter">
        <w:smartTagPr>
          <w:attr w:name="ProductID" w:val="717 км"/>
        </w:smartTagPr>
        <w:r w:rsidR="004D584C" w:rsidRPr="00194615">
          <w:rPr>
            <w:sz w:val="28"/>
            <w:szCs w:val="28"/>
          </w:rPr>
          <w:t>717 км</w:t>
        </w:r>
      </w:smartTag>
      <w:r w:rsidR="004D584C" w:rsidRPr="00194615">
        <w:rPr>
          <w:sz w:val="28"/>
          <w:szCs w:val="28"/>
        </w:rPr>
        <w:t xml:space="preserve">, из них на территории Белгородской области – </w:t>
      </w:r>
      <w:smartTag w:uri="urn:schemas-microsoft-com:office:smarttags" w:element="metricconverter">
        <w:smartTagPr>
          <w:attr w:name="ProductID" w:val="48 км"/>
        </w:smartTagPr>
        <w:r w:rsidR="004D584C" w:rsidRPr="00194615">
          <w:rPr>
            <w:sz w:val="28"/>
            <w:szCs w:val="28"/>
          </w:rPr>
          <w:t>48 км</w:t>
        </w:r>
      </w:smartTag>
      <w:r w:rsidR="004D584C" w:rsidRPr="00194615">
        <w:rPr>
          <w:sz w:val="28"/>
          <w:szCs w:val="28"/>
        </w:rPr>
        <w:t xml:space="preserve">, Курской области – </w:t>
      </w:r>
      <w:smartTag w:uri="urn:schemas-microsoft-com:office:smarttags" w:element="metricconverter">
        <w:smartTagPr>
          <w:attr w:name="ProductID" w:val="459 км"/>
        </w:smartTagPr>
        <w:r w:rsidR="004D584C" w:rsidRPr="00194615">
          <w:rPr>
            <w:sz w:val="28"/>
            <w:szCs w:val="28"/>
          </w:rPr>
          <w:t>459 км</w:t>
        </w:r>
      </w:smartTag>
      <w:r w:rsidR="004D584C" w:rsidRPr="00194615">
        <w:rPr>
          <w:sz w:val="28"/>
          <w:szCs w:val="28"/>
        </w:rPr>
        <w:t xml:space="preserve"> Река Псел, </w:t>
      </w:r>
      <w:smartTag w:uri="urn:schemas-microsoft-com:office:smarttags" w:element="metricconverter">
        <w:smartTagPr>
          <w:attr w:name="ProductID" w:val="528 км"/>
        </w:smartTagPr>
        <w:r w:rsidR="004D584C" w:rsidRPr="00194615">
          <w:rPr>
            <w:sz w:val="28"/>
            <w:szCs w:val="28"/>
          </w:rPr>
          <w:t>528 км</w:t>
        </w:r>
      </w:smartTag>
      <w:r w:rsidR="004D584C" w:rsidRPr="00194615">
        <w:rPr>
          <w:sz w:val="28"/>
          <w:szCs w:val="28"/>
        </w:rPr>
        <w:t xml:space="preserve"> от устья, граница Курской и Сумской (Украина) областей, с. Горналь (код вх. участка 04.01.00.014). Величина УКИЗВ – 3,51, класс качества воды </w:t>
      </w:r>
      <w:r w:rsidR="004D584C" w:rsidRPr="00194615">
        <w:rPr>
          <w:b/>
          <w:i/>
          <w:sz w:val="28"/>
          <w:szCs w:val="28"/>
          <w:u w:val="single"/>
        </w:rPr>
        <w:t>3 «б»</w:t>
      </w:r>
      <w:r w:rsidR="004D584C" w:rsidRPr="00194615">
        <w:rPr>
          <w:sz w:val="28"/>
          <w:szCs w:val="28"/>
        </w:rPr>
        <w:t xml:space="preserve">, очень загрязненная, </w:t>
      </w:r>
      <w:r w:rsidR="004D584C" w:rsidRPr="00FD2228">
        <w:rPr>
          <w:sz w:val="28"/>
          <w:szCs w:val="28"/>
          <w:u w:val="single"/>
        </w:rPr>
        <w:t>не изменился</w:t>
      </w:r>
      <w:r w:rsidR="004D584C" w:rsidRPr="00FD2228">
        <w:rPr>
          <w:sz w:val="28"/>
          <w:szCs w:val="28"/>
        </w:rPr>
        <w:t xml:space="preserve"> </w:t>
      </w:r>
      <w:r w:rsidR="004D584C" w:rsidRPr="00194615">
        <w:rPr>
          <w:sz w:val="28"/>
          <w:szCs w:val="28"/>
        </w:rPr>
        <w:t xml:space="preserve">по сравнению с 2018 и 2015 годом (класс 3 «а», загрязненная был в </w:t>
      </w:r>
      <w:r w:rsidR="008E6C0B">
        <w:rPr>
          <w:sz w:val="28"/>
          <w:szCs w:val="28"/>
        </w:rPr>
        <w:t xml:space="preserve">            </w:t>
      </w:r>
      <w:r w:rsidR="004D584C" w:rsidRPr="00194615">
        <w:rPr>
          <w:sz w:val="28"/>
          <w:szCs w:val="28"/>
        </w:rPr>
        <w:t>2016-2017 годах). Качество воды ухудшилось и не соответствует рыбохозяйственной категории по содержанию:</w:t>
      </w:r>
    </w:p>
    <w:p w:rsidR="004D584C" w:rsidRPr="00194615" w:rsidRDefault="004D584C" w:rsidP="00492F46">
      <w:pPr>
        <w:suppressAutoHyphens/>
        <w:ind w:firstLine="567"/>
        <w:jc w:val="both"/>
        <w:rPr>
          <w:sz w:val="28"/>
          <w:szCs w:val="28"/>
        </w:rPr>
      </w:pPr>
      <w:r w:rsidRPr="00194615">
        <w:rPr>
          <w:sz w:val="28"/>
          <w:szCs w:val="28"/>
        </w:rPr>
        <w:t>-марганца (2,50 ПДК), в аналогичном периоде прошлого года 2,48 ПДК;</w:t>
      </w:r>
    </w:p>
    <w:p w:rsidR="004D584C" w:rsidRPr="00194615" w:rsidRDefault="004D584C" w:rsidP="00492F46">
      <w:pPr>
        <w:suppressAutoHyphens/>
        <w:ind w:firstLine="567"/>
        <w:contextualSpacing/>
        <w:jc w:val="both"/>
        <w:rPr>
          <w:sz w:val="28"/>
          <w:szCs w:val="28"/>
        </w:rPr>
      </w:pPr>
      <w:r w:rsidRPr="00194615">
        <w:rPr>
          <w:sz w:val="28"/>
          <w:szCs w:val="28"/>
        </w:rPr>
        <w:t>-фенолов (1,80 ПДК), в аналогичном периоде прошлого года 1,60 ПДК;</w:t>
      </w:r>
    </w:p>
    <w:p w:rsidR="004D584C" w:rsidRPr="00194615" w:rsidRDefault="004D584C" w:rsidP="00492F46">
      <w:pPr>
        <w:suppressAutoHyphens/>
        <w:ind w:firstLine="567"/>
        <w:jc w:val="both"/>
        <w:rPr>
          <w:sz w:val="28"/>
          <w:szCs w:val="28"/>
        </w:rPr>
      </w:pPr>
      <w:r w:rsidRPr="00194615">
        <w:rPr>
          <w:sz w:val="28"/>
          <w:szCs w:val="28"/>
        </w:rPr>
        <w:lastRenderedPageBreak/>
        <w:t>-ХПК (1,71 ПДК), в аналогичном периоде прошлого года 1,67 ПДК;</w:t>
      </w:r>
    </w:p>
    <w:p w:rsidR="004D584C" w:rsidRPr="00194615" w:rsidRDefault="004D584C" w:rsidP="00492F46">
      <w:pPr>
        <w:suppressAutoHyphens/>
        <w:ind w:hanging="426"/>
        <w:contextualSpacing/>
        <w:jc w:val="both"/>
        <w:rPr>
          <w:sz w:val="28"/>
          <w:szCs w:val="28"/>
        </w:rPr>
      </w:pPr>
      <w:r w:rsidRPr="00194615">
        <w:rPr>
          <w:sz w:val="28"/>
          <w:szCs w:val="28"/>
        </w:rPr>
        <w:t>-цинка (1,35 ПДК), в аналогичном периоде прошлого года 0,13 ПДК.</w:t>
      </w:r>
    </w:p>
    <w:p w:rsidR="004D584C" w:rsidRPr="00194615" w:rsidRDefault="004D584C" w:rsidP="00492F46">
      <w:pPr>
        <w:suppressAutoHyphens/>
        <w:jc w:val="both"/>
        <w:rPr>
          <w:sz w:val="28"/>
          <w:szCs w:val="28"/>
        </w:rPr>
      </w:pPr>
      <w:r w:rsidRPr="00194615">
        <w:rPr>
          <w:sz w:val="28"/>
          <w:szCs w:val="28"/>
        </w:rPr>
        <w:t>Качество воды не изменилось по содержанию:</w:t>
      </w:r>
    </w:p>
    <w:p w:rsidR="004D584C" w:rsidRPr="00194615" w:rsidRDefault="004D584C" w:rsidP="00492F46">
      <w:pPr>
        <w:suppressAutoHyphens/>
        <w:ind w:firstLine="567"/>
        <w:contextualSpacing/>
        <w:jc w:val="both"/>
        <w:rPr>
          <w:sz w:val="28"/>
          <w:szCs w:val="28"/>
        </w:rPr>
      </w:pPr>
      <w:r w:rsidRPr="00194615">
        <w:rPr>
          <w:sz w:val="28"/>
          <w:szCs w:val="28"/>
        </w:rPr>
        <w:t>-азота аммонийного (1,00 ПДК), в аналогичном периоде прошлого года 1,00 ПДК.</w:t>
      </w:r>
    </w:p>
    <w:p w:rsidR="004D584C" w:rsidRPr="00194615" w:rsidRDefault="004D584C" w:rsidP="00492F46">
      <w:pPr>
        <w:tabs>
          <w:tab w:val="left" w:pos="567"/>
        </w:tabs>
        <w:suppressAutoHyphens/>
        <w:jc w:val="both"/>
        <w:rPr>
          <w:sz w:val="28"/>
          <w:szCs w:val="28"/>
        </w:rPr>
      </w:pPr>
      <w:r w:rsidRPr="00194615">
        <w:rPr>
          <w:sz w:val="28"/>
          <w:szCs w:val="28"/>
        </w:rPr>
        <w:t>Качество воды улучшилось по содержанию:</w:t>
      </w:r>
    </w:p>
    <w:p w:rsidR="004D584C" w:rsidRPr="00194615" w:rsidRDefault="004D584C" w:rsidP="00492F46">
      <w:pPr>
        <w:suppressAutoHyphens/>
        <w:ind w:firstLine="567"/>
        <w:contextualSpacing/>
        <w:jc w:val="both"/>
        <w:rPr>
          <w:sz w:val="28"/>
          <w:szCs w:val="28"/>
        </w:rPr>
      </w:pPr>
      <w:r w:rsidRPr="00194615">
        <w:rPr>
          <w:sz w:val="28"/>
          <w:szCs w:val="28"/>
        </w:rPr>
        <w:t>-БПК</w:t>
      </w:r>
      <w:r w:rsidRPr="00194615">
        <w:rPr>
          <w:sz w:val="28"/>
          <w:szCs w:val="28"/>
          <w:vertAlign w:val="subscript"/>
        </w:rPr>
        <w:t>5</w:t>
      </w:r>
      <w:r w:rsidRPr="00194615">
        <w:rPr>
          <w:sz w:val="28"/>
          <w:szCs w:val="28"/>
        </w:rPr>
        <w:t xml:space="preserve"> (0,75 ПДК), в аналогичном периоде прошлого года 1,02 ПДК;</w:t>
      </w:r>
    </w:p>
    <w:p w:rsidR="004D584C" w:rsidRPr="00194615" w:rsidRDefault="004D584C" w:rsidP="00492F46">
      <w:pPr>
        <w:suppressAutoHyphens/>
        <w:ind w:firstLine="567"/>
        <w:contextualSpacing/>
        <w:jc w:val="both"/>
        <w:rPr>
          <w:sz w:val="28"/>
          <w:szCs w:val="28"/>
        </w:rPr>
      </w:pPr>
      <w:r w:rsidRPr="00194615">
        <w:rPr>
          <w:sz w:val="28"/>
          <w:szCs w:val="28"/>
        </w:rPr>
        <w:t xml:space="preserve">-железа общего (1,65 ПДК), в аналогичном периоде прошлого года </w:t>
      </w:r>
      <w:r w:rsidR="008E6C0B">
        <w:rPr>
          <w:sz w:val="28"/>
          <w:szCs w:val="28"/>
        </w:rPr>
        <w:t xml:space="preserve">         </w:t>
      </w:r>
      <w:r w:rsidRPr="00194615">
        <w:rPr>
          <w:sz w:val="28"/>
          <w:szCs w:val="28"/>
        </w:rPr>
        <w:t>2,00 ПДК;</w:t>
      </w:r>
    </w:p>
    <w:p w:rsidR="004D584C" w:rsidRPr="00194615" w:rsidRDefault="004D584C" w:rsidP="00492F46">
      <w:pPr>
        <w:suppressAutoHyphens/>
        <w:ind w:firstLine="567"/>
        <w:jc w:val="both"/>
        <w:rPr>
          <w:sz w:val="28"/>
          <w:szCs w:val="28"/>
        </w:rPr>
      </w:pPr>
      <w:r w:rsidRPr="00194615">
        <w:rPr>
          <w:sz w:val="28"/>
          <w:szCs w:val="28"/>
        </w:rPr>
        <w:t xml:space="preserve">-фосфатов (Р) (0,93 ПДК), в аналогичном периоде прошлого года </w:t>
      </w:r>
      <w:r w:rsidR="008E6C0B">
        <w:rPr>
          <w:sz w:val="28"/>
          <w:szCs w:val="28"/>
        </w:rPr>
        <w:t xml:space="preserve">             </w:t>
      </w:r>
      <w:r w:rsidRPr="00194615">
        <w:rPr>
          <w:sz w:val="28"/>
          <w:szCs w:val="28"/>
        </w:rPr>
        <w:t xml:space="preserve">1,25 ПДК. </w:t>
      </w:r>
    </w:p>
    <w:p w:rsidR="004D584C" w:rsidRPr="00194615" w:rsidRDefault="004D584C" w:rsidP="00492F46">
      <w:pPr>
        <w:suppressAutoHyphens/>
        <w:ind w:firstLine="567"/>
        <w:jc w:val="both"/>
        <w:rPr>
          <w:sz w:val="28"/>
          <w:szCs w:val="28"/>
        </w:rPr>
      </w:pPr>
      <w:r w:rsidRPr="00194615">
        <w:rPr>
          <w:sz w:val="28"/>
          <w:szCs w:val="28"/>
        </w:rPr>
        <w:t xml:space="preserve">Концентрация растворенного кислорода в 2019 году в пределах: </w:t>
      </w:r>
      <w:r w:rsidR="008E6C0B">
        <w:rPr>
          <w:sz w:val="28"/>
          <w:szCs w:val="28"/>
        </w:rPr>
        <w:t xml:space="preserve">               </w:t>
      </w:r>
      <w:r w:rsidRPr="00194615">
        <w:rPr>
          <w:sz w:val="28"/>
          <w:szCs w:val="28"/>
        </w:rPr>
        <w:t>10,6 – 7,1 мг/дм</w:t>
      </w:r>
      <w:r w:rsidRPr="00194615">
        <w:rPr>
          <w:sz w:val="28"/>
          <w:szCs w:val="28"/>
          <w:vertAlign w:val="superscript"/>
        </w:rPr>
        <w:t>3</w:t>
      </w:r>
      <w:r w:rsidRPr="00194615">
        <w:rPr>
          <w:sz w:val="28"/>
          <w:szCs w:val="28"/>
        </w:rPr>
        <w:t>, степень насыщения: 100,1 - 65,89 %.</w:t>
      </w:r>
    </w:p>
    <w:p w:rsidR="004D584C" w:rsidRPr="00194615" w:rsidRDefault="004D584C" w:rsidP="00492F46">
      <w:pPr>
        <w:suppressAutoHyphens/>
        <w:ind w:firstLine="567"/>
        <w:jc w:val="both"/>
        <w:rPr>
          <w:color w:val="000000"/>
          <w:sz w:val="28"/>
          <w:szCs w:val="28"/>
        </w:rPr>
      </w:pPr>
      <w:r w:rsidRPr="00FE0AE8">
        <w:rPr>
          <w:color w:val="000000"/>
          <w:sz w:val="28"/>
          <w:szCs w:val="28"/>
          <w:u w:val="single"/>
        </w:rPr>
        <w:t>В р. Псел</w:t>
      </w:r>
      <w:r w:rsidRPr="00194615">
        <w:rPr>
          <w:color w:val="000000"/>
          <w:sz w:val="28"/>
          <w:szCs w:val="28"/>
        </w:rPr>
        <w:t xml:space="preserve"> по сравнению с аналогичным периодом прошлого года произошло увеличение загрязнения цинком </w:t>
      </w:r>
      <w:r w:rsidRPr="00194615">
        <w:rPr>
          <w:sz w:val="28"/>
          <w:szCs w:val="28"/>
        </w:rPr>
        <w:t>(более</w:t>
      </w:r>
      <w:proofErr w:type="gramStart"/>
      <w:r w:rsidRPr="00194615">
        <w:rPr>
          <w:sz w:val="28"/>
          <w:szCs w:val="28"/>
        </w:rPr>
        <w:t>,</w:t>
      </w:r>
      <w:proofErr w:type="gramEnd"/>
      <w:r w:rsidRPr="00194615">
        <w:rPr>
          <w:sz w:val="28"/>
          <w:szCs w:val="28"/>
        </w:rPr>
        <w:t xml:space="preserve"> чем на 0,5 ПДК)</w:t>
      </w:r>
      <w:r w:rsidRPr="00194615">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194615" w:rsidRDefault="00FD2228" w:rsidP="00FD2228">
      <w:pPr>
        <w:tabs>
          <w:tab w:val="left" w:pos="567"/>
          <w:tab w:val="left" w:pos="709"/>
        </w:tabs>
        <w:suppressAutoHyphens/>
        <w:jc w:val="both"/>
        <w:rPr>
          <w:sz w:val="28"/>
          <w:szCs w:val="28"/>
        </w:rPr>
      </w:pPr>
      <w:r>
        <w:rPr>
          <w:b/>
          <w:i/>
          <w:sz w:val="28"/>
          <w:szCs w:val="28"/>
          <w:u w:val="single"/>
        </w:rPr>
        <w:tab/>
      </w:r>
      <w:r w:rsidR="004D584C" w:rsidRPr="00194615">
        <w:rPr>
          <w:b/>
          <w:i/>
          <w:sz w:val="28"/>
          <w:szCs w:val="28"/>
          <w:u w:val="single"/>
        </w:rPr>
        <w:t>Река Сейм</w:t>
      </w:r>
      <w:r w:rsidR="004D584C" w:rsidRPr="00194615">
        <w:rPr>
          <w:sz w:val="28"/>
          <w:szCs w:val="28"/>
        </w:rPr>
        <w:t xml:space="preserve"> – приток 1 порядка реки Десна, берет начало в Губкинском районе Белгородской области и уходит в Курскую область. Пересекает Пристенский, Солнцевский, Курский, Прямиценский, Курчатовский, Льговский и Рыльский районы Курской области и уходит на территорию Украины. Общая длина реки – </w:t>
      </w:r>
      <w:smartTag w:uri="urn:schemas-microsoft-com:office:smarttags" w:element="metricconverter">
        <w:smartTagPr>
          <w:attr w:name="ProductID" w:val="748 км"/>
        </w:smartTagPr>
        <w:r w:rsidR="004D584C" w:rsidRPr="00194615">
          <w:rPr>
            <w:sz w:val="28"/>
            <w:szCs w:val="28"/>
          </w:rPr>
          <w:t>748 км</w:t>
        </w:r>
      </w:smartTag>
      <w:r w:rsidR="004D584C" w:rsidRPr="00194615">
        <w:rPr>
          <w:sz w:val="28"/>
          <w:szCs w:val="28"/>
        </w:rPr>
        <w:t xml:space="preserve">, из них на территории Белгородской области – </w:t>
      </w:r>
      <w:smartTag w:uri="urn:schemas-microsoft-com:office:smarttags" w:element="metricconverter">
        <w:smartTagPr>
          <w:attr w:name="ProductID" w:val="42 км"/>
        </w:smartTagPr>
        <w:r w:rsidR="004D584C" w:rsidRPr="00194615">
          <w:rPr>
            <w:sz w:val="28"/>
            <w:szCs w:val="28"/>
          </w:rPr>
          <w:t>42 км</w:t>
        </w:r>
      </w:smartTag>
      <w:r w:rsidR="004D584C" w:rsidRPr="00194615">
        <w:rPr>
          <w:sz w:val="28"/>
          <w:szCs w:val="28"/>
        </w:rPr>
        <w:t xml:space="preserve">, Курской области – </w:t>
      </w:r>
      <w:smartTag w:uri="urn:schemas-microsoft-com:office:smarttags" w:element="metricconverter">
        <w:smartTagPr>
          <w:attr w:name="ProductID" w:val="504 км"/>
        </w:smartTagPr>
        <w:r w:rsidR="004D584C" w:rsidRPr="00194615">
          <w:rPr>
            <w:sz w:val="28"/>
            <w:szCs w:val="28"/>
          </w:rPr>
          <w:t>504 км</w:t>
        </w:r>
      </w:smartTag>
      <w:r w:rsidR="004D584C" w:rsidRPr="00194615">
        <w:rPr>
          <w:sz w:val="28"/>
          <w:szCs w:val="28"/>
        </w:rPr>
        <w:t xml:space="preserve">. Река Сейм, </w:t>
      </w:r>
      <w:smartTag w:uri="urn:schemas-microsoft-com:office:smarttags" w:element="metricconverter">
        <w:smartTagPr>
          <w:attr w:name="ProductID" w:val="230 км"/>
        </w:smartTagPr>
        <w:r w:rsidR="004D584C" w:rsidRPr="00194615">
          <w:rPr>
            <w:sz w:val="28"/>
            <w:szCs w:val="28"/>
          </w:rPr>
          <w:t>230 км</w:t>
        </w:r>
      </w:smartTag>
      <w:r w:rsidR="004D584C" w:rsidRPr="00194615">
        <w:rPr>
          <w:sz w:val="28"/>
          <w:szCs w:val="28"/>
        </w:rPr>
        <w:t xml:space="preserve"> от устья, граница Курской и Сумской (Украина) областей, с. Теткино (код вх. участка 04.01.00.013). Величина УКИЗВ – 3,12, класс качества воды </w:t>
      </w:r>
      <w:r w:rsidR="004D584C" w:rsidRPr="00194615">
        <w:rPr>
          <w:b/>
          <w:i/>
          <w:sz w:val="28"/>
          <w:szCs w:val="28"/>
          <w:u w:val="single"/>
        </w:rPr>
        <w:t>3 «б»</w:t>
      </w:r>
      <w:r w:rsidR="004D584C" w:rsidRPr="00194615">
        <w:rPr>
          <w:sz w:val="28"/>
          <w:szCs w:val="28"/>
        </w:rPr>
        <w:t xml:space="preserve">, очень загрязненная, </w:t>
      </w:r>
      <w:r w:rsidR="004D584C" w:rsidRPr="00194615">
        <w:rPr>
          <w:b/>
          <w:i/>
          <w:sz w:val="28"/>
          <w:szCs w:val="28"/>
          <w:u w:val="single"/>
        </w:rPr>
        <w:t>не изменился</w:t>
      </w:r>
      <w:r w:rsidR="004D584C" w:rsidRPr="00194615">
        <w:rPr>
          <w:sz w:val="28"/>
          <w:szCs w:val="28"/>
        </w:rPr>
        <w:t xml:space="preserve"> по сравнению с 2018 годом (класс 3 «а» загрязненная был в 2015-2017 годах). Качество воды ухудшилось и не соответствует рыбохозяйственной категории по содержанию:</w:t>
      </w:r>
    </w:p>
    <w:p w:rsidR="004D584C" w:rsidRPr="00194615" w:rsidRDefault="004D584C" w:rsidP="00492F46">
      <w:pPr>
        <w:suppressAutoHyphens/>
        <w:ind w:firstLine="567"/>
        <w:contextualSpacing/>
        <w:jc w:val="both"/>
        <w:rPr>
          <w:sz w:val="28"/>
          <w:szCs w:val="28"/>
        </w:rPr>
      </w:pPr>
      <w:r w:rsidRPr="00194615">
        <w:rPr>
          <w:sz w:val="28"/>
          <w:szCs w:val="28"/>
        </w:rPr>
        <w:t>-азота аммонийного (1,15 ПДК), в аналогичном периоде прошлого года 0,87 ПДК;</w:t>
      </w:r>
    </w:p>
    <w:p w:rsidR="004D584C" w:rsidRPr="00194615" w:rsidRDefault="004D584C" w:rsidP="00492F46">
      <w:pPr>
        <w:suppressAutoHyphens/>
        <w:ind w:firstLine="567"/>
        <w:jc w:val="both"/>
        <w:rPr>
          <w:sz w:val="28"/>
          <w:szCs w:val="28"/>
        </w:rPr>
      </w:pPr>
      <w:r w:rsidRPr="00194615">
        <w:rPr>
          <w:sz w:val="28"/>
          <w:szCs w:val="28"/>
        </w:rPr>
        <w:t>-марганца (2,50 ПДК), в аналогичном периоде прошлого года 1,93 ПДК;</w:t>
      </w:r>
    </w:p>
    <w:p w:rsidR="004D584C" w:rsidRPr="00194615" w:rsidRDefault="004D584C" w:rsidP="00492F46">
      <w:pPr>
        <w:suppressAutoHyphens/>
        <w:ind w:firstLine="567"/>
        <w:jc w:val="both"/>
        <w:rPr>
          <w:sz w:val="28"/>
          <w:szCs w:val="28"/>
        </w:rPr>
      </w:pPr>
      <w:r w:rsidRPr="00194615">
        <w:rPr>
          <w:sz w:val="28"/>
          <w:szCs w:val="28"/>
        </w:rPr>
        <w:t>-меди (1,00 ПДК), в аналогичном периоде прошлого года 0,60 ПДК;</w:t>
      </w:r>
    </w:p>
    <w:p w:rsidR="004D584C" w:rsidRPr="00194615" w:rsidRDefault="004D584C" w:rsidP="00492F46">
      <w:pPr>
        <w:suppressAutoHyphens/>
        <w:ind w:firstLine="567"/>
        <w:jc w:val="both"/>
        <w:rPr>
          <w:sz w:val="28"/>
          <w:szCs w:val="28"/>
        </w:rPr>
      </w:pPr>
      <w:r w:rsidRPr="00194615">
        <w:rPr>
          <w:sz w:val="28"/>
          <w:szCs w:val="28"/>
        </w:rPr>
        <w:t>-ХПК (1,63 ПДК), в аналогичном периоде прошлого года 1,56 ПДК;</w:t>
      </w:r>
    </w:p>
    <w:p w:rsidR="004D584C" w:rsidRPr="00194615" w:rsidRDefault="004D584C" w:rsidP="00492F46">
      <w:pPr>
        <w:suppressAutoHyphens/>
        <w:ind w:hanging="426"/>
        <w:contextualSpacing/>
        <w:jc w:val="both"/>
        <w:rPr>
          <w:sz w:val="28"/>
          <w:szCs w:val="28"/>
        </w:rPr>
      </w:pPr>
      <w:r w:rsidRPr="00194615">
        <w:rPr>
          <w:sz w:val="28"/>
          <w:szCs w:val="28"/>
        </w:rPr>
        <w:t>-цинка (1,05 ПДК), в аналогичном периоде прошлого года 0,13 ПДК.</w:t>
      </w:r>
    </w:p>
    <w:p w:rsidR="004D584C" w:rsidRPr="00194615" w:rsidRDefault="004D584C" w:rsidP="00FD2228">
      <w:pPr>
        <w:suppressAutoHyphens/>
        <w:ind w:firstLine="567"/>
        <w:jc w:val="both"/>
        <w:rPr>
          <w:sz w:val="28"/>
          <w:szCs w:val="28"/>
        </w:rPr>
      </w:pPr>
      <w:r w:rsidRPr="00194615">
        <w:rPr>
          <w:sz w:val="28"/>
          <w:szCs w:val="28"/>
        </w:rPr>
        <w:t>Качество воды улучшилось по содержанию:</w:t>
      </w:r>
    </w:p>
    <w:p w:rsidR="004D584C" w:rsidRPr="00194615" w:rsidRDefault="004D584C" w:rsidP="00492F46">
      <w:pPr>
        <w:suppressAutoHyphens/>
        <w:ind w:firstLine="567"/>
        <w:contextualSpacing/>
        <w:jc w:val="both"/>
        <w:rPr>
          <w:sz w:val="28"/>
          <w:szCs w:val="28"/>
        </w:rPr>
      </w:pPr>
      <w:r w:rsidRPr="00194615">
        <w:rPr>
          <w:sz w:val="28"/>
          <w:szCs w:val="28"/>
        </w:rPr>
        <w:t xml:space="preserve">-железа общего (0,88 ПДК), в аналогичном периоде прошлого года </w:t>
      </w:r>
      <w:r w:rsidR="008E6C0B">
        <w:rPr>
          <w:sz w:val="28"/>
          <w:szCs w:val="28"/>
        </w:rPr>
        <w:t xml:space="preserve">            </w:t>
      </w:r>
      <w:r w:rsidRPr="00194615">
        <w:rPr>
          <w:sz w:val="28"/>
          <w:szCs w:val="28"/>
        </w:rPr>
        <w:t>1,58 ПДК;</w:t>
      </w:r>
    </w:p>
    <w:p w:rsidR="004D584C" w:rsidRPr="00194615" w:rsidRDefault="004D584C" w:rsidP="00492F46">
      <w:pPr>
        <w:suppressAutoHyphens/>
        <w:ind w:firstLine="567"/>
        <w:jc w:val="both"/>
        <w:rPr>
          <w:sz w:val="28"/>
          <w:szCs w:val="28"/>
        </w:rPr>
      </w:pPr>
      <w:r w:rsidRPr="00194615">
        <w:rPr>
          <w:sz w:val="28"/>
          <w:szCs w:val="28"/>
        </w:rPr>
        <w:t xml:space="preserve">-фенолов </w:t>
      </w:r>
      <w:proofErr w:type="gramStart"/>
      <w:r w:rsidRPr="00194615">
        <w:rPr>
          <w:sz w:val="28"/>
          <w:szCs w:val="28"/>
        </w:rPr>
        <w:t>общ</w:t>
      </w:r>
      <w:proofErr w:type="gramEnd"/>
      <w:r w:rsidRPr="00194615">
        <w:rPr>
          <w:sz w:val="28"/>
          <w:szCs w:val="28"/>
        </w:rPr>
        <w:t xml:space="preserve">. (1,90 ПДК), в аналогичном периоде прошлого года </w:t>
      </w:r>
      <w:r w:rsidR="008E6C0B">
        <w:rPr>
          <w:sz w:val="28"/>
          <w:szCs w:val="28"/>
        </w:rPr>
        <w:t xml:space="preserve">              </w:t>
      </w:r>
      <w:r w:rsidRPr="00194615">
        <w:rPr>
          <w:sz w:val="28"/>
          <w:szCs w:val="28"/>
        </w:rPr>
        <w:t>2,40 ПДК.</w:t>
      </w:r>
    </w:p>
    <w:p w:rsidR="004D584C" w:rsidRPr="00194615" w:rsidRDefault="004D584C" w:rsidP="00492F46">
      <w:pPr>
        <w:suppressAutoHyphens/>
        <w:ind w:firstLine="567"/>
        <w:jc w:val="both"/>
        <w:rPr>
          <w:sz w:val="28"/>
          <w:szCs w:val="28"/>
        </w:rPr>
      </w:pPr>
      <w:r w:rsidRPr="00194615">
        <w:rPr>
          <w:sz w:val="28"/>
          <w:szCs w:val="28"/>
        </w:rPr>
        <w:t xml:space="preserve">Концентрация растворенного кислорода в 2019 году в пределах: </w:t>
      </w:r>
      <w:r w:rsidR="008E6C0B">
        <w:rPr>
          <w:sz w:val="28"/>
          <w:szCs w:val="28"/>
        </w:rPr>
        <w:t xml:space="preserve">                 </w:t>
      </w:r>
      <w:r w:rsidRPr="00194615">
        <w:rPr>
          <w:sz w:val="28"/>
          <w:szCs w:val="28"/>
        </w:rPr>
        <w:t>12,0 – 8,0 мг/дм</w:t>
      </w:r>
      <w:r w:rsidRPr="00194615">
        <w:rPr>
          <w:sz w:val="28"/>
          <w:szCs w:val="28"/>
          <w:vertAlign w:val="superscript"/>
        </w:rPr>
        <w:t>3</w:t>
      </w:r>
      <w:r w:rsidRPr="00194615">
        <w:rPr>
          <w:sz w:val="28"/>
          <w:szCs w:val="28"/>
        </w:rPr>
        <w:t>, степень насыщения: 108,0 - 70,5 %.</w:t>
      </w:r>
    </w:p>
    <w:p w:rsidR="004D584C" w:rsidRPr="00194615" w:rsidRDefault="004D584C" w:rsidP="00492F46">
      <w:pPr>
        <w:suppressAutoHyphens/>
        <w:ind w:firstLine="567"/>
        <w:contextualSpacing/>
        <w:jc w:val="both"/>
        <w:rPr>
          <w:color w:val="000000"/>
          <w:sz w:val="28"/>
          <w:szCs w:val="28"/>
        </w:rPr>
      </w:pPr>
      <w:r w:rsidRPr="00FE0AE8">
        <w:rPr>
          <w:color w:val="000000"/>
          <w:sz w:val="28"/>
          <w:szCs w:val="28"/>
          <w:u w:val="single"/>
        </w:rPr>
        <w:t>В р. Сейм</w:t>
      </w:r>
      <w:r w:rsidRPr="00194615">
        <w:rPr>
          <w:color w:val="000000"/>
          <w:sz w:val="28"/>
          <w:szCs w:val="28"/>
        </w:rPr>
        <w:t xml:space="preserve"> по сравнению с аналогичным периодом прошлого года произошло увеличение загрязнения марганцем, цинком </w:t>
      </w:r>
      <w:r w:rsidRPr="00194615">
        <w:rPr>
          <w:sz w:val="28"/>
          <w:szCs w:val="28"/>
        </w:rPr>
        <w:t>(более</w:t>
      </w:r>
      <w:proofErr w:type="gramStart"/>
      <w:r w:rsidRPr="00194615">
        <w:rPr>
          <w:sz w:val="28"/>
          <w:szCs w:val="28"/>
        </w:rPr>
        <w:t>,</w:t>
      </w:r>
      <w:proofErr w:type="gramEnd"/>
      <w:r w:rsidRPr="00194615">
        <w:rPr>
          <w:sz w:val="28"/>
          <w:szCs w:val="28"/>
        </w:rPr>
        <w:t xml:space="preserve"> чем на </w:t>
      </w:r>
      <w:r w:rsidR="008E6C0B">
        <w:rPr>
          <w:sz w:val="28"/>
          <w:szCs w:val="28"/>
        </w:rPr>
        <w:t xml:space="preserve">                </w:t>
      </w:r>
      <w:r w:rsidRPr="00194615">
        <w:rPr>
          <w:sz w:val="28"/>
          <w:szCs w:val="28"/>
        </w:rPr>
        <w:lastRenderedPageBreak/>
        <w:t>0,5 ПДК)</w:t>
      </w:r>
      <w:r w:rsidRPr="00194615">
        <w:rPr>
          <w:color w:val="000000"/>
          <w:sz w:val="28"/>
          <w:szCs w:val="28"/>
        </w:rPr>
        <w:t xml:space="preserve">. Уменьшилось содержание железа общего, фенолов </w:t>
      </w:r>
      <w:r w:rsidRPr="00194615">
        <w:rPr>
          <w:sz w:val="28"/>
          <w:szCs w:val="28"/>
        </w:rPr>
        <w:t>(более, чем на 0,5 ПДК)</w:t>
      </w:r>
      <w:r w:rsidRPr="00194615">
        <w:rPr>
          <w:color w:val="000000"/>
          <w:sz w:val="28"/>
          <w:szCs w:val="28"/>
        </w:rPr>
        <w:t>.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r w:rsidRPr="00194615">
        <w:rPr>
          <w:sz w:val="28"/>
          <w:szCs w:val="28"/>
        </w:rPr>
        <w:t xml:space="preserve"> </w:t>
      </w:r>
      <w:r w:rsidRPr="00194615">
        <w:rPr>
          <w:color w:val="000000"/>
          <w:sz w:val="28"/>
          <w:szCs w:val="28"/>
        </w:rPr>
        <w:t xml:space="preserve">Основной водноэкологической проблемой трансграничных водных объектов является несоответствие их качественного состояния нормативным требованиям. Это объясняется как природными факторами, так и интенсивным антропогенным воздействием. </w:t>
      </w:r>
    </w:p>
    <w:p w:rsidR="004D584C" w:rsidRPr="00194615" w:rsidRDefault="004D584C" w:rsidP="00492F46">
      <w:pPr>
        <w:suppressAutoHyphens/>
        <w:ind w:firstLine="567"/>
        <w:jc w:val="both"/>
        <w:rPr>
          <w:color w:val="000000"/>
          <w:sz w:val="28"/>
          <w:szCs w:val="28"/>
        </w:rPr>
      </w:pPr>
      <w:r w:rsidRPr="00FC611B">
        <w:rPr>
          <w:color w:val="000000"/>
          <w:sz w:val="28"/>
          <w:szCs w:val="28"/>
        </w:rPr>
        <w:t>В 2019 году по сравнению с прошлым годом существенных изменений гидрохимического состояния в пограничных створах трансграничных поверхностных водных объектах (Ворскла (3</w:t>
      </w:r>
      <w:r w:rsidRPr="00FC611B">
        <w:rPr>
          <w:sz w:val="28"/>
          <w:szCs w:val="28"/>
        </w:rPr>
        <w:t>«</w:t>
      </w:r>
      <w:r w:rsidRPr="00FC611B">
        <w:rPr>
          <w:color w:val="000000"/>
          <w:sz w:val="28"/>
          <w:szCs w:val="28"/>
        </w:rPr>
        <w:t>б»), Ворсклица (3</w:t>
      </w:r>
      <w:r w:rsidRPr="00FC611B">
        <w:rPr>
          <w:sz w:val="28"/>
          <w:szCs w:val="28"/>
        </w:rPr>
        <w:t>«</w:t>
      </w:r>
      <w:r w:rsidRPr="00FC611B">
        <w:rPr>
          <w:color w:val="000000"/>
          <w:sz w:val="28"/>
          <w:szCs w:val="28"/>
        </w:rPr>
        <w:t>б»), Псел (3</w:t>
      </w:r>
      <w:r w:rsidRPr="00FC611B">
        <w:rPr>
          <w:sz w:val="28"/>
          <w:szCs w:val="28"/>
        </w:rPr>
        <w:t>«</w:t>
      </w:r>
      <w:r w:rsidRPr="00FC611B">
        <w:rPr>
          <w:color w:val="000000"/>
          <w:sz w:val="28"/>
          <w:szCs w:val="28"/>
        </w:rPr>
        <w:t>б»), Сейм (3</w:t>
      </w:r>
      <w:r w:rsidRPr="00FC611B">
        <w:rPr>
          <w:sz w:val="28"/>
          <w:szCs w:val="28"/>
        </w:rPr>
        <w:t>«</w:t>
      </w:r>
      <w:r w:rsidRPr="00FC611B">
        <w:rPr>
          <w:color w:val="000000"/>
          <w:sz w:val="28"/>
          <w:szCs w:val="28"/>
        </w:rPr>
        <w:t>б»)) не наблюдалось,</w:t>
      </w:r>
      <w:r w:rsidRPr="00FC611B">
        <w:rPr>
          <w:sz w:val="28"/>
          <w:szCs w:val="28"/>
        </w:rPr>
        <w:t xml:space="preserve"> класс качества</w:t>
      </w:r>
      <w:r w:rsidRPr="00FC611B">
        <w:rPr>
          <w:b/>
          <w:sz w:val="28"/>
          <w:szCs w:val="28"/>
        </w:rPr>
        <w:t xml:space="preserve"> </w:t>
      </w:r>
      <w:r w:rsidRPr="00FC611B">
        <w:rPr>
          <w:sz w:val="28"/>
          <w:szCs w:val="28"/>
        </w:rPr>
        <w:t xml:space="preserve">воды </w:t>
      </w:r>
      <w:r w:rsidRPr="006C4488">
        <w:rPr>
          <w:sz w:val="28"/>
          <w:szCs w:val="28"/>
          <w:u w:val="single"/>
        </w:rPr>
        <w:t>не изменился</w:t>
      </w:r>
      <w:r w:rsidRPr="00FC611B">
        <w:rPr>
          <w:b/>
          <w:sz w:val="28"/>
          <w:szCs w:val="28"/>
          <w:u w:val="single"/>
        </w:rPr>
        <w:t>.</w:t>
      </w:r>
      <w:r w:rsidRPr="00FC611B">
        <w:rPr>
          <w:b/>
          <w:sz w:val="28"/>
          <w:szCs w:val="28"/>
        </w:rPr>
        <w:t xml:space="preserve"> </w:t>
      </w:r>
      <w:r w:rsidRPr="00194615">
        <w:rPr>
          <w:sz w:val="28"/>
          <w:szCs w:val="28"/>
        </w:rPr>
        <w:t xml:space="preserve">По данным отдела контроля качества вод на </w:t>
      </w:r>
      <w:r w:rsidRPr="00194615">
        <w:rPr>
          <w:color w:val="000000"/>
          <w:sz w:val="28"/>
          <w:szCs w:val="28"/>
        </w:rPr>
        <w:t>трансграничных водных объектах по сравнению с аналогичным периодом прошлого года наблюдается тенденция увеличения загрязнения цинком (в 5 из 9 створов). Уменьшилось содержание железа общего (в 6 из 9 створов). По остальным показателям отмечалось незначительное варьирование в диапазоне одной и той же градации классификации поверхностного водного объекта.</w:t>
      </w:r>
    </w:p>
    <w:p w:rsidR="004D584C" w:rsidRPr="00417F49" w:rsidRDefault="004D584C" w:rsidP="00492F46">
      <w:pPr>
        <w:tabs>
          <w:tab w:val="left" w:pos="709"/>
        </w:tabs>
        <w:suppressAutoHyphens/>
        <w:ind w:firstLine="567"/>
        <w:jc w:val="both"/>
        <w:rPr>
          <w:sz w:val="28"/>
          <w:szCs w:val="28"/>
        </w:rPr>
      </w:pPr>
      <w:r w:rsidRPr="00417F49">
        <w:rPr>
          <w:sz w:val="28"/>
          <w:szCs w:val="28"/>
        </w:rPr>
        <w:t xml:space="preserve">За отчетный период аварийных ситуаций, повлиявших на гидрохимическое состояние водных объектов зоны деятельности ФГУ </w:t>
      </w:r>
      <w:r w:rsidR="008E6C0B">
        <w:rPr>
          <w:sz w:val="28"/>
          <w:szCs w:val="28"/>
        </w:rPr>
        <w:t xml:space="preserve">              </w:t>
      </w:r>
      <w:r w:rsidRPr="00417F49">
        <w:rPr>
          <w:sz w:val="28"/>
          <w:szCs w:val="28"/>
        </w:rPr>
        <w:t>«УЭ Белгородского водохранилища» не выявлено.</w:t>
      </w:r>
    </w:p>
    <w:p w:rsidR="004D584C" w:rsidRPr="008F145E" w:rsidRDefault="004D584C" w:rsidP="00FE0AE8">
      <w:pPr>
        <w:pStyle w:val="a5"/>
        <w:suppressAutoHyphens/>
        <w:ind w:firstLine="567"/>
        <w:rPr>
          <w:szCs w:val="28"/>
        </w:rPr>
      </w:pPr>
      <w:r w:rsidRPr="00FA39F7">
        <w:rPr>
          <w:szCs w:val="28"/>
        </w:rPr>
        <w:t xml:space="preserve">На основании государственного контракта №188 от 15 апреля 2019 г. </w:t>
      </w:r>
      <w:r w:rsidRPr="008F145E">
        <w:rPr>
          <w:szCs w:val="28"/>
        </w:rPr>
        <w:t>Управление воспроизводства окружающей среды департамента АПК и воспроизводства окружающей среды Белгородской области и филиалом ЦЛАТИ по Белгородской области были выполнены работы по исследованию качества вод и донных отложений водных объектов Белгородской области. Испытательная лаборатория филиала является аккредитованной лабораторией.</w:t>
      </w:r>
      <w:r w:rsidR="00FE0AE8">
        <w:rPr>
          <w:szCs w:val="28"/>
        </w:rPr>
        <w:t xml:space="preserve"> </w:t>
      </w:r>
      <w:r w:rsidRPr="008F145E">
        <w:rPr>
          <w:szCs w:val="28"/>
        </w:rPr>
        <w:t>В программе мониторинга участвовали следующие реки Белгородской области: Ворскла, П</w:t>
      </w:r>
      <w:r>
        <w:rPr>
          <w:szCs w:val="28"/>
        </w:rPr>
        <w:t>сёл</w:t>
      </w:r>
      <w:r w:rsidRPr="008F145E">
        <w:rPr>
          <w:szCs w:val="28"/>
        </w:rPr>
        <w:t>. Каждая река рассматривалась как отдельный исследуемый объект, где осуществлялся отбор проб речной воды и проб донных отложений.</w:t>
      </w:r>
    </w:p>
    <w:p w:rsidR="004D584C" w:rsidRPr="00FA39F7" w:rsidRDefault="00FA39F7" w:rsidP="00492F46">
      <w:pPr>
        <w:pStyle w:val="a5"/>
        <w:suppressAutoHyphens/>
        <w:ind w:firstLine="720"/>
        <w:rPr>
          <w:szCs w:val="28"/>
        </w:rPr>
      </w:pPr>
      <w:r>
        <w:rPr>
          <w:szCs w:val="28"/>
        </w:rPr>
        <w:t>По</w:t>
      </w:r>
      <w:r w:rsidRPr="00FA39F7">
        <w:rPr>
          <w:szCs w:val="28"/>
        </w:rPr>
        <w:t xml:space="preserve"> результа</w:t>
      </w:r>
      <w:r>
        <w:rPr>
          <w:szCs w:val="28"/>
        </w:rPr>
        <w:t>там</w:t>
      </w:r>
      <w:r w:rsidRPr="00FA39F7">
        <w:rPr>
          <w:szCs w:val="28"/>
        </w:rPr>
        <w:t xml:space="preserve"> проведенных работ по изучению донных отложений</w:t>
      </w:r>
      <w:r>
        <w:rPr>
          <w:szCs w:val="28"/>
        </w:rPr>
        <w:t xml:space="preserve"> сделаны выводы</w:t>
      </w:r>
      <w:r w:rsidRPr="00FA39F7">
        <w:rPr>
          <w:szCs w:val="28"/>
        </w:rPr>
        <w:t>:</w:t>
      </w:r>
    </w:p>
    <w:p w:rsidR="004D584C" w:rsidRPr="001B07BB" w:rsidRDefault="004D584C" w:rsidP="00492F46">
      <w:pPr>
        <w:shd w:val="clear" w:color="auto" w:fill="FFFFFF"/>
        <w:suppressAutoHyphens/>
        <w:ind w:firstLine="567"/>
        <w:jc w:val="both"/>
        <w:outlineLvl w:val="1"/>
        <w:rPr>
          <w:b/>
          <w:bCs/>
          <w:color w:val="1A1A1A"/>
          <w:sz w:val="28"/>
          <w:szCs w:val="28"/>
        </w:rPr>
      </w:pPr>
      <w:bookmarkStart w:id="7" w:name="_Toc22815949"/>
      <w:r w:rsidRPr="001B07BB">
        <w:rPr>
          <w:b/>
          <w:bCs/>
          <w:color w:val="1A1A1A"/>
          <w:sz w:val="28"/>
          <w:szCs w:val="28"/>
        </w:rPr>
        <w:t>Река Ворскла</w:t>
      </w:r>
      <w:bookmarkEnd w:id="7"/>
    </w:p>
    <w:p w:rsidR="004D584C" w:rsidRPr="001B07BB" w:rsidRDefault="004D584C" w:rsidP="00492F46">
      <w:pPr>
        <w:shd w:val="clear" w:color="auto" w:fill="FFFFFF"/>
        <w:suppressAutoHyphens/>
        <w:ind w:firstLine="425"/>
        <w:jc w:val="both"/>
        <w:rPr>
          <w:bCs/>
          <w:sz w:val="28"/>
          <w:szCs w:val="28"/>
        </w:rPr>
      </w:pPr>
      <w:r w:rsidRPr="001B07BB">
        <w:rPr>
          <w:bCs/>
          <w:sz w:val="28"/>
          <w:szCs w:val="28"/>
        </w:rPr>
        <w:t xml:space="preserve">Исток реки Ворскла находится на западных склонах </w:t>
      </w:r>
      <w:hyperlink r:id="rId29" w:tooltip="Средне-Русская возвышенность" w:history="1">
        <w:r w:rsidRPr="001B07BB">
          <w:rPr>
            <w:bCs/>
            <w:sz w:val="28"/>
            <w:szCs w:val="28"/>
          </w:rPr>
          <w:t>Средне-Русской возвышенности</w:t>
        </w:r>
      </w:hyperlink>
      <w:r w:rsidRPr="001B07BB">
        <w:rPr>
          <w:bCs/>
          <w:sz w:val="28"/>
          <w:szCs w:val="28"/>
        </w:rPr>
        <w:t xml:space="preserve"> возле села </w:t>
      </w:r>
      <w:hyperlink r:id="rId30" w:tooltip="Покровка (Ивнянский район Белгородской области) (страница отсутствует)" w:history="1">
        <w:r w:rsidRPr="001B07BB">
          <w:rPr>
            <w:bCs/>
            <w:sz w:val="28"/>
            <w:szCs w:val="28"/>
          </w:rPr>
          <w:t>Покровка</w:t>
        </w:r>
      </w:hyperlink>
      <w:r w:rsidRPr="001B07BB">
        <w:rPr>
          <w:bCs/>
          <w:sz w:val="28"/>
          <w:szCs w:val="28"/>
        </w:rPr>
        <w:t xml:space="preserve"> (</w:t>
      </w:r>
      <w:hyperlink r:id="rId31" w:tooltip="Ивнянский район Белгородской области" w:history="1">
        <w:r w:rsidRPr="001B07BB">
          <w:rPr>
            <w:bCs/>
            <w:sz w:val="28"/>
            <w:szCs w:val="28"/>
          </w:rPr>
          <w:t>Ивнянский район</w:t>
        </w:r>
      </w:hyperlink>
      <w:hyperlink r:id="rId32" w:tooltip="Белгородская область" w:history="1">
        <w:r w:rsidRPr="001B07BB">
          <w:rPr>
            <w:bCs/>
            <w:sz w:val="28"/>
            <w:szCs w:val="28"/>
          </w:rPr>
          <w:t>Белгородской области</w:t>
        </w:r>
      </w:hyperlink>
      <w:r w:rsidRPr="001B07BB">
        <w:rPr>
          <w:bCs/>
          <w:sz w:val="28"/>
          <w:szCs w:val="28"/>
        </w:rPr>
        <w:t xml:space="preserve">, </w:t>
      </w:r>
      <w:hyperlink r:id="rId33" w:tooltip="Россия" w:history="1">
        <w:r w:rsidRPr="001B07BB">
          <w:rPr>
            <w:bCs/>
            <w:sz w:val="28"/>
            <w:szCs w:val="28"/>
          </w:rPr>
          <w:t>Россия</w:t>
        </w:r>
      </w:hyperlink>
      <w:r w:rsidRPr="001B07BB">
        <w:rPr>
          <w:bCs/>
          <w:sz w:val="28"/>
          <w:szCs w:val="28"/>
        </w:rPr>
        <w:t xml:space="preserve">). По территории </w:t>
      </w:r>
      <w:hyperlink r:id="rId34" w:tooltip="Украина" w:history="1">
        <w:r w:rsidRPr="001B07BB">
          <w:rPr>
            <w:bCs/>
            <w:sz w:val="28"/>
            <w:szCs w:val="28"/>
          </w:rPr>
          <w:t>Украины</w:t>
        </w:r>
      </w:hyperlink>
      <w:r w:rsidRPr="001B07BB">
        <w:rPr>
          <w:bCs/>
          <w:sz w:val="28"/>
          <w:szCs w:val="28"/>
        </w:rPr>
        <w:t xml:space="preserve"> течёт в пределах </w:t>
      </w:r>
      <w:hyperlink r:id="rId35" w:tooltip="Сумская область" w:history="1">
        <w:r w:rsidRPr="001B07BB">
          <w:rPr>
            <w:bCs/>
            <w:sz w:val="28"/>
            <w:szCs w:val="28"/>
          </w:rPr>
          <w:t>Сумской</w:t>
        </w:r>
      </w:hyperlink>
      <w:r w:rsidRPr="001B07BB">
        <w:rPr>
          <w:bCs/>
          <w:sz w:val="28"/>
          <w:szCs w:val="28"/>
        </w:rPr>
        <w:t xml:space="preserve"> и </w:t>
      </w:r>
      <w:hyperlink r:id="rId36" w:tooltip="Полтавская область" w:history="1">
        <w:r w:rsidRPr="001B07BB">
          <w:rPr>
            <w:bCs/>
            <w:sz w:val="28"/>
            <w:szCs w:val="28"/>
          </w:rPr>
          <w:t>Полтавской</w:t>
        </w:r>
      </w:hyperlink>
      <w:r w:rsidRPr="001B07BB">
        <w:rPr>
          <w:bCs/>
          <w:sz w:val="28"/>
          <w:szCs w:val="28"/>
        </w:rPr>
        <w:t xml:space="preserve"> областей по </w:t>
      </w:r>
      <w:hyperlink r:id="rId37" w:tooltip="Приднепровская низменность" w:history="1">
        <w:r w:rsidRPr="001B07BB">
          <w:rPr>
            <w:bCs/>
            <w:sz w:val="28"/>
            <w:szCs w:val="28"/>
          </w:rPr>
          <w:t>Приднепровской низменности</w:t>
        </w:r>
      </w:hyperlink>
      <w:r w:rsidRPr="001B07BB">
        <w:rPr>
          <w:bCs/>
          <w:sz w:val="28"/>
          <w:szCs w:val="28"/>
        </w:rPr>
        <w:t xml:space="preserve">. Впадает в </w:t>
      </w:r>
      <w:hyperlink r:id="rId38" w:tooltip="Каменское водохранилище" w:history="1">
        <w:r w:rsidRPr="001B07BB">
          <w:rPr>
            <w:bCs/>
            <w:sz w:val="28"/>
            <w:szCs w:val="28"/>
          </w:rPr>
          <w:t>Каменское водохранилище</w:t>
        </w:r>
      </w:hyperlink>
      <w:r w:rsidRPr="001B07BB">
        <w:rPr>
          <w:bCs/>
          <w:sz w:val="28"/>
          <w:szCs w:val="28"/>
        </w:rPr>
        <w:t xml:space="preserve"> на </w:t>
      </w:r>
      <w:hyperlink r:id="rId39" w:tooltip="Днепр" w:history="1">
        <w:r w:rsidRPr="001B07BB">
          <w:rPr>
            <w:bCs/>
            <w:sz w:val="28"/>
            <w:szCs w:val="28"/>
          </w:rPr>
          <w:t>Днепре</w:t>
        </w:r>
      </w:hyperlink>
      <w:r w:rsidRPr="001B07BB">
        <w:rPr>
          <w:bCs/>
          <w:sz w:val="28"/>
          <w:szCs w:val="28"/>
        </w:rPr>
        <w:t xml:space="preserve"> на расстоянии 514 км от устья последнего возле села </w:t>
      </w:r>
      <w:hyperlink r:id="rId40" w:tooltip="Светлогорское (Полтавская область)" w:history="1">
        <w:r w:rsidRPr="001B07BB">
          <w:rPr>
            <w:bCs/>
            <w:sz w:val="28"/>
            <w:szCs w:val="28"/>
          </w:rPr>
          <w:t>Светлогорское</w:t>
        </w:r>
      </w:hyperlink>
      <w:r w:rsidRPr="001B07BB">
        <w:rPr>
          <w:bCs/>
          <w:sz w:val="28"/>
          <w:szCs w:val="28"/>
        </w:rPr>
        <w:t xml:space="preserve"> (</w:t>
      </w:r>
      <w:hyperlink r:id="rId41" w:tooltip="Кобелякский район" w:history="1">
        <w:r w:rsidRPr="001B07BB">
          <w:rPr>
            <w:bCs/>
            <w:sz w:val="28"/>
            <w:szCs w:val="28"/>
          </w:rPr>
          <w:t>Кобелякский район</w:t>
        </w:r>
      </w:hyperlink>
      <w:hyperlink r:id="rId42" w:tooltip="Полтавская область" w:history="1">
        <w:r w:rsidRPr="001B07BB">
          <w:rPr>
            <w:bCs/>
            <w:sz w:val="28"/>
            <w:szCs w:val="28"/>
          </w:rPr>
          <w:t>Полтавской области</w:t>
        </w:r>
      </w:hyperlink>
      <w:r w:rsidRPr="001B07BB">
        <w:rPr>
          <w:bCs/>
          <w:sz w:val="28"/>
          <w:szCs w:val="28"/>
        </w:rPr>
        <w:t xml:space="preserve">, </w:t>
      </w:r>
      <w:hyperlink r:id="rId43" w:tooltip="Украина" w:history="1">
        <w:r w:rsidRPr="001B07BB">
          <w:rPr>
            <w:bCs/>
            <w:sz w:val="28"/>
            <w:szCs w:val="28"/>
          </w:rPr>
          <w:t>Украина</w:t>
        </w:r>
      </w:hyperlink>
      <w:r w:rsidRPr="001B07BB">
        <w:rPr>
          <w:bCs/>
          <w:sz w:val="28"/>
          <w:szCs w:val="28"/>
        </w:rPr>
        <w:t>).</w:t>
      </w:r>
    </w:p>
    <w:p w:rsidR="004A0316" w:rsidRDefault="004D584C" w:rsidP="00492F46">
      <w:pPr>
        <w:shd w:val="clear" w:color="auto" w:fill="FFFFFF"/>
        <w:suppressAutoHyphens/>
        <w:ind w:firstLine="425"/>
        <w:jc w:val="both"/>
        <w:rPr>
          <w:bCs/>
          <w:sz w:val="28"/>
          <w:szCs w:val="28"/>
        </w:rPr>
      </w:pPr>
      <w:r w:rsidRPr="001B07BB">
        <w:rPr>
          <w:bCs/>
          <w:sz w:val="28"/>
          <w:szCs w:val="28"/>
        </w:rPr>
        <w:t>Длина реки — 464 км (из них 118 км по территории </w:t>
      </w:r>
      <w:hyperlink r:id="rId44" w:tooltip="Россия" w:history="1">
        <w:r w:rsidRPr="001B07BB">
          <w:rPr>
            <w:bCs/>
            <w:sz w:val="28"/>
            <w:szCs w:val="28"/>
          </w:rPr>
          <w:t>России</w:t>
        </w:r>
      </w:hyperlink>
      <w:r w:rsidRPr="001B07BB">
        <w:rPr>
          <w:bCs/>
          <w:sz w:val="28"/>
          <w:szCs w:val="28"/>
        </w:rPr>
        <w:t xml:space="preserve">, 336 км по территории </w:t>
      </w:r>
      <w:hyperlink r:id="rId45" w:tooltip="Украина" w:history="1">
        <w:r w:rsidRPr="001B07BB">
          <w:rPr>
            <w:bCs/>
            <w:sz w:val="28"/>
            <w:szCs w:val="28"/>
          </w:rPr>
          <w:t>Украины</w:t>
        </w:r>
      </w:hyperlink>
      <w:r w:rsidRPr="001B07BB">
        <w:rPr>
          <w:bCs/>
          <w:sz w:val="28"/>
          <w:szCs w:val="28"/>
        </w:rPr>
        <w:t xml:space="preserve">), площадь её водосборного бассейна — 14 700 км². Долина реки трапециевидная, шириной до 10-12 км. Пойма асимметрична; правый берег высокий — местами до 80 м, крутой почти на всем протяжении, левый — пологий, местами заболоченный. Течение спокойное, </w:t>
      </w:r>
      <w:r w:rsidRPr="001B07BB">
        <w:rPr>
          <w:bCs/>
          <w:sz w:val="28"/>
          <w:szCs w:val="28"/>
        </w:rPr>
        <w:lastRenderedPageBreak/>
        <w:t xml:space="preserve">его скорость местами достигает 2 км/ч. Уклон реки — 0,3 м/км. Русло в верхнем и среднем течении очень извилистое, шириной 35-50 м, в нижнем русло выпрямляется, ширина реки достигает 100—150 м. Глубина до 2-4 м, в то же время в верхнем и среднем течении часто встречаются мелководные участки. Дно песчаное, на разливах илистое. Многочисленные песчаные пляжи. Покрывается льдом в начале декабря и вскрывается в марте. Питание реки смешанное. </w:t>
      </w:r>
      <w:proofErr w:type="gramStart"/>
      <w:r w:rsidRPr="001B07BB">
        <w:rPr>
          <w:bCs/>
          <w:sz w:val="28"/>
          <w:szCs w:val="28"/>
        </w:rPr>
        <w:t>Среднегодовой расход воды в средней части (с. </w:t>
      </w:r>
      <w:hyperlink r:id="rId46" w:tooltip="Чернетчина (Ахтырский район)" w:history="1">
        <w:r w:rsidRPr="001B07BB">
          <w:rPr>
            <w:bCs/>
            <w:sz w:val="28"/>
            <w:szCs w:val="28"/>
          </w:rPr>
          <w:t>Чернетчина</w:t>
        </w:r>
      </w:hyperlink>
      <w:r w:rsidRPr="001B07BB">
        <w:rPr>
          <w:bCs/>
          <w:sz w:val="28"/>
          <w:szCs w:val="28"/>
        </w:rPr>
        <w:t>) составляет 16 м³/с, — в устье — 36 м³/с. Русло реки зарегулировано плотинами </w:t>
      </w:r>
      <w:hyperlink r:id="rId47" w:tooltip="ГЭС" w:history="1">
        <w:r w:rsidRPr="001B07BB">
          <w:rPr>
            <w:bCs/>
            <w:sz w:val="28"/>
            <w:szCs w:val="28"/>
          </w:rPr>
          <w:t>ГЭС</w:t>
        </w:r>
      </w:hyperlink>
      <w:r w:rsidRPr="001B07BB">
        <w:rPr>
          <w:bCs/>
          <w:sz w:val="28"/>
          <w:szCs w:val="28"/>
        </w:rPr>
        <w:t> и шлюзов-регуляторов (возле сёл </w:t>
      </w:r>
      <w:hyperlink r:id="rId48" w:tooltip="Головчино (Белгородская область)" w:history="1">
        <w:r w:rsidRPr="001B07BB">
          <w:rPr>
            <w:bCs/>
            <w:sz w:val="28"/>
            <w:szCs w:val="28"/>
          </w:rPr>
          <w:t>Головчино</w:t>
        </w:r>
      </w:hyperlink>
      <w:r w:rsidRPr="001B07BB">
        <w:rPr>
          <w:bCs/>
          <w:sz w:val="28"/>
          <w:szCs w:val="28"/>
        </w:rPr>
        <w:t>, </w:t>
      </w:r>
      <w:hyperlink r:id="rId49" w:tooltip="Грайворон" w:history="1">
        <w:r w:rsidRPr="001B07BB">
          <w:rPr>
            <w:bCs/>
            <w:sz w:val="28"/>
            <w:szCs w:val="28"/>
          </w:rPr>
          <w:t>Грайворон</w:t>
        </w:r>
      </w:hyperlink>
      <w:r w:rsidRPr="001B07BB">
        <w:rPr>
          <w:bCs/>
          <w:sz w:val="28"/>
          <w:szCs w:val="28"/>
        </w:rPr>
        <w:t>, </w:t>
      </w:r>
      <w:hyperlink r:id="rId50" w:tooltip="Великая Писаревка" w:history="1">
        <w:r w:rsidRPr="001B07BB">
          <w:rPr>
            <w:bCs/>
            <w:sz w:val="28"/>
            <w:szCs w:val="28"/>
          </w:rPr>
          <w:t>Великая Писаревка</w:t>
        </w:r>
      </w:hyperlink>
      <w:r w:rsidRPr="001B07BB">
        <w:rPr>
          <w:bCs/>
          <w:sz w:val="28"/>
          <w:szCs w:val="28"/>
        </w:rPr>
        <w:t>, </w:t>
      </w:r>
      <w:hyperlink r:id="rId51" w:tooltip="Куземин" w:history="1">
        <w:r w:rsidRPr="001B07BB">
          <w:rPr>
            <w:bCs/>
            <w:sz w:val="28"/>
            <w:szCs w:val="28"/>
          </w:rPr>
          <w:t>Куземин</w:t>
        </w:r>
      </w:hyperlink>
      <w:r w:rsidRPr="001B07BB">
        <w:rPr>
          <w:bCs/>
          <w:sz w:val="28"/>
          <w:szCs w:val="28"/>
        </w:rPr>
        <w:t>, Деревки, </w:t>
      </w:r>
      <w:hyperlink r:id="rId52" w:tooltip="Миськие Млынки (страница отсутствует)" w:history="1">
        <w:r w:rsidRPr="001B07BB">
          <w:rPr>
            <w:bCs/>
            <w:sz w:val="28"/>
            <w:szCs w:val="28"/>
          </w:rPr>
          <w:t>Миськие Млынки</w:t>
        </w:r>
      </w:hyperlink>
      <w:r w:rsidRPr="001B07BB">
        <w:rPr>
          <w:bCs/>
          <w:sz w:val="28"/>
          <w:szCs w:val="28"/>
        </w:rPr>
        <w:t>, </w:t>
      </w:r>
      <w:hyperlink r:id="rId53" w:tooltip="Патлаевка (Полтавский район)" w:history="1">
        <w:r w:rsidRPr="001B07BB">
          <w:rPr>
            <w:bCs/>
            <w:sz w:val="28"/>
            <w:szCs w:val="28"/>
          </w:rPr>
          <w:t>Патлаевка</w:t>
        </w:r>
      </w:hyperlink>
      <w:r w:rsidRPr="001B07BB">
        <w:rPr>
          <w:bCs/>
          <w:sz w:val="28"/>
          <w:szCs w:val="28"/>
        </w:rPr>
        <w:t>,</w:t>
      </w:r>
      <w:proofErr w:type="gramEnd"/>
      <w:r w:rsidRPr="001B07BB">
        <w:rPr>
          <w:bCs/>
          <w:sz w:val="28"/>
          <w:szCs w:val="28"/>
        </w:rPr>
        <w:t> </w:t>
      </w:r>
      <w:hyperlink r:id="rId54" w:tooltip="Нижние Млыны" w:history="1">
        <w:r w:rsidRPr="001B07BB">
          <w:rPr>
            <w:bCs/>
            <w:sz w:val="28"/>
            <w:szCs w:val="28"/>
          </w:rPr>
          <w:t>Нижние Млыны</w:t>
        </w:r>
      </w:hyperlink>
      <w:r w:rsidRPr="001B07BB">
        <w:rPr>
          <w:bCs/>
          <w:sz w:val="28"/>
          <w:szCs w:val="28"/>
        </w:rPr>
        <w:t>, Кунцево, Перегоновка). У села Крапивное Белгородской области России находится водохранилище площадью 110 га и объёмом воды 3,41 млн м³.</w:t>
      </w:r>
      <w:hyperlink r:id="rId55" w:anchor="cite_note-3" w:history="1"/>
      <w:r w:rsidRPr="001B07BB">
        <w:rPr>
          <w:bCs/>
          <w:sz w:val="28"/>
          <w:szCs w:val="28"/>
        </w:rPr>
        <w:t xml:space="preserve"> Вода используется для сельскохозяйственных, бытовых и промышленных нужд. Вдоль русла реки расположены многочисленные сельскохозяйственные земли. Распространено рыболовство. Река Ворскла имеет множество притоков: Лозовая (л), Берёзовая (л), Лозовая II (л), Грайворонка (л), </w:t>
      </w:r>
      <w:hyperlink r:id="rId56" w:tooltip="Братеница (река)" w:history="1">
        <w:r w:rsidRPr="001B07BB">
          <w:rPr>
            <w:bCs/>
            <w:sz w:val="28"/>
            <w:szCs w:val="28"/>
          </w:rPr>
          <w:t>Братеница</w:t>
        </w:r>
      </w:hyperlink>
      <w:r w:rsidRPr="001B07BB">
        <w:rPr>
          <w:bCs/>
          <w:sz w:val="28"/>
          <w:szCs w:val="28"/>
        </w:rPr>
        <w:t xml:space="preserve"> (л), </w:t>
      </w:r>
      <w:hyperlink r:id="rId57" w:tooltip="Иваны (приток Ворсклы)" w:history="1">
        <w:r w:rsidRPr="001B07BB">
          <w:rPr>
            <w:bCs/>
            <w:sz w:val="28"/>
            <w:szCs w:val="28"/>
          </w:rPr>
          <w:t>Иваны</w:t>
        </w:r>
      </w:hyperlink>
      <w:r w:rsidRPr="001B07BB">
        <w:rPr>
          <w:bCs/>
          <w:sz w:val="28"/>
          <w:szCs w:val="28"/>
        </w:rPr>
        <w:t xml:space="preserve"> (л), </w:t>
      </w:r>
      <w:hyperlink r:id="rId58" w:tooltip="Рябинка (река)" w:history="1">
        <w:r w:rsidRPr="001B07BB">
          <w:rPr>
            <w:bCs/>
            <w:sz w:val="28"/>
            <w:szCs w:val="28"/>
          </w:rPr>
          <w:t>Рябинка</w:t>
        </w:r>
      </w:hyperlink>
      <w:r w:rsidRPr="001B07BB">
        <w:rPr>
          <w:bCs/>
          <w:sz w:val="28"/>
          <w:szCs w:val="28"/>
        </w:rPr>
        <w:t xml:space="preserve"> (л), Весёлая Долина (л), </w:t>
      </w:r>
      <w:hyperlink r:id="rId59" w:tooltip="Ворсклица" w:history="1">
        <w:r w:rsidRPr="001B07BB">
          <w:rPr>
            <w:bCs/>
            <w:sz w:val="28"/>
            <w:szCs w:val="28"/>
          </w:rPr>
          <w:t>Ворсклица</w:t>
        </w:r>
      </w:hyperlink>
      <w:r w:rsidRPr="001B07BB">
        <w:rPr>
          <w:bCs/>
          <w:sz w:val="28"/>
          <w:szCs w:val="28"/>
        </w:rPr>
        <w:t xml:space="preserve"> (п), </w:t>
      </w:r>
      <w:hyperlink r:id="rId60" w:tooltip="Боромля (река)" w:history="1">
        <w:r w:rsidRPr="001B07BB">
          <w:rPr>
            <w:bCs/>
            <w:sz w:val="28"/>
            <w:szCs w:val="28"/>
          </w:rPr>
          <w:t>Боромля</w:t>
        </w:r>
      </w:hyperlink>
      <w:r w:rsidRPr="001B07BB">
        <w:rPr>
          <w:bCs/>
          <w:sz w:val="28"/>
          <w:szCs w:val="28"/>
        </w:rPr>
        <w:t xml:space="preserve"> (п), </w:t>
      </w:r>
      <w:hyperlink r:id="rId61" w:tooltip="Олешня (приток Ворсклы)" w:history="1">
        <w:r w:rsidRPr="001B07BB">
          <w:rPr>
            <w:bCs/>
            <w:sz w:val="28"/>
            <w:szCs w:val="28"/>
          </w:rPr>
          <w:t>Олешня</w:t>
        </w:r>
      </w:hyperlink>
      <w:r w:rsidRPr="001B07BB">
        <w:rPr>
          <w:bCs/>
          <w:sz w:val="28"/>
          <w:szCs w:val="28"/>
        </w:rPr>
        <w:t xml:space="preserve"> (п), </w:t>
      </w:r>
      <w:hyperlink r:id="rId62" w:tooltip="Ахтырка (река)" w:history="1">
        <w:r w:rsidRPr="001B07BB">
          <w:rPr>
            <w:bCs/>
            <w:sz w:val="28"/>
            <w:szCs w:val="28"/>
          </w:rPr>
          <w:t>Ахтырка</w:t>
        </w:r>
      </w:hyperlink>
      <w:r w:rsidRPr="001B07BB">
        <w:rPr>
          <w:bCs/>
          <w:sz w:val="28"/>
          <w:szCs w:val="28"/>
        </w:rPr>
        <w:t xml:space="preserve"> (л), </w:t>
      </w:r>
      <w:hyperlink r:id="rId63" w:tooltip="Котельва (река)" w:history="1">
        <w:r w:rsidRPr="001B07BB">
          <w:rPr>
            <w:bCs/>
            <w:sz w:val="28"/>
            <w:szCs w:val="28"/>
          </w:rPr>
          <w:t>Котельва</w:t>
        </w:r>
      </w:hyperlink>
      <w:r w:rsidRPr="001B07BB">
        <w:rPr>
          <w:bCs/>
          <w:sz w:val="28"/>
          <w:szCs w:val="28"/>
        </w:rPr>
        <w:t xml:space="preserve"> (л), </w:t>
      </w:r>
      <w:hyperlink r:id="rId64" w:tooltip="Мерла" w:history="1">
        <w:r w:rsidRPr="001B07BB">
          <w:rPr>
            <w:bCs/>
            <w:sz w:val="28"/>
            <w:szCs w:val="28"/>
          </w:rPr>
          <w:t>Мерла</w:t>
        </w:r>
      </w:hyperlink>
      <w:r w:rsidRPr="001B07BB">
        <w:rPr>
          <w:bCs/>
          <w:sz w:val="28"/>
          <w:szCs w:val="28"/>
        </w:rPr>
        <w:t xml:space="preserve"> (л), </w:t>
      </w:r>
      <w:hyperlink r:id="rId65" w:tooltip="Ковжижа (река)" w:history="1">
        <w:r w:rsidRPr="001B07BB">
          <w:rPr>
            <w:bCs/>
            <w:sz w:val="28"/>
            <w:szCs w:val="28"/>
          </w:rPr>
          <w:t>Ковжижа</w:t>
        </w:r>
      </w:hyperlink>
      <w:r w:rsidRPr="001B07BB">
        <w:rPr>
          <w:bCs/>
          <w:sz w:val="28"/>
          <w:szCs w:val="28"/>
        </w:rPr>
        <w:t xml:space="preserve"> (л), </w:t>
      </w:r>
      <w:hyperlink r:id="rId66" w:tooltip="Коломак (река)" w:history="1">
        <w:r w:rsidRPr="001B07BB">
          <w:rPr>
            <w:bCs/>
            <w:sz w:val="28"/>
            <w:szCs w:val="28"/>
          </w:rPr>
          <w:t>Коломак</w:t>
        </w:r>
      </w:hyperlink>
      <w:r w:rsidRPr="001B07BB">
        <w:rPr>
          <w:bCs/>
          <w:sz w:val="28"/>
          <w:szCs w:val="28"/>
        </w:rPr>
        <w:t xml:space="preserve"> (л), </w:t>
      </w:r>
      <w:hyperlink r:id="rId67" w:tooltip="Тагамлык" w:history="1">
        <w:r w:rsidRPr="001B07BB">
          <w:rPr>
            <w:bCs/>
            <w:sz w:val="28"/>
            <w:szCs w:val="28"/>
          </w:rPr>
          <w:t>Тагамлык</w:t>
        </w:r>
      </w:hyperlink>
      <w:r w:rsidRPr="001B07BB">
        <w:rPr>
          <w:bCs/>
          <w:sz w:val="28"/>
          <w:szCs w:val="28"/>
        </w:rPr>
        <w:t xml:space="preserve"> (л), </w:t>
      </w:r>
      <w:hyperlink r:id="rId68" w:tooltip="Полузерье" w:history="1">
        <w:r w:rsidRPr="001B07BB">
          <w:rPr>
            <w:bCs/>
            <w:sz w:val="28"/>
            <w:szCs w:val="28"/>
          </w:rPr>
          <w:t>Полузерье</w:t>
        </w:r>
      </w:hyperlink>
      <w:r w:rsidRPr="001B07BB">
        <w:rPr>
          <w:bCs/>
          <w:sz w:val="28"/>
          <w:szCs w:val="28"/>
        </w:rPr>
        <w:t xml:space="preserve"> (п), </w:t>
      </w:r>
      <w:hyperlink r:id="rId69" w:tooltip="Кобелячка" w:history="1">
        <w:r w:rsidRPr="001B07BB">
          <w:rPr>
            <w:bCs/>
            <w:sz w:val="28"/>
            <w:szCs w:val="28"/>
          </w:rPr>
          <w:t>Кобелячка</w:t>
        </w:r>
      </w:hyperlink>
      <w:r w:rsidRPr="001B07BB">
        <w:rPr>
          <w:bCs/>
          <w:sz w:val="28"/>
          <w:szCs w:val="28"/>
        </w:rPr>
        <w:t> (п), Гусочка (л).</w:t>
      </w:r>
      <w:r w:rsidR="004A0316">
        <w:rPr>
          <w:bCs/>
          <w:sz w:val="28"/>
          <w:szCs w:val="28"/>
        </w:rPr>
        <w:t xml:space="preserve"> </w:t>
      </w:r>
    </w:p>
    <w:p w:rsidR="004D584C" w:rsidRPr="001B07BB" w:rsidRDefault="004D584C" w:rsidP="00492F46">
      <w:pPr>
        <w:shd w:val="clear" w:color="auto" w:fill="FFFFFF"/>
        <w:suppressAutoHyphens/>
        <w:ind w:firstLine="425"/>
        <w:jc w:val="both"/>
        <w:rPr>
          <w:b/>
          <w:bCs/>
          <w:sz w:val="28"/>
          <w:szCs w:val="28"/>
          <w:u w:val="single"/>
        </w:rPr>
      </w:pPr>
      <w:r w:rsidRPr="001B07BB">
        <w:rPr>
          <w:b/>
          <w:bCs/>
          <w:sz w:val="28"/>
          <w:szCs w:val="28"/>
          <w:u w:val="single"/>
        </w:rPr>
        <w:t>р. Ворскла, ниже с. Головчино</w:t>
      </w:r>
      <w:proofErr w:type="gramStart"/>
      <w:r w:rsidRPr="001B07BB">
        <w:rPr>
          <w:b/>
          <w:bCs/>
          <w:sz w:val="28"/>
          <w:szCs w:val="28"/>
          <w:u w:val="single"/>
        </w:rPr>
        <w:t>,Г</w:t>
      </w:r>
      <w:proofErr w:type="gramEnd"/>
      <w:r w:rsidRPr="001B07BB">
        <w:rPr>
          <w:b/>
          <w:bCs/>
          <w:sz w:val="28"/>
          <w:szCs w:val="28"/>
          <w:u w:val="single"/>
        </w:rPr>
        <w:t>райвороноский городской округ</w:t>
      </w:r>
    </w:p>
    <w:p w:rsidR="004D584C" w:rsidRPr="001B07BB" w:rsidRDefault="004D584C" w:rsidP="00492F46">
      <w:pPr>
        <w:shd w:val="clear" w:color="auto" w:fill="FFFFFF"/>
        <w:suppressAutoHyphens/>
        <w:ind w:firstLine="425"/>
        <w:jc w:val="both"/>
        <w:rPr>
          <w:sz w:val="28"/>
          <w:szCs w:val="28"/>
        </w:rPr>
      </w:pPr>
      <w:r w:rsidRPr="001B07BB">
        <w:rPr>
          <w:bCs/>
          <w:sz w:val="28"/>
          <w:szCs w:val="28"/>
        </w:rPr>
        <w:t xml:space="preserve">В результате химического анализа проб воды было выявлено повышенное содержание фосфат-ионов (2,4 ПДК на втором этапе работ). Также были обнаружены превышения по таким показателям: железо общее (2,1 ПДК на первом и 2,2 ПДК на втором этапе работ), медь (2 ПДК на первом этапе), существенные превышения по марганцу на обоих этапах проведенной работы (13,5 ПДК и 61 ПДК соответственно), фенол (на втором этапе </w:t>
      </w:r>
      <w:r w:rsidR="008E6C0B">
        <w:rPr>
          <w:bCs/>
          <w:sz w:val="28"/>
          <w:szCs w:val="28"/>
        </w:rPr>
        <w:t xml:space="preserve">                 </w:t>
      </w:r>
      <w:r w:rsidRPr="001B07BB">
        <w:rPr>
          <w:bCs/>
          <w:sz w:val="28"/>
          <w:szCs w:val="28"/>
        </w:rPr>
        <w:t>1,4 ПДК).</w:t>
      </w:r>
      <w:r w:rsidR="006C4488">
        <w:rPr>
          <w:bCs/>
          <w:sz w:val="28"/>
          <w:szCs w:val="28"/>
        </w:rPr>
        <w:t xml:space="preserve"> </w:t>
      </w:r>
      <w:proofErr w:type="gramStart"/>
      <w:r w:rsidRPr="001B07BB">
        <w:rPr>
          <w:bCs/>
          <w:sz w:val="28"/>
          <w:szCs w:val="28"/>
        </w:rPr>
        <w:t xml:space="preserve">В донных отложениях р. Ворскла были обнаружены: кобальт (3,5 мг/кг), существенное количество азота нитратов (21,9 мг/кг), марганца (280,8 мг/кг), медь (10,5 мг/кг), свинец (5,1 мг/кг), цинк (15,5 мг/кг), </w:t>
      </w:r>
      <w:r w:rsidRPr="001B07BB">
        <w:rPr>
          <w:bCs/>
          <w:sz w:val="28"/>
          <w:szCs w:val="28"/>
          <w:shd w:val="clear" w:color="auto" w:fill="FFFFFF"/>
        </w:rPr>
        <w:t xml:space="preserve">превышающее условную фоновую концентрацию соответственно в3,3 раза, 3,2 раза, </w:t>
      </w:r>
      <w:r w:rsidR="008E6C0B">
        <w:rPr>
          <w:bCs/>
          <w:sz w:val="28"/>
          <w:szCs w:val="28"/>
          <w:shd w:val="clear" w:color="auto" w:fill="FFFFFF"/>
        </w:rPr>
        <w:t xml:space="preserve">                </w:t>
      </w:r>
      <w:r w:rsidRPr="001B07BB">
        <w:rPr>
          <w:bCs/>
          <w:sz w:val="28"/>
          <w:szCs w:val="28"/>
          <w:shd w:val="clear" w:color="auto" w:fill="FFFFFF"/>
        </w:rPr>
        <w:t>4,4 раза, 1,7 раза, 2,2 раза, 6,7 раз соответственно.</w:t>
      </w:r>
      <w:proofErr w:type="gramEnd"/>
      <w:r w:rsidR="004A0316">
        <w:rPr>
          <w:bCs/>
          <w:sz w:val="28"/>
          <w:szCs w:val="28"/>
          <w:shd w:val="clear" w:color="auto" w:fill="FFFFFF"/>
        </w:rPr>
        <w:t xml:space="preserve"> </w:t>
      </w:r>
      <w:r w:rsidRPr="001B07BB">
        <w:rPr>
          <w:sz w:val="28"/>
          <w:szCs w:val="28"/>
        </w:rPr>
        <w:t>Анализ проб донных отложений также показал значительное превышение по фенолу (в 18 раз), а также по фенолу (1,5 раза) относительно фоновой концентрации.</w:t>
      </w:r>
      <w:r w:rsidR="00FD2228">
        <w:rPr>
          <w:sz w:val="28"/>
          <w:szCs w:val="28"/>
        </w:rPr>
        <w:t xml:space="preserve"> </w:t>
      </w:r>
      <w:r w:rsidRPr="001B07BB">
        <w:rPr>
          <w:bCs/>
          <w:sz w:val="28"/>
          <w:szCs w:val="28"/>
          <w:shd w:val="clear" w:color="auto" w:fill="FFFFFF"/>
        </w:rPr>
        <w:t>Оценка КДА в данном створе</w:t>
      </w:r>
      <w:r w:rsidRPr="001B07BB">
        <w:rPr>
          <w:sz w:val="28"/>
          <w:szCs w:val="28"/>
        </w:rPr>
        <w:t xml:space="preserve"> такова</w:t>
      </w:r>
      <w:proofErr w:type="gramStart"/>
      <w:r w:rsidRPr="001B07BB">
        <w:rPr>
          <w:sz w:val="28"/>
          <w:szCs w:val="28"/>
        </w:rPr>
        <w:t>:</w:t>
      </w:r>
      <w:r w:rsidRPr="001B07BB">
        <w:rPr>
          <w:bCs/>
          <w:sz w:val="28"/>
          <w:szCs w:val="28"/>
          <w:shd w:val="clear" w:color="auto" w:fill="FFFFFF"/>
        </w:rPr>
        <w:t>о</w:t>
      </w:r>
      <w:proofErr w:type="gramEnd"/>
      <w:r w:rsidRPr="001B07BB">
        <w:rPr>
          <w:bCs/>
          <w:sz w:val="28"/>
          <w:szCs w:val="28"/>
          <w:shd w:val="clear" w:color="auto" w:fill="FFFFFF"/>
        </w:rPr>
        <w:t>бъект характеризуется высоким уровнем хронического загрязнения марганцем и медью.</w:t>
      </w:r>
    </w:p>
    <w:p w:rsidR="004D584C" w:rsidRPr="001B07BB" w:rsidRDefault="004D584C" w:rsidP="00492F46">
      <w:pPr>
        <w:shd w:val="clear" w:color="auto" w:fill="FFFFFF"/>
        <w:suppressAutoHyphens/>
        <w:ind w:firstLine="425"/>
        <w:jc w:val="both"/>
        <w:rPr>
          <w:b/>
          <w:bCs/>
          <w:sz w:val="28"/>
          <w:szCs w:val="28"/>
          <w:u w:val="single"/>
        </w:rPr>
      </w:pPr>
      <w:r w:rsidRPr="001B07BB">
        <w:rPr>
          <w:b/>
          <w:bCs/>
          <w:sz w:val="28"/>
          <w:szCs w:val="28"/>
          <w:u w:val="single"/>
        </w:rPr>
        <w:t>р. Ворскла, верхнее течение, с. Дмитриевка, Яковлевский городской округ</w:t>
      </w:r>
    </w:p>
    <w:p w:rsidR="004D584C" w:rsidRPr="001B07BB" w:rsidRDefault="004D584C" w:rsidP="00492F46">
      <w:pPr>
        <w:shd w:val="clear" w:color="auto" w:fill="FFFFFF"/>
        <w:suppressAutoHyphens/>
        <w:ind w:firstLine="425"/>
        <w:jc w:val="both"/>
        <w:rPr>
          <w:bCs/>
          <w:sz w:val="28"/>
          <w:szCs w:val="28"/>
        </w:rPr>
      </w:pPr>
      <w:r w:rsidRPr="001B07BB">
        <w:rPr>
          <w:bCs/>
          <w:sz w:val="28"/>
          <w:szCs w:val="28"/>
        </w:rPr>
        <w:t xml:space="preserve">Проведенный количественный химический анализ показал превышения по следующим показателям: железо общее (2,3 ПДК на первом и 1,9 ПДК на втором этапе), медь (7 ПДК на первом этапе), цинк (1,5 ПДК на первом этапе). Имеются значительные превышения норм ПДК по марганцу: на обоих этапах работы превышения составили 48,5 ПДК и 47 ПДК соответственно. Концентрация </w:t>
      </w:r>
      <w:proofErr w:type="gramStart"/>
      <w:r w:rsidRPr="001B07BB">
        <w:rPr>
          <w:bCs/>
          <w:sz w:val="28"/>
          <w:szCs w:val="28"/>
        </w:rPr>
        <w:t>фосфат-ионов</w:t>
      </w:r>
      <w:proofErr w:type="gramEnd"/>
      <w:r w:rsidRPr="001B07BB">
        <w:rPr>
          <w:bCs/>
          <w:sz w:val="28"/>
          <w:szCs w:val="28"/>
        </w:rPr>
        <w:t xml:space="preserve"> составила 1,75 мг/дм</w:t>
      </w:r>
      <w:r w:rsidRPr="001B07BB">
        <w:rPr>
          <w:bCs/>
          <w:sz w:val="28"/>
          <w:szCs w:val="28"/>
          <w:vertAlign w:val="superscript"/>
        </w:rPr>
        <w:t>3</w:t>
      </w:r>
      <w:r w:rsidRPr="001B07BB">
        <w:rPr>
          <w:bCs/>
          <w:sz w:val="28"/>
          <w:szCs w:val="28"/>
        </w:rPr>
        <w:t xml:space="preserve">, что соответствует </w:t>
      </w:r>
      <w:r w:rsidR="008E6C0B">
        <w:rPr>
          <w:bCs/>
          <w:sz w:val="28"/>
          <w:szCs w:val="28"/>
        </w:rPr>
        <w:t xml:space="preserve">                 </w:t>
      </w:r>
      <w:r w:rsidRPr="001B07BB">
        <w:rPr>
          <w:bCs/>
          <w:sz w:val="28"/>
          <w:szCs w:val="28"/>
        </w:rPr>
        <w:lastRenderedPageBreak/>
        <w:t xml:space="preserve">2,9 ПДК. Имеются также превышения по </w:t>
      </w:r>
      <w:proofErr w:type="gramStart"/>
      <w:r w:rsidRPr="001B07BB">
        <w:rPr>
          <w:bCs/>
          <w:sz w:val="28"/>
          <w:szCs w:val="28"/>
        </w:rPr>
        <w:t>нитрит-иону</w:t>
      </w:r>
      <w:proofErr w:type="gramEnd"/>
      <w:r w:rsidRPr="001B07BB">
        <w:rPr>
          <w:bCs/>
          <w:sz w:val="28"/>
          <w:szCs w:val="28"/>
        </w:rPr>
        <w:t xml:space="preserve"> на обоих этапах: </w:t>
      </w:r>
      <w:r w:rsidR="008E6C0B">
        <w:rPr>
          <w:bCs/>
          <w:sz w:val="28"/>
          <w:szCs w:val="28"/>
        </w:rPr>
        <w:t xml:space="preserve">               </w:t>
      </w:r>
      <w:r w:rsidRPr="001B07BB">
        <w:rPr>
          <w:bCs/>
          <w:sz w:val="28"/>
          <w:szCs w:val="28"/>
        </w:rPr>
        <w:t xml:space="preserve">1,5 ПДК и 1,3 ПДК соответственно. </w:t>
      </w:r>
      <w:proofErr w:type="gramStart"/>
      <w:r w:rsidRPr="001B07BB">
        <w:rPr>
          <w:bCs/>
          <w:sz w:val="28"/>
          <w:szCs w:val="28"/>
        </w:rPr>
        <w:t>В донных отложениях р. Ворскла обнаружены превышения условной фоновой концентрации по таким показателям как: кобальт, марганец, медь, свинец, цинк, фенол в 3,7 раз, 2,6 раз, 1,2 раза, 4,0 раза, 1,8 раз, 10,0 раз соответственно.</w:t>
      </w:r>
      <w:proofErr w:type="gramEnd"/>
      <w:r w:rsidR="008E6C0B">
        <w:rPr>
          <w:bCs/>
          <w:sz w:val="28"/>
          <w:szCs w:val="28"/>
        </w:rPr>
        <w:t xml:space="preserve"> </w:t>
      </w:r>
      <w:r w:rsidRPr="001B07BB">
        <w:rPr>
          <w:bCs/>
          <w:sz w:val="28"/>
          <w:szCs w:val="28"/>
          <w:shd w:val="clear" w:color="auto" w:fill="FFFFFF"/>
        </w:rPr>
        <w:t>Оценка КДА в данном створе</w:t>
      </w:r>
      <w:r w:rsidRPr="001B07BB">
        <w:rPr>
          <w:sz w:val="28"/>
          <w:szCs w:val="28"/>
        </w:rPr>
        <w:t xml:space="preserve"> такова: исследуемый объект характеризуется высоким уровнем хронического загрязнения медью, марганцем свежезагрязнен.</w:t>
      </w:r>
    </w:p>
    <w:p w:rsidR="004D584C" w:rsidRPr="001B07BB" w:rsidRDefault="004D584C" w:rsidP="00492F46">
      <w:pPr>
        <w:pStyle w:val="2"/>
        <w:suppressAutoHyphens/>
        <w:ind w:firstLine="567"/>
        <w:rPr>
          <w:b/>
          <w:color w:val="1A1A1A"/>
          <w:szCs w:val="28"/>
        </w:rPr>
      </w:pPr>
      <w:bookmarkStart w:id="8" w:name="_Toc22815950"/>
      <w:r w:rsidRPr="001B07BB">
        <w:rPr>
          <w:b/>
          <w:color w:val="1A1A1A"/>
          <w:szCs w:val="28"/>
        </w:rPr>
        <w:t>Река Псел</w:t>
      </w:r>
      <w:bookmarkEnd w:id="8"/>
    </w:p>
    <w:p w:rsidR="004D584C" w:rsidRPr="001B07BB" w:rsidRDefault="004D584C" w:rsidP="00492F46">
      <w:pPr>
        <w:suppressAutoHyphens/>
        <w:ind w:firstLine="567"/>
        <w:jc w:val="both"/>
        <w:rPr>
          <w:color w:val="1A1A1A"/>
          <w:sz w:val="28"/>
          <w:szCs w:val="28"/>
        </w:rPr>
      </w:pPr>
      <w:r w:rsidRPr="001B07BB">
        <w:rPr>
          <w:color w:val="1A1A1A"/>
          <w:sz w:val="28"/>
          <w:szCs w:val="28"/>
        </w:rPr>
        <w:t>Псел — река, левый приток Днепра. Начало берет недалеко от истоков Сейма — в Прохоровском районе. Среднее и нижнее течение Псел — на Украине. Впадает в Днепродзержинское водохранилище. Длина реки Псел — 717 км. Основной приток — Хорол. На территории Белгородской области река Псел принимает один правобережный приток — Бобрава (течет в Ракитянском районе Б. о. и Беловском районе Курской области) и четыре левобережных притока: Ивня, Пена, Илек, Солотнно.</w:t>
      </w:r>
    </w:p>
    <w:p w:rsidR="004D584C" w:rsidRPr="001B07BB" w:rsidRDefault="004D584C" w:rsidP="00492F46">
      <w:pPr>
        <w:suppressAutoHyphens/>
        <w:ind w:firstLine="567"/>
        <w:jc w:val="both"/>
        <w:rPr>
          <w:color w:val="1A1A1A"/>
          <w:sz w:val="28"/>
          <w:szCs w:val="28"/>
        </w:rPr>
      </w:pPr>
      <w:r w:rsidRPr="001B07BB">
        <w:rPr>
          <w:sz w:val="28"/>
          <w:szCs w:val="28"/>
        </w:rPr>
        <w:t>Согласно перечню пунктов отбора проб воды и донных отложений водных объектов Белгородской области, описанных в ГК</w:t>
      </w:r>
      <w:r w:rsidR="008E6C0B">
        <w:rPr>
          <w:sz w:val="28"/>
          <w:szCs w:val="28"/>
        </w:rPr>
        <w:t xml:space="preserve"> </w:t>
      </w:r>
      <w:r w:rsidRPr="001B07BB">
        <w:rPr>
          <w:sz w:val="28"/>
          <w:szCs w:val="28"/>
        </w:rPr>
        <w:t xml:space="preserve">№ 188 от 15.04.2019 г., </w:t>
      </w:r>
      <w:r w:rsidRPr="001B07BB">
        <w:rPr>
          <w:bCs/>
          <w:sz w:val="28"/>
          <w:szCs w:val="28"/>
        </w:rPr>
        <w:t xml:space="preserve">исследуемые образцы отбирались в одной точке - </w:t>
      </w:r>
      <w:r w:rsidRPr="001B07BB">
        <w:rPr>
          <w:sz w:val="28"/>
          <w:szCs w:val="28"/>
        </w:rPr>
        <w:t>верхнее течение р. Псел</w:t>
      </w:r>
      <w:proofErr w:type="gramStart"/>
      <w:r w:rsidRPr="001B07BB">
        <w:rPr>
          <w:sz w:val="28"/>
          <w:szCs w:val="28"/>
        </w:rPr>
        <w:t>,х</w:t>
      </w:r>
      <w:proofErr w:type="gramEnd"/>
      <w:r w:rsidRPr="001B07BB">
        <w:rPr>
          <w:sz w:val="28"/>
          <w:szCs w:val="28"/>
        </w:rPr>
        <w:t>. Пригорки, Прохоровский район.</w:t>
      </w:r>
    </w:p>
    <w:p w:rsidR="004D584C" w:rsidRPr="001B07BB" w:rsidRDefault="004D584C" w:rsidP="00492F46">
      <w:pPr>
        <w:shd w:val="clear" w:color="auto" w:fill="FFFFFF"/>
        <w:suppressAutoHyphens/>
        <w:ind w:firstLine="425"/>
        <w:jc w:val="both"/>
        <w:rPr>
          <w:b/>
          <w:bCs/>
          <w:sz w:val="28"/>
          <w:szCs w:val="28"/>
          <w:u w:val="single"/>
        </w:rPr>
      </w:pPr>
      <w:r w:rsidRPr="001B07BB">
        <w:rPr>
          <w:b/>
          <w:bCs/>
          <w:sz w:val="28"/>
          <w:szCs w:val="28"/>
          <w:u w:val="single"/>
        </w:rPr>
        <w:t>р. Псел, верхнее течение, х. Пригорки, Прохоровский район</w:t>
      </w:r>
    </w:p>
    <w:p w:rsidR="004D584C" w:rsidRPr="001B07BB" w:rsidRDefault="004D584C" w:rsidP="00492F46">
      <w:pPr>
        <w:shd w:val="clear" w:color="auto" w:fill="FFFFFF"/>
        <w:suppressAutoHyphens/>
        <w:ind w:firstLine="425"/>
        <w:jc w:val="both"/>
        <w:rPr>
          <w:bCs/>
          <w:sz w:val="28"/>
          <w:szCs w:val="28"/>
        </w:rPr>
      </w:pPr>
      <w:r w:rsidRPr="001B07BB">
        <w:rPr>
          <w:bCs/>
          <w:sz w:val="28"/>
          <w:szCs w:val="28"/>
        </w:rPr>
        <w:t>По итогам проведенного количественного химического анализа были обнаружены превышения по следующим показателям: медь (и весной и летом 6 ПДК и 3 ПДК соответственно), цинк (1,3 ПДК летом). Помимо повышенных концентраций меди и цинка были выявлены существенные превышения по марганцу на обоих этапах работы (12,5 ПДК и 42 ПДК соответственно).</w:t>
      </w:r>
      <w:r w:rsidR="00FD2228">
        <w:rPr>
          <w:bCs/>
          <w:sz w:val="28"/>
          <w:szCs w:val="28"/>
        </w:rPr>
        <w:t xml:space="preserve"> </w:t>
      </w:r>
      <w:r w:rsidRPr="001B07BB">
        <w:rPr>
          <w:bCs/>
          <w:sz w:val="28"/>
          <w:szCs w:val="28"/>
        </w:rPr>
        <w:t xml:space="preserve">В донных отложениях р. Псел фенола оказалось 1,17 мг/кг, что превышает условную фоновую концентрацию в 19,5 раз, азота нитратов </w:t>
      </w:r>
      <w:r w:rsidR="008E6C0B">
        <w:rPr>
          <w:bCs/>
          <w:sz w:val="28"/>
          <w:szCs w:val="28"/>
        </w:rPr>
        <w:t xml:space="preserve">              </w:t>
      </w:r>
      <w:r w:rsidRPr="001B07BB">
        <w:rPr>
          <w:bCs/>
          <w:sz w:val="28"/>
          <w:szCs w:val="28"/>
        </w:rPr>
        <w:t>22,9 мг/кг, а азота аммонийного 36,6 мг/кг. Превышения условных фоновых концентраций в р. Псел по кобальту, марганцу, меди, свинцу, цинку составили соответственно 3,5 раз, 3,4 раза, 1,4 раза, 3,4 раза, 7,9 раз.</w:t>
      </w:r>
    </w:p>
    <w:p w:rsidR="004D584C" w:rsidRPr="001B07BB" w:rsidRDefault="004D584C" w:rsidP="00FE0AE8">
      <w:pPr>
        <w:shd w:val="clear" w:color="auto" w:fill="FFFFFF"/>
        <w:suppressAutoHyphens/>
        <w:ind w:firstLine="425"/>
        <w:jc w:val="both"/>
        <w:rPr>
          <w:szCs w:val="28"/>
        </w:rPr>
      </w:pPr>
      <w:r w:rsidRPr="001B07BB">
        <w:rPr>
          <w:sz w:val="28"/>
          <w:szCs w:val="28"/>
        </w:rPr>
        <w:t xml:space="preserve">По интерпретации коэффициента КДА исследуемый объект характеризуется высоким уровнем хронического загрязнения медью </w:t>
      </w:r>
      <w:r w:rsidR="008E6C0B">
        <w:rPr>
          <w:sz w:val="28"/>
          <w:szCs w:val="28"/>
        </w:rPr>
        <w:t xml:space="preserve">                      </w:t>
      </w:r>
      <w:r w:rsidRPr="001B07BB">
        <w:rPr>
          <w:sz w:val="28"/>
          <w:szCs w:val="28"/>
        </w:rPr>
        <w:t>и марганцем</w:t>
      </w:r>
      <w:proofErr w:type="gramStart"/>
      <w:r w:rsidRPr="001B07BB">
        <w:rPr>
          <w:sz w:val="28"/>
          <w:szCs w:val="28"/>
        </w:rPr>
        <w:t>.</w:t>
      </w:r>
      <w:r w:rsidRPr="00FE0AE8">
        <w:rPr>
          <w:sz w:val="28"/>
          <w:szCs w:val="28"/>
        </w:rPr>
        <w:t>П</w:t>
      </w:r>
      <w:proofErr w:type="gramEnd"/>
      <w:r w:rsidRPr="00FE0AE8">
        <w:rPr>
          <w:sz w:val="28"/>
          <w:szCs w:val="28"/>
        </w:rPr>
        <w:t>о результатам анализа проб воды в исследуемых створах рек такие показатели, как нитрат-ион и кобальт не превышают ПДК для рыбохозяйственных водоемов.</w:t>
      </w:r>
      <w:r w:rsidR="00FE0AE8">
        <w:rPr>
          <w:sz w:val="28"/>
          <w:szCs w:val="28"/>
        </w:rPr>
        <w:t xml:space="preserve"> </w:t>
      </w:r>
      <w:r w:rsidRPr="00FE0AE8">
        <w:rPr>
          <w:sz w:val="28"/>
          <w:szCs w:val="28"/>
        </w:rPr>
        <w:t xml:space="preserve">В пробах донных отложений значения водородного показателя близки к рН соответствующих рек. Реакция среды в них близка </w:t>
      </w:r>
      <w:proofErr w:type="gramStart"/>
      <w:r w:rsidRPr="00FE0AE8">
        <w:rPr>
          <w:sz w:val="28"/>
          <w:szCs w:val="28"/>
        </w:rPr>
        <w:t>к</w:t>
      </w:r>
      <w:proofErr w:type="gramEnd"/>
      <w:r w:rsidRPr="00FE0AE8">
        <w:rPr>
          <w:sz w:val="28"/>
          <w:szCs w:val="28"/>
        </w:rPr>
        <w:t xml:space="preserve"> нейтральной или слабощелочная, что объясняется отсутствием карбонатов в донных отложениях.</w:t>
      </w:r>
    </w:p>
    <w:p w:rsidR="004D584C" w:rsidRPr="001B07BB" w:rsidRDefault="004D584C" w:rsidP="00492F46">
      <w:pPr>
        <w:suppressAutoHyphens/>
        <w:ind w:firstLine="720"/>
        <w:jc w:val="both"/>
        <w:rPr>
          <w:sz w:val="28"/>
          <w:szCs w:val="28"/>
        </w:rPr>
      </w:pPr>
      <w:r w:rsidRPr="001B07BB">
        <w:rPr>
          <w:sz w:val="28"/>
          <w:szCs w:val="28"/>
        </w:rPr>
        <w:t xml:space="preserve">Чего нельзя сказать об уровне концентраций других определяемых загрязнителей вод. По результатам проделанной работы выявлено, что основными загрязняющими веществами в водах вышеперечисленных рек являются фосфаты, фенолы и металлы. Концентрация марганца в пробах вод всех рек превышает нормативы для рыбохозяйственных водоемов. Наибольшее содержание – 61 ПДК летом – в реке Ворскла, ниже с. </w:t>
      </w:r>
      <w:r w:rsidRPr="001B07BB">
        <w:rPr>
          <w:sz w:val="28"/>
          <w:szCs w:val="28"/>
        </w:rPr>
        <w:lastRenderedPageBreak/>
        <w:t xml:space="preserve">Головчино. Также высоки превышения в других створах исследуемых рек – от 9,9 до 48,5 в первом этапе работ и от 16,0 до 47,0 во втором этапе работ. Что касается донных отложений, то и здесь отмечается высокая концентрация марганца. </w:t>
      </w:r>
      <w:r w:rsidRPr="00FE0AE8">
        <w:rPr>
          <w:sz w:val="28"/>
          <w:szCs w:val="28"/>
        </w:rPr>
        <w:t>Превышение ПДК по  меди  в  пробах  воды  в</w:t>
      </w:r>
      <w:r w:rsidR="00FE0AE8">
        <w:rPr>
          <w:sz w:val="28"/>
          <w:szCs w:val="28"/>
        </w:rPr>
        <w:t xml:space="preserve">арьируют  </w:t>
      </w:r>
      <w:proofErr w:type="gramStart"/>
      <w:r w:rsidR="00FE0AE8">
        <w:rPr>
          <w:sz w:val="28"/>
          <w:szCs w:val="28"/>
        </w:rPr>
        <w:t>до</w:t>
      </w:r>
      <w:proofErr w:type="gramEnd"/>
      <w:r w:rsidR="00FE0AE8">
        <w:rPr>
          <w:sz w:val="28"/>
          <w:szCs w:val="28"/>
        </w:rPr>
        <w:t xml:space="preserve"> максимальных (7,0 раз – </w:t>
      </w:r>
      <w:r w:rsidRPr="00FE0AE8">
        <w:rPr>
          <w:sz w:val="28"/>
          <w:szCs w:val="28"/>
        </w:rPr>
        <w:t>р. Ворскла).</w:t>
      </w:r>
      <w:r w:rsidRPr="001B07BB">
        <w:rPr>
          <w:szCs w:val="28"/>
        </w:rPr>
        <w:t xml:space="preserve"> </w:t>
      </w:r>
      <w:r w:rsidRPr="001B07BB">
        <w:rPr>
          <w:sz w:val="28"/>
          <w:szCs w:val="28"/>
        </w:rPr>
        <w:t xml:space="preserve">Причину загрязнения исследуемых водотоков металлами можно объяснить природными особенностями местности (марганец, железо), развитием сельского хозяйства: животноводства и растениеводства (цинк, медь, железо), заболачиванием пойм малых рек, процессами размывов берегов и разложений растительности. Превышения концентрации </w:t>
      </w:r>
      <w:proofErr w:type="gramStart"/>
      <w:r w:rsidRPr="001B07BB">
        <w:rPr>
          <w:sz w:val="28"/>
          <w:szCs w:val="28"/>
        </w:rPr>
        <w:t>фосфат-ионов</w:t>
      </w:r>
      <w:proofErr w:type="gramEnd"/>
      <w:r w:rsidRPr="001B07BB">
        <w:rPr>
          <w:sz w:val="28"/>
          <w:szCs w:val="28"/>
        </w:rPr>
        <w:t xml:space="preserve"> выявлены в реке Ворскла. В донных отложенияхвсех рек </w:t>
      </w:r>
      <w:proofErr w:type="gramStart"/>
      <w:r w:rsidRPr="001B07BB">
        <w:rPr>
          <w:sz w:val="28"/>
          <w:szCs w:val="28"/>
        </w:rPr>
        <w:t>обнаружены</w:t>
      </w:r>
      <w:proofErr w:type="gramEnd"/>
      <w:r w:rsidRPr="001B07BB">
        <w:rPr>
          <w:sz w:val="28"/>
          <w:szCs w:val="28"/>
        </w:rPr>
        <w:t xml:space="preserve"> фосфат-ионы.</w:t>
      </w:r>
      <w:r w:rsidR="00FE0AE8">
        <w:rPr>
          <w:sz w:val="28"/>
          <w:szCs w:val="28"/>
        </w:rPr>
        <w:t xml:space="preserve"> </w:t>
      </w:r>
      <w:r w:rsidRPr="001B07BB">
        <w:rPr>
          <w:sz w:val="28"/>
          <w:szCs w:val="28"/>
        </w:rPr>
        <w:t xml:space="preserve">Вероятно, повышение содержания фосфатов вызвано сельскохозяйственной деятельностью, приводящей к повышенной эрозии, смыву удобрений и сбросу неочищенных сточных вод в водные объекты. </w:t>
      </w:r>
    </w:p>
    <w:p w:rsidR="00FE0AE8" w:rsidRDefault="004D584C" w:rsidP="00FE0AE8">
      <w:pPr>
        <w:suppressAutoHyphens/>
        <w:ind w:firstLine="540"/>
        <w:jc w:val="both"/>
        <w:rPr>
          <w:sz w:val="28"/>
          <w:szCs w:val="28"/>
        </w:rPr>
      </w:pPr>
      <w:r w:rsidRPr="001B07BB">
        <w:rPr>
          <w:sz w:val="28"/>
          <w:szCs w:val="28"/>
        </w:rPr>
        <w:t>Данные исследования дают всего лишь поверхностную оценку качества речных вод объектов мониторинга. Для более полной объективной характеристики качества поверхностных вод и установления конкретных антропогенных факторов загрязнений рек Белгородской области требуются обширные мониторинговые исследования с набором статистики лабораторных исследований в течение нескольких лет, а также с разработанной системой пунктов отбора проб по течению каждой исследуемой реки.</w:t>
      </w:r>
      <w:r w:rsidR="00FE0AE8">
        <w:rPr>
          <w:sz w:val="28"/>
          <w:szCs w:val="28"/>
        </w:rPr>
        <w:t xml:space="preserve"> </w:t>
      </w:r>
    </w:p>
    <w:p w:rsidR="004D584C" w:rsidRPr="00B01EC5" w:rsidRDefault="004D584C" w:rsidP="00FE0AE8">
      <w:pPr>
        <w:suppressAutoHyphens/>
        <w:ind w:firstLine="540"/>
        <w:jc w:val="both"/>
        <w:rPr>
          <w:sz w:val="28"/>
          <w:szCs w:val="28"/>
        </w:rPr>
      </w:pPr>
      <w:r w:rsidRPr="00B01EC5">
        <w:rPr>
          <w:sz w:val="28"/>
          <w:szCs w:val="28"/>
        </w:rPr>
        <w:t>По данным локального мониторинга, предоставляемого водопользователями:</w:t>
      </w:r>
    </w:p>
    <w:p w:rsidR="004D584C" w:rsidRPr="00B01EC5" w:rsidRDefault="004D584C" w:rsidP="00492F46">
      <w:pPr>
        <w:suppressAutoHyphens/>
        <w:ind w:firstLine="709"/>
        <w:jc w:val="both"/>
        <w:rPr>
          <w:sz w:val="28"/>
          <w:szCs w:val="28"/>
        </w:rPr>
      </w:pPr>
      <w:r w:rsidRPr="00B01EC5">
        <w:rPr>
          <w:b/>
          <w:sz w:val="28"/>
          <w:szCs w:val="28"/>
        </w:rPr>
        <w:t>Река Ворскла,</w:t>
      </w:r>
      <w:r w:rsidRPr="00B01EC5">
        <w:rPr>
          <w:sz w:val="28"/>
          <w:szCs w:val="28"/>
        </w:rPr>
        <w:t xml:space="preserve"> 458 км от устья, выше сброса очищенных сточных вод АО «Яковлевский ГОК». Величина УКИЗВ – 4,73. Класс качества воды –  </w:t>
      </w:r>
      <w:r w:rsidR="008E6C0B">
        <w:rPr>
          <w:sz w:val="28"/>
          <w:szCs w:val="28"/>
        </w:rPr>
        <w:t xml:space="preserve">            </w:t>
      </w:r>
      <w:r w:rsidRPr="00B01EC5">
        <w:rPr>
          <w:sz w:val="28"/>
          <w:szCs w:val="28"/>
        </w:rPr>
        <w:t xml:space="preserve">4, «б» </w:t>
      </w:r>
      <w:proofErr w:type="gramStart"/>
      <w:r w:rsidRPr="00B01EC5">
        <w:rPr>
          <w:sz w:val="28"/>
          <w:szCs w:val="28"/>
        </w:rPr>
        <w:t>грязная</w:t>
      </w:r>
      <w:proofErr w:type="gramEnd"/>
      <w:r w:rsidRPr="00B01EC5">
        <w:rPr>
          <w:sz w:val="28"/>
          <w:szCs w:val="28"/>
        </w:rPr>
        <w:t>.</w:t>
      </w:r>
    </w:p>
    <w:p w:rsidR="00FD2228" w:rsidRDefault="004D584C" w:rsidP="00492F46">
      <w:pPr>
        <w:suppressAutoHyphens/>
        <w:ind w:firstLine="709"/>
        <w:jc w:val="both"/>
        <w:rPr>
          <w:sz w:val="28"/>
          <w:szCs w:val="28"/>
        </w:rPr>
      </w:pPr>
      <w:r w:rsidRPr="00B01EC5">
        <w:rPr>
          <w:b/>
          <w:sz w:val="28"/>
          <w:szCs w:val="28"/>
        </w:rPr>
        <w:t>Река Ворскла,</w:t>
      </w:r>
      <w:r w:rsidRPr="00B01EC5">
        <w:rPr>
          <w:sz w:val="28"/>
          <w:szCs w:val="28"/>
        </w:rPr>
        <w:t xml:space="preserve"> 457 км от устья, ниже сброса очищенных сточных вод АО «Яковлевский ГОК». Величина УКИЗВ – 5,74 Класс качества воды – </w:t>
      </w:r>
      <w:r w:rsidR="008E6C0B">
        <w:rPr>
          <w:sz w:val="28"/>
          <w:szCs w:val="28"/>
        </w:rPr>
        <w:t xml:space="preserve">             </w:t>
      </w:r>
      <w:r w:rsidRPr="00B01EC5">
        <w:rPr>
          <w:sz w:val="28"/>
          <w:szCs w:val="28"/>
        </w:rPr>
        <w:t>4 «б», грязная.</w:t>
      </w:r>
    </w:p>
    <w:p w:rsidR="004D584C" w:rsidRPr="00B01EC5" w:rsidRDefault="004D584C" w:rsidP="00492F46">
      <w:pPr>
        <w:suppressAutoHyphens/>
        <w:ind w:firstLine="709"/>
        <w:jc w:val="both"/>
        <w:rPr>
          <w:sz w:val="28"/>
          <w:szCs w:val="28"/>
        </w:rPr>
      </w:pPr>
      <w:r w:rsidRPr="00B01EC5">
        <w:rPr>
          <w:b/>
          <w:sz w:val="28"/>
          <w:szCs w:val="28"/>
        </w:rPr>
        <w:t>Ручей Масловка</w:t>
      </w:r>
      <w:r w:rsidRPr="00B01EC5">
        <w:rPr>
          <w:sz w:val="28"/>
          <w:szCs w:val="28"/>
        </w:rPr>
        <w:t xml:space="preserve"> (приток 1 порядка реки Сейм), 20,5 км от устья, выше сброса очищенных сточных вод выпуска №2 МУП «Водоканал» г. Губкин. Величина УКИЗВ – 2,02. Класс качества воды – 3 «а», загрязненная. </w:t>
      </w:r>
    </w:p>
    <w:p w:rsidR="004D584C" w:rsidRPr="00B01EC5" w:rsidRDefault="004D584C" w:rsidP="00492F46">
      <w:pPr>
        <w:suppressAutoHyphens/>
        <w:ind w:firstLine="709"/>
        <w:jc w:val="both"/>
        <w:rPr>
          <w:sz w:val="28"/>
          <w:szCs w:val="28"/>
        </w:rPr>
      </w:pPr>
      <w:r w:rsidRPr="00B01EC5">
        <w:rPr>
          <w:b/>
          <w:sz w:val="28"/>
          <w:szCs w:val="28"/>
        </w:rPr>
        <w:t>Ручей Масловка</w:t>
      </w:r>
      <w:r w:rsidRPr="00B01EC5">
        <w:rPr>
          <w:sz w:val="28"/>
          <w:szCs w:val="28"/>
        </w:rPr>
        <w:t xml:space="preserve">, 20 км от устья,  в месте сброса очищенных сточных вод выпуска №2 МУП «Водоканал» г. Губкин. Величина УКИЗВ -    </w:t>
      </w:r>
      <w:r w:rsidR="008E6C0B">
        <w:rPr>
          <w:sz w:val="28"/>
          <w:szCs w:val="28"/>
        </w:rPr>
        <w:t xml:space="preserve">                   </w:t>
      </w:r>
      <w:r w:rsidRPr="00B01EC5">
        <w:rPr>
          <w:sz w:val="28"/>
          <w:szCs w:val="28"/>
        </w:rPr>
        <w:t>2,07. Класс качества воды – 3 «а», загрязненная.</w:t>
      </w:r>
    </w:p>
    <w:p w:rsidR="004D584C" w:rsidRPr="00B01EC5" w:rsidRDefault="004D584C" w:rsidP="00492F46">
      <w:pPr>
        <w:suppressAutoHyphens/>
        <w:spacing w:line="360" w:lineRule="auto"/>
        <w:ind w:firstLine="709"/>
        <w:jc w:val="both"/>
        <w:rPr>
          <w:sz w:val="28"/>
          <w:szCs w:val="28"/>
        </w:rPr>
      </w:pPr>
    </w:p>
    <w:p w:rsidR="001E5BB7" w:rsidRDefault="001E5BB7" w:rsidP="00492F46">
      <w:pPr>
        <w:suppressAutoHyphens/>
        <w:jc w:val="center"/>
        <w:rPr>
          <w:b/>
          <w:sz w:val="28"/>
          <w:szCs w:val="28"/>
          <w:highlight w:val="yellow"/>
        </w:rPr>
      </w:pPr>
    </w:p>
    <w:p w:rsidR="004D584C" w:rsidRDefault="004D584C" w:rsidP="00492F46">
      <w:pPr>
        <w:suppressAutoHyphens/>
        <w:jc w:val="center"/>
        <w:rPr>
          <w:b/>
          <w:sz w:val="28"/>
          <w:szCs w:val="28"/>
          <w:highlight w:val="yellow"/>
        </w:rPr>
      </w:pPr>
    </w:p>
    <w:p w:rsidR="004D584C" w:rsidRDefault="004D584C" w:rsidP="00492F46">
      <w:pPr>
        <w:suppressAutoHyphens/>
        <w:jc w:val="center"/>
        <w:rPr>
          <w:b/>
          <w:sz w:val="28"/>
          <w:szCs w:val="28"/>
          <w:highlight w:val="yellow"/>
        </w:rPr>
      </w:pPr>
    </w:p>
    <w:p w:rsidR="004D584C" w:rsidRDefault="004D584C" w:rsidP="00492F46">
      <w:pPr>
        <w:suppressAutoHyphens/>
        <w:jc w:val="center"/>
        <w:rPr>
          <w:b/>
          <w:sz w:val="28"/>
          <w:szCs w:val="28"/>
          <w:highlight w:val="yellow"/>
        </w:rPr>
      </w:pPr>
    </w:p>
    <w:p w:rsidR="004A0316" w:rsidRDefault="004A0316" w:rsidP="00492F46">
      <w:pPr>
        <w:suppressAutoHyphens/>
        <w:jc w:val="center"/>
        <w:rPr>
          <w:b/>
          <w:sz w:val="28"/>
          <w:szCs w:val="28"/>
          <w:highlight w:val="yellow"/>
        </w:rPr>
      </w:pPr>
    </w:p>
    <w:p w:rsidR="004A0316" w:rsidRDefault="004A0316" w:rsidP="00492F46">
      <w:pPr>
        <w:suppressAutoHyphens/>
        <w:jc w:val="center"/>
        <w:rPr>
          <w:b/>
          <w:sz w:val="28"/>
          <w:szCs w:val="28"/>
          <w:highlight w:val="yellow"/>
        </w:rPr>
      </w:pPr>
    </w:p>
    <w:p w:rsidR="004D584C" w:rsidRDefault="004D584C" w:rsidP="00492F46">
      <w:pPr>
        <w:suppressAutoHyphens/>
        <w:jc w:val="center"/>
        <w:rPr>
          <w:b/>
          <w:sz w:val="28"/>
          <w:szCs w:val="28"/>
          <w:highlight w:val="yellow"/>
        </w:rPr>
      </w:pPr>
    </w:p>
    <w:p w:rsidR="00DB2A1C" w:rsidRPr="00FA39F7" w:rsidRDefault="00FE59A1" w:rsidP="00492F46">
      <w:pPr>
        <w:suppressAutoHyphens/>
        <w:jc w:val="center"/>
        <w:rPr>
          <w:b/>
          <w:bCs/>
          <w:sz w:val="28"/>
          <w:szCs w:val="28"/>
        </w:rPr>
      </w:pPr>
      <w:r w:rsidRPr="00FA39F7">
        <w:rPr>
          <w:b/>
          <w:sz w:val="28"/>
          <w:szCs w:val="28"/>
        </w:rPr>
        <w:lastRenderedPageBreak/>
        <w:t xml:space="preserve">4.5. </w:t>
      </w:r>
      <w:r w:rsidR="00DB2A1C" w:rsidRPr="00FA39F7">
        <w:rPr>
          <w:b/>
          <w:sz w:val="28"/>
          <w:szCs w:val="28"/>
        </w:rPr>
        <w:t>Бассейн реки Дон</w:t>
      </w:r>
      <w:r w:rsidR="0019150A" w:rsidRPr="00FA39F7">
        <w:rPr>
          <w:b/>
          <w:sz w:val="28"/>
          <w:szCs w:val="28"/>
        </w:rPr>
        <w:t xml:space="preserve"> </w:t>
      </w:r>
    </w:p>
    <w:p w:rsidR="00DB2A1C" w:rsidRPr="009C0713" w:rsidRDefault="00DB2A1C" w:rsidP="00492F46">
      <w:pPr>
        <w:suppressAutoHyphens/>
        <w:ind w:firstLine="567"/>
        <w:jc w:val="center"/>
        <w:rPr>
          <w:sz w:val="28"/>
          <w:szCs w:val="28"/>
          <w:highlight w:val="yellow"/>
        </w:rPr>
      </w:pPr>
    </w:p>
    <w:p w:rsidR="00DB2A1C" w:rsidRPr="00970492" w:rsidRDefault="00DB2A1C" w:rsidP="00492F46">
      <w:pPr>
        <w:suppressAutoHyphens/>
        <w:ind w:firstLine="720"/>
        <w:jc w:val="both"/>
        <w:rPr>
          <w:sz w:val="28"/>
          <w:szCs w:val="28"/>
        </w:rPr>
      </w:pPr>
      <w:r w:rsidRPr="00970492">
        <w:rPr>
          <w:sz w:val="28"/>
          <w:szCs w:val="28"/>
        </w:rPr>
        <w:t xml:space="preserve">Река Северский Донец самый крупный правый приток I порядка р. Дон, берет начало вблизи с. Подольхи Прохоровского района, Белгородской области. Общая длина </w:t>
      </w:r>
      <w:smartTag w:uri="urn:schemas-microsoft-com:office:smarttags" w:element="metricconverter">
        <w:smartTagPr>
          <w:attr w:name="ProductID" w:val="1053 км"/>
        </w:smartTagPr>
        <w:r w:rsidRPr="00970492">
          <w:rPr>
            <w:sz w:val="28"/>
            <w:szCs w:val="28"/>
          </w:rPr>
          <w:t>1053 км</w:t>
        </w:r>
      </w:smartTag>
      <w:r w:rsidRPr="00970492">
        <w:rPr>
          <w:sz w:val="28"/>
          <w:szCs w:val="28"/>
        </w:rPr>
        <w:t xml:space="preserve">, из них на территории Белгородской области </w:t>
      </w:r>
      <w:smartTag w:uri="urn:schemas-microsoft-com:office:smarttags" w:element="metricconverter">
        <w:smartTagPr>
          <w:attr w:name="ProductID" w:val="102 км"/>
        </w:smartTagPr>
        <w:r w:rsidRPr="00970492">
          <w:rPr>
            <w:sz w:val="28"/>
            <w:szCs w:val="28"/>
          </w:rPr>
          <w:t>102 км</w:t>
        </w:r>
      </w:smartTag>
      <w:r w:rsidRPr="00970492">
        <w:rPr>
          <w:sz w:val="28"/>
          <w:szCs w:val="28"/>
        </w:rPr>
        <w:t xml:space="preserve">. На своем пути р. Северский Донец до границы с Украиной пересекает следующие районы области: Прохоровский, Яковлевский, Белгородский и Шебекинский. </w:t>
      </w:r>
    </w:p>
    <w:p w:rsidR="00DB2A1C" w:rsidRPr="00970492" w:rsidRDefault="00DB2A1C" w:rsidP="00492F46">
      <w:pPr>
        <w:suppressAutoHyphens/>
        <w:ind w:firstLine="720"/>
        <w:jc w:val="both"/>
        <w:rPr>
          <w:sz w:val="28"/>
          <w:szCs w:val="28"/>
        </w:rPr>
      </w:pPr>
      <w:r w:rsidRPr="00970492">
        <w:rPr>
          <w:sz w:val="28"/>
          <w:szCs w:val="28"/>
        </w:rPr>
        <w:t>Крупными правыми притоками на территории области являются Саженский Донец, Липовый Донец, Везелка (Болховец), Топлинка, Уды со своими притоками – Лопань и Харьков, впадающая в реку Северский Донец на территории Украины; левыми – Разумная, Нежеголь, протекающая почти в широтном направлении и принимающая в себя два больших притока – реки Короча и Корень, а также река Оскол, впадающая в главную реку за пределами Белгородской области.</w:t>
      </w:r>
    </w:p>
    <w:p w:rsidR="001E5BB7" w:rsidRPr="00970492" w:rsidRDefault="001E5BB7" w:rsidP="00492F46">
      <w:pPr>
        <w:pStyle w:val="a6"/>
        <w:suppressAutoHyphens/>
        <w:spacing w:line="240" w:lineRule="auto"/>
        <w:rPr>
          <w:szCs w:val="28"/>
        </w:rPr>
      </w:pPr>
      <w:r w:rsidRPr="00970492">
        <w:rPr>
          <w:bCs/>
          <w:szCs w:val="28"/>
        </w:rPr>
        <w:t>Река Северский Донец,</w:t>
      </w:r>
      <w:r w:rsidRPr="00970492">
        <w:rPr>
          <w:szCs w:val="28"/>
        </w:rPr>
        <w:t xml:space="preserve"> </w:t>
      </w:r>
      <w:smartTag w:uri="urn:schemas-microsoft-com:office:smarttags" w:element="metricconverter">
        <w:smartTagPr>
          <w:attr w:name="ProductID" w:val="997 км"/>
        </w:smartTagPr>
        <w:r w:rsidRPr="00970492">
          <w:rPr>
            <w:szCs w:val="28"/>
          </w:rPr>
          <w:t>997 км</w:t>
        </w:r>
      </w:smartTag>
      <w:r w:rsidRPr="00970492">
        <w:rPr>
          <w:szCs w:val="28"/>
        </w:rPr>
        <w:t xml:space="preserve"> от устья, входной створ Белгородского водохранилища (объем водохранилища – 76 млн. м</w:t>
      </w:r>
      <w:r w:rsidRPr="00970492">
        <w:rPr>
          <w:szCs w:val="28"/>
          <w:vertAlign w:val="superscript"/>
        </w:rPr>
        <w:t>3</w:t>
      </w:r>
      <w:r w:rsidRPr="00970492">
        <w:rPr>
          <w:szCs w:val="28"/>
        </w:rPr>
        <w:t xml:space="preserve">, создано для технического водоснабжения городов Белгород и Шебекино) г. Белгород, </w:t>
      </w:r>
      <w:r w:rsidR="00425FF7">
        <w:rPr>
          <w:szCs w:val="28"/>
        </w:rPr>
        <w:t xml:space="preserve">              </w:t>
      </w:r>
      <w:r w:rsidRPr="00970492">
        <w:rPr>
          <w:szCs w:val="28"/>
        </w:rPr>
        <w:t xml:space="preserve">ул. Студенческая. Величина УКИЗВ – 3,15, класс качества воды 3 «б», очень загрязненная, не изменился (за 5 лет с 2014-2018 год). </w:t>
      </w:r>
    </w:p>
    <w:p w:rsidR="00970492" w:rsidRPr="00897D05" w:rsidRDefault="00970492" w:rsidP="00492F46">
      <w:pPr>
        <w:suppressAutoHyphens/>
        <w:ind w:firstLine="708"/>
        <w:jc w:val="both"/>
        <w:rPr>
          <w:sz w:val="28"/>
          <w:szCs w:val="28"/>
        </w:rPr>
      </w:pPr>
      <w:r w:rsidRPr="00897D05">
        <w:rPr>
          <w:sz w:val="28"/>
          <w:szCs w:val="28"/>
        </w:rPr>
        <w:t>На территории Белгородской области насчитывается 1101 прудов и водохранилищ. Из них в бассейне Дона – 826 (75%). Наиболее крупными из водохранилищ бассейна Дона объёмом более 10 млн</w:t>
      </w:r>
      <w:proofErr w:type="gramStart"/>
      <w:r w:rsidRPr="00897D05">
        <w:rPr>
          <w:sz w:val="28"/>
          <w:szCs w:val="28"/>
        </w:rPr>
        <w:t>.м</w:t>
      </w:r>
      <w:proofErr w:type="gramEnd"/>
      <w:r w:rsidRPr="00897D05">
        <w:rPr>
          <w:sz w:val="28"/>
          <w:szCs w:val="28"/>
          <w:vertAlign w:val="superscript"/>
        </w:rPr>
        <w:t xml:space="preserve">3  </w:t>
      </w:r>
      <w:r w:rsidRPr="00897D05">
        <w:rPr>
          <w:sz w:val="28"/>
          <w:szCs w:val="28"/>
        </w:rPr>
        <w:t xml:space="preserve">являются </w:t>
      </w:r>
      <w:r w:rsidR="00425FF7">
        <w:rPr>
          <w:sz w:val="28"/>
          <w:szCs w:val="28"/>
        </w:rPr>
        <w:t xml:space="preserve">                        2:</w:t>
      </w:r>
      <w:r w:rsidRPr="00897D05">
        <w:rPr>
          <w:sz w:val="28"/>
          <w:szCs w:val="28"/>
        </w:rPr>
        <w:t xml:space="preserve"> Белгородское водохранилище объемом 76 млн</w:t>
      </w:r>
      <w:proofErr w:type="gramStart"/>
      <w:r w:rsidRPr="00897D05">
        <w:rPr>
          <w:sz w:val="28"/>
          <w:szCs w:val="28"/>
        </w:rPr>
        <w:t>.м</w:t>
      </w:r>
      <w:proofErr w:type="gramEnd"/>
      <w:r w:rsidRPr="00897D05">
        <w:rPr>
          <w:sz w:val="28"/>
          <w:szCs w:val="28"/>
          <w:vertAlign w:val="superscript"/>
        </w:rPr>
        <w:t>3</w:t>
      </w:r>
      <w:r w:rsidRPr="00897D05">
        <w:rPr>
          <w:sz w:val="28"/>
          <w:szCs w:val="28"/>
        </w:rPr>
        <w:t xml:space="preserve"> и Старооскольское водохранилище объемом 87 млн.м</w:t>
      </w:r>
      <w:r w:rsidRPr="00897D05">
        <w:rPr>
          <w:sz w:val="28"/>
          <w:szCs w:val="28"/>
          <w:vertAlign w:val="superscript"/>
        </w:rPr>
        <w:t>3</w:t>
      </w:r>
      <w:r w:rsidRPr="00897D05">
        <w:rPr>
          <w:sz w:val="28"/>
          <w:szCs w:val="28"/>
        </w:rPr>
        <w:t xml:space="preserve">. Водохранилищ объёмом от 5 до </w:t>
      </w:r>
      <w:r w:rsidR="00425FF7">
        <w:rPr>
          <w:sz w:val="28"/>
          <w:szCs w:val="28"/>
        </w:rPr>
        <w:t xml:space="preserve">                    </w:t>
      </w:r>
      <w:r w:rsidRPr="00897D05">
        <w:rPr>
          <w:sz w:val="28"/>
          <w:szCs w:val="28"/>
        </w:rPr>
        <w:t>10 млн</w:t>
      </w:r>
      <w:proofErr w:type="gramStart"/>
      <w:r w:rsidRPr="00897D05">
        <w:rPr>
          <w:sz w:val="28"/>
          <w:szCs w:val="28"/>
        </w:rPr>
        <w:t>.м</w:t>
      </w:r>
      <w:proofErr w:type="gramEnd"/>
      <w:r w:rsidRPr="00897D05">
        <w:rPr>
          <w:sz w:val="28"/>
          <w:szCs w:val="28"/>
          <w:vertAlign w:val="superscript"/>
        </w:rPr>
        <w:t xml:space="preserve">3 </w:t>
      </w:r>
      <w:r w:rsidRPr="00897D05">
        <w:rPr>
          <w:sz w:val="28"/>
          <w:szCs w:val="28"/>
        </w:rPr>
        <w:t>– 2, это Майорское водохранилище на р. Ураево в Валуйском районе объёмом 8 млн.м</w:t>
      </w:r>
      <w:r w:rsidRPr="00897D05">
        <w:rPr>
          <w:sz w:val="28"/>
          <w:szCs w:val="28"/>
          <w:vertAlign w:val="superscript"/>
        </w:rPr>
        <w:t xml:space="preserve">3 </w:t>
      </w:r>
      <w:r w:rsidRPr="00897D05">
        <w:rPr>
          <w:sz w:val="28"/>
          <w:szCs w:val="28"/>
        </w:rPr>
        <w:t xml:space="preserve">и Корочанское водохранилище на р. Короча в </w:t>
      </w:r>
      <w:r w:rsidR="00425FF7">
        <w:rPr>
          <w:sz w:val="28"/>
          <w:szCs w:val="28"/>
        </w:rPr>
        <w:t xml:space="preserve">                 </w:t>
      </w:r>
      <w:r w:rsidRPr="00897D05">
        <w:rPr>
          <w:sz w:val="28"/>
          <w:szCs w:val="28"/>
        </w:rPr>
        <w:t>г. Короча объёмом 6.8 млн.м</w:t>
      </w:r>
      <w:r w:rsidRPr="00897D05">
        <w:rPr>
          <w:sz w:val="28"/>
          <w:szCs w:val="28"/>
          <w:vertAlign w:val="superscript"/>
        </w:rPr>
        <w:t xml:space="preserve">3 </w:t>
      </w:r>
      <w:r w:rsidRPr="00897D05">
        <w:rPr>
          <w:sz w:val="28"/>
          <w:szCs w:val="28"/>
        </w:rPr>
        <w:t>(приложение 22). Прудов и водохранилищ объёмом от 1 до 5 млн.м</w:t>
      </w:r>
      <w:r w:rsidRPr="00897D05">
        <w:rPr>
          <w:sz w:val="28"/>
          <w:szCs w:val="28"/>
          <w:vertAlign w:val="superscript"/>
        </w:rPr>
        <w:t xml:space="preserve">3 </w:t>
      </w:r>
      <w:r w:rsidRPr="00897D05">
        <w:rPr>
          <w:sz w:val="28"/>
          <w:szCs w:val="28"/>
        </w:rPr>
        <w:t>– 73, от 0.5 до 1 млн.м</w:t>
      </w:r>
      <w:r w:rsidRPr="00897D05">
        <w:rPr>
          <w:sz w:val="28"/>
          <w:szCs w:val="28"/>
          <w:vertAlign w:val="superscript"/>
        </w:rPr>
        <w:t xml:space="preserve">3 </w:t>
      </w:r>
      <w:r w:rsidRPr="00897D05">
        <w:rPr>
          <w:sz w:val="28"/>
          <w:szCs w:val="28"/>
        </w:rPr>
        <w:t xml:space="preserve"> – 51, от 0.2 до 0.5 млн.м</w:t>
      </w:r>
      <w:r w:rsidRPr="00897D05">
        <w:rPr>
          <w:sz w:val="28"/>
          <w:szCs w:val="28"/>
          <w:vertAlign w:val="superscript"/>
        </w:rPr>
        <w:t xml:space="preserve">3 </w:t>
      </w:r>
      <w:r w:rsidRPr="00897D05">
        <w:rPr>
          <w:sz w:val="28"/>
          <w:szCs w:val="28"/>
        </w:rPr>
        <w:t>– 67, объёмом  до 0.2 млн.м</w:t>
      </w:r>
      <w:r w:rsidRPr="00897D05">
        <w:rPr>
          <w:sz w:val="28"/>
          <w:szCs w:val="28"/>
          <w:vertAlign w:val="superscript"/>
        </w:rPr>
        <w:t xml:space="preserve">3 </w:t>
      </w:r>
      <w:r w:rsidRPr="00897D05">
        <w:rPr>
          <w:sz w:val="28"/>
          <w:szCs w:val="28"/>
        </w:rPr>
        <w:t xml:space="preserve"> – 631.</w:t>
      </w:r>
    </w:p>
    <w:p w:rsidR="00970492" w:rsidRDefault="00970492" w:rsidP="00492F46">
      <w:pPr>
        <w:suppressAutoHyphens/>
        <w:ind w:firstLine="715"/>
        <w:jc w:val="both"/>
        <w:rPr>
          <w:sz w:val="28"/>
          <w:szCs w:val="28"/>
        </w:rPr>
      </w:pPr>
      <w:r w:rsidRPr="00897D05">
        <w:rPr>
          <w:sz w:val="28"/>
          <w:szCs w:val="28"/>
        </w:rPr>
        <w:t xml:space="preserve">Основная часть прудов и водохранилищ области были запроектированы и построены в целях орошения сельхозугодий и попутного рыборазведения, а также как противоэрозионные пруды. Продолжительность эксплуатации гидротехнических сооружений (ГТС) водных объектов составляет от 25 до 50 и более лет. До настоящего времени в связи с ликвидацией оросительных систем, разукомплектованием насосно-силового и поливного оборудования участков орошения, эти водоемы используются только для рыборазведения. В основном все пруды и водохранилища являются водоёмами сезонного регулирования стока воды, это предопределяет опорожнение их в осенний период и наполнение во время весеннего паводка. </w:t>
      </w:r>
    </w:p>
    <w:p w:rsidR="00970492" w:rsidRDefault="00970492" w:rsidP="00492F46">
      <w:pPr>
        <w:suppressAutoHyphens/>
        <w:ind w:firstLine="714"/>
        <w:jc w:val="both"/>
        <w:rPr>
          <w:sz w:val="28"/>
          <w:szCs w:val="28"/>
        </w:rPr>
      </w:pPr>
      <w:r>
        <w:rPr>
          <w:sz w:val="28"/>
          <w:szCs w:val="28"/>
        </w:rPr>
        <w:t>По состоянию на 01.01.2020 г. в бассейне Дона на территории Белгородской области расположены ГТС 33 прудов в предаварийном состоянии, находящихся в муниципальной собственности и бесхозяйных</w:t>
      </w:r>
      <w:r>
        <w:rPr>
          <w:b/>
          <w:sz w:val="28"/>
          <w:szCs w:val="28"/>
        </w:rPr>
        <w:t xml:space="preserve"> </w:t>
      </w:r>
      <w:r>
        <w:rPr>
          <w:sz w:val="28"/>
          <w:szCs w:val="28"/>
        </w:rPr>
        <w:lastRenderedPageBreak/>
        <w:t>ГТС, требующих капитального ремонта, из них ГТС 29 прудов объемом</w:t>
      </w:r>
      <w:r>
        <w:rPr>
          <w:b/>
          <w:sz w:val="28"/>
          <w:szCs w:val="28"/>
        </w:rPr>
        <w:t xml:space="preserve"> </w:t>
      </w:r>
      <w:r>
        <w:rPr>
          <w:sz w:val="28"/>
          <w:szCs w:val="28"/>
        </w:rPr>
        <w:t>свыше 100 тыс.м</w:t>
      </w:r>
      <w:r>
        <w:rPr>
          <w:sz w:val="28"/>
          <w:szCs w:val="28"/>
          <w:vertAlign w:val="superscript"/>
        </w:rPr>
        <w:t>3</w:t>
      </w:r>
      <w:r>
        <w:rPr>
          <w:sz w:val="28"/>
          <w:szCs w:val="28"/>
        </w:rPr>
        <w:t>. ГТС водных объектов в аварийном состоянии на территории области нет.</w:t>
      </w:r>
    </w:p>
    <w:p w:rsidR="00970492" w:rsidRDefault="00970492" w:rsidP="00492F46">
      <w:pPr>
        <w:suppressAutoHyphens/>
        <w:ind w:firstLine="714"/>
        <w:jc w:val="both"/>
        <w:rPr>
          <w:sz w:val="28"/>
          <w:szCs w:val="28"/>
        </w:rPr>
      </w:pPr>
      <w:r>
        <w:rPr>
          <w:sz w:val="28"/>
          <w:szCs w:val="28"/>
        </w:rPr>
        <w:t>Всего в области насчитываются 2 бесхозяйных ГТС прудов в бассейне Дона объемом свыше 100 тыс.м</w:t>
      </w:r>
      <w:r>
        <w:rPr>
          <w:sz w:val="28"/>
          <w:szCs w:val="28"/>
          <w:vertAlign w:val="superscript"/>
        </w:rPr>
        <w:t>3</w:t>
      </w:r>
      <w:r>
        <w:rPr>
          <w:sz w:val="28"/>
          <w:szCs w:val="28"/>
        </w:rPr>
        <w:t xml:space="preserve">. </w:t>
      </w:r>
    </w:p>
    <w:p w:rsidR="00970492" w:rsidRDefault="00970492" w:rsidP="00492F46">
      <w:pPr>
        <w:suppressAutoHyphens/>
        <w:ind w:firstLine="709"/>
        <w:jc w:val="both"/>
        <w:rPr>
          <w:sz w:val="28"/>
          <w:szCs w:val="28"/>
        </w:rPr>
      </w:pPr>
      <w:r>
        <w:rPr>
          <w:sz w:val="28"/>
          <w:szCs w:val="28"/>
        </w:rPr>
        <w:t xml:space="preserve">В течение 2019 года в муниципальную собственность не принимались ГТС прудов в бассейне Дона, ранее числящихся бесхозяйными. </w:t>
      </w:r>
    </w:p>
    <w:p w:rsidR="00970492" w:rsidRDefault="00970492" w:rsidP="00492F46">
      <w:pPr>
        <w:suppressAutoHyphens/>
        <w:ind w:firstLine="710"/>
        <w:jc w:val="both"/>
        <w:rPr>
          <w:sz w:val="28"/>
          <w:szCs w:val="28"/>
        </w:rPr>
      </w:pPr>
      <w:r>
        <w:rPr>
          <w:sz w:val="28"/>
          <w:szCs w:val="28"/>
        </w:rPr>
        <w:t>Неудовлетворительное техническое состояние многих гидротехнических сооружений, вызванное их длительной эксплуатацией, недостаточным выделением средств для проведения ремонтных работ негативно сказывается на качестве поверхностных водных объектов, а также может привести к аварии на ГТС, подтоплению нижерасположенных населенных пунктов. Особую опасность представляют аварии на ГТС каскадно расположенных прудов, накопителей экологически опасных отходов.</w:t>
      </w:r>
    </w:p>
    <w:p w:rsidR="00970492" w:rsidRDefault="00970492" w:rsidP="00492F46">
      <w:pPr>
        <w:suppressAutoHyphens/>
        <w:ind w:firstLine="701"/>
        <w:jc w:val="both"/>
        <w:rPr>
          <w:sz w:val="28"/>
          <w:szCs w:val="28"/>
        </w:rPr>
      </w:pPr>
      <w:r>
        <w:rPr>
          <w:sz w:val="28"/>
          <w:szCs w:val="28"/>
        </w:rPr>
        <w:t>Безопасность гидротехнических сооружений обеспечивается системой мер, включающих государственный надзор, их декларирование, внесение в Российский Регистр ГТС, осуществление мероприятий по поддержанию ГТС в технически исправном состоянии.</w:t>
      </w:r>
    </w:p>
    <w:p w:rsidR="00970492" w:rsidRDefault="00970492" w:rsidP="00492F46">
      <w:pPr>
        <w:suppressAutoHyphens/>
        <w:ind w:firstLine="709"/>
        <w:jc w:val="both"/>
        <w:rPr>
          <w:sz w:val="28"/>
          <w:szCs w:val="28"/>
        </w:rPr>
      </w:pPr>
      <w:r>
        <w:rPr>
          <w:sz w:val="28"/>
          <w:szCs w:val="28"/>
        </w:rPr>
        <w:t xml:space="preserve">Из ГТС водохранилищ области, находящихся в ведении отдела водных ресурсов по Белгородской области Донского БВУ (Белгородское и Старооскольское водохранилища) в Российский регистр ГТС внесены оба комплекса сооружений. </w:t>
      </w:r>
    </w:p>
    <w:p w:rsidR="00970492" w:rsidRDefault="00970492" w:rsidP="00492F46">
      <w:pPr>
        <w:suppressAutoHyphens/>
        <w:ind w:firstLine="709"/>
        <w:jc w:val="both"/>
        <w:rPr>
          <w:sz w:val="28"/>
          <w:szCs w:val="28"/>
        </w:rPr>
      </w:pPr>
      <w:r>
        <w:rPr>
          <w:sz w:val="28"/>
          <w:szCs w:val="28"/>
        </w:rPr>
        <w:t>Декларация безопасности ГТС Белгородского водохранилища</w:t>
      </w:r>
      <w:r>
        <w:rPr>
          <w:b/>
          <w:sz w:val="28"/>
          <w:szCs w:val="28"/>
        </w:rPr>
        <w:t xml:space="preserve"> </w:t>
      </w:r>
      <w:r>
        <w:rPr>
          <w:sz w:val="28"/>
          <w:szCs w:val="28"/>
        </w:rPr>
        <w:t xml:space="preserve">утверждена 20.12. 2016 г. сроком на 5 лет, до 20.12.2021 г. (рег. номер </w:t>
      </w:r>
      <w:r w:rsidR="00425FF7">
        <w:rPr>
          <w:sz w:val="28"/>
          <w:szCs w:val="28"/>
        </w:rPr>
        <w:t xml:space="preserve">                 </w:t>
      </w:r>
      <w:r>
        <w:rPr>
          <w:sz w:val="28"/>
          <w:szCs w:val="28"/>
        </w:rPr>
        <w:t xml:space="preserve">16-16(02)0192-00 - КОМ). </w:t>
      </w:r>
    </w:p>
    <w:p w:rsidR="00970492" w:rsidRDefault="00970492" w:rsidP="00492F46">
      <w:pPr>
        <w:suppressAutoHyphens/>
        <w:ind w:firstLine="709"/>
        <w:jc w:val="both"/>
        <w:rPr>
          <w:sz w:val="28"/>
          <w:szCs w:val="28"/>
        </w:rPr>
      </w:pPr>
      <w:r>
        <w:rPr>
          <w:sz w:val="28"/>
          <w:szCs w:val="28"/>
        </w:rPr>
        <w:t>Декларация безопасности ГТС Старооскольского водохранилища</w:t>
      </w:r>
      <w:r>
        <w:rPr>
          <w:b/>
          <w:sz w:val="28"/>
          <w:szCs w:val="28"/>
        </w:rPr>
        <w:t xml:space="preserve"> </w:t>
      </w:r>
      <w:r>
        <w:rPr>
          <w:sz w:val="28"/>
          <w:szCs w:val="28"/>
        </w:rPr>
        <w:t xml:space="preserve">утверждена 06.04.2016г. сроком на 5 лет, до 06.04. 2021 г. (рег. номер </w:t>
      </w:r>
      <w:r w:rsidR="00425FF7">
        <w:rPr>
          <w:sz w:val="28"/>
          <w:szCs w:val="28"/>
        </w:rPr>
        <w:t xml:space="preserve">                   </w:t>
      </w:r>
      <w:r>
        <w:rPr>
          <w:sz w:val="28"/>
          <w:szCs w:val="28"/>
        </w:rPr>
        <w:t>15-16(01)0049-КОМ).</w:t>
      </w:r>
    </w:p>
    <w:p w:rsidR="00970492" w:rsidRDefault="00970492" w:rsidP="00492F46">
      <w:pPr>
        <w:suppressAutoHyphens/>
        <w:ind w:firstLine="701"/>
        <w:jc w:val="both"/>
        <w:rPr>
          <w:sz w:val="28"/>
          <w:szCs w:val="28"/>
        </w:rPr>
      </w:pPr>
      <w:r>
        <w:rPr>
          <w:sz w:val="28"/>
          <w:szCs w:val="28"/>
        </w:rPr>
        <w:t>В соответствии с приказом Федерального агентства водных ресурсов от 30.01.2005г. № 42 в отделе осуществляется ежедневный контроль за наполнением и сработкой Белгородского и Старооскольского водохранилищ.</w:t>
      </w:r>
      <w:r>
        <w:rPr>
          <w:color w:val="FF0000"/>
          <w:sz w:val="28"/>
          <w:szCs w:val="28"/>
        </w:rPr>
        <w:t xml:space="preserve"> </w:t>
      </w:r>
      <w:r>
        <w:rPr>
          <w:sz w:val="28"/>
          <w:szCs w:val="28"/>
        </w:rPr>
        <w:t xml:space="preserve">Информация передается в Донское БВУ.  ГТС Белгородского водохранилища (ФБГУ «Центррегионводхоз» филиал «УЭ Белгородского водохранилища») и Старооскольского (АО «Лебединский ГОК») эксплуатируются </w:t>
      </w:r>
      <w:r w:rsidR="00425FF7">
        <w:rPr>
          <w:sz w:val="28"/>
          <w:szCs w:val="28"/>
        </w:rPr>
        <w:t xml:space="preserve">                               </w:t>
      </w:r>
      <w:r>
        <w:rPr>
          <w:sz w:val="28"/>
          <w:szCs w:val="28"/>
        </w:rPr>
        <w:t>в соответствии с разработанными и утверждёнными правилами эксплуатации и находятся в удовлетворительном состоянии.</w:t>
      </w:r>
    </w:p>
    <w:p w:rsidR="00970492" w:rsidRDefault="00970492" w:rsidP="00492F46">
      <w:pPr>
        <w:suppressAutoHyphens/>
        <w:ind w:firstLine="709"/>
        <w:jc w:val="both"/>
        <w:rPr>
          <w:sz w:val="28"/>
          <w:szCs w:val="28"/>
        </w:rPr>
      </w:pPr>
      <w:r>
        <w:rPr>
          <w:sz w:val="28"/>
          <w:szCs w:val="28"/>
        </w:rPr>
        <w:t>В целях подготовки и проведения в 2019г. предупредительных противопаводковых мероприятий, обеспечения безаварийного пропуска весеннего половодья, ущерба от вредного воздействия вод, и в соответствии с приказом Донского БВУ №26 от 06.02.2019г. отделом водных ресурсов</w:t>
      </w:r>
      <w:r>
        <w:rPr>
          <w:b/>
          <w:sz w:val="28"/>
          <w:szCs w:val="28"/>
        </w:rPr>
        <w:t xml:space="preserve"> </w:t>
      </w:r>
      <w:r>
        <w:rPr>
          <w:sz w:val="28"/>
          <w:szCs w:val="28"/>
        </w:rPr>
        <w:t xml:space="preserve">по Белгородской области Донского БВУ совместно с территориальными органами Ростехнадзора, МЧС по Белгородской области организовано проведение совместных проверок возможных источников загрязнения, </w:t>
      </w:r>
      <w:r>
        <w:rPr>
          <w:sz w:val="28"/>
          <w:szCs w:val="28"/>
        </w:rPr>
        <w:lastRenderedPageBreak/>
        <w:t>расположенных в водоохранных зонах, зонах возможного затопления, которые могут оказать негативное воздействие на качество водных ресурсов.</w:t>
      </w:r>
    </w:p>
    <w:p w:rsidR="00970492" w:rsidRDefault="00970492" w:rsidP="00492F46">
      <w:pPr>
        <w:suppressAutoHyphens/>
        <w:ind w:firstLine="709"/>
        <w:jc w:val="both"/>
        <w:rPr>
          <w:sz w:val="28"/>
          <w:szCs w:val="28"/>
        </w:rPr>
      </w:pPr>
      <w:r>
        <w:rPr>
          <w:sz w:val="28"/>
          <w:szCs w:val="28"/>
        </w:rPr>
        <w:t xml:space="preserve">В феврале - апреле 2019 года отделом водных ресурсов проведено предпаводковое обследование 20 ГТС прудов и водохранилищ в Белгородском, Шебекинском, Губкинском, Новооскольском, Старооскольском, Яковлевском районах (в т.ч. ГТС Белгородского и Старооскольского водохранилищ). </w:t>
      </w:r>
    </w:p>
    <w:p w:rsidR="00970492" w:rsidRDefault="00970492" w:rsidP="00492F46">
      <w:pPr>
        <w:suppressAutoHyphens/>
        <w:ind w:firstLine="720"/>
        <w:jc w:val="both"/>
        <w:rPr>
          <w:sz w:val="28"/>
          <w:szCs w:val="28"/>
        </w:rPr>
      </w:pPr>
      <w:r>
        <w:rPr>
          <w:sz w:val="28"/>
          <w:szCs w:val="28"/>
        </w:rPr>
        <w:t xml:space="preserve">Особое внимание при обследовании уделяется бесхозяйным, аварийным, требующих повышенного внимания гидротехническим сооружениям прудов и водохранилищ. </w:t>
      </w:r>
    </w:p>
    <w:p w:rsidR="00970492" w:rsidRDefault="00970492" w:rsidP="00492F46">
      <w:pPr>
        <w:suppressAutoHyphens/>
        <w:ind w:firstLine="720"/>
        <w:jc w:val="both"/>
        <w:rPr>
          <w:b/>
          <w:i/>
          <w:sz w:val="28"/>
          <w:szCs w:val="28"/>
        </w:rPr>
      </w:pPr>
      <w:r>
        <w:rPr>
          <w:sz w:val="28"/>
          <w:szCs w:val="28"/>
        </w:rPr>
        <w:t xml:space="preserve">Регулярный  мониторинг  за  состоянием  гидротехнических сооружений Белгородского водохранилища ведётся </w:t>
      </w:r>
      <w:r w:rsidR="00425FF7">
        <w:rPr>
          <w:sz w:val="28"/>
          <w:szCs w:val="28"/>
        </w:rPr>
        <w:t xml:space="preserve">                                          </w:t>
      </w:r>
      <w:r>
        <w:rPr>
          <w:sz w:val="28"/>
          <w:szCs w:val="28"/>
        </w:rPr>
        <w:t xml:space="preserve">ФБГУ «Центррегионводхоз» филиалом «УЭ Белгородского водохранилища» </w:t>
      </w:r>
      <w:r w:rsidR="00425FF7">
        <w:rPr>
          <w:sz w:val="28"/>
          <w:szCs w:val="28"/>
        </w:rPr>
        <w:t xml:space="preserve">                      </w:t>
      </w:r>
      <w:r>
        <w:rPr>
          <w:sz w:val="28"/>
          <w:szCs w:val="28"/>
        </w:rPr>
        <w:t xml:space="preserve">с целью обеспечения их безопасной эксплуатации, оперативное управление водными ресурсами и обеспечение безаварийного пропуска паводковых вод  через сооружения гидроузла. </w:t>
      </w:r>
    </w:p>
    <w:p w:rsidR="00970492" w:rsidRDefault="00970492" w:rsidP="00492F46">
      <w:pPr>
        <w:suppressAutoHyphens/>
        <w:ind w:firstLine="720"/>
        <w:jc w:val="both"/>
        <w:rPr>
          <w:sz w:val="28"/>
          <w:szCs w:val="28"/>
        </w:rPr>
      </w:pPr>
      <w:r>
        <w:rPr>
          <w:sz w:val="28"/>
          <w:szCs w:val="28"/>
        </w:rPr>
        <w:t>Объектом ведения регулярных визуальных наблюдений и инструментальных измерений являются гидротехнические сооружения  Белгородского водохранилища, в том числе:</w:t>
      </w:r>
    </w:p>
    <w:p w:rsidR="00970492" w:rsidRDefault="00970492" w:rsidP="00492F46">
      <w:pPr>
        <w:suppressAutoHyphens/>
        <w:ind w:firstLine="720"/>
        <w:jc w:val="both"/>
        <w:rPr>
          <w:sz w:val="28"/>
          <w:szCs w:val="28"/>
        </w:rPr>
      </w:pPr>
      <w:r>
        <w:rPr>
          <w:sz w:val="28"/>
          <w:szCs w:val="28"/>
        </w:rPr>
        <w:t xml:space="preserve">- гидроузел Белгородского водохранилища; </w:t>
      </w:r>
    </w:p>
    <w:p w:rsidR="00970492" w:rsidRDefault="00970492" w:rsidP="00492F46">
      <w:pPr>
        <w:suppressAutoHyphens/>
        <w:ind w:firstLine="720"/>
        <w:jc w:val="both"/>
        <w:rPr>
          <w:sz w:val="28"/>
          <w:szCs w:val="28"/>
        </w:rPr>
      </w:pPr>
      <w:r>
        <w:rPr>
          <w:sz w:val="28"/>
          <w:szCs w:val="28"/>
        </w:rPr>
        <w:t>- инженерные защиты населенных пунктов  п.п. Маслова Пристань и Разумное;</w:t>
      </w:r>
    </w:p>
    <w:p w:rsidR="00970492" w:rsidRDefault="00970492" w:rsidP="00492F46">
      <w:pPr>
        <w:suppressAutoHyphens/>
        <w:ind w:firstLine="720"/>
        <w:jc w:val="both"/>
        <w:rPr>
          <w:sz w:val="28"/>
          <w:szCs w:val="28"/>
        </w:rPr>
      </w:pPr>
      <w:r>
        <w:rPr>
          <w:sz w:val="28"/>
          <w:szCs w:val="28"/>
        </w:rPr>
        <w:t>- акватория Белгородского водохранилища.</w:t>
      </w:r>
    </w:p>
    <w:p w:rsidR="00970492" w:rsidRDefault="00970492" w:rsidP="00492F46">
      <w:pPr>
        <w:suppressAutoHyphens/>
        <w:ind w:firstLine="720"/>
        <w:jc w:val="both"/>
        <w:rPr>
          <w:sz w:val="28"/>
          <w:szCs w:val="28"/>
        </w:rPr>
      </w:pPr>
      <w:r>
        <w:rPr>
          <w:sz w:val="28"/>
          <w:szCs w:val="28"/>
        </w:rPr>
        <w:t>Обработка и  анализ натурных наблюдений  проводится  для оперативного выявления негативных процессов,   тенденций  и  последующего их устранения.</w:t>
      </w:r>
    </w:p>
    <w:p w:rsidR="00970492" w:rsidRDefault="00970492" w:rsidP="00492F46">
      <w:pPr>
        <w:suppressAutoHyphens/>
        <w:ind w:firstLine="720"/>
        <w:jc w:val="both"/>
        <w:rPr>
          <w:sz w:val="28"/>
          <w:szCs w:val="28"/>
        </w:rPr>
      </w:pPr>
      <w:r w:rsidRPr="00910073">
        <w:rPr>
          <w:sz w:val="28"/>
          <w:szCs w:val="28"/>
        </w:rPr>
        <w:t>Статическая и динамическая устойчивость ГТС</w:t>
      </w:r>
      <w:r>
        <w:rPr>
          <w:sz w:val="28"/>
          <w:szCs w:val="28"/>
        </w:rPr>
        <w:t xml:space="preserve"> оценивается по результатам измерений горизонтальных и вертикальных смещений тела плотины. </w:t>
      </w:r>
    </w:p>
    <w:p w:rsidR="00970492" w:rsidRDefault="00970492" w:rsidP="00492F46">
      <w:pPr>
        <w:suppressAutoHyphens/>
        <w:ind w:firstLine="720"/>
        <w:jc w:val="both"/>
        <w:rPr>
          <w:sz w:val="28"/>
          <w:szCs w:val="28"/>
        </w:rPr>
      </w:pPr>
      <w:r>
        <w:rPr>
          <w:sz w:val="28"/>
          <w:szCs w:val="28"/>
        </w:rPr>
        <w:t>Инструментальные измерения на гидроузле Белгородского водохранилища, выполненные  по маркам  показали, что осадка  земляной и водосливной плотины  в 2019 году произошла в пределах нормы.  Процессы осадки сооружений гидроузла стабилизированы  и носят «затухающий» характер.</w:t>
      </w:r>
    </w:p>
    <w:p w:rsidR="00970492" w:rsidRDefault="00970492" w:rsidP="00492F46">
      <w:pPr>
        <w:suppressAutoHyphens/>
        <w:ind w:firstLine="720"/>
        <w:jc w:val="both"/>
        <w:rPr>
          <w:sz w:val="28"/>
          <w:szCs w:val="28"/>
        </w:rPr>
      </w:pPr>
      <w:r w:rsidRPr="00910073">
        <w:rPr>
          <w:sz w:val="28"/>
          <w:szCs w:val="28"/>
        </w:rPr>
        <w:t xml:space="preserve">Фильтрационная устойчивость  ГТС  </w:t>
      </w:r>
      <w:r>
        <w:rPr>
          <w:sz w:val="28"/>
          <w:szCs w:val="28"/>
        </w:rPr>
        <w:t xml:space="preserve">оценивается по результатам измерений уровня фильтрационного потока в пьезометрической сети гидроузла. </w:t>
      </w:r>
    </w:p>
    <w:p w:rsidR="00970492" w:rsidRDefault="00970492" w:rsidP="00492F46">
      <w:pPr>
        <w:suppressAutoHyphens/>
        <w:ind w:firstLine="720"/>
        <w:jc w:val="both"/>
        <w:rPr>
          <w:sz w:val="28"/>
          <w:szCs w:val="28"/>
        </w:rPr>
      </w:pPr>
      <w:r>
        <w:rPr>
          <w:sz w:val="28"/>
          <w:szCs w:val="28"/>
        </w:rPr>
        <w:t>Анализ положения уровня  грунтовых вод в пьезометрических скважинах земляной плотины и  положение депрессионных  кривых  показывает  соответствие  их критериальным значениям.</w:t>
      </w:r>
    </w:p>
    <w:p w:rsidR="00970492" w:rsidRDefault="00970492" w:rsidP="00492F46">
      <w:pPr>
        <w:suppressAutoHyphens/>
        <w:ind w:firstLine="720"/>
        <w:jc w:val="both"/>
        <w:rPr>
          <w:sz w:val="28"/>
          <w:szCs w:val="28"/>
        </w:rPr>
      </w:pPr>
      <w:r>
        <w:rPr>
          <w:sz w:val="28"/>
          <w:szCs w:val="28"/>
        </w:rPr>
        <w:t xml:space="preserve">Образования трещин и  оползания  верхового и низового откосов плотины Белгородского водохранилища визуально не наблюдалось, выклинивания фильтрационных вод через тело плотины на низовом откосе нет. </w:t>
      </w:r>
    </w:p>
    <w:p w:rsidR="00970492" w:rsidRDefault="00970492" w:rsidP="00492F46">
      <w:pPr>
        <w:suppressAutoHyphens/>
        <w:ind w:firstLine="720"/>
        <w:jc w:val="both"/>
        <w:rPr>
          <w:sz w:val="28"/>
          <w:szCs w:val="28"/>
        </w:rPr>
      </w:pPr>
      <w:r w:rsidRPr="00910073">
        <w:rPr>
          <w:sz w:val="28"/>
          <w:szCs w:val="28"/>
        </w:rPr>
        <w:lastRenderedPageBreak/>
        <w:t>Наблюдения за состоянием железобетонных сооружений,</w:t>
      </w:r>
      <w:r>
        <w:rPr>
          <w:sz w:val="28"/>
          <w:szCs w:val="28"/>
        </w:rPr>
        <w:t xml:space="preserve"> бетонных берегоукреплений, деформационных швов, металлоконструкций, земляных сооружений и др. частями и узлами ГТС, проводятся  регулярно. По результатам наблюдений своевременно выполняются текущие ремонты. </w:t>
      </w:r>
    </w:p>
    <w:p w:rsidR="00970492" w:rsidRDefault="00970492" w:rsidP="00492F46">
      <w:pPr>
        <w:suppressAutoHyphens/>
        <w:ind w:firstLine="720"/>
        <w:jc w:val="both"/>
        <w:rPr>
          <w:sz w:val="28"/>
          <w:szCs w:val="28"/>
        </w:rPr>
      </w:pPr>
      <w:r w:rsidRPr="00910073">
        <w:rPr>
          <w:sz w:val="28"/>
          <w:szCs w:val="28"/>
        </w:rPr>
        <w:t>Работоспособность инженерных защит</w:t>
      </w:r>
      <w:r>
        <w:rPr>
          <w:sz w:val="28"/>
          <w:szCs w:val="28"/>
        </w:rPr>
        <w:t xml:space="preserve"> оценивается по результатам  наблюдений  за уровнем грунтовых вод  по  гидрорежимным наблюдательным  скважинам, расположенным в населенных пунктах на подтапливаемых Белгородским водохранилищем территориях. Инженерные защиты п.п. М.Пристань,  Разумное и бывшего дома отдыха облисполкома, обеспечивают перехват фильтрационного потока, направленного со стороны  Белгородского  водохранилища и обеспечивают защиту  населенных пунктов от вредного воздействия вод.    </w:t>
      </w:r>
    </w:p>
    <w:p w:rsidR="00970492" w:rsidRDefault="00970492" w:rsidP="00492F46">
      <w:pPr>
        <w:suppressAutoHyphens/>
        <w:ind w:firstLine="720"/>
        <w:jc w:val="both"/>
        <w:rPr>
          <w:sz w:val="28"/>
          <w:szCs w:val="28"/>
        </w:rPr>
      </w:pPr>
      <w:r>
        <w:rPr>
          <w:sz w:val="28"/>
          <w:szCs w:val="28"/>
        </w:rPr>
        <w:t>Данные о состоянии ГТС Белгородского водохранилища приведены в приложении 23. Контролируемые уровни Белгородского водохранилища приведены в приложении 25.</w:t>
      </w:r>
    </w:p>
    <w:p w:rsidR="00970492" w:rsidRDefault="00970492" w:rsidP="00492F46">
      <w:pPr>
        <w:suppressAutoHyphens/>
        <w:ind w:firstLine="720"/>
        <w:jc w:val="both"/>
        <w:rPr>
          <w:sz w:val="28"/>
          <w:szCs w:val="28"/>
        </w:rPr>
      </w:pPr>
      <w:r>
        <w:rPr>
          <w:sz w:val="28"/>
          <w:szCs w:val="28"/>
        </w:rPr>
        <w:t>Анализ показателей инструментальных измерений и визуальных наблюдений за состоянием ГТС Белгородского водохранилища показал, что фактические параметры сооружений соответствуют проектным, показатели работоспособности сооружений соответствуют критериальным значениям. Аварийных ситуаций в 2019 году на ГТС не наблюдалось.</w:t>
      </w:r>
    </w:p>
    <w:p w:rsidR="00FE59A1" w:rsidRPr="009C0713" w:rsidRDefault="00FE59A1" w:rsidP="00492F46">
      <w:pPr>
        <w:suppressAutoHyphens/>
        <w:ind w:firstLine="720"/>
        <w:jc w:val="both"/>
        <w:rPr>
          <w:sz w:val="28"/>
          <w:szCs w:val="28"/>
          <w:highlight w:val="yellow"/>
        </w:rPr>
      </w:pPr>
    </w:p>
    <w:p w:rsidR="00FE59A1" w:rsidRDefault="00FE59A1"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Default="00425FF7" w:rsidP="00492F46">
      <w:pPr>
        <w:suppressAutoHyphens/>
        <w:ind w:firstLine="720"/>
        <w:jc w:val="both"/>
        <w:rPr>
          <w:sz w:val="28"/>
          <w:szCs w:val="28"/>
          <w:highlight w:val="yellow"/>
        </w:rPr>
      </w:pPr>
    </w:p>
    <w:p w:rsidR="00425FF7" w:rsidRPr="009C0713" w:rsidRDefault="00425FF7" w:rsidP="00492F46">
      <w:pPr>
        <w:suppressAutoHyphens/>
        <w:ind w:firstLine="720"/>
        <w:jc w:val="both"/>
        <w:rPr>
          <w:sz w:val="28"/>
          <w:szCs w:val="28"/>
          <w:highlight w:val="yellow"/>
        </w:rPr>
      </w:pPr>
    </w:p>
    <w:p w:rsidR="00D86322" w:rsidRPr="004A4454" w:rsidRDefault="003B38E2" w:rsidP="00492F46">
      <w:pPr>
        <w:suppressAutoHyphens/>
        <w:jc w:val="center"/>
        <w:rPr>
          <w:b/>
          <w:sz w:val="28"/>
          <w:szCs w:val="28"/>
        </w:rPr>
      </w:pPr>
      <w:r w:rsidRPr="004A4454">
        <w:rPr>
          <w:b/>
          <w:sz w:val="28"/>
          <w:szCs w:val="28"/>
        </w:rPr>
        <w:lastRenderedPageBreak/>
        <w:t>4.</w:t>
      </w:r>
      <w:r w:rsidR="00F35FFB" w:rsidRPr="004A4454">
        <w:rPr>
          <w:b/>
          <w:sz w:val="28"/>
          <w:szCs w:val="28"/>
        </w:rPr>
        <w:t>6</w:t>
      </w:r>
      <w:r w:rsidR="00D86322" w:rsidRPr="004A4454">
        <w:rPr>
          <w:b/>
          <w:sz w:val="28"/>
          <w:szCs w:val="28"/>
        </w:rPr>
        <w:t xml:space="preserve">. </w:t>
      </w:r>
      <w:r w:rsidR="00F35FFB" w:rsidRPr="004A4454">
        <w:rPr>
          <w:b/>
          <w:sz w:val="28"/>
          <w:szCs w:val="28"/>
        </w:rPr>
        <w:t>Б</w:t>
      </w:r>
      <w:r w:rsidR="00D86322" w:rsidRPr="004A4454">
        <w:rPr>
          <w:b/>
          <w:sz w:val="28"/>
          <w:szCs w:val="28"/>
        </w:rPr>
        <w:t>ассейн реки Днепр</w:t>
      </w:r>
    </w:p>
    <w:p w:rsidR="00D86322" w:rsidRPr="009C0713" w:rsidRDefault="00D86322" w:rsidP="00492F46">
      <w:pPr>
        <w:pStyle w:val="a6"/>
        <w:suppressAutoHyphens/>
        <w:spacing w:line="240" w:lineRule="auto"/>
        <w:ind w:firstLine="0"/>
        <w:jc w:val="center"/>
        <w:rPr>
          <w:szCs w:val="28"/>
          <w:highlight w:val="yellow"/>
        </w:rPr>
      </w:pPr>
    </w:p>
    <w:p w:rsidR="004A4454" w:rsidRPr="001171EE" w:rsidRDefault="004A4454" w:rsidP="00492F46">
      <w:pPr>
        <w:suppressAutoHyphens/>
        <w:ind w:firstLine="708"/>
        <w:jc w:val="both"/>
        <w:rPr>
          <w:sz w:val="28"/>
          <w:szCs w:val="28"/>
        </w:rPr>
      </w:pPr>
      <w:r w:rsidRPr="001171EE">
        <w:rPr>
          <w:sz w:val="28"/>
        </w:rPr>
        <w:t xml:space="preserve">На территории области имеется довольно развитая речная сеть, принадлежащая бассейнам рек Дона – 78 % и Днепра – </w:t>
      </w:r>
      <w:r w:rsidR="00420598">
        <w:rPr>
          <w:sz w:val="28"/>
        </w:rPr>
        <w:t xml:space="preserve">                                     </w:t>
      </w:r>
      <w:r w:rsidRPr="001171EE">
        <w:rPr>
          <w:sz w:val="28"/>
        </w:rPr>
        <w:t xml:space="preserve">22 %. </w:t>
      </w:r>
      <w:r w:rsidRPr="001171EE">
        <w:rPr>
          <w:sz w:val="28"/>
          <w:szCs w:val="28"/>
        </w:rPr>
        <w:t xml:space="preserve">Гидрографическую сеть образуют постоянно действующие реки, ручьи и временные водотоки, действующие только в весенние и летне-осенние паводки. </w:t>
      </w:r>
      <w:proofErr w:type="gramStart"/>
      <w:r w:rsidRPr="001171EE">
        <w:rPr>
          <w:sz w:val="28"/>
          <w:szCs w:val="28"/>
        </w:rPr>
        <w:t xml:space="preserve">Общая протяжённость речной сети около 5000  км, в т.ч. б. Днепра – </w:t>
      </w:r>
      <w:smartTag w:uri="urn:schemas-microsoft-com:office:smarttags" w:element="metricconverter">
        <w:smartTagPr>
          <w:attr w:name="ProductID" w:val="1133 км"/>
        </w:smartTagPr>
        <w:r w:rsidRPr="001171EE">
          <w:rPr>
            <w:sz w:val="28"/>
            <w:szCs w:val="28"/>
          </w:rPr>
          <w:t>1133 км</w:t>
        </w:r>
      </w:smartTag>
      <w:r w:rsidRPr="001171EE">
        <w:rPr>
          <w:sz w:val="28"/>
          <w:szCs w:val="28"/>
        </w:rPr>
        <w:t xml:space="preserve">, насчитывается более 500 водотоков, в т.ч. б. Днепра - 103: ручьев длиной менее </w:t>
      </w:r>
      <w:smartTag w:uri="urn:schemas-microsoft-com:office:smarttags" w:element="metricconverter">
        <w:smartTagPr>
          <w:attr w:name="ProductID" w:val="10 км"/>
        </w:smartTagPr>
        <w:r w:rsidRPr="001171EE">
          <w:rPr>
            <w:sz w:val="28"/>
            <w:szCs w:val="28"/>
          </w:rPr>
          <w:t>10 км</w:t>
        </w:r>
      </w:smartTag>
      <w:r w:rsidRPr="001171EE">
        <w:rPr>
          <w:sz w:val="28"/>
          <w:szCs w:val="28"/>
        </w:rPr>
        <w:t xml:space="preserve"> - 64, длиной от 10 до </w:t>
      </w:r>
      <w:smartTag w:uri="urn:schemas-microsoft-com:office:smarttags" w:element="metricconverter">
        <w:smartTagPr>
          <w:attr w:name="ProductID" w:val="25 км"/>
        </w:smartTagPr>
        <w:r w:rsidRPr="001171EE">
          <w:rPr>
            <w:sz w:val="28"/>
            <w:szCs w:val="28"/>
          </w:rPr>
          <w:t>25 км</w:t>
        </w:r>
      </w:smartTag>
      <w:r w:rsidRPr="001171EE">
        <w:rPr>
          <w:sz w:val="28"/>
          <w:szCs w:val="28"/>
        </w:rPr>
        <w:t xml:space="preserve"> – 29 рек,  длиной от 26 до </w:t>
      </w:r>
      <w:r w:rsidR="00420598">
        <w:rPr>
          <w:sz w:val="28"/>
          <w:szCs w:val="28"/>
        </w:rPr>
        <w:t xml:space="preserve">       </w:t>
      </w:r>
      <w:smartTag w:uri="urn:schemas-microsoft-com:office:smarttags" w:element="metricconverter">
        <w:smartTagPr>
          <w:attr w:name="ProductID" w:val="100 км"/>
        </w:smartTagPr>
        <w:r w:rsidRPr="001171EE">
          <w:rPr>
            <w:sz w:val="28"/>
            <w:szCs w:val="28"/>
          </w:rPr>
          <w:t>100 км</w:t>
        </w:r>
      </w:smartTag>
      <w:r w:rsidRPr="001171EE">
        <w:rPr>
          <w:sz w:val="28"/>
          <w:szCs w:val="28"/>
        </w:rPr>
        <w:t xml:space="preserve"> – 9 рек.</w:t>
      </w:r>
      <w:proofErr w:type="gramEnd"/>
      <w:r w:rsidRPr="001171EE">
        <w:rPr>
          <w:sz w:val="28"/>
          <w:szCs w:val="28"/>
        </w:rPr>
        <w:t xml:space="preserve"> Водотоков длиной более </w:t>
      </w:r>
      <w:smartTag w:uri="urn:schemas-microsoft-com:office:smarttags" w:element="metricconverter">
        <w:smartTagPr>
          <w:attr w:name="ProductID" w:val="100 км"/>
        </w:smartTagPr>
        <w:r w:rsidRPr="001171EE">
          <w:rPr>
            <w:sz w:val="28"/>
            <w:szCs w:val="28"/>
          </w:rPr>
          <w:t>100 км</w:t>
        </w:r>
      </w:smartTag>
      <w:r w:rsidRPr="001171EE">
        <w:rPr>
          <w:sz w:val="28"/>
          <w:szCs w:val="28"/>
        </w:rPr>
        <w:t xml:space="preserve"> -1 – р. Ворскла</w:t>
      </w:r>
      <w:r w:rsidR="00420598">
        <w:rPr>
          <w:sz w:val="28"/>
          <w:szCs w:val="28"/>
        </w:rPr>
        <w:t>.</w:t>
      </w:r>
    </w:p>
    <w:p w:rsidR="004A4454" w:rsidRPr="001171EE" w:rsidRDefault="004A4454" w:rsidP="00492F46">
      <w:pPr>
        <w:suppressAutoHyphens/>
        <w:ind w:firstLine="708"/>
        <w:jc w:val="both"/>
        <w:rPr>
          <w:sz w:val="28"/>
          <w:szCs w:val="28"/>
        </w:rPr>
      </w:pPr>
      <w:r w:rsidRPr="001171EE">
        <w:rPr>
          <w:sz w:val="28"/>
          <w:szCs w:val="28"/>
        </w:rPr>
        <w:t xml:space="preserve">Более 90 % территории Днепровского бассейна занимают водосбор </w:t>
      </w:r>
      <w:r w:rsidR="00420598">
        <w:rPr>
          <w:sz w:val="28"/>
          <w:szCs w:val="28"/>
        </w:rPr>
        <w:t xml:space="preserve">              </w:t>
      </w:r>
      <w:r w:rsidRPr="001171EE">
        <w:rPr>
          <w:sz w:val="28"/>
          <w:szCs w:val="28"/>
        </w:rPr>
        <w:t>р. Ворскла: среднемноголетний расход воды  5.71 м</w:t>
      </w:r>
      <w:r w:rsidRPr="001171EE">
        <w:rPr>
          <w:sz w:val="28"/>
          <w:szCs w:val="28"/>
          <w:vertAlign w:val="superscript"/>
        </w:rPr>
        <w:t>3</w:t>
      </w:r>
      <w:r w:rsidRPr="001171EE">
        <w:rPr>
          <w:sz w:val="28"/>
          <w:szCs w:val="28"/>
        </w:rPr>
        <w:t>/</w:t>
      </w:r>
      <w:proofErr w:type="gramStart"/>
      <w:r w:rsidRPr="001171EE">
        <w:rPr>
          <w:sz w:val="28"/>
          <w:szCs w:val="28"/>
        </w:rPr>
        <w:t>с</w:t>
      </w:r>
      <w:proofErr w:type="gramEnd"/>
      <w:r w:rsidRPr="001171EE">
        <w:rPr>
          <w:sz w:val="28"/>
          <w:szCs w:val="28"/>
        </w:rPr>
        <w:t>, средний годовой объём стока – 180.7 млн. м</w:t>
      </w:r>
      <w:r w:rsidRPr="001171EE">
        <w:rPr>
          <w:sz w:val="28"/>
          <w:szCs w:val="28"/>
          <w:vertAlign w:val="superscript"/>
        </w:rPr>
        <w:t>3</w:t>
      </w:r>
      <w:r w:rsidRPr="001171EE">
        <w:rPr>
          <w:sz w:val="28"/>
          <w:szCs w:val="28"/>
        </w:rPr>
        <w:t xml:space="preserve"> (приложение 2).</w:t>
      </w:r>
    </w:p>
    <w:p w:rsidR="004A4454" w:rsidRPr="001171EE" w:rsidRDefault="004A4454" w:rsidP="00492F46">
      <w:pPr>
        <w:suppressAutoHyphens/>
        <w:ind w:firstLine="708"/>
        <w:jc w:val="both"/>
        <w:rPr>
          <w:sz w:val="28"/>
          <w:szCs w:val="28"/>
        </w:rPr>
      </w:pPr>
      <w:proofErr w:type="gramStart"/>
      <w:r w:rsidRPr="001171EE">
        <w:rPr>
          <w:sz w:val="28"/>
          <w:szCs w:val="28"/>
        </w:rPr>
        <w:t>В б</w:t>
      </w:r>
      <w:proofErr w:type="gramEnd"/>
      <w:r w:rsidRPr="001171EE">
        <w:rPr>
          <w:sz w:val="28"/>
          <w:szCs w:val="28"/>
        </w:rPr>
        <w:t>.р. Днепр  насчитывается 275 прудов и водохранилищ, из них самые крупные 2 водохранилища: водохранилище на р. Гостёнка в пос. Борисовка объёмом 5.1 млн. м</w:t>
      </w:r>
      <w:r w:rsidRPr="001171EE">
        <w:rPr>
          <w:sz w:val="28"/>
          <w:szCs w:val="28"/>
          <w:vertAlign w:val="superscript"/>
        </w:rPr>
        <w:t>3</w:t>
      </w:r>
      <w:r w:rsidRPr="001171EE">
        <w:rPr>
          <w:sz w:val="28"/>
          <w:szCs w:val="28"/>
        </w:rPr>
        <w:t xml:space="preserve"> и водохранилище на р. Грайворонка у с. Новостроевка Грайворонского района объёмом 5.1 млн. м</w:t>
      </w:r>
      <w:r w:rsidRPr="001171EE">
        <w:rPr>
          <w:sz w:val="28"/>
          <w:szCs w:val="28"/>
          <w:vertAlign w:val="superscript"/>
        </w:rPr>
        <w:t>3</w:t>
      </w:r>
      <w:r w:rsidRPr="001171EE">
        <w:rPr>
          <w:sz w:val="28"/>
          <w:szCs w:val="28"/>
        </w:rPr>
        <w:t>.</w:t>
      </w:r>
    </w:p>
    <w:p w:rsidR="004A4454" w:rsidRPr="001171EE" w:rsidRDefault="004A4454" w:rsidP="00492F46">
      <w:pPr>
        <w:suppressAutoHyphens/>
        <w:ind w:firstLine="708"/>
        <w:jc w:val="both"/>
        <w:rPr>
          <w:sz w:val="28"/>
          <w:szCs w:val="28"/>
        </w:rPr>
      </w:pPr>
      <w:r w:rsidRPr="001171EE">
        <w:rPr>
          <w:sz w:val="28"/>
          <w:szCs w:val="28"/>
        </w:rPr>
        <w:t xml:space="preserve">Они предназначены для производства товарной рыбы, полива сельскохозяйственных культур, обеспечения водой промышленных предприятий для производственных целей, являются местами культурного и спортивного отдыха  людей. Главным условием технически и гидравлически правильной эксплуатации прудов и водохранилищ является транзитный пропуск меженного речного стока для обеспечения нормальной жизнедеятельности рек, интересов нижерасположенных водопользователей, необходимого водообмена в самих прудах и водохранилищах. </w:t>
      </w:r>
    </w:p>
    <w:p w:rsidR="00D86322" w:rsidRPr="004A4454" w:rsidRDefault="00D86322" w:rsidP="00492F46">
      <w:pPr>
        <w:suppressAutoHyphens/>
        <w:ind w:firstLine="709"/>
        <w:jc w:val="both"/>
        <w:rPr>
          <w:sz w:val="28"/>
          <w:szCs w:val="28"/>
        </w:rPr>
      </w:pPr>
      <w:r w:rsidRPr="004A4454">
        <w:rPr>
          <w:sz w:val="28"/>
          <w:szCs w:val="28"/>
        </w:rPr>
        <w:t xml:space="preserve">Река Ворскла – приток I порядка р. Днепр, берет начало в пределах с. Покровка Ивнянского района Белгородской области. Пересекает Яковлевский, Борисовский, Грайворонский районы и уходит на территорию Украины. Общая длина реки – </w:t>
      </w:r>
      <w:smartTag w:uri="urn:schemas-microsoft-com:office:smarttags" w:element="metricconverter">
        <w:smartTagPr>
          <w:attr w:name="ProductID" w:val="464 км"/>
        </w:smartTagPr>
        <w:r w:rsidRPr="004A4454">
          <w:rPr>
            <w:sz w:val="28"/>
            <w:szCs w:val="28"/>
          </w:rPr>
          <w:t>464 км</w:t>
        </w:r>
      </w:smartTag>
      <w:r w:rsidRPr="004A4454">
        <w:rPr>
          <w:sz w:val="28"/>
          <w:szCs w:val="28"/>
        </w:rPr>
        <w:t xml:space="preserve">, из них на территории Белгородской области – </w:t>
      </w:r>
      <w:smartTag w:uri="urn:schemas-microsoft-com:office:smarttags" w:element="metricconverter">
        <w:smartTagPr>
          <w:attr w:name="ProductID" w:val="118 км"/>
        </w:smartTagPr>
        <w:r w:rsidRPr="004A4454">
          <w:rPr>
            <w:sz w:val="28"/>
            <w:szCs w:val="28"/>
          </w:rPr>
          <w:t>118 км</w:t>
        </w:r>
      </w:smartTag>
      <w:r w:rsidRPr="004A4454">
        <w:rPr>
          <w:sz w:val="28"/>
          <w:szCs w:val="28"/>
        </w:rPr>
        <w:t xml:space="preserve">. </w:t>
      </w:r>
    </w:p>
    <w:p w:rsidR="00D86322" w:rsidRPr="004A4454" w:rsidRDefault="00D86322" w:rsidP="00492F46">
      <w:pPr>
        <w:suppressAutoHyphens/>
        <w:ind w:firstLine="709"/>
        <w:jc w:val="both"/>
        <w:rPr>
          <w:sz w:val="28"/>
          <w:szCs w:val="28"/>
        </w:rPr>
      </w:pPr>
      <w:r w:rsidRPr="004A4454">
        <w:rPr>
          <w:sz w:val="28"/>
          <w:szCs w:val="28"/>
        </w:rPr>
        <w:t xml:space="preserve">Река Ворсклица – приток I порядка реки Ворскла, исток с территории села Венгеровка Ракитянского района Белгородской области. Пересекает Ракитянский и Грайворонский районы и уходит на территорию Украины. Общая длина реки – </w:t>
      </w:r>
      <w:smartTag w:uri="urn:schemas-microsoft-com:office:smarttags" w:element="metricconverter">
        <w:smartTagPr>
          <w:attr w:name="ProductID" w:val="101 км"/>
        </w:smartTagPr>
        <w:r w:rsidRPr="004A4454">
          <w:rPr>
            <w:sz w:val="28"/>
            <w:szCs w:val="28"/>
          </w:rPr>
          <w:t>101 км</w:t>
        </w:r>
      </w:smartTag>
      <w:r w:rsidRPr="004A4454">
        <w:rPr>
          <w:sz w:val="28"/>
          <w:szCs w:val="28"/>
        </w:rPr>
        <w:t xml:space="preserve">, из них на территории Белгородской области – </w:t>
      </w:r>
      <w:r w:rsidR="00420598">
        <w:rPr>
          <w:sz w:val="28"/>
          <w:szCs w:val="28"/>
        </w:rPr>
        <w:t xml:space="preserve"> </w:t>
      </w:r>
      <w:smartTag w:uri="urn:schemas-microsoft-com:office:smarttags" w:element="metricconverter">
        <w:smartTagPr>
          <w:attr w:name="ProductID" w:val="53 км"/>
        </w:smartTagPr>
        <w:r w:rsidRPr="004A4454">
          <w:rPr>
            <w:sz w:val="28"/>
            <w:szCs w:val="28"/>
          </w:rPr>
          <w:t>53 км</w:t>
        </w:r>
      </w:smartTag>
      <w:r w:rsidRPr="004A4454">
        <w:rPr>
          <w:sz w:val="28"/>
          <w:szCs w:val="28"/>
        </w:rPr>
        <w:t xml:space="preserve">. </w:t>
      </w:r>
    </w:p>
    <w:p w:rsidR="00D86322" w:rsidRPr="004A4454" w:rsidRDefault="00D86322" w:rsidP="00492F46">
      <w:pPr>
        <w:suppressAutoHyphens/>
        <w:ind w:firstLine="709"/>
        <w:jc w:val="both"/>
        <w:rPr>
          <w:sz w:val="28"/>
          <w:szCs w:val="28"/>
        </w:rPr>
      </w:pPr>
      <w:r w:rsidRPr="004A4454">
        <w:rPr>
          <w:sz w:val="28"/>
          <w:szCs w:val="28"/>
        </w:rPr>
        <w:t xml:space="preserve">Река Псел – приток 1 порядка реки Днепр, берет начало </w:t>
      </w:r>
      <w:proofErr w:type="gramStart"/>
      <w:r w:rsidRPr="004A4454">
        <w:rPr>
          <w:sz w:val="28"/>
          <w:szCs w:val="28"/>
        </w:rPr>
        <w:t>возле</w:t>
      </w:r>
      <w:proofErr w:type="gramEnd"/>
      <w:r w:rsidRPr="004A4454">
        <w:rPr>
          <w:sz w:val="28"/>
          <w:szCs w:val="28"/>
        </w:rPr>
        <w:t xml:space="preserve"> </w:t>
      </w:r>
      <w:r w:rsidR="00420598">
        <w:rPr>
          <w:sz w:val="28"/>
          <w:szCs w:val="28"/>
        </w:rPr>
        <w:t xml:space="preserve">                    </w:t>
      </w:r>
      <w:proofErr w:type="gramStart"/>
      <w:r w:rsidRPr="004A4454">
        <w:rPr>
          <w:sz w:val="28"/>
          <w:szCs w:val="28"/>
        </w:rPr>
        <w:t>с</w:t>
      </w:r>
      <w:proofErr w:type="gramEnd"/>
      <w:r w:rsidRPr="004A4454">
        <w:rPr>
          <w:sz w:val="28"/>
          <w:szCs w:val="28"/>
        </w:rPr>
        <w:t xml:space="preserve">. Пригорки Прохоровского района Белгородской области и уходит в Курскую область. Пересекает Пристенский, Обояньский, Беловский и Суджинский районы Курской области и уходит на территорию Украины. Общая длина реки - </w:t>
      </w:r>
      <w:smartTag w:uri="urn:schemas-microsoft-com:office:smarttags" w:element="metricconverter">
        <w:smartTagPr>
          <w:attr w:name="ProductID" w:val="717 км"/>
        </w:smartTagPr>
        <w:r w:rsidRPr="004A4454">
          <w:rPr>
            <w:sz w:val="28"/>
            <w:szCs w:val="28"/>
          </w:rPr>
          <w:t>717 км</w:t>
        </w:r>
      </w:smartTag>
      <w:r w:rsidRPr="004A4454">
        <w:rPr>
          <w:sz w:val="28"/>
          <w:szCs w:val="28"/>
        </w:rPr>
        <w:t xml:space="preserve">, из них на территории Белгородской области – </w:t>
      </w:r>
      <w:r w:rsidR="00420598">
        <w:rPr>
          <w:sz w:val="28"/>
          <w:szCs w:val="28"/>
        </w:rPr>
        <w:t xml:space="preserve">           </w:t>
      </w:r>
      <w:smartTag w:uri="urn:schemas-microsoft-com:office:smarttags" w:element="metricconverter">
        <w:smartTagPr>
          <w:attr w:name="ProductID" w:val="48 км"/>
        </w:smartTagPr>
        <w:r w:rsidRPr="004A4454">
          <w:rPr>
            <w:sz w:val="28"/>
            <w:szCs w:val="28"/>
          </w:rPr>
          <w:t>48 км</w:t>
        </w:r>
      </w:smartTag>
      <w:r w:rsidRPr="004A4454">
        <w:rPr>
          <w:sz w:val="28"/>
          <w:szCs w:val="28"/>
        </w:rPr>
        <w:t xml:space="preserve">, Курской области - </w:t>
      </w:r>
      <w:smartTag w:uri="urn:schemas-microsoft-com:office:smarttags" w:element="metricconverter">
        <w:smartTagPr>
          <w:attr w:name="ProductID" w:val="459 км"/>
        </w:smartTagPr>
        <w:r w:rsidRPr="004A4454">
          <w:rPr>
            <w:sz w:val="28"/>
            <w:szCs w:val="28"/>
          </w:rPr>
          <w:t>459 км</w:t>
        </w:r>
      </w:smartTag>
      <w:r w:rsidRPr="004A4454">
        <w:rPr>
          <w:sz w:val="28"/>
          <w:szCs w:val="28"/>
        </w:rPr>
        <w:t>.</w:t>
      </w:r>
    </w:p>
    <w:p w:rsidR="00D86322" w:rsidRPr="004A4454" w:rsidRDefault="00D86322" w:rsidP="00492F46">
      <w:pPr>
        <w:suppressAutoHyphens/>
        <w:ind w:firstLine="709"/>
        <w:jc w:val="both"/>
        <w:rPr>
          <w:sz w:val="28"/>
          <w:szCs w:val="28"/>
        </w:rPr>
      </w:pPr>
      <w:r w:rsidRPr="004A4454">
        <w:rPr>
          <w:sz w:val="28"/>
          <w:szCs w:val="28"/>
        </w:rPr>
        <w:t xml:space="preserve">Река Сейм – приток 1 порядка реки Десна, берет начало в Губкинском районе Белгородской области и уходит в Курскую область. Пересекает Пристенский, Солнцевский, Курский, Прямиценский, Курчатовский, </w:t>
      </w:r>
      <w:r w:rsidRPr="004A4454">
        <w:rPr>
          <w:sz w:val="28"/>
          <w:szCs w:val="28"/>
        </w:rPr>
        <w:lastRenderedPageBreak/>
        <w:t xml:space="preserve">Льговский и Рыльский районы Курской области и уходит на территорию Украины. Общая длина реки – </w:t>
      </w:r>
      <w:smartTag w:uri="urn:schemas-microsoft-com:office:smarttags" w:element="metricconverter">
        <w:smartTagPr>
          <w:attr w:name="ProductID" w:val="748 км"/>
        </w:smartTagPr>
        <w:r w:rsidRPr="004A4454">
          <w:rPr>
            <w:sz w:val="28"/>
            <w:szCs w:val="28"/>
          </w:rPr>
          <w:t>748 км</w:t>
        </w:r>
      </w:smartTag>
      <w:r w:rsidRPr="004A4454">
        <w:rPr>
          <w:sz w:val="28"/>
          <w:szCs w:val="28"/>
        </w:rPr>
        <w:t xml:space="preserve">, из них на территории Белгородской области – </w:t>
      </w:r>
      <w:smartTag w:uri="urn:schemas-microsoft-com:office:smarttags" w:element="metricconverter">
        <w:smartTagPr>
          <w:attr w:name="ProductID" w:val="42 км"/>
        </w:smartTagPr>
        <w:r w:rsidRPr="004A4454">
          <w:rPr>
            <w:sz w:val="28"/>
            <w:szCs w:val="28"/>
          </w:rPr>
          <w:t>42 км</w:t>
        </w:r>
      </w:smartTag>
      <w:r w:rsidRPr="004A4454">
        <w:rPr>
          <w:sz w:val="28"/>
          <w:szCs w:val="28"/>
        </w:rPr>
        <w:t xml:space="preserve">, Курской области - </w:t>
      </w:r>
      <w:smartTag w:uri="urn:schemas-microsoft-com:office:smarttags" w:element="metricconverter">
        <w:smartTagPr>
          <w:attr w:name="ProductID" w:val="504 км"/>
        </w:smartTagPr>
        <w:r w:rsidRPr="004A4454">
          <w:rPr>
            <w:sz w:val="28"/>
            <w:szCs w:val="28"/>
          </w:rPr>
          <w:t>504 км</w:t>
        </w:r>
      </w:smartTag>
      <w:r w:rsidRPr="004A4454">
        <w:rPr>
          <w:sz w:val="28"/>
          <w:szCs w:val="28"/>
        </w:rPr>
        <w:t>.</w:t>
      </w:r>
    </w:p>
    <w:p w:rsidR="004A4454" w:rsidRPr="00554DB9" w:rsidRDefault="004A4454" w:rsidP="00492F46">
      <w:pPr>
        <w:suppressAutoHyphens/>
        <w:ind w:firstLine="715"/>
        <w:jc w:val="both"/>
        <w:rPr>
          <w:sz w:val="28"/>
          <w:szCs w:val="28"/>
        </w:rPr>
      </w:pPr>
      <w:r w:rsidRPr="00554DB9">
        <w:rPr>
          <w:sz w:val="28"/>
          <w:szCs w:val="28"/>
        </w:rPr>
        <w:t xml:space="preserve">осенний период и наполнение во время весеннего паводка. </w:t>
      </w:r>
    </w:p>
    <w:p w:rsidR="004A4454" w:rsidRPr="00554DB9" w:rsidRDefault="004A4454" w:rsidP="00492F46">
      <w:pPr>
        <w:suppressAutoHyphens/>
        <w:ind w:firstLine="714"/>
        <w:jc w:val="both"/>
        <w:rPr>
          <w:sz w:val="28"/>
          <w:szCs w:val="28"/>
        </w:rPr>
      </w:pPr>
      <w:r w:rsidRPr="00554DB9">
        <w:rPr>
          <w:sz w:val="28"/>
          <w:szCs w:val="28"/>
        </w:rPr>
        <w:t>По состоянию на 01.01.20</w:t>
      </w:r>
      <w:r>
        <w:rPr>
          <w:sz w:val="28"/>
          <w:szCs w:val="28"/>
        </w:rPr>
        <w:t>20</w:t>
      </w:r>
      <w:r w:rsidRPr="00554DB9">
        <w:rPr>
          <w:sz w:val="28"/>
          <w:szCs w:val="28"/>
        </w:rPr>
        <w:t xml:space="preserve"> г. в бассейне Днепра на территории Белгородской области расположены ГТС 1</w:t>
      </w:r>
      <w:r>
        <w:rPr>
          <w:sz w:val="28"/>
          <w:szCs w:val="28"/>
        </w:rPr>
        <w:t>8</w:t>
      </w:r>
      <w:r w:rsidRPr="00554DB9">
        <w:rPr>
          <w:sz w:val="28"/>
          <w:szCs w:val="28"/>
        </w:rPr>
        <w:t xml:space="preserve"> прудов в предаварийном состоянии, находящихся в муниципальной собственности и бесхозяйных</w:t>
      </w:r>
      <w:r w:rsidRPr="00554DB9">
        <w:rPr>
          <w:b/>
          <w:sz w:val="28"/>
          <w:szCs w:val="28"/>
        </w:rPr>
        <w:t xml:space="preserve"> </w:t>
      </w:r>
      <w:r w:rsidRPr="00554DB9">
        <w:rPr>
          <w:sz w:val="28"/>
          <w:szCs w:val="28"/>
        </w:rPr>
        <w:t>ГТС, требующих капитального ремонта,  из них ГТС 1</w:t>
      </w:r>
      <w:r>
        <w:rPr>
          <w:sz w:val="28"/>
          <w:szCs w:val="28"/>
        </w:rPr>
        <w:t>6</w:t>
      </w:r>
      <w:r w:rsidRPr="00554DB9">
        <w:rPr>
          <w:sz w:val="28"/>
          <w:szCs w:val="28"/>
        </w:rPr>
        <w:t xml:space="preserve"> прудов объемом свыше 100 тыс.м</w:t>
      </w:r>
      <w:r w:rsidRPr="00554DB9">
        <w:rPr>
          <w:sz w:val="28"/>
          <w:szCs w:val="28"/>
          <w:vertAlign w:val="superscript"/>
        </w:rPr>
        <w:t>3</w:t>
      </w:r>
      <w:r w:rsidRPr="00554DB9">
        <w:rPr>
          <w:sz w:val="28"/>
          <w:szCs w:val="28"/>
        </w:rPr>
        <w:t>. (приложение 24).</w:t>
      </w:r>
    </w:p>
    <w:p w:rsidR="004A4454" w:rsidRPr="00554DB9" w:rsidRDefault="004A4454" w:rsidP="00492F46">
      <w:pPr>
        <w:suppressAutoHyphens/>
        <w:ind w:firstLine="714"/>
        <w:jc w:val="both"/>
        <w:rPr>
          <w:sz w:val="28"/>
          <w:szCs w:val="28"/>
        </w:rPr>
      </w:pPr>
      <w:r w:rsidRPr="00554DB9">
        <w:rPr>
          <w:sz w:val="28"/>
          <w:szCs w:val="28"/>
        </w:rPr>
        <w:t xml:space="preserve">Всего в области насчитываются </w:t>
      </w:r>
      <w:r>
        <w:rPr>
          <w:sz w:val="28"/>
          <w:szCs w:val="28"/>
        </w:rPr>
        <w:t>5</w:t>
      </w:r>
      <w:r w:rsidRPr="00554DB9">
        <w:rPr>
          <w:sz w:val="28"/>
          <w:szCs w:val="28"/>
        </w:rPr>
        <w:t xml:space="preserve"> бесхозяйное ГТС пруда в бассейне Днепра. Аварийных ГТС  нет.</w:t>
      </w:r>
    </w:p>
    <w:p w:rsidR="004A4454" w:rsidRPr="00554DB9" w:rsidRDefault="004A4454" w:rsidP="00492F46">
      <w:pPr>
        <w:suppressAutoHyphens/>
        <w:ind w:firstLine="709"/>
        <w:jc w:val="both"/>
        <w:rPr>
          <w:sz w:val="28"/>
          <w:szCs w:val="28"/>
        </w:rPr>
      </w:pPr>
      <w:proofErr w:type="gramStart"/>
      <w:r w:rsidRPr="00554DB9">
        <w:rPr>
          <w:sz w:val="28"/>
          <w:szCs w:val="28"/>
        </w:rPr>
        <w:t>В течение 201</w:t>
      </w:r>
      <w:r>
        <w:rPr>
          <w:sz w:val="28"/>
          <w:szCs w:val="28"/>
        </w:rPr>
        <w:t>9</w:t>
      </w:r>
      <w:r w:rsidRPr="00554DB9">
        <w:rPr>
          <w:sz w:val="28"/>
          <w:szCs w:val="28"/>
        </w:rPr>
        <w:t xml:space="preserve"> года приняты в муниципальную собственность ГТС </w:t>
      </w:r>
      <w:r w:rsidR="00420598">
        <w:rPr>
          <w:sz w:val="28"/>
          <w:szCs w:val="28"/>
        </w:rPr>
        <w:t xml:space="preserve">            </w:t>
      </w:r>
      <w:r>
        <w:rPr>
          <w:sz w:val="28"/>
          <w:szCs w:val="28"/>
        </w:rPr>
        <w:t>2</w:t>
      </w:r>
      <w:r w:rsidRPr="00554DB9">
        <w:rPr>
          <w:sz w:val="28"/>
          <w:szCs w:val="28"/>
        </w:rPr>
        <w:t xml:space="preserve"> прудов в Ракитянском районе Белгородской области в бассейне Днепра, ранее числящихся бесхозяйными. </w:t>
      </w:r>
      <w:proofErr w:type="gramEnd"/>
    </w:p>
    <w:p w:rsidR="004A4454" w:rsidRPr="00554DB9" w:rsidRDefault="004A4454" w:rsidP="00492F46">
      <w:pPr>
        <w:suppressAutoHyphens/>
        <w:ind w:firstLine="710"/>
        <w:jc w:val="both"/>
        <w:rPr>
          <w:sz w:val="28"/>
          <w:szCs w:val="28"/>
        </w:rPr>
      </w:pPr>
      <w:r w:rsidRPr="00554DB9">
        <w:rPr>
          <w:sz w:val="28"/>
          <w:szCs w:val="28"/>
        </w:rPr>
        <w:t>Неудовлетворительное техническое состояние многих гидротехнических сооружений, вызванное их длительной эксплуатацией, недостаточным выделением средств для проведения ремонтных работ негативно сказывается на качестве поверхностных водных объектов, а также может привести к аварии на ГТС, подтоплению нижерасположенных населенных пунктов. Особую опасность представляют аварии на ГТС каскадно расположенных прудов, накопителей экологически опасных отходов.</w:t>
      </w:r>
    </w:p>
    <w:p w:rsidR="004A4454" w:rsidRPr="00554DB9" w:rsidRDefault="004A4454" w:rsidP="00492F46">
      <w:pPr>
        <w:suppressAutoHyphens/>
        <w:ind w:firstLine="701"/>
        <w:jc w:val="both"/>
        <w:rPr>
          <w:sz w:val="28"/>
          <w:szCs w:val="28"/>
        </w:rPr>
      </w:pPr>
      <w:r w:rsidRPr="00554DB9">
        <w:rPr>
          <w:sz w:val="28"/>
          <w:szCs w:val="28"/>
        </w:rPr>
        <w:t>Безопасность гидротехнических сооружений обеспечивается системой мер, включающих государственный надзор, их декларирование, внесение в Российский Регистр ГТС, осуществление мероприятий по поддержанию ГТС в технически исправном состоянии.</w:t>
      </w:r>
    </w:p>
    <w:p w:rsidR="004A4454" w:rsidRPr="00554DB9" w:rsidRDefault="004A4454" w:rsidP="00492F46">
      <w:pPr>
        <w:suppressAutoHyphens/>
        <w:ind w:firstLine="709"/>
        <w:jc w:val="both"/>
        <w:rPr>
          <w:sz w:val="28"/>
          <w:szCs w:val="28"/>
        </w:rPr>
      </w:pPr>
      <w:r w:rsidRPr="00554DB9">
        <w:rPr>
          <w:sz w:val="28"/>
          <w:szCs w:val="28"/>
        </w:rPr>
        <w:t>В целях подготовки и проведения в 201</w:t>
      </w:r>
      <w:r>
        <w:rPr>
          <w:sz w:val="28"/>
          <w:szCs w:val="28"/>
        </w:rPr>
        <w:t>9</w:t>
      </w:r>
      <w:r w:rsidRPr="00554DB9">
        <w:rPr>
          <w:sz w:val="28"/>
          <w:szCs w:val="28"/>
        </w:rPr>
        <w:t>г. предупредительных противопаводковых мероприятий, обеспечения безаварийного пропуска весеннего половодья, ущерба от вредного воздействия вод, и в соответствии с приказом Донского БВУ №</w:t>
      </w:r>
      <w:r>
        <w:rPr>
          <w:sz w:val="28"/>
          <w:szCs w:val="28"/>
        </w:rPr>
        <w:t>26 от 06</w:t>
      </w:r>
      <w:r w:rsidRPr="00554DB9">
        <w:rPr>
          <w:sz w:val="28"/>
          <w:szCs w:val="28"/>
        </w:rPr>
        <w:t>.02.201</w:t>
      </w:r>
      <w:r>
        <w:rPr>
          <w:sz w:val="28"/>
          <w:szCs w:val="28"/>
        </w:rPr>
        <w:t>9</w:t>
      </w:r>
      <w:r w:rsidRPr="00554DB9">
        <w:rPr>
          <w:sz w:val="28"/>
          <w:szCs w:val="28"/>
        </w:rPr>
        <w:t>г. отделом водных ресурсов по Белгородской области Донского БВУ совместно с территориальными органами Ростехнадзора, МЧС по Белгородской области организовано проведение совместных проверок возможных источников загрязнения, расположенных в водоохранных зонах, зонах возможного затопления, которые могут оказать негативное воздействие на качество водных ресурсов.</w:t>
      </w:r>
    </w:p>
    <w:p w:rsidR="004A4454" w:rsidRPr="00554DB9" w:rsidRDefault="004A4454" w:rsidP="00492F46">
      <w:pPr>
        <w:suppressAutoHyphens/>
        <w:ind w:firstLine="709"/>
        <w:jc w:val="both"/>
        <w:rPr>
          <w:sz w:val="28"/>
          <w:szCs w:val="28"/>
        </w:rPr>
      </w:pPr>
      <w:r w:rsidRPr="00554DB9">
        <w:rPr>
          <w:sz w:val="28"/>
          <w:szCs w:val="28"/>
        </w:rPr>
        <w:t>В феврале - апреле 201</w:t>
      </w:r>
      <w:r>
        <w:rPr>
          <w:sz w:val="28"/>
          <w:szCs w:val="28"/>
        </w:rPr>
        <w:t>9</w:t>
      </w:r>
      <w:r w:rsidRPr="00554DB9">
        <w:rPr>
          <w:sz w:val="28"/>
          <w:szCs w:val="28"/>
        </w:rPr>
        <w:t xml:space="preserve"> года отделом водных ресурсов проведено предпаводковое обследование ГТС 1</w:t>
      </w:r>
      <w:r>
        <w:rPr>
          <w:sz w:val="28"/>
          <w:szCs w:val="28"/>
        </w:rPr>
        <w:t>3</w:t>
      </w:r>
      <w:r w:rsidRPr="00554DB9">
        <w:rPr>
          <w:sz w:val="28"/>
          <w:szCs w:val="28"/>
        </w:rPr>
        <w:t xml:space="preserve"> прудов расположенных в бассейне Днепра </w:t>
      </w:r>
      <w:r w:rsidRPr="003007DF">
        <w:rPr>
          <w:sz w:val="28"/>
          <w:szCs w:val="28"/>
        </w:rPr>
        <w:t>в Борисовском, Грайворонском, Губкинском, Ракитянском, Яковлевском районах Белгородской области</w:t>
      </w:r>
      <w:r w:rsidRPr="00554DB9">
        <w:rPr>
          <w:sz w:val="28"/>
          <w:szCs w:val="28"/>
        </w:rPr>
        <w:t>, в том числе требующих проведения ремонтных работ, а также бесхозяйных ГТС прудов.</w:t>
      </w:r>
    </w:p>
    <w:p w:rsidR="004A4454" w:rsidRPr="00554DB9" w:rsidRDefault="004A4454" w:rsidP="00492F46">
      <w:pPr>
        <w:suppressAutoHyphens/>
        <w:ind w:firstLine="720"/>
        <w:jc w:val="both"/>
      </w:pPr>
      <w:r w:rsidRPr="00554DB9">
        <w:rPr>
          <w:sz w:val="28"/>
          <w:szCs w:val="28"/>
        </w:rPr>
        <w:t xml:space="preserve">Особое внимание при обследовании уделяется бесхозяйным, требующих повышенного внимания гидротехническим сооружениям прудов и водохранилищ. </w:t>
      </w:r>
    </w:p>
    <w:p w:rsidR="002E393C" w:rsidRPr="009C0713" w:rsidRDefault="002E393C" w:rsidP="00492F46">
      <w:pPr>
        <w:suppressAutoHyphens/>
        <w:ind w:firstLine="709"/>
        <w:jc w:val="both"/>
        <w:rPr>
          <w:sz w:val="28"/>
          <w:szCs w:val="28"/>
          <w:highlight w:val="yellow"/>
        </w:rPr>
      </w:pPr>
    </w:p>
    <w:p w:rsidR="00BE43C5" w:rsidRPr="004A0312" w:rsidRDefault="000472B7" w:rsidP="00492F46">
      <w:pPr>
        <w:suppressAutoHyphens/>
        <w:jc w:val="center"/>
        <w:rPr>
          <w:b/>
          <w:sz w:val="28"/>
          <w:szCs w:val="28"/>
        </w:rPr>
      </w:pPr>
      <w:r w:rsidRPr="004A0312">
        <w:rPr>
          <w:b/>
          <w:sz w:val="28"/>
          <w:szCs w:val="28"/>
        </w:rPr>
        <w:lastRenderedPageBreak/>
        <w:t>4.</w:t>
      </w:r>
      <w:r w:rsidR="002A6F41" w:rsidRPr="004A0312">
        <w:rPr>
          <w:b/>
          <w:sz w:val="28"/>
          <w:szCs w:val="28"/>
        </w:rPr>
        <w:t>7</w:t>
      </w:r>
      <w:r w:rsidRPr="004A0312">
        <w:rPr>
          <w:b/>
          <w:sz w:val="28"/>
          <w:szCs w:val="28"/>
        </w:rPr>
        <w:t xml:space="preserve"> </w:t>
      </w:r>
      <w:r w:rsidR="001C66BA" w:rsidRPr="004A0312">
        <w:rPr>
          <w:b/>
          <w:sz w:val="28"/>
          <w:szCs w:val="28"/>
        </w:rPr>
        <w:t>Государственный контроль и надзор</w:t>
      </w:r>
      <w:r w:rsidR="00D86322" w:rsidRPr="004A0312">
        <w:rPr>
          <w:b/>
          <w:sz w:val="28"/>
          <w:szCs w:val="28"/>
        </w:rPr>
        <w:t xml:space="preserve"> </w:t>
      </w:r>
      <w:r w:rsidR="001C66BA" w:rsidRPr="004A0312">
        <w:rPr>
          <w:b/>
          <w:sz w:val="28"/>
          <w:szCs w:val="28"/>
        </w:rPr>
        <w:t>за использованием</w:t>
      </w:r>
    </w:p>
    <w:p w:rsidR="001C66BA" w:rsidRPr="009C0713" w:rsidRDefault="001C66BA" w:rsidP="00492F46">
      <w:pPr>
        <w:suppressAutoHyphens/>
        <w:jc w:val="center"/>
        <w:rPr>
          <w:b/>
          <w:sz w:val="28"/>
          <w:szCs w:val="28"/>
          <w:highlight w:val="yellow"/>
        </w:rPr>
      </w:pPr>
      <w:r w:rsidRPr="004A0312">
        <w:rPr>
          <w:b/>
          <w:sz w:val="28"/>
          <w:szCs w:val="28"/>
        </w:rPr>
        <w:t>и охраной водных объектов</w:t>
      </w:r>
      <w:r w:rsidR="00D86322" w:rsidRPr="004A0312">
        <w:rPr>
          <w:b/>
          <w:sz w:val="28"/>
          <w:szCs w:val="28"/>
        </w:rPr>
        <w:t xml:space="preserve"> </w:t>
      </w:r>
      <w:r w:rsidRPr="004A0312">
        <w:rPr>
          <w:b/>
          <w:sz w:val="28"/>
          <w:szCs w:val="28"/>
        </w:rPr>
        <w:t>по Белгородской области</w:t>
      </w:r>
    </w:p>
    <w:p w:rsidR="000472B7" w:rsidRPr="009C0713" w:rsidRDefault="000472B7" w:rsidP="00492F46">
      <w:pPr>
        <w:suppressAutoHyphens/>
        <w:jc w:val="center"/>
        <w:rPr>
          <w:b/>
          <w:sz w:val="28"/>
          <w:szCs w:val="28"/>
          <w:highlight w:val="yellow"/>
        </w:rPr>
      </w:pPr>
    </w:p>
    <w:p w:rsidR="002E393C" w:rsidRDefault="002E393C" w:rsidP="00492F46">
      <w:pPr>
        <w:suppressAutoHyphens/>
        <w:ind w:firstLine="708"/>
        <w:jc w:val="both"/>
        <w:rPr>
          <w:sz w:val="28"/>
          <w:szCs w:val="28"/>
        </w:rPr>
      </w:pPr>
      <w:r w:rsidRPr="00015478">
        <w:rPr>
          <w:sz w:val="28"/>
          <w:szCs w:val="28"/>
        </w:rPr>
        <w:t>За 201</w:t>
      </w:r>
      <w:r>
        <w:rPr>
          <w:sz w:val="28"/>
          <w:szCs w:val="28"/>
        </w:rPr>
        <w:t>9</w:t>
      </w:r>
      <w:r w:rsidRPr="00015478">
        <w:rPr>
          <w:sz w:val="28"/>
          <w:szCs w:val="28"/>
        </w:rPr>
        <w:t xml:space="preserve"> год специалистами </w:t>
      </w:r>
      <w:r>
        <w:rPr>
          <w:sz w:val="28"/>
          <w:szCs w:val="28"/>
        </w:rPr>
        <w:t xml:space="preserve">Центрально-Черноземного межрегионального управления </w:t>
      </w:r>
      <w:r w:rsidRPr="00015478">
        <w:rPr>
          <w:sz w:val="28"/>
          <w:szCs w:val="28"/>
        </w:rPr>
        <w:t>Росприроднадзора по Белгородской области на предмет соблюдения требований водного законодательства был</w:t>
      </w:r>
      <w:r>
        <w:rPr>
          <w:sz w:val="28"/>
          <w:szCs w:val="28"/>
        </w:rPr>
        <w:t>и</w:t>
      </w:r>
      <w:r w:rsidRPr="00015478">
        <w:rPr>
          <w:sz w:val="28"/>
          <w:szCs w:val="28"/>
        </w:rPr>
        <w:t xml:space="preserve"> проведен</w:t>
      </w:r>
      <w:r>
        <w:rPr>
          <w:sz w:val="28"/>
          <w:szCs w:val="28"/>
        </w:rPr>
        <w:t>ы</w:t>
      </w:r>
      <w:r w:rsidRPr="00015478">
        <w:rPr>
          <w:sz w:val="28"/>
          <w:szCs w:val="28"/>
        </w:rPr>
        <w:t xml:space="preserve"> </w:t>
      </w:r>
      <w:r>
        <w:rPr>
          <w:sz w:val="28"/>
          <w:szCs w:val="28"/>
        </w:rPr>
        <w:t>22</w:t>
      </w:r>
      <w:r w:rsidRPr="00015478">
        <w:rPr>
          <w:sz w:val="28"/>
          <w:szCs w:val="28"/>
        </w:rPr>
        <w:t xml:space="preserve"> </w:t>
      </w:r>
      <w:r>
        <w:rPr>
          <w:sz w:val="28"/>
          <w:szCs w:val="28"/>
        </w:rPr>
        <w:t>плановые выездные проверки, 9 внеплановых документальных проверок, 7 рейдовых мероприятий</w:t>
      </w:r>
      <w:r w:rsidRPr="00015478">
        <w:rPr>
          <w:sz w:val="28"/>
          <w:szCs w:val="28"/>
        </w:rPr>
        <w:t xml:space="preserve">. </w:t>
      </w:r>
    </w:p>
    <w:p w:rsidR="002E393C" w:rsidRDefault="002E393C" w:rsidP="00492F46">
      <w:pPr>
        <w:suppressAutoHyphens/>
        <w:ind w:firstLine="720"/>
        <w:jc w:val="both"/>
        <w:rPr>
          <w:sz w:val="28"/>
          <w:szCs w:val="28"/>
        </w:rPr>
      </w:pPr>
      <w:r>
        <w:rPr>
          <w:sz w:val="28"/>
          <w:szCs w:val="28"/>
        </w:rPr>
        <w:t>К</w:t>
      </w:r>
      <w:r w:rsidRPr="00C9358B">
        <w:rPr>
          <w:sz w:val="28"/>
          <w:szCs w:val="28"/>
        </w:rPr>
        <w:t xml:space="preserve"> административной ответственности за несоблюдение требований водоохранного законодательства привлечено </w:t>
      </w:r>
      <w:r>
        <w:rPr>
          <w:sz w:val="28"/>
          <w:szCs w:val="28"/>
        </w:rPr>
        <w:t>19</w:t>
      </w:r>
      <w:r w:rsidRPr="00C9358B">
        <w:rPr>
          <w:sz w:val="28"/>
          <w:szCs w:val="28"/>
        </w:rPr>
        <w:t xml:space="preserve"> юридических лиц, </w:t>
      </w:r>
      <w:r>
        <w:rPr>
          <w:sz w:val="28"/>
          <w:szCs w:val="28"/>
        </w:rPr>
        <w:t xml:space="preserve">                      1</w:t>
      </w:r>
      <w:r w:rsidRPr="00C9358B">
        <w:rPr>
          <w:sz w:val="28"/>
          <w:szCs w:val="28"/>
        </w:rPr>
        <w:t xml:space="preserve">9 должностных лиц, </w:t>
      </w:r>
      <w:r>
        <w:rPr>
          <w:sz w:val="28"/>
          <w:szCs w:val="28"/>
        </w:rPr>
        <w:t>3</w:t>
      </w:r>
      <w:r w:rsidRPr="00C9358B">
        <w:rPr>
          <w:sz w:val="28"/>
          <w:szCs w:val="28"/>
        </w:rPr>
        <w:t xml:space="preserve"> физическ</w:t>
      </w:r>
      <w:r>
        <w:rPr>
          <w:sz w:val="28"/>
          <w:szCs w:val="28"/>
        </w:rPr>
        <w:t>их</w:t>
      </w:r>
      <w:r w:rsidRPr="00C9358B">
        <w:rPr>
          <w:sz w:val="28"/>
          <w:szCs w:val="28"/>
        </w:rPr>
        <w:t xml:space="preserve"> лиц</w:t>
      </w:r>
      <w:r>
        <w:rPr>
          <w:sz w:val="28"/>
          <w:szCs w:val="28"/>
        </w:rPr>
        <w:t>а</w:t>
      </w:r>
      <w:r w:rsidRPr="00C9358B">
        <w:rPr>
          <w:sz w:val="28"/>
          <w:szCs w:val="28"/>
        </w:rPr>
        <w:t xml:space="preserve">. Общая сумма наложенных штрафов составила </w:t>
      </w:r>
      <w:r>
        <w:rPr>
          <w:sz w:val="28"/>
          <w:szCs w:val="28"/>
        </w:rPr>
        <w:t>1259</w:t>
      </w:r>
      <w:r w:rsidRPr="00C9358B">
        <w:rPr>
          <w:sz w:val="28"/>
          <w:szCs w:val="28"/>
        </w:rPr>
        <w:t xml:space="preserve">000 рублей, штрафы уплачены в полном объеме. </w:t>
      </w:r>
    </w:p>
    <w:p w:rsidR="002E393C" w:rsidRDefault="002E393C" w:rsidP="00492F46">
      <w:pPr>
        <w:suppressAutoHyphens/>
        <w:ind w:firstLine="720"/>
        <w:jc w:val="both"/>
        <w:rPr>
          <w:sz w:val="28"/>
          <w:szCs w:val="28"/>
        </w:rPr>
      </w:pPr>
      <w:r w:rsidRPr="00C9358B">
        <w:rPr>
          <w:sz w:val="28"/>
          <w:szCs w:val="28"/>
        </w:rPr>
        <w:t xml:space="preserve">Управлением был рассчитан и направлен водопользователям расчет  ущерба, причиненного водным объектам, на общую сумму </w:t>
      </w:r>
      <w:r>
        <w:rPr>
          <w:sz w:val="28"/>
          <w:szCs w:val="28"/>
        </w:rPr>
        <w:t>8068444</w:t>
      </w:r>
      <w:r w:rsidRPr="00C9358B">
        <w:rPr>
          <w:sz w:val="28"/>
          <w:szCs w:val="28"/>
        </w:rPr>
        <w:t xml:space="preserve"> рублей</w:t>
      </w:r>
      <w:r>
        <w:rPr>
          <w:sz w:val="28"/>
          <w:szCs w:val="28"/>
        </w:rPr>
        <w:t>.</w:t>
      </w:r>
    </w:p>
    <w:p w:rsidR="002E393C" w:rsidRPr="00015478" w:rsidRDefault="002E393C" w:rsidP="00492F46">
      <w:pPr>
        <w:suppressAutoHyphens/>
        <w:ind w:firstLine="720"/>
        <w:jc w:val="both"/>
        <w:rPr>
          <w:sz w:val="28"/>
          <w:szCs w:val="28"/>
        </w:rPr>
      </w:pPr>
      <w:r w:rsidRPr="00C9358B">
        <w:rPr>
          <w:sz w:val="28"/>
          <w:szCs w:val="28"/>
        </w:rPr>
        <w:t>В 201</w:t>
      </w:r>
      <w:r>
        <w:rPr>
          <w:sz w:val="28"/>
          <w:szCs w:val="28"/>
        </w:rPr>
        <w:t>9</w:t>
      </w:r>
      <w:r w:rsidRPr="00C9358B">
        <w:rPr>
          <w:sz w:val="28"/>
          <w:szCs w:val="28"/>
        </w:rPr>
        <w:t xml:space="preserve"> году выдано </w:t>
      </w:r>
      <w:r>
        <w:rPr>
          <w:sz w:val="28"/>
          <w:szCs w:val="28"/>
        </w:rPr>
        <w:t>6</w:t>
      </w:r>
      <w:r w:rsidRPr="00C9358B">
        <w:rPr>
          <w:sz w:val="28"/>
          <w:szCs w:val="28"/>
        </w:rPr>
        <w:t xml:space="preserve"> предписани</w:t>
      </w:r>
      <w:r>
        <w:rPr>
          <w:sz w:val="28"/>
          <w:szCs w:val="28"/>
        </w:rPr>
        <w:t xml:space="preserve">й, из них 3 выполнены </w:t>
      </w:r>
      <w:r w:rsidR="006817B3">
        <w:rPr>
          <w:sz w:val="28"/>
          <w:szCs w:val="28"/>
        </w:rPr>
        <w:t xml:space="preserve">                               </w:t>
      </w:r>
      <w:r>
        <w:rPr>
          <w:sz w:val="28"/>
          <w:szCs w:val="28"/>
        </w:rPr>
        <w:t>в установленные сроки, по 3 предписаниям срок выполнения не наступил</w:t>
      </w:r>
    </w:p>
    <w:p w:rsidR="002E393C" w:rsidRPr="00477595" w:rsidRDefault="002E393C" w:rsidP="00492F46">
      <w:pPr>
        <w:suppressAutoHyphens/>
        <w:ind w:firstLine="708"/>
        <w:jc w:val="both"/>
        <w:rPr>
          <w:sz w:val="28"/>
          <w:szCs w:val="28"/>
        </w:rPr>
      </w:pPr>
      <w:r w:rsidRPr="00015478">
        <w:rPr>
          <w:sz w:val="28"/>
          <w:szCs w:val="28"/>
        </w:rPr>
        <w:t>.</w:t>
      </w:r>
      <w:r w:rsidRPr="00477595">
        <w:rPr>
          <w:sz w:val="28"/>
          <w:szCs w:val="28"/>
        </w:rPr>
        <w:t xml:space="preserve">По состоянию на отчетный период разрешительную документацию </w:t>
      </w:r>
      <w:r>
        <w:rPr>
          <w:sz w:val="28"/>
          <w:szCs w:val="28"/>
        </w:rPr>
        <w:t>в ОВР по Белгородской области имеют 32</w:t>
      </w:r>
      <w:r w:rsidRPr="00477595">
        <w:rPr>
          <w:sz w:val="28"/>
          <w:szCs w:val="28"/>
        </w:rPr>
        <w:t xml:space="preserve"> водопользовател</w:t>
      </w:r>
      <w:r>
        <w:rPr>
          <w:sz w:val="28"/>
          <w:szCs w:val="28"/>
        </w:rPr>
        <w:t>я</w:t>
      </w:r>
      <w:r w:rsidRPr="00477595">
        <w:rPr>
          <w:sz w:val="28"/>
          <w:szCs w:val="28"/>
        </w:rPr>
        <w:t xml:space="preserve">, из них: </w:t>
      </w:r>
      <w:r w:rsidR="006817B3">
        <w:rPr>
          <w:sz w:val="28"/>
          <w:szCs w:val="28"/>
        </w:rPr>
        <w:t xml:space="preserve">                      </w:t>
      </w:r>
      <w:r>
        <w:rPr>
          <w:sz w:val="28"/>
          <w:szCs w:val="28"/>
        </w:rPr>
        <w:t>28</w:t>
      </w:r>
      <w:r w:rsidRPr="00477595">
        <w:rPr>
          <w:sz w:val="28"/>
          <w:szCs w:val="28"/>
        </w:rPr>
        <w:t xml:space="preserve"> водопользовател</w:t>
      </w:r>
      <w:r>
        <w:rPr>
          <w:sz w:val="28"/>
          <w:szCs w:val="28"/>
        </w:rPr>
        <w:t>ей</w:t>
      </w:r>
      <w:r w:rsidRPr="00477595">
        <w:rPr>
          <w:sz w:val="28"/>
          <w:szCs w:val="28"/>
        </w:rPr>
        <w:t xml:space="preserve"> имеют договора водопользования, </w:t>
      </w:r>
      <w:r>
        <w:rPr>
          <w:sz w:val="28"/>
          <w:szCs w:val="28"/>
        </w:rPr>
        <w:t>4</w:t>
      </w:r>
      <w:r w:rsidRPr="00477595">
        <w:rPr>
          <w:sz w:val="28"/>
          <w:szCs w:val="28"/>
        </w:rPr>
        <w:t xml:space="preserve"> водопользовател</w:t>
      </w:r>
      <w:r>
        <w:rPr>
          <w:sz w:val="28"/>
          <w:szCs w:val="28"/>
        </w:rPr>
        <w:t>я</w:t>
      </w:r>
      <w:r w:rsidRPr="00477595">
        <w:rPr>
          <w:sz w:val="28"/>
          <w:szCs w:val="28"/>
        </w:rPr>
        <w:t xml:space="preserve"> решения о предоставлении водных объектов в пользование.</w:t>
      </w:r>
    </w:p>
    <w:p w:rsidR="002E393C" w:rsidRDefault="002E393C" w:rsidP="00492F46">
      <w:pPr>
        <w:suppressAutoHyphens/>
        <w:ind w:firstLine="720"/>
        <w:jc w:val="both"/>
        <w:rPr>
          <w:sz w:val="28"/>
          <w:szCs w:val="28"/>
        </w:rPr>
      </w:pPr>
    </w:p>
    <w:p w:rsidR="002E393C" w:rsidRPr="002E393C" w:rsidRDefault="002E393C" w:rsidP="00492F46">
      <w:pPr>
        <w:suppressAutoHyphens/>
        <w:jc w:val="center"/>
        <w:rPr>
          <w:b/>
          <w:sz w:val="28"/>
          <w:szCs w:val="28"/>
        </w:rPr>
      </w:pPr>
      <w:r w:rsidRPr="002E393C">
        <w:rPr>
          <w:b/>
          <w:sz w:val="28"/>
          <w:szCs w:val="28"/>
        </w:rPr>
        <w:t>Общая характеристика показателей по водному надзору Управления Росприроднадзора по Белгородской области за 12 месяцев 2019 года</w:t>
      </w:r>
    </w:p>
    <w:p w:rsidR="002E393C" w:rsidRPr="002E393C" w:rsidRDefault="002E393C" w:rsidP="00492F46">
      <w:pPr>
        <w:suppressAutoHyphens/>
        <w:jc w:val="center"/>
        <w:rPr>
          <w:b/>
          <w:sz w:val="28"/>
          <w:szCs w:val="28"/>
        </w:rPr>
      </w:pPr>
      <w:r w:rsidRPr="002E393C">
        <w:rPr>
          <w:b/>
          <w:sz w:val="28"/>
          <w:szCs w:val="28"/>
        </w:rPr>
        <w:t>в сравнении с аналогичными данными за 12 месяцев 2018 года</w:t>
      </w:r>
    </w:p>
    <w:p w:rsidR="002E393C" w:rsidRPr="002E393C" w:rsidRDefault="002E393C" w:rsidP="00492F46">
      <w:pPr>
        <w:suppressAutoHyphens/>
        <w:jc w:val="both"/>
        <w:rPr>
          <w:sz w:val="28"/>
          <w:szCs w:val="28"/>
        </w:rPr>
      </w:pP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28"/>
        <w:gridCol w:w="1061"/>
        <w:gridCol w:w="971"/>
        <w:gridCol w:w="959"/>
        <w:gridCol w:w="1021"/>
        <w:gridCol w:w="1080"/>
        <w:gridCol w:w="1080"/>
        <w:gridCol w:w="999"/>
      </w:tblGrid>
      <w:tr w:rsidR="002E393C" w:rsidRPr="002E393C" w:rsidTr="002E393C">
        <w:trPr>
          <w:jc w:val="center"/>
        </w:trPr>
        <w:tc>
          <w:tcPr>
            <w:tcW w:w="1008" w:type="dxa"/>
            <w:vMerge w:val="restart"/>
            <w:shd w:val="clear" w:color="auto" w:fill="F2F2F2" w:themeFill="background1" w:themeFillShade="F2"/>
          </w:tcPr>
          <w:p w:rsidR="002E393C" w:rsidRPr="002E393C" w:rsidRDefault="002E393C" w:rsidP="00492F46">
            <w:pPr>
              <w:suppressAutoHyphens/>
              <w:jc w:val="both"/>
              <w:rPr>
                <w:b/>
              </w:rPr>
            </w:pPr>
          </w:p>
          <w:p w:rsidR="002E393C" w:rsidRPr="002E393C" w:rsidRDefault="002E393C" w:rsidP="00492F46">
            <w:pPr>
              <w:suppressAutoHyphens/>
              <w:jc w:val="both"/>
              <w:rPr>
                <w:b/>
              </w:rPr>
            </w:pPr>
            <w:r w:rsidRPr="002E393C">
              <w:rPr>
                <w:b/>
              </w:rPr>
              <w:t xml:space="preserve">Годы </w:t>
            </w:r>
          </w:p>
        </w:tc>
        <w:tc>
          <w:tcPr>
            <w:tcW w:w="1028" w:type="dxa"/>
            <w:vMerge w:val="restart"/>
            <w:shd w:val="clear" w:color="auto" w:fill="F2F2F2" w:themeFill="background1" w:themeFillShade="F2"/>
            <w:textDirection w:val="btLr"/>
          </w:tcPr>
          <w:p w:rsidR="002E393C" w:rsidRPr="002E393C" w:rsidRDefault="002E393C" w:rsidP="00492F46">
            <w:pPr>
              <w:suppressAutoHyphens/>
              <w:jc w:val="both"/>
              <w:rPr>
                <w:b/>
              </w:rPr>
            </w:pPr>
            <w:r w:rsidRPr="002E393C">
              <w:rPr>
                <w:b/>
              </w:rPr>
              <w:t>Проверено субъектов</w:t>
            </w:r>
          </w:p>
        </w:tc>
        <w:tc>
          <w:tcPr>
            <w:tcW w:w="1061" w:type="dxa"/>
            <w:vMerge w:val="restart"/>
            <w:shd w:val="clear" w:color="auto" w:fill="F2F2F2" w:themeFill="background1" w:themeFillShade="F2"/>
            <w:textDirection w:val="btLr"/>
          </w:tcPr>
          <w:p w:rsidR="002E393C" w:rsidRPr="002E393C" w:rsidRDefault="002E393C" w:rsidP="00492F46">
            <w:pPr>
              <w:suppressAutoHyphens/>
              <w:jc w:val="both"/>
              <w:rPr>
                <w:b/>
              </w:rPr>
            </w:pPr>
            <w:r w:rsidRPr="002E393C">
              <w:rPr>
                <w:b/>
              </w:rPr>
              <w:t>Выявлено нарушений</w:t>
            </w:r>
          </w:p>
        </w:tc>
        <w:tc>
          <w:tcPr>
            <w:tcW w:w="971" w:type="dxa"/>
            <w:vMerge w:val="restart"/>
            <w:shd w:val="clear" w:color="auto" w:fill="F2F2F2" w:themeFill="background1" w:themeFillShade="F2"/>
            <w:textDirection w:val="btLr"/>
          </w:tcPr>
          <w:p w:rsidR="002E393C" w:rsidRPr="002E393C" w:rsidRDefault="002E393C" w:rsidP="00492F46">
            <w:pPr>
              <w:suppressAutoHyphens/>
              <w:jc w:val="both"/>
              <w:rPr>
                <w:b/>
              </w:rPr>
            </w:pPr>
            <w:r w:rsidRPr="002E393C">
              <w:rPr>
                <w:b/>
              </w:rPr>
              <w:t>Выдано предписаний</w:t>
            </w:r>
          </w:p>
        </w:tc>
        <w:tc>
          <w:tcPr>
            <w:tcW w:w="959" w:type="dxa"/>
            <w:vMerge w:val="restart"/>
            <w:shd w:val="clear" w:color="auto" w:fill="F2F2F2" w:themeFill="background1" w:themeFillShade="F2"/>
            <w:textDirection w:val="btLr"/>
          </w:tcPr>
          <w:p w:rsidR="002E393C" w:rsidRPr="002E393C" w:rsidRDefault="002E393C" w:rsidP="00492F46">
            <w:pPr>
              <w:suppressAutoHyphens/>
              <w:jc w:val="both"/>
              <w:rPr>
                <w:b/>
              </w:rPr>
            </w:pPr>
            <w:r w:rsidRPr="002E393C">
              <w:rPr>
                <w:b/>
              </w:rPr>
              <w:t>Выполнено предписаний</w:t>
            </w:r>
          </w:p>
        </w:tc>
        <w:tc>
          <w:tcPr>
            <w:tcW w:w="1021" w:type="dxa"/>
            <w:vMerge w:val="restart"/>
            <w:shd w:val="clear" w:color="auto" w:fill="F2F2F2" w:themeFill="background1" w:themeFillShade="F2"/>
            <w:textDirection w:val="btLr"/>
          </w:tcPr>
          <w:p w:rsidR="002E393C" w:rsidRPr="002E393C" w:rsidRDefault="002E393C" w:rsidP="00492F46">
            <w:pPr>
              <w:suppressAutoHyphens/>
              <w:jc w:val="both"/>
              <w:rPr>
                <w:b/>
              </w:rPr>
            </w:pPr>
            <w:r w:rsidRPr="002E393C">
              <w:rPr>
                <w:b/>
              </w:rPr>
              <w:t>% выполнения предписаний</w:t>
            </w:r>
          </w:p>
        </w:tc>
        <w:tc>
          <w:tcPr>
            <w:tcW w:w="3159" w:type="dxa"/>
            <w:gridSpan w:val="3"/>
            <w:shd w:val="clear" w:color="auto" w:fill="F2F2F2" w:themeFill="background1" w:themeFillShade="F2"/>
          </w:tcPr>
          <w:p w:rsidR="002E393C" w:rsidRPr="002E393C" w:rsidRDefault="002E393C" w:rsidP="00492F46">
            <w:pPr>
              <w:suppressAutoHyphens/>
              <w:jc w:val="both"/>
              <w:rPr>
                <w:b/>
              </w:rPr>
            </w:pPr>
            <w:r w:rsidRPr="002E393C">
              <w:rPr>
                <w:b/>
              </w:rPr>
              <w:t>Штрафные санкции</w:t>
            </w:r>
          </w:p>
        </w:tc>
      </w:tr>
      <w:tr w:rsidR="002E393C" w:rsidRPr="002E393C" w:rsidTr="002E393C">
        <w:trPr>
          <w:cantSplit/>
          <w:trHeight w:val="1459"/>
          <w:jc w:val="center"/>
        </w:trPr>
        <w:tc>
          <w:tcPr>
            <w:tcW w:w="1008" w:type="dxa"/>
            <w:vMerge/>
            <w:shd w:val="clear" w:color="auto" w:fill="F2F2F2" w:themeFill="background1" w:themeFillShade="F2"/>
          </w:tcPr>
          <w:p w:rsidR="002E393C" w:rsidRPr="002E393C" w:rsidRDefault="002E393C" w:rsidP="00492F46">
            <w:pPr>
              <w:suppressAutoHyphens/>
              <w:jc w:val="both"/>
              <w:rPr>
                <w:b/>
              </w:rPr>
            </w:pPr>
          </w:p>
        </w:tc>
        <w:tc>
          <w:tcPr>
            <w:tcW w:w="1028" w:type="dxa"/>
            <w:vMerge/>
            <w:shd w:val="clear" w:color="auto" w:fill="F2F2F2" w:themeFill="background1" w:themeFillShade="F2"/>
          </w:tcPr>
          <w:p w:rsidR="002E393C" w:rsidRPr="002E393C" w:rsidRDefault="002E393C" w:rsidP="00492F46">
            <w:pPr>
              <w:suppressAutoHyphens/>
              <w:jc w:val="both"/>
              <w:rPr>
                <w:b/>
              </w:rPr>
            </w:pPr>
          </w:p>
        </w:tc>
        <w:tc>
          <w:tcPr>
            <w:tcW w:w="1061" w:type="dxa"/>
            <w:vMerge/>
            <w:shd w:val="clear" w:color="auto" w:fill="F2F2F2" w:themeFill="background1" w:themeFillShade="F2"/>
          </w:tcPr>
          <w:p w:rsidR="002E393C" w:rsidRPr="002E393C" w:rsidRDefault="002E393C" w:rsidP="00492F46">
            <w:pPr>
              <w:suppressAutoHyphens/>
              <w:jc w:val="both"/>
              <w:rPr>
                <w:b/>
              </w:rPr>
            </w:pPr>
          </w:p>
        </w:tc>
        <w:tc>
          <w:tcPr>
            <w:tcW w:w="971" w:type="dxa"/>
            <w:vMerge/>
            <w:shd w:val="clear" w:color="auto" w:fill="F2F2F2" w:themeFill="background1" w:themeFillShade="F2"/>
          </w:tcPr>
          <w:p w:rsidR="002E393C" w:rsidRPr="002E393C" w:rsidRDefault="002E393C" w:rsidP="00492F46">
            <w:pPr>
              <w:suppressAutoHyphens/>
              <w:jc w:val="both"/>
              <w:rPr>
                <w:b/>
              </w:rPr>
            </w:pPr>
          </w:p>
        </w:tc>
        <w:tc>
          <w:tcPr>
            <w:tcW w:w="959" w:type="dxa"/>
            <w:vMerge/>
            <w:shd w:val="clear" w:color="auto" w:fill="F2F2F2" w:themeFill="background1" w:themeFillShade="F2"/>
          </w:tcPr>
          <w:p w:rsidR="002E393C" w:rsidRPr="002E393C" w:rsidRDefault="002E393C" w:rsidP="00492F46">
            <w:pPr>
              <w:suppressAutoHyphens/>
              <w:jc w:val="both"/>
              <w:rPr>
                <w:b/>
              </w:rPr>
            </w:pPr>
          </w:p>
        </w:tc>
        <w:tc>
          <w:tcPr>
            <w:tcW w:w="1021" w:type="dxa"/>
            <w:vMerge/>
            <w:shd w:val="clear" w:color="auto" w:fill="F2F2F2" w:themeFill="background1" w:themeFillShade="F2"/>
          </w:tcPr>
          <w:p w:rsidR="002E393C" w:rsidRPr="002E393C" w:rsidRDefault="002E393C" w:rsidP="00492F46">
            <w:pPr>
              <w:suppressAutoHyphens/>
              <w:jc w:val="both"/>
              <w:rPr>
                <w:b/>
              </w:rPr>
            </w:pPr>
          </w:p>
        </w:tc>
        <w:tc>
          <w:tcPr>
            <w:tcW w:w="1080" w:type="dxa"/>
            <w:shd w:val="clear" w:color="auto" w:fill="F2F2F2" w:themeFill="background1" w:themeFillShade="F2"/>
            <w:textDirection w:val="btLr"/>
          </w:tcPr>
          <w:p w:rsidR="002E393C" w:rsidRPr="002E393C" w:rsidRDefault="002E393C" w:rsidP="00492F46">
            <w:pPr>
              <w:suppressAutoHyphens/>
              <w:jc w:val="both"/>
              <w:rPr>
                <w:b/>
              </w:rPr>
            </w:pPr>
            <w:r w:rsidRPr="002E393C">
              <w:rPr>
                <w:b/>
              </w:rPr>
              <w:t xml:space="preserve">Предъяв-лено </w:t>
            </w:r>
          </w:p>
        </w:tc>
        <w:tc>
          <w:tcPr>
            <w:tcW w:w="1080" w:type="dxa"/>
            <w:shd w:val="clear" w:color="auto" w:fill="F2F2F2" w:themeFill="background1" w:themeFillShade="F2"/>
            <w:textDirection w:val="btLr"/>
          </w:tcPr>
          <w:p w:rsidR="002E393C" w:rsidRPr="002E393C" w:rsidRDefault="002E393C" w:rsidP="00492F46">
            <w:pPr>
              <w:suppressAutoHyphens/>
              <w:jc w:val="both"/>
              <w:rPr>
                <w:b/>
              </w:rPr>
            </w:pPr>
            <w:r w:rsidRPr="002E393C">
              <w:rPr>
                <w:b/>
              </w:rPr>
              <w:t xml:space="preserve">Взыскано </w:t>
            </w:r>
          </w:p>
        </w:tc>
        <w:tc>
          <w:tcPr>
            <w:tcW w:w="999" w:type="dxa"/>
            <w:vMerge w:val="restart"/>
            <w:shd w:val="clear" w:color="auto" w:fill="F2F2F2" w:themeFill="background1" w:themeFillShade="F2"/>
            <w:textDirection w:val="btLr"/>
          </w:tcPr>
          <w:p w:rsidR="002E393C" w:rsidRPr="002E393C" w:rsidRDefault="002E393C" w:rsidP="00492F46">
            <w:pPr>
              <w:suppressAutoHyphens/>
              <w:jc w:val="both"/>
              <w:rPr>
                <w:b/>
              </w:rPr>
            </w:pPr>
            <w:r w:rsidRPr="002E393C">
              <w:rPr>
                <w:b/>
              </w:rPr>
              <w:t>% взыскания</w:t>
            </w:r>
          </w:p>
        </w:tc>
      </w:tr>
      <w:tr w:rsidR="002E393C" w:rsidRPr="002E393C" w:rsidTr="002E393C">
        <w:trPr>
          <w:jc w:val="center"/>
        </w:trPr>
        <w:tc>
          <w:tcPr>
            <w:tcW w:w="1008" w:type="dxa"/>
            <w:vMerge/>
            <w:shd w:val="clear" w:color="auto" w:fill="auto"/>
          </w:tcPr>
          <w:p w:rsidR="002E393C" w:rsidRPr="002E393C" w:rsidRDefault="002E393C" w:rsidP="00492F46">
            <w:pPr>
              <w:suppressAutoHyphens/>
              <w:jc w:val="both"/>
            </w:pPr>
          </w:p>
        </w:tc>
        <w:tc>
          <w:tcPr>
            <w:tcW w:w="4019" w:type="dxa"/>
            <w:gridSpan w:val="4"/>
            <w:shd w:val="clear" w:color="auto" w:fill="F2F2F2" w:themeFill="background1" w:themeFillShade="F2"/>
          </w:tcPr>
          <w:p w:rsidR="002E393C" w:rsidRPr="002E393C" w:rsidRDefault="002E393C" w:rsidP="00492F46">
            <w:pPr>
              <w:suppressAutoHyphens/>
              <w:jc w:val="both"/>
              <w:rPr>
                <w:b/>
              </w:rPr>
            </w:pPr>
            <w:r w:rsidRPr="002E393C">
              <w:rPr>
                <w:b/>
              </w:rPr>
              <w:t>единиц</w:t>
            </w:r>
          </w:p>
        </w:tc>
        <w:tc>
          <w:tcPr>
            <w:tcW w:w="1021" w:type="dxa"/>
            <w:shd w:val="clear" w:color="auto" w:fill="F2F2F2" w:themeFill="background1" w:themeFillShade="F2"/>
          </w:tcPr>
          <w:p w:rsidR="002E393C" w:rsidRPr="002E393C" w:rsidRDefault="002E393C" w:rsidP="00492F46">
            <w:pPr>
              <w:suppressAutoHyphens/>
              <w:jc w:val="both"/>
              <w:rPr>
                <w:b/>
              </w:rPr>
            </w:pPr>
          </w:p>
        </w:tc>
        <w:tc>
          <w:tcPr>
            <w:tcW w:w="2160" w:type="dxa"/>
            <w:gridSpan w:val="2"/>
            <w:shd w:val="clear" w:color="auto" w:fill="F2F2F2" w:themeFill="background1" w:themeFillShade="F2"/>
          </w:tcPr>
          <w:p w:rsidR="002E393C" w:rsidRPr="002E393C" w:rsidRDefault="002E393C" w:rsidP="00492F46">
            <w:pPr>
              <w:suppressAutoHyphens/>
              <w:jc w:val="both"/>
              <w:rPr>
                <w:b/>
              </w:rPr>
            </w:pPr>
            <w:r w:rsidRPr="002E393C">
              <w:rPr>
                <w:b/>
              </w:rPr>
              <w:t>тыс.руб.</w:t>
            </w:r>
          </w:p>
        </w:tc>
        <w:tc>
          <w:tcPr>
            <w:tcW w:w="999" w:type="dxa"/>
            <w:vMerge/>
            <w:shd w:val="clear" w:color="auto" w:fill="auto"/>
          </w:tcPr>
          <w:p w:rsidR="002E393C" w:rsidRPr="002E393C" w:rsidRDefault="002E393C" w:rsidP="00492F46">
            <w:pPr>
              <w:suppressAutoHyphens/>
              <w:jc w:val="both"/>
            </w:pPr>
          </w:p>
        </w:tc>
      </w:tr>
      <w:tr w:rsidR="002E393C" w:rsidRPr="002E393C" w:rsidTr="002E393C">
        <w:trPr>
          <w:trHeight w:val="477"/>
          <w:jc w:val="center"/>
        </w:trPr>
        <w:tc>
          <w:tcPr>
            <w:tcW w:w="1008" w:type="dxa"/>
            <w:shd w:val="clear" w:color="auto" w:fill="auto"/>
          </w:tcPr>
          <w:p w:rsidR="002E393C" w:rsidRPr="002E393C" w:rsidRDefault="002E393C" w:rsidP="00492F46">
            <w:pPr>
              <w:suppressAutoHyphens/>
              <w:jc w:val="both"/>
            </w:pPr>
            <w:r w:rsidRPr="002E393C">
              <w:t>2019</w:t>
            </w:r>
          </w:p>
        </w:tc>
        <w:tc>
          <w:tcPr>
            <w:tcW w:w="1028" w:type="dxa"/>
            <w:shd w:val="clear" w:color="auto" w:fill="auto"/>
          </w:tcPr>
          <w:p w:rsidR="002E393C" w:rsidRPr="002E393C" w:rsidRDefault="002E393C" w:rsidP="00492F46">
            <w:pPr>
              <w:suppressAutoHyphens/>
              <w:jc w:val="both"/>
            </w:pPr>
            <w:r w:rsidRPr="002E393C">
              <w:t>38</w:t>
            </w:r>
          </w:p>
        </w:tc>
        <w:tc>
          <w:tcPr>
            <w:tcW w:w="1061" w:type="dxa"/>
            <w:shd w:val="clear" w:color="auto" w:fill="auto"/>
          </w:tcPr>
          <w:p w:rsidR="002E393C" w:rsidRPr="002E393C" w:rsidRDefault="002E393C" w:rsidP="00492F46">
            <w:pPr>
              <w:suppressAutoHyphens/>
              <w:jc w:val="both"/>
            </w:pPr>
            <w:r w:rsidRPr="002E393C">
              <w:t>41</w:t>
            </w:r>
          </w:p>
        </w:tc>
        <w:tc>
          <w:tcPr>
            <w:tcW w:w="971" w:type="dxa"/>
            <w:shd w:val="clear" w:color="auto" w:fill="auto"/>
          </w:tcPr>
          <w:p w:rsidR="002E393C" w:rsidRPr="002E393C" w:rsidRDefault="002E393C" w:rsidP="00492F46">
            <w:pPr>
              <w:suppressAutoHyphens/>
              <w:jc w:val="both"/>
            </w:pPr>
          </w:p>
        </w:tc>
        <w:tc>
          <w:tcPr>
            <w:tcW w:w="959" w:type="dxa"/>
            <w:shd w:val="clear" w:color="auto" w:fill="auto"/>
          </w:tcPr>
          <w:p w:rsidR="002E393C" w:rsidRPr="002E393C" w:rsidRDefault="002E393C" w:rsidP="00492F46">
            <w:pPr>
              <w:suppressAutoHyphens/>
              <w:jc w:val="both"/>
            </w:pPr>
          </w:p>
        </w:tc>
        <w:tc>
          <w:tcPr>
            <w:tcW w:w="1021" w:type="dxa"/>
            <w:shd w:val="clear" w:color="auto" w:fill="auto"/>
          </w:tcPr>
          <w:p w:rsidR="002E393C" w:rsidRPr="002E393C" w:rsidRDefault="002E393C" w:rsidP="00492F46">
            <w:pPr>
              <w:suppressAutoHyphens/>
              <w:jc w:val="both"/>
            </w:pPr>
          </w:p>
        </w:tc>
        <w:tc>
          <w:tcPr>
            <w:tcW w:w="1080" w:type="dxa"/>
            <w:shd w:val="clear" w:color="auto" w:fill="auto"/>
          </w:tcPr>
          <w:p w:rsidR="002E393C" w:rsidRPr="002E393C" w:rsidRDefault="002E393C" w:rsidP="00492F46">
            <w:pPr>
              <w:suppressAutoHyphens/>
              <w:jc w:val="both"/>
            </w:pPr>
            <w:r w:rsidRPr="002E393C">
              <w:t>1259</w:t>
            </w:r>
          </w:p>
        </w:tc>
        <w:tc>
          <w:tcPr>
            <w:tcW w:w="1080" w:type="dxa"/>
            <w:shd w:val="clear" w:color="auto" w:fill="auto"/>
          </w:tcPr>
          <w:p w:rsidR="002E393C" w:rsidRPr="002E393C" w:rsidRDefault="002E393C" w:rsidP="00492F46">
            <w:pPr>
              <w:suppressAutoHyphens/>
              <w:jc w:val="both"/>
            </w:pPr>
            <w:r w:rsidRPr="002E393C">
              <w:t>1259</w:t>
            </w:r>
          </w:p>
        </w:tc>
        <w:tc>
          <w:tcPr>
            <w:tcW w:w="999" w:type="dxa"/>
            <w:shd w:val="clear" w:color="auto" w:fill="auto"/>
          </w:tcPr>
          <w:p w:rsidR="002E393C" w:rsidRPr="002E393C" w:rsidRDefault="002E393C" w:rsidP="00492F46">
            <w:pPr>
              <w:suppressAutoHyphens/>
              <w:jc w:val="both"/>
            </w:pPr>
            <w:r w:rsidRPr="002E393C">
              <w:t>100</w:t>
            </w:r>
          </w:p>
        </w:tc>
      </w:tr>
      <w:tr w:rsidR="002E393C" w:rsidRPr="002E393C" w:rsidTr="002E393C">
        <w:trPr>
          <w:trHeight w:val="569"/>
          <w:jc w:val="center"/>
        </w:trPr>
        <w:tc>
          <w:tcPr>
            <w:tcW w:w="1008" w:type="dxa"/>
            <w:shd w:val="clear" w:color="auto" w:fill="F2F2F2" w:themeFill="background1" w:themeFillShade="F2"/>
          </w:tcPr>
          <w:p w:rsidR="002E393C" w:rsidRPr="002E393C" w:rsidRDefault="002E393C" w:rsidP="00492F46">
            <w:pPr>
              <w:suppressAutoHyphens/>
              <w:jc w:val="both"/>
            </w:pPr>
            <w:r w:rsidRPr="002E393C">
              <w:t>2018</w:t>
            </w:r>
          </w:p>
        </w:tc>
        <w:tc>
          <w:tcPr>
            <w:tcW w:w="1028" w:type="dxa"/>
            <w:shd w:val="clear" w:color="auto" w:fill="F2F2F2" w:themeFill="background1" w:themeFillShade="F2"/>
          </w:tcPr>
          <w:p w:rsidR="002E393C" w:rsidRPr="002E393C" w:rsidRDefault="002E393C" w:rsidP="00492F46">
            <w:pPr>
              <w:suppressAutoHyphens/>
              <w:jc w:val="both"/>
            </w:pPr>
            <w:r w:rsidRPr="002E393C">
              <w:t>32</w:t>
            </w:r>
          </w:p>
        </w:tc>
        <w:tc>
          <w:tcPr>
            <w:tcW w:w="1061" w:type="dxa"/>
            <w:shd w:val="clear" w:color="auto" w:fill="F2F2F2" w:themeFill="background1" w:themeFillShade="F2"/>
          </w:tcPr>
          <w:p w:rsidR="002E393C" w:rsidRPr="002E393C" w:rsidRDefault="002E393C" w:rsidP="00492F46">
            <w:pPr>
              <w:suppressAutoHyphens/>
              <w:jc w:val="both"/>
            </w:pPr>
            <w:r w:rsidRPr="002E393C">
              <w:t>57</w:t>
            </w:r>
          </w:p>
        </w:tc>
        <w:tc>
          <w:tcPr>
            <w:tcW w:w="971" w:type="dxa"/>
            <w:shd w:val="clear" w:color="auto" w:fill="F2F2F2" w:themeFill="background1" w:themeFillShade="F2"/>
          </w:tcPr>
          <w:p w:rsidR="002E393C" w:rsidRPr="002E393C" w:rsidRDefault="002E393C" w:rsidP="00492F46">
            <w:pPr>
              <w:suppressAutoHyphens/>
              <w:jc w:val="both"/>
            </w:pPr>
            <w:r w:rsidRPr="002E393C">
              <w:t>5</w:t>
            </w:r>
          </w:p>
        </w:tc>
        <w:tc>
          <w:tcPr>
            <w:tcW w:w="959" w:type="dxa"/>
            <w:shd w:val="clear" w:color="auto" w:fill="F2F2F2" w:themeFill="background1" w:themeFillShade="F2"/>
          </w:tcPr>
          <w:p w:rsidR="002E393C" w:rsidRPr="002E393C" w:rsidRDefault="002E393C" w:rsidP="00492F46">
            <w:pPr>
              <w:suppressAutoHyphens/>
              <w:jc w:val="both"/>
            </w:pPr>
            <w:r w:rsidRPr="002E393C">
              <w:t>3</w:t>
            </w:r>
          </w:p>
        </w:tc>
        <w:tc>
          <w:tcPr>
            <w:tcW w:w="1021" w:type="dxa"/>
            <w:shd w:val="clear" w:color="auto" w:fill="F2F2F2" w:themeFill="background1" w:themeFillShade="F2"/>
          </w:tcPr>
          <w:p w:rsidR="002E393C" w:rsidRPr="002E393C" w:rsidRDefault="002E393C" w:rsidP="00492F46">
            <w:pPr>
              <w:suppressAutoHyphens/>
              <w:jc w:val="both"/>
            </w:pPr>
            <w:r w:rsidRPr="002E393C">
              <w:t>60</w:t>
            </w:r>
          </w:p>
        </w:tc>
        <w:tc>
          <w:tcPr>
            <w:tcW w:w="1080" w:type="dxa"/>
            <w:shd w:val="clear" w:color="auto" w:fill="F2F2F2" w:themeFill="background1" w:themeFillShade="F2"/>
          </w:tcPr>
          <w:p w:rsidR="002E393C" w:rsidRPr="002E393C" w:rsidRDefault="002E393C" w:rsidP="00492F46">
            <w:pPr>
              <w:suppressAutoHyphens/>
              <w:jc w:val="both"/>
            </w:pPr>
            <w:r w:rsidRPr="002E393C">
              <w:t>656</w:t>
            </w:r>
          </w:p>
        </w:tc>
        <w:tc>
          <w:tcPr>
            <w:tcW w:w="1080" w:type="dxa"/>
            <w:shd w:val="clear" w:color="auto" w:fill="F2F2F2" w:themeFill="background1" w:themeFillShade="F2"/>
          </w:tcPr>
          <w:p w:rsidR="002E393C" w:rsidRPr="002E393C" w:rsidRDefault="002E393C" w:rsidP="00492F46">
            <w:pPr>
              <w:suppressAutoHyphens/>
              <w:jc w:val="both"/>
            </w:pPr>
            <w:r w:rsidRPr="002E393C">
              <w:t>656</w:t>
            </w:r>
          </w:p>
        </w:tc>
        <w:tc>
          <w:tcPr>
            <w:tcW w:w="999" w:type="dxa"/>
            <w:shd w:val="clear" w:color="auto" w:fill="F2F2F2" w:themeFill="background1" w:themeFillShade="F2"/>
          </w:tcPr>
          <w:p w:rsidR="002E393C" w:rsidRPr="002E393C" w:rsidRDefault="002E393C" w:rsidP="00492F46">
            <w:pPr>
              <w:suppressAutoHyphens/>
              <w:jc w:val="both"/>
            </w:pPr>
            <w:r w:rsidRPr="002E393C">
              <w:t>100</w:t>
            </w:r>
          </w:p>
        </w:tc>
      </w:tr>
    </w:tbl>
    <w:p w:rsidR="002E393C" w:rsidRPr="002E393C" w:rsidRDefault="002E393C" w:rsidP="00492F46">
      <w:pPr>
        <w:suppressAutoHyphens/>
        <w:jc w:val="both"/>
      </w:pPr>
    </w:p>
    <w:p w:rsidR="002E393C" w:rsidRDefault="002E393C" w:rsidP="00492F46">
      <w:pPr>
        <w:suppressAutoHyphens/>
        <w:ind w:firstLine="720"/>
        <w:jc w:val="both"/>
        <w:rPr>
          <w:sz w:val="28"/>
          <w:szCs w:val="28"/>
        </w:rPr>
      </w:pPr>
      <w:r w:rsidRPr="00477595">
        <w:rPr>
          <w:sz w:val="28"/>
          <w:szCs w:val="28"/>
        </w:rPr>
        <w:t>За аналогичный период 201</w:t>
      </w:r>
      <w:r>
        <w:rPr>
          <w:sz w:val="28"/>
          <w:szCs w:val="28"/>
        </w:rPr>
        <w:t>8</w:t>
      </w:r>
      <w:r w:rsidRPr="00477595">
        <w:rPr>
          <w:sz w:val="28"/>
          <w:szCs w:val="28"/>
        </w:rPr>
        <w:t xml:space="preserve"> года специалистами Управления Росприроднадзора по Белгородской области на предмет соблюдения требований водного законодательства</w:t>
      </w:r>
      <w:r w:rsidRPr="00015478">
        <w:rPr>
          <w:sz w:val="28"/>
          <w:szCs w:val="28"/>
        </w:rPr>
        <w:t xml:space="preserve">, было проведено </w:t>
      </w:r>
      <w:r>
        <w:rPr>
          <w:sz w:val="28"/>
          <w:szCs w:val="28"/>
        </w:rPr>
        <w:t>32</w:t>
      </w:r>
      <w:r w:rsidRPr="00015478">
        <w:rPr>
          <w:sz w:val="28"/>
          <w:szCs w:val="28"/>
        </w:rPr>
        <w:t xml:space="preserve"> мероприяти</w:t>
      </w:r>
      <w:r>
        <w:rPr>
          <w:sz w:val="28"/>
          <w:szCs w:val="28"/>
        </w:rPr>
        <w:t>я</w:t>
      </w:r>
      <w:r w:rsidRPr="00015478">
        <w:rPr>
          <w:sz w:val="28"/>
          <w:szCs w:val="28"/>
        </w:rPr>
        <w:t xml:space="preserve">, из них: плановых - </w:t>
      </w:r>
      <w:r>
        <w:rPr>
          <w:sz w:val="28"/>
          <w:szCs w:val="28"/>
        </w:rPr>
        <w:t>18</w:t>
      </w:r>
      <w:r w:rsidRPr="00015478">
        <w:rPr>
          <w:sz w:val="28"/>
          <w:szCs w:val="28"/>
        </w:rPr>
        <w:t xml:space="preserve">, внеплановых - </w:t>
      </w:r>
      <w:r>
        <w:rPr>
          <w:sz w:val="28"/>
          <w:szCs w:val="28"/>
        </w:rPr>
        <w:t>12</w:t>
      </w:r>
      <w:r w:rsidRPr="00015478">
        <w:rPr>
          <w:sz w:val="28"/>
          <w:szCs w:val="28"/>
        </w:rPr>
        <w:t>, рейдовых -</w:t>
      </w:r>
      <w:r>
        <w:rPr>
          <w:sz w:val="28"/>
          <w:szCs w:val="28"/>
        </w:rPr>
        <w:t xml:space="preserve"> 2</w:t>
      </w:r>
      <w:r w:rsidRPr="00015478">
        <w:rPr>
          <w:sz w:val="28"/>
          <w:szCs w:val="28"/>
        </w:rPr>
        <w:t xml:space="preserve">. </w:t>
      </w:r>
    </w:p>
    <w:p w:rsidR="002E393C" w:rsidRDefault="002E393C" w:rsidP="00492F46">
      <w:pPr>
        <w:suppressAutoHyphens/>
        <w:ind w:firstLine="720"/>
        <w:jc w:val="both"/>
        <w:rPr>
          <w:sz w:val="28"/>
          <w:szCs w:val="28"/>
        </w:rPr>
      </w:pPr>
      <w:r w:rsidRPr="00647914">
        <w:rPr>
          <w:sz w:val="28"/>
          <w:szCs w:val="28"/>
        </w:rPr>
        <w:t>Количество лиц, привлеченных к административной ответственности за нарушение в сфере о</w:t>
      </w:r>
      <w:r>
        <w:rPr>
          <w:sz w:val="28"/>
          <w:szCs w:val="28"/>
        </w:rPr>
        <w:t>храны водных объектов в 201</w:t>
      </w:r>
      <w:r w:rsidR="00A161CA">
        <w:rPr>
          <w:sz w:val="28"/>
          <w:szCs w:val="28"/>
        </w:rPr>
        <w:t>9</w:t>
      </w:r>
      <w:r w:rsidRPr="00647914">
        <w:rPr>
          <w:sz w:val="28"/>
          <w:szCs w:val="28"/>
        </w:rPr>
        <w:t xml:space="preserve"> году, составило – </w:t>
      </w:r>
      <w:r w:rsidR="006817B3">
        <w:rPr>
          <w:sz w:val="28"/>
          <w:szCs w:val="28"/>
        </w:rPr>
        <w:t xml:space="preserve">              </w:t>
      </w:r>
      <w:r>
        <w:rPr>
          <w:sz w:val="28"/>
          <w:szCs w:val="28"/>
        </w:rPr>
        <w:t>57</w:t>
      </w:r>
      <w:r w:rsidRPr="00647914">
        <w:rPr>
          <w:sz w:val="28"/>
          <w:szCs w:val="28"/>
        </w:rPr>
        <w:t xml:space="preserve">, из них юридических лиц – </w:t>
      </w:r>
      <w:r>
        <w:rPr>
          <w:sz w:val="28"/>
          <w:szCs w:val="28"/>
        </w:rPr>
        <w:t>26</w:t>
      </w:r>
      <w:r w:rsidRPr="00647914">
        <w:rPr>
          <w:sz w:val="28"/>
          <w:szCs w:val="28"/>
        </w:rPr>
        <w:t>, должностных лиц – 2</w:t>
      </w:r>
      <w:r>
        <w:rPr>
          <w:sz w:val="28"/>
          <w:szCs w:val="28"/>
        </w:rPr>
        <w:t>9</w:t>
      </w:r>
      <w:r w:rsidRPr="00647914">
        <w:rPr>
          <w:sz w:val="28"/>
          <w:szCs w:val="28"/>
        </w:rPr>
        <w:t xml:space="preserve">, лиц, осуществляющих предпринимательскую деятельность без образования юридического лица – </w:t>
      </w:r>
      <w:r>
        <w:rPr>
          <w:sz w:val="28"/>
          <w:szCs w:val="28"/>
        </w:rPr>
        <w:t>1</w:t>
      </w:r>
      <w:r w:rsidRPr="00647914">
        <w:rPr>
          <w:sz w:val="28"/>
          <w:szCs w:val="28"/>
        </w:rPr>
        <w:t xml:space="preserve">, физических лиц – 1. При привлечении лиц к </w:t>
      </w:r>
      <w:r w:rsidRPr="00647914">
        <w:rPr>
          <w:sz w:val="28"/>
          <w:szCs w:val="28"/>
        </w:rPr>
        <w:lastRenderedPageBreak/>
        <w:t>административной ответственности за нарушение в сфере охраны водных объектов видом наказания являлись штрафы и предупреждения.</w:t>
      </w:r>
    </w:p>
    <w:p w:rsidR="002E393C" w:rsidRPr="00647914" w:rsidRDefault="002E393C" w:rsidP="00492F46">
      <w:pPr>
        <w:tabs>
          <w:tab w:val="left" w:pos="709"/>
          <w:tab w:val="left" w:pos="993"/>
        </w:tabs>
        <w:suppressAutoHyphens/>
        <w:ind w:firstLine="720"/>
        <w:jc w:val="both"/>
        <w:rPr>
          <w:sz w:val="28"/>
          <w:szCs w:val="28"/>
        </w:rPr>
      </w:pPr>
      <w:r w:rsidRPr="00647914">
        <w:rPr>
          <w:sz w:val="28"/>
          <w:szCs w:val="28"/>
        </w:rPr>
        <w:t xml:space="preserve">Общая сумма наложенных штрафов составила </w:t>
      </w:r>
      <w:r>
        <w:rPr>
          <w:sz w:val="28"/>
          <w:szCs w:val="28"/>
        </w:rPr>
        <w:t>656,00</w:t>
      </w:r>
      <w:r w:rsidRPr="00647914">
        <w:rPr>
          <w:sz w:val="28"/>
          <w:szCs w:val="28"/>
        </w:rPr>
        <w:t xml:space="preserve"> тыс. руб.</w:t>
      </w:r>
      <w:r w:rsidRPr="00C9358B">
        <w:rPr>
          <w:sz w:val="28"/>
          <w:szCs w:val="28"/>
        </w:rPr>
        <w:t xml:space="preserve">, </w:t>
      </w:r>
      <w:r w:rsidRPr="00DA1DA9">
        <w:rPr>
          <w:sz w:val="28"/>
          <w:szCs w:val="28"/>
        </w:rPr>
        <w:t>штрафы уплачены в полном объеме.</w:t>
      </w:r>
      <w:r w:rsidRPr="00C9358B">
        <w:rPr>
          <w:sz w:val="28"/>
          <w:szCs w:val="28"/>
        </w:rPr>
        <w:t xml:space="preserve"> </w:t>
      </w:r>
      <w:r w:rsidRPr="00647914">
        <w:rPr>
          <w:b/>
          <w:sz w:val="28"/>
          <w:szCs w:val="28"/>
        </w:rPr>
        <w:t xml:space="preserve"> </w:t>
      </w:r>
    </w:p>
    <w:p w:rsidR="002E393C" w:rsidRPr="00AE5894" w:rsidRDefault="002E393C" w:rsidP="00492F46">
      <w:pPr>
        <w:suppressAutoHyphens/>
        <w:ind w:firstLine="720"/>
        <w:jc w:val="both"/>
        <w:rPr>
          <w:sz w:val="28"/>
          <w:szCs w:val="28"/>
        </w:rPr>
      </w:pPr>
      <w:r w:rsidRPr="00AE5894">
        <w:rPr>
          <w:sz w:val="28"/>
          <w:szCs w:val="28"/>
        </w:rPr>
        <w:t>В 201</w:t>
      </w:r>
      <w:r w:rsidR="00A161CA">
        <w:rPr>
          <w:sz w:val="28"/>
          <w:szCs w:val="28"/>
        </w:rPr>
        <w:t>9</w:t>
      </w:r>
      <w:r w:rsidRPr="00AE5894">
        <w:rPr>
          <w:sz w:val="28"/>
          <w:szCs w:val="28"/>
        </w:rPr>
        <w:t xml:space="preserve"> году выдано 5 предписаний, из них 3 выполнено в установленные сроки, по 2 предписаниям срок выполнения не наступил, а также выдано 32 представления, которые выполнены в установленные сроки.</w:t>
      </w:r>
    </w:p>
    <w:p w:rsidR="002E393C" w:rsidRPr="00FA309C" w:rsidRDefault="002E393C" w:rsidP="00492F46">
      <w:pPr>
        <w:suppressAutoHyphens/>
        <w:ind w:firstLine="708"/>
        <w:jc w:val="both"/>
        <w:rPr>
          <w:sz w:val="28"/>
          <w:szCs w:val="28"/>
        </w:rPr>
      </w:pPr>
      <w:r w:rsidRPr="002E393C">
        <w:rPr>
          <w:sz w:val="28"/>
          <w:szCs w:val="28"/>
        </w:rPr>
        <w:t>В 2019 году специалистами Управления экологического и охотничьего надзора Белгородской области</w:t>
      </w:r>
      <w:r w:rsidRPr="00FA309C">
        <w:rPr>
          <w:b/>
          <w:sz w:val="28"/>
          <w:szCs w:val="28"/>
        </w:rPr>
        <w:t xml:space="preserve"> </w:t>
      </w:r>
      <w:r w:rsidRPr="00FA309C">
        <w:rPr>
          <w:sz w:val="28"/>
          <w:szCs w:val="28"/>
        </w:rPr>
        <w:t xml:space="preserve">на предмет соблюдения требований водного законодательства </w:t>
      </w:r>
      <w:r>
        <w:rPr>
          <w:sz w:val="28"/>
          <w:szCs w:val="28"/>
        </w:rPr>
        <w:t>66</w:t>
      </w:r>
      <w:r w:rsidRPr="00FA309C">
        <w:rPr>
          <w:sz w:val="28"/>
          <w:szCs w:val="28"/>
        </w:rPr>
        <w:t xml:space="preserve"> нарушителям   наложено и взыскано штрафов на сумму  </w:t>
      </w:r>
      <w:r>
        <w:rPr>
          <w:sz w:val="28"/>
          <w:szCs w:val="28"/>
        </w:rPr>
        <w:t>1435</w:t>
      </w:r>
      <w:r w:rsidRPr="00FA309C">
        <w:rPr>
          <w:sz w:val="28"/>
          <w:szCs w:val="28"/>
        </w:rPr>
        <w:t xml:space="preserve">,5 тыс. руб. </w:t>
      </w:r>
    </w:p>
    <w:p w:rsidR="002E393C" w:rsidRDefault="002E393C" w:rsidP="00492F46">
      <w:pPr>
        <w:suppressAutoHyphens/>
        <w:ind w:firstLine="709"/>
        <w:jc w:val="both"/>
        <w:rPr>
          <w:sz w:val="28"/>
          <w:szCs w:val="28"/>
        </w:rPr>
      </w:pPr>
      <w:proofErr w:type="gramStart"/>
      <w:r w:rsidRPr="002E393C">
        <w:rPr>
          <w:sz w:val="28"/>
          <w:szCs w:val="28"/>
        </w:rPr>
        <w:t>Отделом государственного контроля, надзора и охраны водных биологических ресурсов по Белгородской области Московско-Окского территориального управления Федерального агентства по рыболовству</w:t>
      </w:r>
      <w:r w:rsidRPr="00FA309C">
        <w:rPr>
          <w:sz w:val="28"/>
          <w:szCs w:val="28"/>
        </w:rPr>
        <w:t xml:space="preserve"> в ходе контрольно-надзорных мероприятий по водным объектам области, а также проведения плановых выездных проверок юридических лиц</w:t>
      </w:r>
      <w:r>
        <w:rPr>
          <w:sz w:val="28"/>
          <w:szCs w:val="28"/>
        </w:rPr>
        <w:t>,</w:t>
      </w:r>
      <w:r w:rsidRPr="00FA309C">
        <w:rPr>
          <w:sz w:val="28"/>
          <w:szCs w:val="28"/>
        </w:rPr>
        <w:t xml:space="preserve"> индивидуальных предпринимателей</w:t>
      </w:r>
      <w:r>
        <w:rPr>
          <w:sz w:val="28"/>
          <w:szCs w:val="28"/>
        </w:rPr>
        <w:t xml:space="preserve"> и физических лиц</w:t>
      </w:r>
      <w:r w:rsidRPr="00FA309C">
        <w:rPr>
          <w:sz w:val="28"/>
          <w:szCs w:val="28"/>
        </w:rPr>
        <w:t xml:space="preserve"> составлено </w:t>
      </w:r>
      <w:r w:rsidR="006817B3">
        <w:rPr>
          <w:sz w:val="28"/>
          <w:szCs w:val="28"/>
        </w:rPr>
        <w:t xml:space="preserve">                      </w:t>
      </w:r>
      <w:r>
        <w:rPr>
          <w:sz w:val="28"/>
          <w:szCs w:val="28"/>
        </w:rPr>
        <w:t xml:space="preserve">147 </w:t>
      </w:r>
      <w:r w:rsidRPr="00FA309C">
        <w:rPr>
          <w:sz w:val="28"/>
          <w:szCs w:val="28"/>
        </w:rPr>
        <w:t>протокол</w:t>
      </w:r>
      <w:r>
        <w:rPr>
          <w:sz w:val="28"/>
          <w:szCs w:val="28"/>
        </w:rPr>
        <w:t>ов</w:t>
      </w:r>
      <w:r w:rsidRPr="00FA309C">
        <w:rPr>
          <w:sz w:val="28"/>
          <w:szCs w:val="28"/>
        </w:rPr>
        <w:t xml:space="preserve"> об административных правонарушениях на общую сумму </w:t>
      </w:r>
      <w:r>
        <w:rPr>
          <w:sz w:val="28"/>
          <w:szCs w:val="28"/>
        </w:rPr>
        <w:t>1568</w:t>
      </w:r>
      <w:r w:rsidRPr="00FA309C">
        <w:rPr>
          <w:sz w:val="28"/>
          <w:szCs w:val="28"/>
        </w:rPr>
        <w:t>,</w:t>
      </w:r>
      <w:r>
        <w:rPr>
          <w:sz w:val="28"/>
          <w:szCs w:val="28"/>
        </w:rPr>
        <w:t>00</w:t>
      </w:r>
      <w:r w:rsidRPr="00FA309C">
        <w:rPr>
          <w:sz w:val="28"/>
          <w:szCs w:val="28"/>
        </w:rPr>
        <w:t xml:space="preserve"> тыс. руб, из них по ст. 8.33 КоАП РФ</w:t>
      </w:r>
      <w:r>
        <w:rPr>
          <w:sz w:val="28"/>
          <w:szCs w:val="28"/>
        </w:rPr>
        <w:t xml:space="preserve"> (нарушение</w:t>
      </w:r>
      <w:proofErr w:type="gramEnd"/>
      <w:r>
        <w:rPr>
          <w:sz w:val="28"/>
          <w:szCs w:val="28"/>
        </w:rPr>
        <w:t xml:space="preserve"> правил охраны среды обитания или путей миграции объектов животного мира и водных биологических ресурсов) – на юридических лиц 23 протокола на сумму 230,00 тыс. рублей, на должностных лиц 38 протоколов на сумму 196,00 тыс. рублей, на физических лиц 14 протоколов на сумму 30,00 тыс. рублей.</w:t>
      </w:r>
    </w:p>
    <w:p w:rsidR="002E393C" w:rsidRDefault="002E393C" w:rsidP="00492F46">
      <w:pPr>
        <w:suppressAutoHyphens/>
        <w:ind w:firstLine="709"/>
        <w:jc w:val="both"/>
        <w:rPr>
          <w:sz w:val="28"/>
          <w:szCs w:val="28"/>
        </w:rPr>
      </w:pPr>
      <w:r>
        <w:rPr>
          <w:sz w:val="28"/>
          <w:szCs w:val="28"/>
        </w:rPr>
        <w:t xml:space="preserve">По ст. 8.38 </w:t>
      </w:r>
      <w:r w:rsidRPr="00FA309C">
        <w:rPr>
          <w:sz w:val="28"/>
          <w:szCs w:val="28"/>
        </w:rPr>
        <w:t>КоАП РФ</w:t>
      </w:r>
      <w:r>
        <w:rPr>
          <w:sz w:val="28"/>
          <w:szCs w:val="28"/>
        </w:rPr>
        <w:t xml:space="preserve"> (нарушение правил охраны водных биологических ресурсов) – на физическое лицо 1 протокол на сумму </w:t>
      </w:r>
      <w:r w:rsidR="006817B3">
        <w:rPr>
          <w:sz w:val="28"/>
          <w:szCs w:val="28"/>
        </w:rPr>
        <w:t xml:space="preserve">                 </w:t>
      </w:r>
      <w:r>
        <w:rPr>
          <w:sz w:val="28"/>
          <w:szCs w:val="28"/>
        </w:rPr>
        <w:t>3,00 тыс. рублей.</w:t>
      </w:r>
    </w:p>
    <w:p w:rsidR="002E393C" w:rsidRDefault="002E393C" w:rsidP="00492F46">
      <w:pPr>
        <w:suppressAutoHyphens/>
        <w:ind w:firstLine="709"/>
        <w:jc w:val="both"/>
        <w:rPr>
          <w:sz w:val="28"/>
          <w:szCs w:val="28"/>
        </w:rPr>
      </w:pPr>
      <w:proofErr w:type="gramStart"/>
      <w:r>
        <w:rPr>
          <w:sz w:val="28"/>
          <w:szCs w:val="28"/>
        </w:rPr>
        <w:t>П</w:t>
      </w:r>
      <w:r w:rsidRPr="00FA309C">
        <w:rPr>
          <w:sz w:val="28"/>
          <w:szCs w:val="28"/>
        </w:rPr>
        <w:t xml:space="preserve">о части 1 ст. 8.42 КоАП РФ </w:t>
      </w:r>
      <w:r>
        <w:rPr>
          <w:sz w:val="28"/>
          <w:szCs w:val="28"/>
        </w:rPr>
        <w:t xml:space="preserve">(нарушение специального режима осуществления хозяйственной и иной деятельности на прибрежной защитной полосе водного объекта, водоохраной зоны водного объекта либо режима осуществления хозяйственной и иной деятельности) – на юридических лиц </w:t>
      </w:r>
      <w:r w:rsidR="006817B3">
        <w:rPr>
          <w:sz w:val="28"/>
          <w:szCs w:val="28"/>
        </w:rPr>
        <w:t xml:space="preserve">               </w:t>
      </w:r>
      <w:r>
        <w:rPr>
          <w:sz w:val="28"/>
          <w:szCs w:val="28"/>
        </w:rPr>
        <w:t>5 протоколов на сумму 900,00 тыс. рублей, на должностных лиц 2 протокола на сумму 16,00</w:t>
      </w:r>
      <w:r w:rsidRPr="00FA309C">
        <w:rPr>
          <w:sz w:val="28"/>
          <w:szCs w:val="28"/>
        </w:rPr>
        <w:t xml:space="preserve"> тыс. руб</w:t>
      </w:r>
      <w:r>
        <w:rPr>
          <w:sz w:val="28"/>
          <w:szCs w:val="28"/>
        </w:rPr>
        <w:t>лей, за нарушение ограничений в водоохранных зонах на физических</w:t>
      </w:r>
      <w:proofErr w:type="gramEnd"/>
      <w:r>
        <w:rPr>
          <w:sz w:val="28"/>
          <w:szCs w:val="28"/>
        </w:rPr>
        <w:t xml:space="preserve"> лиц 64 протокола на сумму 193,00 тыс. рублей.</w:t>
      </w:r>
    </w:p>
    <w:p w:rsidR="00481E6D" w:rsidRPr="00306927" w:rsidRDefault="00481E6D" w:rsidP="00492F46">
      <w:pPr>
        <w:suppressAutoHyphens/>
        <w:ind w:firstLine="709"/>
        <w:jc w:val="both"/>
        <w:rPr>
          <w:sz w:val="28"/>
          <w:szCs w:val="28"/>
        </w:rPr>
      </w:pPr>
      <w:r w:rsidRPr="00306927">
        <w:rPr>
          <w:sz w:val="28"/>
          <w:szCs w:val="28"/>
        </w:rPr>
        <w:t>Направление аналитической службы формировались в соответствии с задачами, поставленными МПР РФ, Д</w:t>
      </w:r>
      <w:r>
        <w:rPr>
          <w:sz w:val="28"/>
          <w:szCs w:val="28"/>
        </w:rPr>
        <w:t xml:space="preserve">онского </w:t>
      </w:r>
      <w:r w:rsidRPr="00306927">
        <w:rPr>
          <w:sz w:val="28"/>
          <w:szCs w:val="28"/>
        </w:rPr>
        <w:t>БВУ, отделом водных ресурсов Д</w:t>
      </w:r>
      <w:r>
        <w:rPr>
          <w:sz w:val="28"/>
          <w:szCs w:val="28"/>
        </w:rPr>
        <w:t xml:space="preserve">онского </w:t>
      </w:r>
      <w:r w:rsidRPr="00306927">
        <w:rPr>
          <w:sz w:val="28"/>
          <w:szCs w:val="28"/>
        </w:rPr>
        <w:t xml:space="preserve">БВУ по Белгородской области и руководства </w:t>
      </w:r>
      <w:r>
        <w:rPr>
          <w:sz w:val="28"/>
          <w:szCs w:val="28"/>
        </w:rPr>
        <w:t xml:space="preserve">филиала                     </w:t>
      </w:r>
      <w:r w:rsidRPr="00306927">
        <w:rPr>
          <w:sz w:val="28"/>
          <w:szCs w:val="28"/>
        </w:rPr>
        <w:t>«УЭ Белгородского водохранилища»</w:t>
      </w:r>
    </w:p>
    <w:p w:rsidR="00481E6D" w:rsidRPr="00306927" w:rsidRDefault="00481E6D" w:rsidP="00492F46">
      <w:pPr>
        <w:tabs>
          <w:tab w:val="left" w:pos="709"/>
        </w:tabs>
        <w:suppressAutoHyphens/>
        <w:ind w:firstLine="709"/>
        <w:jc w:val="both"/>
        <w:rPr>
          <w:sz w:val="28"/>
          <w:szCs w:val="28"/>
        </w:rPr>
      </w:pPr>
      <w:r w:rsidRPr="00306927">
        <w:rPr>
          <w:sz w:val="28"/>
          <w:szCs w:val="28"/>
        </w:rPr>
        <w:t>Основное из них – осуществление мониторинга по качеству основных водных объектов зоны деятельности, в соответствии с Программой гидрохимических наблюдений.</w:t>
      </w:r>
    </w:p>
    <w:p w:rsidR="00481E6D" w:rsidRPr="00306927" w:rsidRDefault="00481E6D" w:rsidP="00492F46">
      <w:pPr>
        <w:suppressAutoHyphens/>
        <w:ind w:firstLine="709"/>
        <w:jc w:val="both"/>
        <w:rPr>
          <w:sz w:val="28"/>
          <w:szCs w:val="28"/>
        </w:rPr>
      </w:pPr>
      <w:r w:rsidRPr="00306927">
        <w:rPr>
          <w:sz w:val="28"/>
          <w:szCs w:val="28"/>
        </w:rPr>
        <w:t xml:space="preserve">Качество воды контролировалось в районе сбросов </w:t>
      </w:r>
      <w:r w:rsidR="006817B3">
        <w:rPr>
          <w:sz w:val="28"/>
          <w:szCs w:val="28"/>
        </w:rPr>
        <w:t xml:space="preserve">                                   </w:t>
      </w:r>
      <w:r w:rsidRPr="00306927">
        <w:rPr>
          <w:sz w:val="28"/>
          <w:szCs w:val="28"/>
        </w:rPr>
        <w:t>ГУП «Бел</w:t>
      </w:r>
      <w:r>
        <w:rPr>
          <w:sz w:val="28"/>
          <w:szCs w:val="28"/>
        </w:rPr>
        <w:t>обл</w:t>
      </w:r>
      <w:r w:rsidRPr="00306927">
        <w:rPr>
          <w:sz w:val="28"/>
          <w:szCs w:val="28"/>
        </w:rPr>
        <w:t>водоканал» г. Белгорода в Белгородское водохранилище.</w:t>
      </w:r>
    </w:p>
    <w:p w:rsidR="00481E6D" w:rsidRPr="00306927" w:rsidRDefault="00481E6D" w:rsidP="00492F46">
      <w:pPr>
        <w:suppressAutoHyphens/>
        <w:ind w:firstLine="709"/>
        <w:jc w:val="both"/>
        <w:rPr>
          <w:sz w:val="28"/>
          <w:szCs w:val="28"/>
        </w:rPr>
      </w:pPr>
      <w:r w:rsidRPr="00306927">
        <w:rPr>
          <w:sz w:val="28"/>
          <w:szCs w:val="28"/>
        </w:rPr>
        <w:lastRenderedPageBreak/>
        <w:t>Осуществлялись режимные наблюдения на Белгородском водохранилище, устьевых створах рек, впадающих в водохранилище и основные водные объекты.</w:t>
      </w:r>
    </w:p>
    <w:p w:rsidR="00481E6D" w:rsidRPr="00306927" w:rsidRDefault="00481E6D" w:rsidP="00492F46">
      <w:pPr>
        <w:suppressAutoHyphens/>
        <w:ind w:firstLine="709"/>
        <w:jc w:val="both"/>
        <w:rPr>
          <w:sz w:val="28"/>
          <w:szCs w:val="28"/>
        </w:rPr>
      </w:pPr>
      <w:r w:rsidRPr="00306927">
        <w:rPr>
          <w:sz w:val="28"/>
          <w:szCs w:val="28"/>
        </w:rPr>
        <w:t>Характеристика уровня загрязнённости поверхностных вод приводится в соответствии с установленным порядком расчёта системы показателей комплексной оценки и классификации загрязнённости, качества поверхностных водных объектов, на которых проводились наблюдения в 201</w:t>
      </w:r>
      <w:r>
        <w:rPr>
          <w:sz w:val="28"/>
          <w:szCs w:val="28"/>
        </w:rPr>
        <w:t>5</w:t>
      </w:r>
      <w:r w:rsidRPr="00306927">
        <w:rPr>
          <w:sz w:val="28"/>
          <w:szCs w:val="28"/>
        </w:rPr>
        <w:t xml:space="preserve"> – 201</w:t>
      </w:r>
      <w:r>
        <w:rPr>
          <w:sz w:val="28"/>
          <w:szCs w:val="28"/>
        </w:rPr>
        <w:t>9</w:t>
      </w:r>
      <w:r w:rsidRPr="00306927">
        <w:rPr>
          <w:sz w:val="28"/>
          <w:szCs w:val="28"/>
        </w:rPr>
        <w:t xml:space="preserve"> г.г.  </w:t>
      </w:r>
    </w:p>
    <w:p w:rsidR="00481E6D" w:rsidRPr="00F52A0F" w:rsidRDefault="00481E6D" w:rsidP="00492F46">
      <w:pPr>
        <w:suppressAutoHyphens/>
        <w:ind w:firstLine="709"/>
        <w:jc w:val="both"/>
        <w:rPr>
          <w:sz w:val="28"/>
          <w:szCs w:val="28"/>
        </w:rPr>
      </w:pPr>
      <w:r w:rsidRPr="00F52A0F">
        <w:rPr>
          <w:sz w:val="28"/>
          <w:szCs w:val="28"/>
        </w:rPr>
        <w:t xml:space="preserve">В качестве критерия оценочного показателя использовался удельный комбинаторный индекс загрязненности воды (УКИЗВ) с учётом «Нормативов качества воды водных объектов рыбохозяйственного значения, в том числе нормативов предельно допустимых концентраций вредных веществ в водных объектах рыбохозяйственного значения от 18.01.2010 г. № 20». </w:t>
      </w:r>
    </w:p>
    <w:p w:rsidR="00481E6D" w:rsidRDefault="00481E6D" w:rsidP="00492F46">
      <w:pPr>
        <w:suppressAutoHyphens/>
        <w:ind w:firstLine="709"/>
        <w:jc w:val="both"/>
        <w:rPr>
          <w:sz w:val="28"/>
          <w:szCs w:val="28"/>
          <w:highlight w:val="yellow"/>
        </w:rPr>
      </w:pPr>
    </w:p>
    <w:p w:rsidR="00481E6D" w:rsidRPr="00FA309C" w:rsidRDefault="00481E6D" w:rsidP="00492F46">
      <w:pPr>
        <w:suppressAutoHyphens/>
        <w:ind w:firstLine="709"/>
        <w:jc w:val="both"/>
        <w:rPr>
          <w:sz w:val="28"/>
          <w:szCs w:val="28"/>
        </w:rPr>
      </w:pPr>
    </w:p>
    <w:p w:rsidR="002E393C" w:rsidRDefault="002E393C" w:rsidP="00492F46">
      <w:pPr>
        <w:widowControl w:val="0"/>
        <w:suppressAutoHyphens/>
        <w:autoSpaceDE w:val="0"/>
        <w:autoSpaceDN w:val="0"/>
        <w:adjustRightInd w:val="0"/>
        <w:ind w:firstLine="708"/>
        <w:jc w:val="center"/>
        <w:rPr>
          <w:b/>
          <w:sz w:val="28"/>
          <w:szCs w:val="28"/>
          <w:highlight w:val="yellow"/>
        </w:rPr>
      </w:pPr>
    </w:p>
    <w:p w:rsidR="002E393C" w:rsidRDefault="002E393C" w:rsidP="00492F46">
      <w:pPr>
        <w:widowControl w:val="0"/>
        <w:suppressAutoHyphens/>
        <w:autoSpaceDE w:val="0"/>
        <w:autoSpaceDN w:val="0"/>
        <w:adjustRightInd w:val="0"/>
        <w:ind w:firstLine="708"/>
        <w:jc w:val="center"/>
        <w:rPr>
          <w:b/>
          <w:sz w:val="28"/>
          <w:szCs w:val="28"/>
          <w:highlight w:val="yellow"/>
        </w:rPr>
      </w:pPr>
    </w:p>
    <w:p w:rsidR="002E393C" w:rsidRDefault="002E393C" w:rsidP="00492F46">
      <w:pPr>
        <w:widowControl w:val="0"/>
        <w:suppressAutoHyphens/>
        <w:autoSpaceDE w:val="0"/>
        <w:autoSpaceDN w:val="0"/>
        <w:adjustRightInd w:val="0"/>
        <w:ind w:firstLine="708"/>
        <w:jc w:val="center"/>
        <w:rPr>
          <w:b/>
          <w:sz w:val="28"/>
          <w:szCs w:val="28"/>
          <w:highlight w:val="yellow"/>
        </w:rPr>
      </w:pPr>
    </w:p>
    <w:p w:rsidR="00D8227F" w:rsidRDefault="00D8227F" w:rsidP="00492F46">
      <w:pPr>
        <w:widowControl w:val="0"/>
        <w:suppressAutoHyphens/>
        <w:autoSpaceDE w:val="0"/>
        <w:autoSpaceDN w:val="0"/>
        <w:adjustRightInd w:val="0"/>
        <w:ind w:firstLine="708"/>
        <w:jc w:val="center"/>
        <w:rPr>
          <w:b/>
          <w:sz w:val="28"/>
          <w:szCs w:val="28"/>
          <w:highlight w:val="yellow"/>
        </w:rPr>
      </w:pPr>
    </w:p>
    <w:p w:rsidR="00D8227F" w:rsidRDefault="00D8227F" w:rsidP="00492F46">
      <w:pPr>
        <w:widowControl w:val="0"/>
        <w:suppressAutoHyphens/>
        <w:autoSpaceDE w:val="0"/>
        <w:autoSpaceDN w:val="0"/>
        <w:adjustRightInd w:val="0"/>
        <w:ind w:firstLine="708"/>
        <w:jc w:val="center"/>
        <w:rPr>
          <w:b/>
          <w:sz w:val="28"/>
          <w:szCs w:val="28"/>
          <w:highlight w:val="yellow"/>
        </w:rPr>
      </w:pPr>
    </w:p>
    <w:p w:rsidR="00D8227F" w:rsidRDefault="00D8227F" w:rsidP="00492F46">
      <w:pPr>
        <w:widowControl w:val="0"/>
        <w:suppressAutoHyphens/>
        <w:autoSpaceDE w:val="0"/>
        <w:autoSpaceDN w:val="0"/>
        <w:adjustRightInd w:val="0"/>
        <w:ind w:firstLine="708"/>
        <w:jc w:val="center"/>
        <w:rPr>
          <w:b/>
          <w:sz w:val="28"/>
          <w:szCs w:val="28"/>
          <w:highlight w:val="yellow"/>
        </w:rPr>
      </w:pPr>
    </w:p>
    <w:p w:rsidR="00D8227F" w:rsidRDefault="00D8227F" w:rsidP="00492F46">
      <w:pPr>
        <w:widowControl w:val="0"/>
        <w:suppressAutoHyphens/>
        <w:autoSpaceDE w:val="0"/>
        <w:autoSpaceDN w:val="0"/>
        <w:adjustRightInd w:val="0"/>
        <w:ind w:firstLine="708"/>
        <w:jc w:val="center"/>
        <w:rPr>
          <w:b/>
          <w:sz w:val="28"/>
          <w:szCs w:val="28"/>
          <w:highlight w:val="yellow"/>
        </w:rPr>
      </w:pPr>
    </w:p>
    <w:p w:rsidR="00D8227F" w:rsidRDefault="00D8227F"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7D46A8" w:rsidRDefault="007D46A8" w:rsidP="00492F46">
      <w:pPr>
        <w:widowControl w:val="0"/>
        <w:suppressAutoHyphens/>
        <w:autoSpaceDE w:val="0"/>
        <w:autoSpaceDN w:val="0"/>
        <w:adjustRightInd w:val="0"/>
        <w:ind w:firstLine="708"/>
        <w:jc w:val="center"/>
        <w:rPr>
          <w:b/>
          <w:sz w:val="28"/>
          <w:szCs w:val="28"/>
          <w:highlight w:val="yellow"/>
        </w:rPr>
      </w:pPr>
    </w:p>
    <w:p w:rsidR="00FA6AE1" w:rsidRPr="00D437CD" w:rsidRDefault="005F2981" w:rsidP="00492F46">
      <w:pPr>
        <w:widowControl w:val="0"/>
        <w:suppressAutoHyphens/>
        <w:autoSpaceDE w:val="0"/>
        <w:autoSpaceDN w:val="0"/>
        <w:adjustRightInd w:val="0"/>
        <w:ind w:firstLine="708"/>
        <w:jc w:val="center"/>
        <w:rPr>
          <w:b/>
          <w:sz w:val="28"/>
          <w:szCs w:val="28"/>
        </w:rPr>
      </w:pPr>
      <w:r w:rsidRPr="00D437CD">
        <w:rPr>
          <w:b/>
          <w:sz w:val="28"/>
          <w:szCs w:val="28"/>
        </w:rPr>
        <w:lastRenderedPageBreak/>
        <w:t>4.</w:t>
      </w:r>
      <w:r w:rsidR="002A6F41" w:rsidRPr="00D437CD">
        <w:rPr>
          <w:b/>
          <w:sz w:val="28"/>
          <w:szCs w:val="28"/>
        </w:rPr>
        <w:t>8</w:t>
      </w:r>
      <w:r w:rsidRPr="00D437CD">
        <w:rPr>
          <w:b/>
          <w:sz w:val="28"/>
          <w:szCs w:val="28"/>
        </w:rPr>
        <w:t xml:space="preserve"> </w:t>
      </w:r>
      <w:r w:rsidR="001C66BA" w:rsidRPr="00D437CD">
        <w:rPr>
          <w:b/>
          <w:sz w:val="28"/>
          <w:szCs w:val="28"/>
        </w:rPr>
        <w:t>Выполненные и планируемые водоохранны</w:t>
      </w:r>
      <w:r w:rsidR="007D46A8">
        <w:rPr>
          <w:b/>
          <w:sz w:val="28"/>
          <w:szCs w:val="28"/>
        </w:rPr>
        <w:t>е</w:t>
      </w:r>
    </w:p>
    <w:p w:rsidR="001C66BA" w:rsidRPr="00D437CD" w:rsidRDefault="001C66BA" w:rsidP="00492F46">
      <w:pPr>
        <w:widowControl w:val="0"/>
        <w:suppressAutoHyphens/>
        <w:autoSpaceDE w:val="0"/>
        <w:autoSpaceDN w:val="0"/>
        <w:adjustRightInd w:val="0"/>
        <w:ind w:firstLine="708"/>
        <w:jc w:val="center"/>
        <w:rPr>
          <w:b/>
          <w:sz w:val="28"/>
          <w:szCs w:val="28"/>
        </w:rPr>
      </w:pPr>
      <w:r w:rsidRPr="00D437CD">
        <w:rPr>
          <w:b/>
          <w:sz w:val="28"/>
          <w:szCs w:val="28"/>
        </w:rPr>
        <w:t xml:space="preserve">мероприятия </w:t>
      </w:r>
      <w:r w:rsidR="005F2981" w:rsidRPr="00D437CD">
        <w:rPr>
          <w:b/>
          <w:sz w:val="28"/>
          <w:szCs w:val="28"/>
        </w:rPr>
        <w:t>на территории Белгородской области</w:t>
      </w:r>
    </w:p>
    <w:p w:rsidR="001C66BA" w:rsidRPr="009C0713" w:rsidRDefault="001C66BA" w:rsidP="00492F46">
      <w:pPr>
        <w:suppressAutoHyphens/>
        <w:rPr>
          <w:sz w:val="28"/>
          <w:szCs w:val="28"/>
          <w:highlight w:val="yellow"/>
        </w:rPr>
      </w:pPr>
    </w:p>
    <w:p w:rsidR="00D8227F" w:rsidRPr="00D8227F" w:rsidRDefault="00D8227F" w:rsidP="00492F46">
      <w:pPr>
        <w:suppressAutoHyphens/>
        <w:autoSpaceDE w:val="0"/>
        <w:autoSpaceDN w:val="0"/>
        <w:adjustRightInd w:val="0"/>
        <w:ind w:firstLine="709"/>
        <w:jc w:val="both"/>
        <w:rPr>
          <w:sz w:val="28"/>
          <w:szCs w:val="28"/>
        </w:rPr>
      </w:pPr>
      <w:proofErr w:type="gramStart"/>
      <w:r w:rsidRPr="00D8227F">
        <w:rPr>
          <w:sz w:val="28"/>
          <w:szCs w:val="28"/>
        </w:rPr>
        <w:t xml:space="preserve">В целях повышения эксплуатационной надежности гидротехнических сооружений, в том числе бесхозяйных, осуществления мер по охране водных объектов или их частей, находящихся в федеральной собственности и расположенных на территориях субъектов Российской Федерации в </w:t>
      </w:r>
      <w:r w:rsidR="00C8206D">
        <w:rPr>
          <w:sz w:val="28"/>
          <w:szCs w:val="28"/>
        </w:rPr>
        <w:t xml:space="preserve">                 </w:t>
      </w:r>
      <w:r w:rsidRPr="00D8227F">
        <w:rPr>
          <w:sz w:val="28"/>
          <w:szCs w:val="28"/>
        </w:rPr>
        <w:t>2019 году департаментом агропромышленного комплекса и воспроизводства окружающей среды Белгородской области осуществлялся комплекс водохозяйственных мероприятий в соответствии с государственной программой «Развитие водного и лесного хозяйства Белгородской области, охрана</w:t>
      </w:r>
      <w:proofErr w:type="gramEnd"/>
      <w:r w:rsidRPr="00D8227F">
        <w:rPr>
          <w:sz w:val="28"/>
          <w:szCs w:val="28"/>
        </w:rPr>
        <w:t xml:space="preserve"> окружающей среды» (далее – Государственная программа), утвержденной постановлением Правительства Белгородской области от </w:t>
      </w:r>
      <w:r w:rsidR="00C8206D">
        <w:rPr>
          <w:sz w:val="28"/>
          <w:szCs w:val="28"/>
        </w:rPr>
        <w:t xml:space="preserve">         </w:t>
      </w:r>
      <w:r w:rsidRPr="00D8227F">
        <w:rPr>
          <w:sz w:val="28"/>
          <w:szCs w:val="28"/>
        </w:rPr>
        <w:t>16 декабря 2013 года № 517-пп.</w:t>
      </w:r>
    </w:p>
    <w:p w:rsidR="00D8227F" w:rsidRPr="00D8227F" w:rsidRDefault="00D8227F" w:rsidP="00492F46">
      <w:pPr>
        <w:tabs>
          <w:tab w:val="left" w:pos="9000"/>
        </w:tabs>
        <w:suppressAutoHyphens/>
        <w:ind w:right="74" w:firstLine="709"/>
        <w:jc w:val="both"/>
        <w:rPr>
          <w:sz w:val="28"/>
          <w:szCs w:val="28"/>
        </w:rPr>
      </w:pPr>
      <w:r w:rsidRPr="00D8227F">
        <w:rPr>
          <w:sz w:val="28"/>
          <w:szCs w:val="28"/>
        </w:rPr>
        <w:t>По итогам 2019 года фактические объемы финансирования составили -</w:t>
      </w:r>
      <w:r w:rsidRPr="00D8227F">
        <w:rPr>
          <w:color w:val="FF0000"/>
          <w:sz w:val="28"/>
          <w:szCs w:val="28"/>
        </w:rPr>
        <w:t xml:space="preserve">  </w:t>
      </w:r>
      <w:r w:rsidRPr="00D8227F">
        <w:rPr>
          <w:sz w:val="28"/>
          <w:szCs w:val="28"/>
        </w:rPr>
        <w:t>30 144,658 тыс. рублей, в т.ч. средства федерального бюджета –                                20 734,1 тыс. рублей, областного бюджета – 7 645,577 тыс. рублей и консолидированный бюджет муниципальных образований и городских округов Белгородской области – 1 764,981 тыс. рублей.</w:t>
      </w:r>
    </w:p>
    <w:p w:rsidR="00D8227F" w:rsidRPr="00D8227F" w:rsidRDefault="00D8227F" w:rsidP="00492F46">
      <w:pPr>
        <w:tabs>
          <w:tab w:val="left" w:pos="9000"/>
        </w:tabs>
        <w:suppressAutoHyphens/>
        <w:ind w:right="74" w:firstLine="709"/>
        <w:jc w:val="both"/>
        <w:rPr>
          <w:sz w:val="28"/>
          <w:szCs w:val="28"/>
        </w:rPr>
      </w:pPr>
      <w:r w:rsidRPr="00D8227F">
        <w:rPr>
          <w:sz w:val="28"/>
          <w:szCs w:val="28"/>
          <w:lang w:val="en-US"/>
        </w:rPr>
        <w:t>I</w:t>
      </w:r>
      <w:r w:rsidRPr="00D8227F">
        <w:rPr>
          <w:sz w:val="28"/>
          <w:szCs w:val="28"/>
        </w:rPr>
        <w:t xml:space="preserve">. В рамках основного мероприятия 2.1. «Осуществление органами государственной власти субъекта Российской Федерации отдельных полномочий в области водных отношений» Государственной программы в 2019 году бюджету Белгородской области была предусмотрена субвенция на осуществление органами государственной власти субъекта Российской Федерации отдельных полномочий Российской Федерации в области водных отношений, переданных в соответствии со статьей 26 Водного кодекса Российской Федерации, в размере 5 718,6 тыс. рублей. Фактически в </w:t>
      </w:r>
      <w:r w:rsidR="00C8206D">
        <w:rPr>
          <w:sz w:val="28"/>
          <w:szCs w:val="28"/>
        </w:rPr>
        <w:t xml:space="preserve">               </w:t>
      </w:r>
      <w:r w:rsidRPr="00D8227F">
        <w:rPr>
          <w:sz w:val="28"/>
          <w:szCs w:val="28"/>
        </w:rPr>
        <w:t>2019 году освоено – 5 718,6 тыс. рублей.</w:t>
      </w:r>
    </w:p>
    <w:p w:rsidR="00D8227F" w:rsidRPr="00D8227F" w:rsidRDefault="00D8227F" w:rsidP="00492F46">
      <w:pPr>
        <w:tabs>
          <w:tab w:val="left" w:pos="9000"/>
        </w:tabs>
        <w:suppressAutoHyphens/>
        <w:ind w:right="74" w:firstLine="709"/>
        <w:jc w:val="both"/>
        <w:rPr>
          <w:sz w:val="28"/>
          <w:szCs w:val="28"/>
        </w:rPr>
      </w:pPr>
      <w:proofErr w:type="gramStart"/>
      <w:r w:rsidRPr="00D8227F">
        <w:rPr>
          <w:sz w:val="28"/>
          <w:szCs w:val="28"/>
        </w:rPr>
        <w:t xml:space="preserve">В соответствии с «Перечнем мероприятий, направленных на достижение целевых прогнозных показателей и финансируемых за счет средств, предоставляемых в виде субвенций из федерального бюджета бюджетам субъектов Российской Федерации на осуществление отдельных полномочий Российской Федерации в области водных отношений в </w:t>
      </w:r>
      <w:r w:rsidR="00C8206D">
        <w:rPr>
          <w:sz w:val="28"/>
          <w:szCs w:val="28"/>
        </w:rPr>
        <w:t xml:space="preserve">                </w:t>
      </w:r>
      <w:r w:rsidRPr="00D8227F">
        <w:rPr>
          <w:sz w:val="28"/>
          <w:szCs w:val="28"/>
        </w:rPr>
        <w:t>2019 году, по Белгородской области», согласованным с Федеральным агентством водных ресурсов, в 2019 году были реализованы следующие мероприятия:</w:t>
      </w:r>
      <w:proofErr w:type="gramEnd"/>
    </w:p>
    <w:p w:rsidR="00D8227F" w:rsidRPr="00D8227F" w:rsidRDefault="00D8227F" w:rsidP="00492F46">
      <w:pPr>
        <w:suppressAutoHyphens/>
        <w:ind w:firstLine="720"/>
        <w:jc w:val="both"/>
        <w:rPr>
          <w:sz w:val="28"/>
          <w:szCs w:val="28"/>
        </w:rPr>
      </w:pPr>
      <w:r w:rsidRPr="00D8227F">
        <w:rPr>
          <w:sz w:val="28"/>
          <w:szCs w:val="28"/>
        </w:rPr>
        <w:t xml:space="preserve">1. </w:t>
      </w:r>
      <w:proofErr w:type="gramStart"/>
      <w:r w:rsidRPr="00D8227F">
        <w:rPr>
          <w:sz w:val="28"/>
          <w:szCs w:val="28"/>
        </w:rPr>
        <w:t xml:space="preserve">«Определение местоположения береговой линии (границ водного объекта), границ водоохранных зон и прибрежных защитных полос реки Оскол на участке от </w:t>
      </w:r>
      <w:smartTag w:uri="urn:schemas-microsoft-com:office:smarttags" w:element="metricconverter">
        <w:smartTagPr>
          <w:attr w:name="ProductID" w:val="126 км"/>
        </w:smartTagPr>
        <w:r w:rsidRPr="00D8227F">
          <w:rPr>
            <w:sz w:val="28"/>
            <w:szCs w:val="28"/>
          </w:rPr>
          <w:t>126 км</w:t>
        </w:r>
      </w:smartTag>
      <w:r w:rsidRPr="00D8227F">
        <w:rPr>
          <w:sz w:val="28"/>
          <w:szCs w:val="28"/>
        </w:rPr>
        <w:t xml:space="preserve"> от нижнего бьефа Старооскольского водохранилища до государственной границы Российской Федерации и реки Валуй на участке 38 км от устья на территории Белгородской области» (фактический объем средств федерального бюджета – 991,407 тыс. рублей).</w:t>
      </w:r>
      <w:proofErr w:type="gramEnd"/>
      <w:r w:rsidRPr="00D8227F">
        <w:rPr>
          <w:sz w:val="28"/>
          <w:szCs w:val="28"/>
        </w:rPr>
        <w:t xml:space="preserve"> Работы по определению границ водоохранных зон и прибрежных защитных </w:t>
      </w:r>
      <w:r w:rsidRPr="00D8227F">
        <w:rPr>
          <w:sz w:val="28"/>
          <w:szCs w:val="28"/>
        </w:rPr>
        <w:lastRenderedPageBreak/>
        <w:t>полос реки Оскол на протяженности 276 км выполнены в полном объеме в установленный государственный контрактом срок.</w:t>
      </w:r>
    </w:p>
    <w:p w:rsidR="00D8227F" w:rsidRPr="00D8227F" w:rsidRDefault="00D8227F" w:rsidP="00492F46">
      <w:pPr>
        <w:suppressAutoHyphens/>
        <w:ind w:firstLine="720"/>
        <w:jc w:val="both"/>
        <w:rPr>
          <w:sz w:val="28"/>
          <w:szCs w:val="28"/>
        </w:rPr>
      </w:pPr>
      <w:r w:rsidRPr="00D8227F">
        <w:rPr>
          <w:sz w:val="28"/>
          <w:szCs w:val="28"/>
        </w:rPr>
        <w:t>2. «Расчистка ручья в с. Красный Отрожек Яковлевского района Белгородской области» (фактический объем средств федерального бюджета – 4 727,193 тыс. рублей). Объект переходящий на 2020 год. В 2019 году проведены работы по подготовке карт намыва, начаты работы по расчистке.</w:t>
      </w:r>
    </w:p>
    <w:p w:rsidR="00D8227F" w:rsidRPr="00D8227F" w:rsidRDefault="00D8227F" w:rsidP="00492F46">
      <w:pPr>
        <w:suppressAutoHyphens/>
        <w:ind w:firstLine="720"/>
        <w:jc w:val="both"/>
        <w:rPr>
          <w:sz w:val="28"/>
          <w:szCs w:val="28"/>
        </w:rPr>
      </w:pPr>
      <w:r w:rsidRPr="00D8227F">
        <w:rPr>
          <w:sz w:val="28"/>
          <w:szCs w:val="28"/>
          <w:lang w:val="en-US"/>
        </w:rPr>
        <w:t>II</w:t>
      </w:r>
      <w:r w:rsidRPr="00D8227F">
        <w:rPr>
          <w:sz w:val="28"/>
          <w:szCs w:val="28"/>
        </w:rPr>
        <w:t>. В рамках основного мероприятия 2.2. «Капитальный ремонт гидротехнических сооружений, находящихся в собственности субъектов Российской Федерации, муниципальной собственности, капитальный ремонт и ликвидация бесхозяйных гидротехнических сооружений» Государственной программы в 2019 году было выделено субсидии из федерального бюджета в</w:t>
      </w:r>
      <w:r w:rsidRPr="00D8227F">
        <w:rPr>
          <w:color w:val="FF0000"/>
          <w:sz w:val="28"/>
          <w:szCs w:val="28"/>
        </w:rPr>
        <w:t xml:space="preserve"> </w:t>
      </w:r>
      <w:r w:rsidRPr="00D8227F">
        <w:rPr>
          <w:sz w:val="28"/>
          <w:szCs w:val="28"/>
        </w:rPr>
        <w:t>объеме 15 015,5 тыс. рублей, средств областного бюджета – 3 991,514 тыс. рублей, средств муниципального бюджета – 557,979 тыс. рублей. Денежные средства освоены в полном объеме по следующим объектам:</w:t>
      </w:r>
    </w:p>
    <w:p w:rsidR="00D8227F" w:rsidRPr="00D8227F" w:rsidRDefault="00D8227F" w:rsidP="00492F46">
      <w:pPr>
        <w:suppressAutoHyphens/>
        <w:ind w:firstLine="720"/>
        <w:jc w:val="both"/>
        <w:rPr>
          <w:sz w:val="28"/>
          <w:szCs w:val="28"/>
        </w:rPr>
      </w:pPr>
      <w:proofErr w:type="gramStart"/>
      <w:r w:rsidRPr="00D8227F">
        <w:rPr>
          <w:sz w:val="28"/>
          <w:szCs w:val="28"/>
        </w:rPr>
        <w:t>– «Капитальный ремонт ГТС пруда на р. Орлик у с. Мелавое Губкинского района Белгородской области» (3 350,54 тыс. рублей – общая сметная стоимость на 2019 год, из них 2 590,403 тыс. рублей – средства федерального бюджета, 688,597 тыс. рублей – средства областного бюджета, 71,54 тыс. рублей – средства муниципального бюджета.</w:t>
      </w:r>
      <w:proofErr w:type="gramEnd"/>
      <w:r w:rsidRPr="00D8227F">
        <w:rPr>
          <w:sz w:val="28"/>
          <w:szCs w:val="28"/>
        </w:rPr>
        <w:t xml:space="preserve"> Объект, переходящий с 2018 года. Работы, запланированные на 2019 год, выполнены в полном объеме в установленные муниципальными контрактами сроки.</w:t>
      </w:r>
    </w:p>
    <w:p w:rsidR="00D8227F" w:rsidRPr="00D8227F" w:rsidRDefault="00D8227F" w:rsidP="00492F46">
      <w:pPr>
        <w:pStyle w:val="ConsPlusNormal"/>
        <w:suppressAutoHyphens/>
        <w:jc w:val="both"/>
        <w:rPr>
          <w:rFonts w:ascii="Times New Roman" w:hAnsi="Times New Roman"/>
          <w:sz w:val="28"/>
          <w:szCs w:val="28"/>
        </w:rPr>
      </w:pPr>
      <w:r w:rsidRPr="00D8227F">
        <w:rPr>
          <w:rFonts w:ascii="Times New Roman" w:hAnsi="Times New Roman"/>
          <w:sz w:val="28"/>
          <w:szCs w:val="28"/>
        </w:rPr>
        <w:t>- «Капитальный ремонт гидроузла пруда на р. Бобрава у с. Бобрава Ракитянского района Белгородской области» (11 092,44 тыс. рублей – общая сметная стоимость, из них: 8 500,110 тыс. рублей – средства федерального бюджета, 2 259,553 тыс. рублей – средства областного бюджета, 332,777 тыс. рублей – средства муниципального бюджета).</w:t>
      </w:r>
      <w:r w:rsidRPr="00D8227F">
        <w:rPr>
          <w:sz w:val="28"/>
          <w:szCs w:val="28"/>
        </w:rPr>
        <w:t xml:space="preserve"> </w:t>
      </w:r>
      <w:r w:rsidRPr="00D8227F">
        <w:rPr>
          <w:rFonts w:ascii="Times New Roman" w:hAnsi="Times New Roman"/>
          <w:sz w:val="28"/>
          <w:szCs w:val="28"/>
        </w:rPr>
        <w:t>Работы по объекту выполнены в полном объеме в установленный муниципальным контрактом срок.</w:t>
      </w:r>
    </w:p>
    <w:p w:rsidR="00D8227F" w:rsidRPr="00D8227F" w:rsidRDefault="00D8227F" w:rsidP="00492F46">
      <w:pPr>
        <w:pStyle w:val="ConsPlusNormal"/>
        <w:suppressAutoHyphens/>
        <w:jc w:val="both"/>
        <w:rPr>
          <w:rFonts w:ascii="Times New Roman" w:hAnsi="Times New Roman"/>
          <w:sz w:val="28"/>
          <w:szCs w:val="28"/>
        </w:rPr>
      </w:pPr>
      <w:r w:rsidRPr="00D8227F">
        <w:rPr>
          <w:rFonts w:ascii="Times New Roman" w:hAnsi="Times New Roman"/>
          <w:sz w:val="28"/>
          <w:szCs w:val="28"/>
        </w:rPr>
        <w:t>- «Капитальный ремонт гидроузла пруда № 4 на р. Ракита в п. Ракитное Ракитянского района Белгородской области» (5 122,013 тыс. рублей – общая сметная стоимость на 2019 год, из них: 3 924,987 тыс. рублей – средства федерального бюджета, 1 043,364 тыс. рублей – средства областного бюджета, 153,662 тыс. рублей – средства муниципального бюджета). Объект, переходящий на 2020 год.</w:t>
      </w:r>
      <w:r w:rsidRPr="00D8227F">
        <w:rPr>
          <w:sz w:val="28"/>
          <w:szCs w:val="28"/>
        </w:rPr>
        <w:t xml:space="preserve"> </w:t>
      </w:r>
      <w:r w:rsidRPr="00D8227F">
        <w:rPr>
          <w:rFonts w:ascii="Times New Roman" w:hAnsi="Times New Roman"/>
          <w:sz w:val="28"/>
          <w:szCs w:val="28"/>
        </w:rPr>
        <w:t>Работы, запланированные на 2019 год, выполнены в полном объеме в установленный муниципальным контрактом срок.</w:t>
      </w:r>
    </w:p>
    <w:p w:rsidR="00D8227F" w:rsidRPr="00D8227F" w:rsidRDefault="00D8227F" w:rsidP="00492F46">
      <w:pPr>
        <w:suppressAutoHyphens/>
        <w:ind w:firstLine="720"/>
        <w:jc w:val="both"/>
        <w:rPr>
          <w:sz w:val="28"/>
          <w:szCs w:val="28"/>
        </w:rPr>
      </w:pPr>
      <w:r w:rsidRPr="00D8227F">
        <w:rPr>
          <w:sz w:val="28"/>
          <w:szCs w:val="28"/>
          <w:lang w:val="en-US"/>
        </w:rPr>
        <w:t>III</w:t>
      </w:r>
      <w:r w:rsidRPr="00D8227F">
        <w:rPr>
          <w:sz w:val="28"/>
          <w:szCs w:val="28"/>
        </w:rPr>
        <w:t>. В рамках основного мероприятия 3.1. «Охрана окружающей среды и рациональное природопользование» Государственной программы</w:t>
      </w:r>
      <w:r w:rsidRPr="00D8227F">
        <w:rPr>
          <w:color w:val="FF0000"/>
          <w:sz w:val="28"/>
          <w:szCs w:val="28"/>
        </w:rPr>
        <w:t xml:space="preserve"> </w:t>
      </w:r>
      <w:r w:rsidRPr="00D8227F">
        <w:rPr>
          <w:sz w:val="28"/>
          <w:szCs w:val="28"/>
        </w:rPr>
        <w:t xml:space="preserve">в </w:t>
      </w:r>
      <w:r w:rsidR="00C8206D">
        <w:rPr>
          <w:sz w:val="28"/>
          <w:szCs w:val="28"/>
        </w:rPr>
        <w:t xml:space="preserve">                </w:t>
      </w:r>
      <w:r w:rsidRPr="00D8227F">
        <w:rPr>
          <w:sz w:val="28"/>
          <w:szCs w:val="28"/>
        </w:rPr>
        <w:t xml:space="preserve">2019 году было выделено средств областного бюджета в размере 877,1 тыс. рублей. Фактически освоено – 839,39 тыс. рублей. Реализованные мероприятия: </w:t>
      </w:r>
    </w:p>
    <w:p w:rsidR="00D8227F" w:rsidRPr="00D8227F" w:rsidRDefault="00D8227F" w:rsidP="00492F46">
      <w:pPr>
        <w:suppressAutoHyphens/>
        <w:ind w:firstLine="720"/>
        <w:jc w:val="both"/>
        <w:rPr>
          <w:sz w:val="28"/>
          <w:szCs w:val="28"/>
        </w:rPr>
      </w:pPr>
      <w:r w:rsidRPr="00D8227F">
        <w:rPr>
          <w:sz w:val="28"/>
          <w:szCs w:val="28"/>
        </w:rPr>
        <w:t xml:space="preserve">- «Выполнение работ по обследованию качества вод и донных отложений водных объектов Белгородской области» (339,39 тыс. рублей). Работы по обследованию качества вод и донных отложений рек Ворскла, Псел, Валуй, Везелка, Северский Донец, Разумная выполнены в полном объеме в установленный государственным контрактом срок. </w:t>
      </w:r>
    </w:p>
    <w:p w:rsidR="00D8227F" w:rsidRPr="00D8227F" w:rsidRDefault="00D8227F" w:rsidP="00492F46">
      <w:pPr>
        <w:suppressAutoHyphens/>
        <w:ind w:firstLine="720"/>
        <w:jc w:val="both"/>
        <w:rPr>
          <w:sz w:val="28"/>
          <w:szCs w:val="28"/>
        </w:rPr>
      </w:pPr>
      <w:r w:rsidRPr="00D8227F">
        <w:rPr>
          <w:sz w:val="28"/>
          <w:szCs w:val="28"/>
        </w:rPr>
        <w:lastRenderedPageBreak/>
        <w:t xml:space="preserve">- «Оказание услуг по определению </w:t>
      </w:r>
      <w:proofErr w:type="gramStart"/>
      <w:r w:rsidRPr="00D8227F">
        <w:rPr>
          <w:sz w:val="28"/>
          <w:szCs w:val="28"/>
        </w:rPr>
        <w:t>границ зон затопления территорий рек</w:t>
      </w:r>
      <w:proofErr w:type="gramEnd"/>
      <w:r w:rsidRPr="00D8227F">
        <w:rPr>
          <w:sz w:val="28"/>
          <w:szCs w:val="28"/>
        </w:rPr>
        <w:t xml:space="preserve"> Валуй и Оскол на территории с. Колыхалино Валуйского городского округа и с. Ниновка Новооскольского городского округа Белгородской области» (500,00 тыс. рублей). В рамках данного мероприятия определены границы двух первоочередных зон затопления на территории области.</w:t>
      </w:r>
    </w:p>
    <w:p w:rsidR="00D8227F" w:rsidRPr="00D8227F" w:rsidRDefault="00D8227F" w:rsidP="00492F46">
      <w:pPr>
        <w:suppressAutoHyphens/>
        <w:ind w:firstLine="709"/>
        <w:jc w:val="both"/>
        <w:rPr>
          <w:sz w:val="28"/>
          <w:szCs w:val="28"/>
        </w:rPr>
      </w:pPr>
      <w:r w:rsidRPr="00D8227F">
        <w:rPr>
          <w:sz w:val="28"/>
          <w:szCs w:val="28"/>
          <w:lang w:val="en-US"/>
        </w:rPr>
        <w:t>IV</w:t>
      </w:r>
      <w:r w:rsidRPr="00D8227F">
        <w:rPr>
          <w:sz w:val="28"/>
          <w:szCs w:val="28"/>
        </w:rPr>
        <w:t>. В рамках основного мероприятия 3.3. «Субсидии на разработку проектно-сметной документации на осуществление капитального ремонта гидротехнических сооружений, находящихся в муниципальной собственности, и бесхозяйных гидротехнических сооружений» Государственной программы  осуществлено финансирование из бюджета Белгородской области в сумме</w:t>
      </w:r>
      <w:r w:rsidRPr="00D8227F">
        <w:rPr>
          <w:color w:val="FF0000"/>
          <w:sz w:val="28"/>
          <w:szCs w:val="28"/>
        </w:rPr>
        <w:t xml:space="preserve"> </w:t>
      </w:r>
      <w:r w:rsidRPr="00D8227F">
        <w:rPr>
          <w:sz w:val="28"/>
          <w:szCs w:val="28"/>
        </w:rPr>
        <w:t>2 814,673 тыс. рублей и консолидированного бюджета муниципальных образований Белгородской области в сумме 1 207,002 тыс. рублей. Работы выполнены, разработана проектно-сметная документация по следующим объектам:</w:t>
      </w:r>
    </w:p>
    <w:p w:rsidR="00D8227F" w:rsidRPr="00D8227F" w:rsidRDefault="00D8227F" w:rsidP="00492F46">
      <w:pPr>
        <w:suppressAutoHyphens/>
        <w:ind w:firstLine="720"/>
        <w:jc w:val="both"/>
        <w:rPr>
          <w:sz w:val="28"/>
          <w:szCs w:val="28"/>
        </w:rPr>
      </w:pPr>
      <w:r w:rsidRPr="00D8227F">
        <w:rPr>
          <w:sz w:val="28"/>
          <w:szCs w:val="28"/>
        </w:rPr>
        <w:t xml:space="preserve">- «Капитальный ремонт гидротехнического сооружения пруда в с. Журавка-Первая Прохоровского района Белгородской области», </w:t>
      </w:r>
    </w:p>
    <w:p w:rsidR="00D8227F" w:rsidRPr="00D8227F" w:rsidRDefault="00D8227F" w:rsidP="00492F46">
      <w:pPr>
        <w:suppressAutoHyphens/>
        <w:ind w:firstLine="720"/>
        <w:jc w:val="both"/>
        <w:rPr>
          <w:sz w:val="28"/>
          <w:szCs w:val="28"/>
        </w:rPr>
      </w:pPr>
      <w:r w:rsidRPr="00D8227F">
        <w:rPr>
          <w:sz w:val="28"/>
          <w:szCs w:val="28"/>
        </w:rPr>
        <w:t>- «Капитальный ремонт гидротехнического сооружения пруда в балке Камышевка у с. Радьковка Прохоровского района Белгородской области»,</w:t>
      </w:r>
    </w:p>
    <w:p w:rsidR="00D8227F" w:rsidRPr="00D8227F" w:rsidRDefault="00D8227F" w:rsidP="00492F46">
      <w:pPr>
        <w:suppressAutoHyphens/>
        <w:ind w:firstLine="720"/>
        <w:jc w:val="both"/>
        <w:rPr>
          <w:sz w:val="28"/>
          <w:szCs w:val="28"/>
        </w:rPr>
      </w:pPr>
      <w:r w:rsidRPr="00D8227F">
        <w:rPr>
          <w:sz w:val="28"/>
          <w:szCs w:val="28"/>
        </w:rPr>
        <w:t>- «Капитальный ремонт гидроузла пруда в балке Боронец у села Солдатское Старооскольского района Белгородской области».</w:t>
      </w:r>
    </w:p>
    <w:p w:rsidR="00D8227F" w:rsidRPr="00D8227F" w:rsidRDefault="00D8227F" w:rsidP="00492F46">
      <w:pPr>
        <w:tabs>
          <w:tab w:val="left" w:pos="540"/>
        </w:tabs>
        <w:suppressAutoHyphens/>
        <w:ind w:firstLine="709"/>
        <w:jc w:val="both"/>
        <w:rPr>
          <w:sz w:val="28"/>
          <w:szCs w:val="28"/>
        </w:rPr>
      </w:pPr>
      <w:r w:rsidRPr="00D8227F">
        <w:rPr>
          <w:sz w:val="28"/>
          <w:szCs w:val="28"/>
        </w:rPr>
        <w:t>Кроме того, в 2019 году выполнена работа по следующим направлениям:</w:t>
      </w:r>
    </w:p>
    <w:p w:rsidR="00D8227F" w:rsidRPr="00D8227F" w:rsidRDefault="00D8227F" w:rsidP="00492F46">
      <w:pPr>
        <w:tabs>
          <w:tab w:val="left" w:pos="540"/>
        </w:tabs>
        <w:suppressAutoHyphens/>
        <w:ind w:firstLine="709"/>
        <w:jc w:val="both"/>
        <w:rPr>
          <w:sz w:val="28"/>
          <w:szCs w:val="28"/>
        </w:rPr>
      </w:pPr>
      <w:r w:rsidRPr="00D8227F">
        <w:rPr>
          <w:sz w:val="28"/>
          <w:szCs w:val="28"/>
          <w:lang w:val="en-US"/>
        </w:rPr>
        <w:t>I</w:t>
      </w:r>
      <w:r w:rsidRPr="00D8227F">
        <w:rPr>
          <w:sz w:val="28"/>
          <w:szCs w:val="28"/>
        </w:rPr>
        <w:t xml:space="preserve">. По состоянию на 01 января 2020 года в бюджетную систему Российской Федерации поступила плата за пользование водными объектами, находящимися в федеральной собственности в размере 6 207,758 тыс. рублей. </w:t>
      </w:r>
      <w:r w:rsidRPr="00D8227F">
        <w:rPr>
          <w:spacing w:val="-2"/>
          <w:sz w:val="28"/>
          <w:szCs w:val="28"/>
        </w:rPr>
        <w:t>Это составляет 83,67 % от запланированной на 2019 год суммы платы.</w:t>
      </w:r>
    </w:p>
    <w:p w:rsidR="00D8227F" w:rsidRPr="00D8227F" w:rsidRDefault="00D8227F" w:rsidP="00492F46">
      <w:pPr>
        <w:suppressAutoHyphens/>
        <w:ind w:firstLine="709"/>
        <w:jc w:val="both"/>
        <w:rPr>
          <w:sz w:val="28"/>
          <w:szCs w:val="28"/>
        </w:rPr>
      </w:pPr>
      <w:r w:rsidRPr="00D8227F">
        <w:rPr>
          <w:sz w:val="28"/>
          <w:szCs w:val="28"/>
          <w:lang w:val="en-US"/>
        </w:rPr>
        <w:t>II</w:t>
      </w:r>
      <w:r w:rsidRPr="00D8227F">
        <w:rPr>
          <w:sz w:val="28"/>
          <w:szCs w:val="28"/>
        </w:rPr>
        <w:t xml:space="preserve">. В 2019 году на территории Белгородской области в рамках переданных субъекту полномочий в области водных отношений </w:t>
      </w:r>
      <w:r w:rsidRPr="00D8227F">
        <w:rPr>
          <w:sz w:val="28"/>
          <w:szCs w:val="28"/>
          <w:shd w:val="clear" w:color="auto" w:fill="FFFFFF"/>
        </w:rPr>
        <w:t>н</w:t>
      </w:r>
      <w:r w:rsidRPr="00D8227F">
        <w:rPr>
          <w:rFonts w:ascii="Lucida Grande" w:hAnsi="Lucida Grande"/>
          <w:sz w:val="28"/>
          <w:szCs w:val="28"/>
          <w:shd w:val="clear" w:color="auto" w:fill="FFFFFF"/>
        </w:rPr>
        <w:t xml:space="preserve">а основании договора водопользования предоставлено право пользования водными объектами </w:t>
      </w:r>
      <w:r w:rsidRPr="00D8227F">
        <w:rPr>
          <w:sz w:val="28"/>
          <w:szCs w:val="28"/>
          <w:shd w:val="clear" w:color="auto" w:fill="FFFFFF"/>
        </w:rPr>
        <w:t>54</w:t>
      </w:r>
      <w:r w:rsidRPr="00D8227F">
        <w:rPr>
          <w:rFonts w:ascii="Lucida Grande" w:hAnsi="Lucida Grande"/>
          <w:sz w:val="28"/>
          <w:szCs w:val="28"/>
          <w:shd w:val="clear" w:color="auto" w:fill="FFFFFF"/>
        </w:rPr>
        <w:t xml:space="preserve"> водопользователям на основании </w:t>
      </w:r>
      <w:r w:rsidR="00A45EE9">
        <w:rPr>
          <w:rFonts w:ascii="Lucida Grande" w:hAnsi="Lucida Grande"/>
          <w:sz w:val="28"/>
          <w:szCs w:val="28"/>
          <w:shd w:val="clear" w:color="auto" w:fill="FFFFFF"/>
        </w:rPr>
        <w:t xml:space="preserve">                                        </w:t>
      </w:r>
      <w:r w:rsidRPr="00D8227F">
        <w:rPr>
          <w:sz w:val="28"/>
          <w:szCs w:val="28"/>
          <w:shd w:val="clear" w:color="auto" w:fill="FFFFFF"/>
        </w:rPr>
        <w:t>98</w:t>
      </w:r>
      <w:r w:rsidRPr="00D8227F">
        <w:rPr>
          <w:rFonts w:ascii="Lucida Grande" w:hAnsi="Lucida Grande"/>
          <w:sz w:val="28"/>
          <w:szCs w:val="28"/>
          <w:shd w:val="clear" w:color="auto" w:fill="FFFFFF"/>
        </w:rPr>
        <w:t xml:space="preserve"> правоустанавливающих документов</w:t>
      </w:r>
      <w:r w:rsidRPr="00D8227F">
        <w:rPr>
          <w:sz w:val="28"/>
          <w:szCs w:val="28"/>
          <w:shd w:val="clear" w:color="auto" w:fill="FFFFFF"/>
        </w:rPr>
        <w:t>,</w:t>
      </w:r>
      <w:r w:rsidRPr="00D8227F">
        <w:rPr>
          <w:rFonts w:ascii="Lucida Grande" w:hAnsi="Lucida Grande"/>
          <w:sz w:val="28"/>
          <w:szCs w:val="28"/>
          <w:shd w:val="clear" w:color="auto" w:fill="FFFFFF"/>
        </w:rPr>
        <w:t xml:space="preserve"> </w:t>
      </w:r>
      <w:r w:rsidRPr="00D8227F">
        <w:rPr>
          <w:sz w:val="28"/>
          <w:szCs w:val="28"/>
          <w:shd w:val="clear" w:color="auto" w:fill="FFFFFF"/>
        </w:rPr>
        <w:t>н</w:t>
      </w:r>
      <w:r w:rsidRPr="00D8227F">
        <w:rPr>
          <w:rFonts w:ascii="Lucida Grande" w:hAnsi="Lucida Grande"/>
          <w:sz w:val="28"/>
          <w:szCs w:val="28"/>
          <w:shd w:val="clear" w:color="auto" w:fill="FFFFFF"/>
        </w:rPr>
        <w:t xml:space="preserve">а основании решения о предоставлении </w:t>
      </w:r>
      <w:r w:rsidRPr="00D8227F">
        <w:rPr>
          <w:sz w:val="28"/>
          <w:szCs w:val="28"/>
          <w:shd w:val="clear" w:color="auto" w:fill="FFFFFF"/>
        </w:rPr>
        <w:t xml:space="preserve">водного объекта в пользование предоставлено право пользования водными объектами 67 водопользователям на основании </w:t>
      </w:r>
      <w:r w:rsidR="00A45EE9">
        <w:rPr>
          <w:sz w:val="28"/>
          <w:szCs w:val="28"/>
          <w:shd w:val="clear" w:color="auto" w:fill="FFFFFF"/>
        </w:rPr>
        <w:t xml:space="preserve">                       </w:t>
      </w:r>
      <w:r w:rsidRPr="00D8227F">
        <w:rPr>
          <w:sz w:val="28"/>
          <w:szCs w:val="28"/>
          <w:shd w:val="clear" w:color="auto" w:fill="FFFFFF"/>
        </w:rPr>
        <w:t>87 правоустанавливающих документов.</w:t>
      </w:r>
    </w:p>
    <w:p w:rsidR="00D8227F" w:rsidRPr="00D8227F" w:rsidRDefault="00D8227F" w:rsidP="00492F46">
      <w:pPr>
        <w:suppressAutoHyphens/>
        <w:ind w:firstLine="709"/>
        <w:jc w:val="both"/>
        <w:rPr>
          <w:sz w:val="28"/>
          <w:szCs w:val="28"/>
        </w:rPr>
      </w:pPr>
      <w:r w:rsidRPr="00D8227F">
        <w:rPr>
          <w:sz w:val="28"/>
          <w:szCs w:val="28"/>
          <w:lang w:val="en-US"/>
        </w:rPr>
        <w:t>III</w:t>
      </w:r>
      <w:r w:rsidRPr="00D8227F">
        <w:rPr>
          <w:sz w:val="28"/>
          <w:szCs w:val="28"/>
        </w:rPr>
        <w:t xml:space="preserve">. В соответствии с постановлением Правительства Белгородской области от 16 ноября 2009 года № 361-пп «О порядке утверждения проектов ЗСО, установления границ и режима зон санитарной охраны источников питьевого и хозяйственно-бытового водоснабжения на территории Белгородской области» в 2019 году департаментом агропромышленного комплекса и воспроизводства окружающей среды Белгородской области рассмотрено и утверждено 12 проектов округов и зон санитарной охраны водных объектов, используемых для питьевого, хозяйственно-бытового водоснабжения, для данных водных объектов установлены границы и режим </w:t>
      </w:r>
      <w:r w:rsidRPr="00D8227F">
        <w:rPr>
          <w:sz w:val="28"/>
          <w:szCs w:val="28"/>
        </w:rPr>
        <w:lastRenderedPageBreak/>
        <w:t>зон санитарной охраны источников питьевого и хозяйственно-бытового водоснабжения.</w:t>
      </w:r>
    </w:p>
    <w:p w:rsidR="00D8227F" w:rsidRPr="00D8227F" w:rsidRDefault="00D8227F" w:rsidP="00492F46">
      <w:pPr>
        <w:suppressAutoHyphens/>
        <w:ind w:firstLine="709"/>
        <w:jc w:val="both"/>
        <w:rPr>
          <w:sz w:val="28"/>
          <w:szCs w:val="28"/>
        </w:rPr>
      </w:pPr>
      <w:r w:rsidRPr="00D8227F">
        <w:rPr>
          <w:sz w:val="28"/>
          <w:szCs w:val="28"/>
          <w:lang w:val="en-US"/>
        </w:rPr>
        <w:t>IV</w:t>
      </w:r>
      <w:r w:rsidRPr="00D8227F">
        <w:rPr>
          <w:sz w:val="28"/>
          <w:szCs w:val="28"/>
        </w:rPr>
        <w:t>. В 2019 году принято на рассмотрение и согласовано 35 расчётов вероятного вреда, который может быть причинён жизни, здоровью физических лиц, имуществу физических и юридических лиц в результате аварии гидротехнических сооружений на территории Белгородской области.</w:t>
      </w:r>
    </w:p>
    <w:p w:rsidR="00D437CD" w:rsidRPr="00D128D4" w:rsidRDefault="00D437CD" w:rsidP="00492F46">
      <w:pPr>
        <w:suppressAutoHyphens/>
        <w:ind w:firstLine="709"/>
        <w:jc w:val="both"/>
        <w:rPr>
          <w:sz w:val="28"/>
          <w:szCs w:val="28"/>
        </w:rPr>
      </w:pPr>
      <w:r w:rsidRPr="00D128D4">
        <w:rPr>
          <w:sz w:val="28"/>
          <w:szCs w:val="28"/>
        </w:rPr>
        <w:t>В 2019 году в Белгородской области</w:t>
      </w:r>
      <w:r>
        <w:rPr>
          <w:sz w:val="28"/>
          <w:szCs w:val="28"/>
        </w:rPr>
        <w:t xml:space="preserve"> в бассейне реки Днепр</w:t>
      </w:r>
      <w:r w:rsidRPr="00D128D4">
        <w:rPr>
          <w:sz w:val="28"/>
          <w:szCs w:val="28"/>
        </w:rPr>
        <w:t xml:space="preserve"> водоохра</w:t>
      </w:r>
      <w:r w:rsidR="00D8227F">
        <w:rPr>
          <w:sz w:val="28"/>
          <w:szCs w:val="28"/>
        </w:rPr>
        <w:t>н</w:t>
      </w:r>
      <w:r w:rsidRPr="00D128D4">
        <w:rPr>
          <w:sz w:val="28"/>
          <w:szCs w:val="28"/>
        </w:rPr>
        <w:t xml:space="preserve">ные работы на водных объектах выполнены в объёме 49250,15 тыс. рублей. </w:t>
      </w:r>
    </w:p>
    <w:p w:rsidR="00D437CD" w:rsidRPr="00D128D4" w:rsidRDefault="00D437CD" w:rsidP="00492F46">
      <w:pPr>
        <w:suppressAutoHyphens/>
        <w:ind w:firstLine="708"/>
        <w:jc w:val="both"/>
        <w:rPr>
          <w:sz w:val="28"/>
          <w:szCs w:val="28"/>
        </w:rPr>
      </w:pPr>
      <w:r w:rsidRPr="00D128D4">
        <w:rPr>
          <w:b/>
          <w:sz w:val="28"/>
          <w:szCs w:val="28"/>
        </w:rPr>
        <w:t xml:space="preserve">Залужение земель в прибрежной защитной полосе </w:t>
      </w:r>
      <w:r w:rsidRPr="00D128D4">
        <w:rPr>
          <w:sz w:val="28"/>
          <w:szCs w:val="28"/>
        </w:rPr>
        <w:t>водного объекта выполнено ООО «Заря-2000» на площади 2,0 га на сумму 11,1 тыс.руб. за счет собственных средств респондента.</w:t>
      </w:r>
    </w:p>
    <w:p w:rsidR="00D437CD" w:rsidRPr="00D128D4" w:rsidRDefault="00D437CD" w:rsidP="00A45EE9">
      <w:pPr>
        <w:suppressAutoHyphens/>
        <w:jc w:val="both"/>
        <w:rPr>
          <w:b/>
          <w:sz w:val="28"/>
          <w:szCs w:val="28"/>
        </w:rPr>
      </w:pPr>
      <w:r>
        <w:rPr>
          <w:b/>
          <w:sz w:val="28"/>
          <w:szCs w:val="28"/>
        </w:rPr>
        <w:tab/>
      </w:r>
      <w:r w:rsidRPr="00D128D4">
        <w:rPr>
          <w:b/>
          <w:sz w:val="28"/>
          <w:szCs w:val="28"/>
        </w:rPr>
        <w:t>Расчистка акваторий водохранилищ, прудов, направленная на</w:t>
      </w:r>
      <w:r w:rsidRPr="00D128D4">
        <w:rPr>
          <w:sz w:val="28"/>
          <w:szCs w:val="28"/>
        </w:rPr>
        <w:t xml:space="preserve"> охрану водных объектов, выполнена площади 25 га на общую сумму </w:t>
      </w:r>
      <w:r w:rsidR="00A45EE9">
        <w:rPr>
          <w:sz w:val="28"/>
          <w:szCs w:val="28"/>
        </w:rPr>
        <w:t xml:space="preserve">                </w:t>
      </w:r>
      <w:r w:rsidRPr="00D128D4">
        <w:rPr>
          <w:sz w:val="28"/>
          <w:szCs w:val="28"/>
        </w:rPr>
        <w:t>184,0 тыс</w:t>
      </w:r>
      <w:proofErr w:type="gramStart"/>
      <w:r w:rsidRPr="00D128D4">
        <w:rPr>
          <w:sz w:val="28"/>
          <w:szCs w:val="28"/>
        </w:rPr>
        <w:t>.р</w:t>
      </w:r>
      <w:proofErr w:type="gramEnd"/>
      <w:r w:rsidRPr="00D128D4">
        <w:rPr>
          <w:sz w:val="28"/>
          <w:szCs w:val="28"/>
        </w:rPr>
        <w:t xml:space="preserve">уб. за счет собственных средств респондентов, в том числе: </w:t>
      </w:r>
      <w:r w:rsidR="00A45EE9">
        <w:rPr>
          <w:sz w:val="28"/>
          <w:szCs w:val="28"/>
        </w:rPr>
        <w:t xml:space="preserve">             </w:t>
      </w:r>
      <w:r w:rsidRPr="00D128D4">
        <w:rPr>
          <w:sz w:val="28"/>
          <w:szCs w:val="28"/>
        </w:rPr>
        <w:t>ООО «Чистые пруды» - площадью 20 га на сумму 164,0 тыс</w:t>
      </w:r>
      <w:proofErr w:type="gramStart"/>
      <w:r w:rsidRPr="00D128D4">
        <w:rPr>
          <w:sz w:val="28"/>
          <w:szCs w:val="28"/>
        </w:rPr>
        <w:t>.р</w:t>
      </w:r>
      <w:proofErr w:type="gramEnd"/>
      <w:r w:rsidRPr="00D128D4">
        <w:rPr>
          <w:sz w:val="28"/>
          <w:szCs w:val="28"/>
        </w:rPr>
        <w:t xml:space="preserve">уб., </w:t>
      </w:r>
      <w:r w:rsidR="00A45EE9">
        <w:rPr>
          <w:sz w:val="28"/>
          <w:szCs w:val="28"/>
        </w:rPr>
        <w:t xml:space="preserve">                     </w:t>
      </w:r>
      <w:r w:rsidRPr="00D128D4">
        <w:rPr>
          <w:sz w:val="28"/>
          <w:szCs w:val="28"/>
        </w:rPr>
        <w:t>ООО «Семхоз Ракитянский» - на площади 5 га на сумму 20,0 тыс.руб.</w:t>
      </w:r>
    </w:p>
    <w:p w:rsidR="00D437CD" w:rsidRDefault="00D437CD" w:rsidP="00A45EE9">
      <w:pPr>
        <w:suppressAutoHyphens/>
        <w:jc w:val="both"/>
        <w:rPr>
          <w:sz w:val="28"/>
          <w:szCs w:val="28"/>
        </w:rPr>
      </w:pPr>
      <w:r>
        <w:rPr>
          <w:b/>
          <w:sz w:val="28"/>
          <w:szCs w:val="28"/>
        </w:rPr>
        <w:tab/>
      </w:r>
      <w:r w:rsidRPr="00D128D4">
        <w:rPr>
          <w:b/>
          <w:sz w:val="28"/>
          <w:szCs w:val="28"/>
        </w:rPr>
        <w:t>Департамент АПК и воспроизводства окружающей среды Белгородской области</w:t>
      </w:r>
      <w:r w:rsidRPr="00D128D4">
        <w:rPr>
          <w:sz w:val="28"/>
          <w:szCs w:val="28"/>
        </w:rPr>
        <w:t xml:space="preserve"> за счет средств федерального бюджета, выделенных в виде субвенций </w:t>
      </w:r>
      <w:r>
        <w:rPr>
          <w:sz w:val="28"/>
          <w:szCs w:val="28"/>
        </w:rPr>
        <w:t xml:space="preserve">выполнены работы на сумму 5718,6 тыс.рублей (из них по бассейну реки Дон 991,407 тыс.рублей, бассейну р.Днепр 4 727,193 </w:t>
      </w:r>
      <w:r w:rsidRPr="00D128D4">
        <w:rPr>
          <w:sz w:val="28"/>
          <w:szCs w:val="28"/>
        </w:rPr>
        <w:t>тыс.руб.</w:t>
      </w:r>
      <w:r>
        <w:rPr>
          <w:sz w:val="28"/>
          <w:szCs w:val="28"/>
        </w:rPr>
        <w:t xml:space="preserve">): </w:t>
      </w:r>
    </w:p>
    <w:p w:rsidR="00D437CD" w:rsidRDefault="00D437CD" w:rsidP="00492F46">
      <w:pPr>
        <w:pStyle w:val="ConsPlusNormal"/>
        <w:suppressAutoHyphens/>
        <w:spacing w:line="276"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бассейн р.Дон: «Определение местоположения береговой линии (границ водного объекта), границ водоохранных зон и прибрежных защитных полос реки Оскол на участке от </w:t>
      </w:r>
      <w:smartTag w:uri="urn:schemas-microsoft-com:office:smarttags" w:element="metricconverter">
        <w:smartTagPr>
          <w:attr w:name="ProductID" w:val="126 км"/>
        </w:smartTagPr>
        <w:r>
          <w:rPr>
            <w:rFonts w:ascii="Times New Roman" w:hAnsi="Times New Roman" w:cs="Times New Roman"/>
            <w:sz w:val="28"/>
            <w:szCs w:val="28"/>
          </w:rPr>
          <w:t>126 км</w:t>
        </w:r>
      </w:smartTag>
      <w:r>
        <w:rPr>
          <w:rFonts w:ascii="Times New Roman" w:hAnsi="Times New Roman" w:cs="Times New Roman"/>
          <w:sz w:val="28"/>
          <w:szCs w:val="28"/>
        </w:rPr>
        <w:t xml:space="preserve"> от нижнего бьефа Старооскольского водохранилища до государственной границы Российской Федерации и реки Валуй на участке </w:t>
      </w:r>
      <w:smartTag w:uri="urn:schemas-microsoft-com:office:smarttags" w:element="metricconverter">
        <w:smartTagPr>
          <w:attr w:name="ProductID" w:val="38 км"/>
        </w:smartTagPr>
        <w:r>
          <w:rPr>
            <w:rFonts w:ascii="Times New Roman" w:hAnsi="Times New Roman" w:cs="Times New Roman"/>
            <w:sz w:val="28"/>
            <w:szCs w:val="28"/>
          </w:rPr>
          <w:t>38 км</w:t>
        </w:r>
      </w:smartTag>
      <w:r>
        <w:rPr>
          <w:rFonts w:ascii="Times New Roman" w:hAnsi="Times New Roman" w:cs="Times New Roman"/>
          <w:sz w:val="28"/>
          <w:szCs w:val="28"/>
        </w:rPr>
        <w:t xml:space="preserve"> от устья на территории Белгородской области» -  991,407 тыс. рублей. </w:t>
      </w:r>
    </w:p>
    <w:p w:rsidR="00D437CD" w:rsidRPr="00D128D4" w:rsidRDefault="00D437CD" w:rsidP="00492F46">
      <w:pPr>
        <w:pStyle w:val="ConsPlusNormal"/>
        <w:suppressAutoHyphens/>
        <w:spacing w:line="276" w:lineRule="auto"/>
        <w:ind w:firstLine="851"/>
        <w:jc w:val="both"/>
        <w:rPr>
          <w:rFonts w:ascii="Times New Roman" w:hAnsi="Times New Roman"/>
          <w:sz w:val="28"/>
          <w:szCs w:val="28"/>
        </w:rPr>
      </w:pPr>
      <w:r>
        <w:rPr>
          <w:rFonts w:ascii="Times New Roman" w:hAnsi="Times New Roman" w:cs="Times New Roman"/>
          <w:sz w:val="28"/>
          <w:szCs w:val="28"/>
        </w:rPr>
        <w:t>- бассейн р.Днепр:</w:t>
      </w:r>
      <w:r w:rsidRPr="00D128D4">
        <w:rPr>
          <w:rFonts w:ascii="Times New Roman" w:hAnsi="Times New Roman"/>
          <w:sz w:val="28"/>
          <w:szCs w:val="28"/>
        </w:rPr>
        <w:t xml:space="preserve">  «Расчистка старицы реки Ворскла в с. Красный Отрожек Яковлевского района Белгоро</w:t>
      </w:r>
      <w:r>
        <w:rPr>
          <w:rFonts w:ascii="Times New Roman" w:hAnsi="Times New Roman"/>
          <w:sz w:val="28"/>
          <w:szCs w:val="28"/>
        </w:rPr>
        <w:t xml:space="preserve">дской области» 4 727,193 </w:t>
      </w:r>
      <w:r w:rsidRPr="00D128D4">
        <w:rPr>
          <w:rFonts w:ascii="Times New Roman" w:hAnsi="Times New Roman"/>
          <w:sz w:val="28"/>
          <w:szCs w:val="28"/>
        </w:rPr>
        <w:t xml:space="preserve">тыс.руб. </w:t>
      </w:r>
    </w:p>
    <w:p w:rsidR="00D437CD" w:rsidRPr="00D128D4" w:rsidRDefault="00D437CD" w:rsidP="00492F46">
      <w:pPr>
        <w:tabs>
          <w:tab w:val="left" w:pos="1080"/>
        </w:tabs>
        <w:suppressAutoHyphens/>
        <w:jc w:val="both"/>
        <w:rPr>
          <w:sz w:val="28"/>
          <w:szCs w:val="28"/>
        </w:rPr>
      </w:pPr>
      <w:r>
        <w:rPr>
          <w:b/>
          <w:sz w:val="28"/>
          <w:szCs w:val="28"/>
        </w:rPr>
        <w:tab/>
      </w:r>
      <w:r w:rsidRPr="00D128D4">
        <w:rPr>
          <w:b/>
          <w:sz w:val="28"/>
          <w:szCs w:val="28"/>
        </w:rPr>
        <w:t>Капитальный и текущий ремонт ГТС 15 прудов и водохранилищ</w:t>
      </w:r>
      <w:r w:rsidRPr="00D128D4">
        <w:rPr>
          <w:sz w:val="28"/>
          <w:szCs w:val="28"/>
        </w:rPr>
        <w:t xml:space="preserve"> области выполнен на общую сумму 20051,7 тыс.руб., в том числе за счет средств федерального бюджета, выделенных в виде субсидий –12425,1 тыс.руб., средств областного бюджета – 4167,3 тыс.руб., за счет собственных средств респондентов –  3459,3 тыс.руб.</w:t>
      </w:r>
    </w:p>
    <w:p w:rsidR="00D437CD" w:rsidRDefault="00D437CD" w:rsidP="00910073">
      <w:pPr>
        <w:suppressAutoHyphens/>
        <w:jc w:val="both"/>
        <w:rPr>
          <w:sz w:val="28"/>
          <w:szCs w:val="28"/>
        </w:rPr>
      </w:pPr>
      <w:r w:rsidRPr="00D128D4">
        <w:rPr>
          <w:b/>
          <w:sz w:val="28"/>
          <w:szCs w:val="28"/>
        </w:rPr>
        <w:t xml:space="preserve">Субъектом Белгородской области </w:t>
      </w:r>
      <w:r>
        <w:rPr>
          <w:sz w:val="28"/>
          <w:szCs w:val="28"/>
        </w:rPr>
        <w:t>выполнены мероприятия на сумму 19564,99344 тыс.рублей (из них по бассейну реки Дон 3350,54 тыс. рублей, бассейну р</w:t>
      </w:r>
      <w:proofErr w:type="gramStart"/>
      <w:r>
        <w:rPr>
          <w:sz w:val="28"/>
          <w:szCs w:val="28"/>
        </w:rPr>
        <w:t>.Д</w:t>
      </w:r>
      <w:proofErr w:type="gramEnd"/>
      <w:r>
        <w:rPr>
          <w:sz w:val="28"/>
          <w:szCs w:val="28"/>
        </w:rPr>
        <w:t>непр – 16214,45344 тыс. рублей:</w:t>
      </w:r>
    </w:p>
    <w:p w:rsidR="00D437CD" w:rsidRDefault="00D437CD" w:rsidP="0021325D">
      <w:pPr>
        <w:pStyle w:val="ConsPlusNormal"/>
        <w:suppressAutoHyphens/>
        <w:ind w:firstLine="709"/>
        <w:jc w:val="both"/>
        <w:rPr>
          <w:rFonts w:ascii="Times New Roman" w:hAnsi="Times New Roman"/>
          <w:sz w:val="28"/>
          <w:szCs w:val="28"/>
        </w:rPr>
      </w:pPr>
      <w:r>
        <w:rPr>
          <w:rFonts w:ascii="Times New Roman" w:hAnsi="Times New Roman" w:cs="Times New Roman"/>
          <w:sz w:val="28"/>
          <w:szCs w:val="28"/>
        </w:rPr>
        <w:t xml:space="preserve">- </w:t>
      </w:r>
      <w:r>
        <w:rPr>
          <w:rFonts w:ascii="Times New Roman" w:hAnsi="Times New Roman"/>
          <w:sz w:val="28"/>
          <w:szCs w:val="28"/>
        </w:rPr>
        <w:t>бассейн реки Дон:</w:t>
      </w:r>
    </w:p>
    <w:p w:rsidR="00D437CD" w:rsidRDefault="00D437CD" w:rsidP="0021325D">
      <w:pPr>
        <w:pStyle w:val="ConsPlusNormal"/>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«Капитальный ремонт ГТС пруда на р. Орлик у с. Мелавое Губкинского района Белгородской области» (переходящий объект с </w:t>
      </w:r>
      <w:r w:rsidR="00A45EE9">
        <w:rPr>
          <w:rFonts w:ascii="Times New Roman" w:hAnsi="Times New Roman" w:cs="Times New Roman"/>
          <w:sz w:val="28"/>
          <w:szCs w:val="28"/>
        </w:rPr>
        <w:t xml:space="preserve">                     </w:t>
      </w:r>
      <w:r>
        <w:rPr>
          <w:rFonts w:ascii="Times New Roman" w:hAnsi="Times New Roman" w:cs="Times New Roman"/>
          <w:sz w:val="28"/>
          <w:szCs w:val="28"/>
        </w:rPr>
        <w:t>2018 года). Работы выполнены и профинансированы в полном объеме. Общая сумма на 2019 год 3 350,54 тыс</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ублей, из них средства ФБ – 2 590,40286 тыс.рублей, средства ОБ – 688,59714 тыс.рублей, средства МБ  - </w:t>
      </w:r>
      <w:r>
        <w:rPr>
          <w:rFonts w:ascii="Times New Roman" w:hAnsi="Times New Roman" w:cs="Times New Roman"/>
          <w:sz w:val="28"/>
          <w:szCs w:val="28"/>
        </w:rPr>
        <w:lastRenderedPageBreak/>
        <w:t xml:space="preserve">71,54 тыс.рублей. </w:t>
      </w:r>
    </w:p>
    <w:p w:rsidR="00D437CD" w:rsidRDefault="00D437CD" w:rsidP="0021325D">
      <w:pPr>
        <w:pStyle w:val="ConsPlusNormal"/>
        <w:suppressAutoHyphens/>
        <w:ind w:firstLine="709"/>
        <w:jc w:val="both"/>
        <w:rPr>
          <w:rFonts w:ascii="Times New Roman" w:hAnsi="Times New Roman"/>
          <w:sz w:val="28"/>
          <w:szCs w:val="28"/>
        </w:rPr>
      </w:pPr>
      <w:r>
        <w:rPr>
          <w:rFonts w:ascii="Times New Roman" w:hAnsi="Times New Roman" w:cs="Times New Roman"/>
          <w:sz w:val="28"/>
          <w:szCs w:val="28"/>
        </w:rPr>
        <w:t xml:space="preserve">- </w:t>
      </w:r>
      <w:r>
        <w:rPr>
          <w:rFonts w:ascii="Times New Roman" w:hAnsi="Times New Roman"/>
          <w:sz w:val="28"/>
          <w:szCs w:val="28"/>
        </w:rPr>
        <w:t>бассейн р</w:t>
      </w:r>
      <w:proofErr w:type="gramStart"/>
      <w:r>
        <w:rPr>
          <w:rFonts w:ascii="Times New Roman" w:hAnsi="Times New Roman"/>
          <w:sz w:val="28"/>
          <w:szCs w:val="28"/>
        </w:rPr>
        <w:t>.Д</w:t>
      </w:r>
      <w:proofErr w:type="gramEnd"/>
      <w:r>
        <w:rPr>
          <w:rFonts w:ascii="Times New Roman" w:hAnsi="Times New Roman"/>
          <w:sz w:val="28"/>
          <w:szCs w:val="28"/>
        </w:rPr>
        <w:t xml:space="preserve">непр: </w:t>
      </w:r>
    </w:p>
    <w:p w:rsidR="00D437CD" w:rsidRDefault="00D437CD" w:rsidP="00910073">
      <w:pPr>
        <w:pStyle w:val="ConsPlusNormal"/>
        <w:suppressAutoHyphens/>
        <w:ind w:firstLine="0"/>
        <w:jc w:val="both"/>
        <w:rPr>
          <w:rFonts w:ascii="Times New Roman" w:hAnsi="Times New Roman" w:cs="Times New Roman"/>
          <w:sz w:val="28"/>
          <w:szCs w:val="28"/>
        </w:rPr>
      </w:pPr>
      <w:r>
        <w:rPr>
          <w:rFonts w:ascii="Times New Roman" w:hAnsi="Times New Roman" w:cs="Times New Roman"/>
          <w:sz w:val="28"/>
          <w:szCs w:val="28"/>
        </w:rPr>
        <w:t xml:space="preserve"> </w:t>
      </w:r>
      <w:r w:rsidR="0021325D">
        <w:rPr>
          <w:rFonts w:ascii="Times New Roman" w:hAnsi="Times New Roman" w:cs="Times New Roman"/>
          <w:sz w:val="28"/>
          <w:szCs w:val="28"/>
        </w:rPr>
        <w:tab/>
      </w:r>
      <w:r>
        <w:rPr>
          <w:rFonts w:ascii="Times New Roman" w:hAnsi="Times New Roman" w:cs="Times New Roman"/>
          <w:sz w:val="28"/>
          <w:szCs w:val="28"/>
        </w:rPr>
        <w:t xml:space="preserve">«Капитальный ремонт гидроузла пруда на р. Бобрава у с. Бобрава Ракитянского района Белгородской области» - сумма контракта </w:t>
      </w:r>
      <w:r w:rsidR="00A45EE9">
        <w:rPr>
          <w:rFonts w:ascii="Times New Roman" w:hAnsi="Times New Roman" w:cs="Times New Roman"/>
          <w:sz w:val="28"/>
          <w:szCs w:val="28"/>
        </w:rPr>
        <w:t xml:space="preserve">                               </w:t>
      </w:r>
      <w:r>
        <w:rPr>
          <w:rFonts w:ascii="Times New Roman" w:hAnsi="Times New Roman" w:cs="Times New Roman"/>
          <w:sz w:val="28"/>
          <w:szCs w:val="28"/>
        </w:rPr>
        <w:t>11 092,44 тыс</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ублей, в том числе: средства ФБ – 8 500,10 тыс.рублей, средства ОБ – 2 259,56 тыс.рублей, средства МБ – 332,78 тыс.рублей. Срок исполнения контракта – 01.12.2019г. Работы выполнены своевременно и профинансированы в полном объеме.</w:t>
      </w:r>
    </w:p>
    <w:p w:rsidR="00D437CD" w:rsidRDefault="00D437CD" w:rsidP="0021325D">
      <w:pPr>
        <w:pStyle w:val="ConsPlusNormal"/>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 «Капитальный ремонт гидроузла пруда № 4 на р. Ракита в п. Ракитное Ракитянского района Белгородской области»  - согласно контракту, заключенному с ООО «Статус» (г</w:t>
      </w:r>
      <w:proofErr w:type="gramStart"/>
      <w:r>
        <w:rPr>
          <w:rFonts w:ascii="Times New Roman" w:hAnsi="Times New Roman" w:cs="Times New Roman"/>
          <w:sz w:val="28"/>
          <w:szCs w:val="28"/>
        </w:rPr>
        <w:t>.Б</w:t>
      </w:r>
      <w:proofErr w:type="gramEnd"/>
      <w:r>
        <w:rPr>
          <w:rFonts w:ascii="Times New Roman" w:hAnsi="Times New Roman" w:cs="Times New Roman"/>
          <w:sz w:val="28"/>
          <w:szCs w:val="28"/>
        </w:rPr>
        <w:t>елгород) срок исполнения  – 01.11.2019г. Объект переходящий на 2020 год. Сумма контракта 5 122,01344 тыс</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ублей, в том числе: средства ФБ – 3 925,00 тыс.рублей, средства ОБ – </w:t>
      </w:r>
      <w:r w:rsidR="00A45EE9">
        <w:rPr>
          <w:rFonts w:ascii="Times New Roman" w:hAnsi="Times New Roman" w:cs="Times New Roman"/>
          <w:sz w:val="28"/>
          <w:szCs w:val="28"/>
        </w:rPr>
        <w:t xml:space="preserve">                    </w:t>
      </w:r>
      <w:r>
        <w:rPr>
          <w:rFonts w:ascii="Times New Roman" w:hAnsi="Times New Roman" w:cs="Times New Roman"/>
          <w:sz w:val="28"/>
          <w:szCs w:val="28"/>
        </w:rPr>
        <w:t>1 043,3544 тыс.рублей, средства МБ – 153,659 тыс.рублей. Работы, запланированные на 2019 год выполнены и профинансированы в полном объеме.</w:t>
      </w:r>
    </w:p>
    <w:p w:rsidR="00D437CD" w:rsidRPr="00D437CD" w:rsidRDefault="00D437CD" w:rsidP="0021325D">
      <w:pPr>
        <w:shd w:val="clear" w:color="auto" w:fill="FFFFFF"/>
        <w:suppressAutoHyphens/>
        <w:ind w:firstLine="709"/>
        <w:rPr>
          <w:sz w:val="28"/>
          <w:szCs w:val="28"/>
        </w:rPr>
      </w:pPr>
      <w:proofErr w:type="gramStart"/>
      <w:r w:rsidRPr="00D437CD">
        <w:rPr>
          <w:sz w:val="28"/>
          <w:szCs w:val="28"/>
        </w:rPr>
        <w:t>Согласно приказа</w:t>
      </w:r>
      <w:proofErr w:type="gramEnd"/>
      <w:r w:rsidRPr="00D437CD">
        <w:rPr>
          <w:sz w:val="28"/>
          <w:szCs w:val="28"/>
        </w:rPr>
        <w:t xml:space="preserve"> Росстата от 28.08.2012 №469 об утверждении формы 2-ОС  статотчетность 2-ОС выполнено:</w:t>
      </w:r>
    </w:p>
    <w:p w:rsidR="00D437CD" w:rsidRPr="00D128D4" w:rsidRDefault="00D437CD" w:rsidP="0021325D">
      <w:pPr>
        <w:suppressAutoHyphens/>
        <w:ind w:firstLine="709"/>
        <w:jc w:val="both"/>
        <w:rPr>
          <w:sz w:val="28"/>
          <w:szCs w:val="28"/>
        </w:rPr>
      </w:pPr>
      <w:r w:rsidRPr="00D128D4">
        <w:rPr>
          <w:sz w:val="28"/>
          <w:szCs w:val="28"/>
        </w:rPr>
        <w:t xml:space="preserve">ЗАО «Ивнярыбхоз» выполнен капитальный ремонт ГТС </w:t>
      </w:r>
      <w:r w:rsidR="00A45EE9">
        <w:rPr>
          <w:sz w:val="28"/>
          <w:szCs w:val="28"/>
        </w:rPr>
        <w:t xml:space="preserve">                                 </w:t>
      </w:r>
      <w:r w:rsidRPr="00D128D4">
        <w:rPr>
          <w:sz w:val="28"/>
          <w:szCs w:val="28"/>
        </w:rPr>
        <w:t>2 водохранилищ на сумму 1890,3 тыс</w:t>
      </w:r>
      <w:proofErr w:type="gramStart"/>
      <w:r w:rsidRPr="00D128D4">
        <w:rPr>
          <w:sz w:val="28"/>
          <w:szCs w:val="28"/>
        </w:rPr>
        <w:t>.р</w:t>
      </w:r>
      <w:proofErr w:type="gramEnd"/>
      <w:r w:rsidRPr="00D128D4">
        <w:rPr>
          <w:sz w:val="28"/>
          <w:szCs w:val="28"/>
        </w:rPr>
        <w:t xml:space="preserve">уб., из них за счет средств областного бюджета в виде субсидий – 378,0 тыс.руб., за счет собственных средств респондента – 1512,3 тыс.руб. </w:t>
      </w:r>
    </w:p>
    <w:p w:rsidR="00D437CD" w:rsidRPr="00D128D4" w:rsidRDefault="00D437CD" w:rsidP="0021325D">
      <w:pPr>
        <w:suppressAutoHyphens/>
        <w:ind w:firstLine="708"/>
        <w:jc w:val="both"/>
        <w:rPr>
          <w:sz w:val="28"/>
          <w:szCs w:val="28"/>
        </w:rPr>
      </w:pPr>
      <w:r w:rsidRPr="00D128D4">
        <w:rPr>
          <w:sz w:val="28"/>
          <w:szCs w:val="28"/>
        </w:rPr>
        <w:t>ООО «Рыбхоз Лески» выполнен капитальный ремонт ГТС 2 прудов на сумму 450 тыс</w:t>
      </w:r>
      <w:proofErr w:type="gramStart"/>
      <w:r w:rsidRPr="00D128D4">
        <w:rPr>
          <w:sz w:val="28"/>
          <w:szCs w:val="28"/>
        </w:rPr>
        <w:t>.р</w:t>
      </w:r>
      <w:proofErr w:type="gramEnd"/>
      <w:r w:rsidRPr="00D128D4">
        <w:rPr>
          <w:sz w:val="28"/>
          <w:szCs w:val="28"/>
        </w:rPr>
        <w:t xml:space="preserve">уб., ООО «Рыбхоз Юдинский» - ремонт 1 ГТС водохранилища на сумму 250,0 тыс.руб., ИП Самарцевым С.А. – ремонт </w:t>
      </w:r>
      <w:r w:rsidR="00A45EE9">
        <w:rPr>
          <w:sz w:val="28"/>
          <w:szCs w:val="28"/>
        </w:rPr>
        <w:t xml:space="preserve">              </w:t>
      </w:r>
      <w:r w:rsidRPr="00D128D4">
        <w:rPr>
          <w:sz w:val="28"/>
          <w:szCs w:val="28"/>
        </w:rPr>
        <w:t>2 ГТС прудов на сумму 125 тыс.руб., ООО «Чистые пруды» ГТС 1  пруда на сумму 301,0 тыс.руб., ОАО «Рыбокомбинат «Октябрьский» выполнен ремонт на сумму 450,0 тыс.руб., ЗАО «Ракитянский арматурный завод» - на сумму 16,0 тыс.руб., АО «Сахарный комбинат Большевик» - на сумму 100 тыс.руб., ИП Главой КФХ Радченко Н.И. – на сумму 55 тыс.руб., Носачевым Ю.А. – на сумму 200 тыс.руб. за счет собственных средств респондентов.</w:t>
      </w:r>
    </w:p>
    <w:p w:rsidR="00D437CD" w:rsidRPr="00D128D4" w:rsidRDefault="00D437CD" w:rsidP="00492F46">
      <w:pPr>
        <w:suppressAutoHyphens/>
        <w:ind w:firstLine="708"/>
        <w:jc w:val="both"/>
        <w:rPr>
          <w:sz w:val="28"/>
          <w:szCs w:val="28"/>
        </w:rPr>
      </w:pPr>
      <w:r w:rsidRPr="00D128D4">
        <w:rPr>
          <w:b/>
          <w:sz w:val="28"/>
          <w:szCs w:val="28"/>
        </w:rPr>
        <w:t xml:space="preserve">Строительство, реконструкция и ремонт очистных </w:t>
      </w:r>
      <w:r w:rsidRPr="00D128D4">
        <w:rPr>
          <w:sz w:val="28"/>
          <w:szCs w:val="28"/>
        </w:rPr>
        <w:t>сооружений и канализационных сетей выполнено на сумму 17520,95 тыс</w:t>
      </w:r>
      <w:proofErr w:type="gramStart"/>
      <w:r w:rsidRPr="00D128D4">
        <w:rPr>
          <w:sz w:val="28"/>
          <w:szCs w:val="28"/>
        </w:rPr>
        <w:t>.р</w:t>
      </w:r>
      <w:proofErr w:type="gramEnd"/>
      <w:r w:rsidRPr="00D128D4">
        <w:rPr>
          <w:sz w:val="28"/>
          <w:szCs w:val="28"/>
        </w:rPr>
        <w:t>уб за счет собственных средств респондентов, в том числе: АО «Лебединский ГОК» - на сумму 16906,3 тыс</w:t>
      </w:r>
      <w:proofErr w:type="gramStart"/>
      <w:r w:rsidRPr="00D128D4">
        <w:rPr>
          <w:sz w:val="28"/>
          <w:szCs w:val="28"/>
        </w:rPr>
        <w:t>.р</w:t>
      </w:r>
      <w:proofErr w:type="gramEnd"/>
      <w:r w:rsidRPr="00D128D4">
        <w:rPr>
          <w:sz w:val="28"/>
          <w:szCs w:val="28"/>
        </w:rPr>
        <w:t xml:space="preserve">уб., ЗАО «Томаровский мясокомбинат» - на сумму 500,0 тыс.руб., МУП «Губкин Сервис» - на сумму 24,65 тыс.руб., </w:t>
      </w:r>
      <w:r w:rsidR="00A45EE9">
        <w:rPr>
          <w:sz w:val="28"/>
          <w:szCs w:val="28"/>
        </w:rPr>
        <w:t xml:space="preserve">                  </w:t>
      </w:r>
      <w:r w:rsidRPr="00D128D4">
        <w:rPr>
          <w:sz w:val="28"/>
          <w:szCs w:val="28"/>
        </w:rPr>
        <w:t>ОГАУЗ «Санаторий «Красиво» - на сумму 90,0 тыс.руб.</w:t>
      </w:r>
    </w:p>
    <w:p w:rsidR="00D437CD" w:rsidRPr="00D128D4" w:rsidRDefault="00D437CD" w:rsidP="00492F46">
      <w:pPr>
        <w:suppressAutoHyphens/>
        <w:ind w:firstLine="708"/>
        <w:jc w:val="both"/>
        <w:rPr>
          <w:sz w:val="28"/>
          <w:szCs w:val="28"/>
        </w:rPr>
      </w:pPr>
      <w:r w:rsidRPr="00D128D4">
        <w:rPr>
          <w:b/>
          <w:sz w:val="28"/>
          <w:szCs w:val="28"/>
        </w:rPr>
        <w:t>Реконструкция и ремонт систем оборотного водоснабжения</w:t>
      </w:r>
      <w:r w:rsidRPr="00D128D4">
        <w:rPr>
          <w:sz w:val="28"/>
          <w:szCs w:val="28"/>
        </w:rPr>
        <w:t xml:space="preserve"> выполнены респондентами за счет собственных средств на сумму </w:t>
      </w:r>
      <w:r w:rsidR="00A45EE9">
        <w:rPr>
          <w:sz w:val="28"/>
          <w:szCs w:val="28"/>
        </w:rPr>
        <w:t xml:space="preserve">                     </w:t>
      </w:r>
      <w:r w:rsidRPr="00D128D4">
        <w:rPr>
          <w:sz w:val="28"/>
          <w:szCs w:val="28"/>
        </w:rPr>
        <w:t>186,3 тыс</w:t>
      </w:r>
      <w:proofErr w:type="gramStart"/>
      <w:r w:rsidRPr="00D128D4">
        <w:rPr>
          <w:sz w:val="28"/>
          <w:szCs w:val="28"/>
        </w:rPr>
        <w:t>.р</w:t>
      </w:r>
      <w:proofErr w:type="gramEnd"/>
      <w:r w:rsidRPr="00D128D4">
        <w:rPr>
          <w:sz w:val="28"/>
          <w:szCs w:val="28"/>
        </w:rPr>
        <w:t xml:space="preserve">уб., в том числе АО «Сахарный комбинат «Большевик» - </w:t>
      </w:r>
      <w:r w:rsidR="00A45EE9">
        <w:rPr>
          <w:sz w:val="28"/>
          <w:szCs w:val="28"/>
        </w:rPr>
        <w:t xml:space="preserve">                  </w:t>
      </w:r>
      <w:r w:rsidRPr="00D128D4">
        <w:rPr>
          <w:sz w:val="28"/>
          <w:szCs w:val="28"/>
        </w:rPr>
        <w:t xml:space="preserve">100,0 тыс.руб., ЗАО "Ракитянский арматурный завод" – на сумму </w:t>
      </w:r>
      <w:r w:rsidR="00A45EE9">
        <w:rPr>
          <w:sz w:val="28"/>
          <w:szCs w:val="28"/>
        </w:rPr>
        <w:t xml:space="preserve">                     </w:t>
      </w:r>
      <w:r w:rsidRPr="00D128D4">
        <w:rPr>
          <w:sz w:val="28"/>
          <w:szCs w:val="28"/>
        </w:rPr>
        <w:t>86,3 тыс.руб.</w:t>
      </w:r>
    </w:p>
    <w:p w:rsidR="00D437CD" w:rsidRPr="00D128D4" w:rsidRDefault="00D437CD" w:rsidP="00492F46">
      <w:pPr>
        <w:suppressAutoHyphens/>
        <w:ind w:firstLine="708"/>
        <w:jc w:val="both"/>
        <w:rPr>
          <w:sz w:val="28"/>
          <w:szCs w:val="28"/>
        </w:rPr>
      </w:pPr>
      <w:r w:rsidRPr="00D128D4">
        <w:rPr>
          <w:b/>
          <w:sz w:val="28"/>
          <w:szCs w:val="28"/>
        </w:rPr>
        <w:t>Прочие водохозяйственные и водоохранные мероприятия</w:t>
      </w:r>
      <w:r w:rsidRPr="00D128D4">
        <w:rPr>
          <w:sz w:val="28"/>
          <w:szCs w:val="28"/>
        </w:rPr>
        <w:t xml:space="preserve"> выполнены в объеме 6568,9 тыс</w:t>
      </w:r>
      <w:proofErr w:type="gramStart"/>
      <w:r w:rsidRPr="00D128D4">
        <w:rPr>
          <w:sz w:val="28"/>
          <w:szCs w:val="28"/>
        </w:rPr>
        <w:t>.р</w:t>
      </w:r>
      <w:proofErr w:type="gramEnd"/>
      <w:r w:rsidRPr="00D128D4">
        <w:rPr>
          <w:sz w:val="28"/>
          <w:szCs w:val="28"/>
        </w:rPr>
        <w:t xml:space="preserve">уб. за счет собственных средств </w:t>
      </w:r>
      <w:r w:rsidRPr="00D128D4">
        <w:rPr>
          <w:sz w:val="28"/>
          <w:szCs w:val="28"/>
        </w:rPr>
        <w:lastRenderedPageBreak/>
        <w:t>респондентов: ЗАО «Ивня-рыбхоз» - на сумму 38,8 тыс</w:t>
      </w:r>
      <w:proofErr w:type="gramStart"/>
      <w:r w:rsidRPr="00D128D4">
        <w:rPr>
          <w:sz w:val="28"/>
          <w:szCs w:val="28"/>
        </w:rPr>
        <w:t>.р</w:t>
      </w:r>
      <w:proofErr w:type="gramEnd"/>
      <w:r w:rsidRPr="00D128D4">
        <w:rPr>
          <w:sz w:val="28"/>
          <w:szCs w:val="28"/>
        </w:rPr>
        <w:t xml:space="preserve">уб., </w:t>
      </w:r>
      <w:r w:rsidR="00A45EE9">
        <w:rPr>
          <w:sz w:val="28"/>
          <w:szCs w:val="28"/>
        </w:rPr>
        <w:t xml:space="preserve">                            </w:t>
      </w:r>
      <w:r w:rsidRPr="00D128D4">
        <w:rPr>
          <w:sz w:val="28"/>
          <w:szCs w:val="28"/>
        </w:rPr>
        <w:t xml:space="preserve">ООО «Краснояружский сахарник» - на сумму 265,2 тыс.руб., </w:t>
      </w:r>
      <w:r w:rsidR="00A45EE9">
        <w:rPr>
          <w:sz w:val="28"/>
          <w:szCs w:val="28"/>
        </w:rPr>
        <w:t xml:space="preserve">                              </w:t>
      </w:r>
      <w:r w:rsidRPr="00D128D4">
        <w:rPr>
          <w:sz w:val="28"/>
          <w:szCs w:val="28"/>
        </w:rPr>
        <w:t xml:space="preserve">АО «Лебединский ГОК» - на сумму 498,8 тыс.руб., ООО «Белгородская зерновая компания» - на сумму 34,7 тыс.руб., ООО «Бенталь» - на сумму </w:t>
      </w:r>
      <w:r w:rsidR="00A45EE9">
        <w:rPr>
          <w:sz w:val="28"/>
          <w:szCs w:val="28"/>
        </w:rPr>
        <w:t xml:space="preserve">               </w:t>
      </w:r>
      <w:r w:rsidRPr="00D128D4">
        <w:rPr>
          <w:sz w:val="28"/>
          <w:szCs w:val="28"/>
        </w:rPr>
        <w:t>34,7 тыс.руб.,  ЗАО «АКВА» - на сумму 25,0 тыс.руб., ООО «Сады Белогорья» - на сумму 101,0 тыс.руб., ООО «Борисовская зерновая компания» - на сумму 121,8 тыс</w:t>
      </w:r>
      <w:proofErr w:type="gramStart"/>
      <w:r w:rsidRPr="00D128D4">
        <w:rPr>
          <w:sz w:val="28"/>
          <w:szCs w:val="28"/>
        </w:rPr>
        <w:t>.р</w:t>
      </w:r>
      <w:proofErr w:type="gramEnd"/>
      <w:r w:rsidRPr="00D128D4">
        <w:rPr>
          <w:sz w:val="28"/>
          <w:szCs w:val="28"/>
        </w:rPr>
        <w:t xml:space="preserve">уб., ИП Глава КФХ Кузнецова Л.В. – на сумму 41,0 тыс.руб., ЗАО «Ракитянский арматурный завод» - на сумму </w:t>
      </w:r>
      <w:r w:rsidR="00A45EE9">
        <w:rPr>
          <w:sz w:val="28"/>
          <w:szCs w:val="28"/>
        </w:rPr>
        <w:t xml:space="preserve">           </w:t>
      </w:r>
      <w:r w:rsidRPr="00D128D4">
        <w:rPr>
          <w:sz w:val="28"/>
          <w:szCs w:val="28"/>
        </w:rPr>
        <w:t>160,0 тыс.руб., ОГАУЗ «Санаторий «Красиво» - на сумму 491,4 тыс.руб., ИП Глава КФХ Поплавский Г.И. – на сумму 18,9 тыс.руб., ЗАО «Томаровский мясокомбинат» - на сумму 80,0 тыс.руб., ООО «Чистые пруды» - на сумму 68,0 тыс.руб., ООО «Белгранкорм» - на сумму 680,0 тыс</w:t>
      </w:r>
      <w:proofErr w:type="gramStart"/>
      <w:r w:rsidRPr="00D128D4">
        <w:rPr>
          <w:sz w:val="28"/>
          <w:szCs w:val="28"/>
        </w:rPr>
        <w:t>.р</w:t>
      </w:r>
      <w:proofErr w:type="gramEnd"/>
      <w:r w:rsidRPr="00D128D4">
        <w:rPr>
          <w:sz w:val="28"/>
          <w:szCs w:val="28"/>
        </w:rPr>
        <w:t xml:space="preserve">уб., </w:t>
      </w:r>
      <w:r w:rsidR="00A45EE9">
        <w:rPr>
          <w:sz w:val="28"/>
          <w:szCs w:val="28"/>
        </w:rPr>
        <w:t xml:space="preserve">                        </w:t>
      </w:r>
      <w:r w:rsidRPr="00D128D4">
        <w:rPr>
          <w:sz w:val="28"/>
          <w:szCs w:val="28"/>
        </w:rPr>
        <w:t xml:space="preserve">ООО «Корпанга» - на сумму 1231,6 тыс.руб., ООО «Грайворон-Агроинвест» - на сумму 38,0 тыс.руб., ООО «ГеоПроект-М» - на сумму 30,0 тыс.руб., </w:t>
      </w:r>
      <w:r w:rsidR="00A45EE9">
        <w:rPr>
          <w:sz w:val="28"/>
          <w:szCs w:val="28"/>
        </w:rPr>
        <w:t xml:space="preserve">               </w:t>
      </w:r>
      <w:r w:rsidRPr="00D128D4">
        <w:rPr>
          <w:sz w:val="28"/>
          <w:szCs w:val="28"/>
        </w:rPr>
        <w:t xml:space="preserve">ИП Голенским А.М. – на сумму 50 тыс.руб., ИП Самарцевым С.А. – на сумму 45,0 тыс.руб., ОАО «Рыбокомбинат «Октябрьский» - на сумму </w:t>
      </w:r>
      <w:r w:rsidR="00A45EE9">
        <w:rPr>
          <w:sz w:val="28"/>
          <w:szCs w:val="28"/>
        </w:rPr>
        <w:t xml:space="preserve">           </w:t>
      </w:r>
      <w:r w:rsidRPr="00D128D4">
        <w:rPr>
          <w:sz w:val="28"/>
          <w:szCs w:val="28"/>
        </w:rPr>
        <w:t xml:space="preserve">950,0 тыс.руб., ООО «Семхоз Ракитянский» - на сумму 40,0 тыс.руб., </w:t>
      </w:r>
      <w:r w:rsidR="00A45EE9">
        <w:rPr>
          <w:sz w:val="28"/>
          <w:szCs w:val="28"/>
        </w:rPr>
        <w:t xml:space="preserve">               </w:t>
      </w:r>
      <w:r w:rsidRPr="00D128D4">
        <w:rPr>
          <w:sz w:val="28"/>
          <w:szCs w:val="28"/>
        </w:rPr>
        <w:t>ООО «Заря-2000» - на сумму 129,3 тыс</w:t>
      </w:r>
      <w:proofErr w:type="gramStart"/>
      <w:r w:rsidRPr="00D128D4">
        <w:rPr>
          <w:sz w:val="28"/>
          <w:szCs w:val="28"/>
        </w:rPr>
        <w:t>.р</w:t>
      </w:r>
      <w:proofErr w:type="gramEnd"/>
      <w:r w:rsidRPr="00D128D4">
        <w:rPr>
          <w:sz w:val="28"/>
          <w:szCs w:val="28"/>
        </w:rPr>
        <w:t xml:space="preserve">уб., ООО «НОЦ Бирюч» - на сумму 132,7 тыс.руб., ИП Хорошиловым А.Г. – на сумму 350,0 тыс.руб., </w:t>
      </w:r>
      <w:r w:rsidR="00A45EE9">
        <w:rPr>
          <w:sz w:val="28"/>
          <w:szCs w:val="28"/>
        </w:rPr>
        <w:t xml:space="preserve">                   </w:t>
      </w:r>
      <w:r w:rsidRPr="00D128D4">
        <w:rPr>
          <w:sz w:val="28"/>
          <w:szCs w:val="28"/>
        </w:rPr>
        <w:t xml:space="preserve">ООО «Рыбхоз Лески» - на сумму 80,0 тыс.руб., ООО «Рыбхоз Юдинский» - на сумму 50,0 тыс.руб., ИП Главой КФХ Радченко Н.И. – на сумму </w:t>
      </w:r>
      <w:r w:rsidR="00A45EE9">
        <w:rPr>
          <w:sz w:val="28"/>
          <w:szCs w:val="28"/>
        </w:rPr>
        <w:t xml:space="preserve">              </w:t>
      </w:r>
      <w:r w:rsidRPr="00D128D4">
        <w:rPr>
          <w:sz w:val="28"/>
          <w:szCs w:val="28"/>
        </w:rPr>
        <w:t>173,0 тыс.руб., Носачевым Ю.А. – на сумму 610,0 тыс.руб.</w:t>
      </w:r>
    </w:p>
    <w:p w:rsidR="00D437CD" w:rsidRPr="00D128D4" w:rsidRDefault="00D437CD" w:rsidP="00492F46">
      <w:pPr>
        <w:suppressAutoHyphens/>
        <w:ind w:firstLine="851"/>
        <w:jc w:val="both"/>
        <w:rPr>
          <w:sz w:val="28"/>
          <w:szCs w:val="28"/>
        </w:rPr>
      </w:pPr>
      <w:r w:rsidRPr="00D128D4">
        <w:rPr>
          <w:sz w:val="28"/>
          <w:szCs w:val="28"/>
        </w:rPr>
        <w:t xml:space="preserve">По состоянию на 01.03.2020г. (отчетный период 4 кв. 2019 года с нарастающим итогом)  освоено </w:t>
      </w:r>
      <w:r w:rsidRPr="00D128D4">
        <w:rPr>
          <w:b/>
          <w:sz w:val="28"/>
          <w:szCs w:val="28"/>
        </w:rPr>
        <w:t>438</w:t>
      </w:r>
      <w:r w:rsidRPr="00D128D4">
        <w:rPr>
          <w:b/>
          <w:bCs/>
          <w:sz w:val="28"/>
          <w:szCs w:val="28"/>
        </w:rPr>
        <w:t xml:space="preserve"> 163,481 тыс</w:t>
      </w:r>
      <w:proofErr w:type="gramStart"/>
      <w:r w:rsidRPr="00D128D4">
        <w:rPr>
          <w:b/>
          <w:bCs/>
          <w:sz w:val="28"/>
          <w:szCs w:val="28"/>
        </w:rPr>
        <w:t>.р</w:t>
      </w:r>
      <w:proofErr w:type="gramEnd"/>
      <w:r w:rsidRPr="00D128D4">
        <w:rPr>
          <w:b/>
          <w:bCs/>
          <w:sz w:val="28"/>
          <w:szCs w:val="28"/>
        </w:rPr>
        <w:t>уб.</w:t>
      </w:r>
      <w:r w:rsidRPr="00D128D4">
        <w:rPr>
          <w:bCs/>
          <w:sz w:val="28"/>
          <w:szCs w:val="28"/>
        </w:rPr>
        <w:t xml:space="preserve"> или </w:t>
      </w:r>
      <w:r w:rsidRPr="00D128D4">
        <w:rPr>
          <w:b/>
          <w:bCs/>
          <w:sz w:val="28"/>
          <w:szCs w:val="28"/>
        </w:rPr>
        <w:t xml:space="preserve">81,53 </w:t>
      </w:r>
      <w:r w:rsidRPr="00D128D4">
        <w:rPr>
          <w:bCs/>
          <w:sz w:val="28"/>
          <w:szCs w:val="28"/>
        </w:rPr>
        <w:t xml:space="preserve">% </w:t>
      </w:r>
      <w:r w:rsidRPr="00D128D4">
        <w:rPr>
          <w:sz w:val="28"/>
          <w:szCs w:val="28"/>
        </w:rPr>
        <w:t>(3 кв. 2019г. - освоено 296</w:t>
      </w:r>
      <w:r w:rsidRPr="00D128D4">
        <w:rPr>
          <w:bCs/>
          <w:sz w:val="28"/>
          <w:szCs w:val="28"/>
        </w:rPr>
        <w:t xml:space="preserve"> 916,366 тыс.руб. или 55,52</w:t>
      </w:r>
      <w:r w:rsidRPr="00D128D4">
        <w:rPr>
          <w:sz w:val="28"/>
          <w:szCs w:val="28"/>
        </w:rPr>
        <w:t xml:space="preserve">%), </w:t>
      </w:r>
      <w:r w:rsidRPr="00D128D4">
        <w:rPr>
          <w:bCs/>
          <w:sz w:val="28"/>
          <w:szCs w:val="28"/>
        </w:rPr>
        <w:t xml:space="preserve">всего </w:t>
      </w:r>
      <w:r w:rsidRPr="00D128D4">
        <w:rPr>
          <w:sz w:val="28"/>
          <w:szCs w:val="28"/>
        </w:rPr>
        <w:t xml:space="preserve">запланировано освоение </w:t>
      </w:r>
      <w:r w:rsidRPr="00D128D4">
        <w:rPr>
          <w:bCs/>
          <w:sz w:val="28"/>
          <w:szCs w:val="28"/>
        </w:rPr>
        <w:t xml:space="preserve">534 822,604  </w:t>
      </w:r>
      <w:r w:rsidRPr="00D128D4">
        <w:rPr>
          <w:sz w:val="28"/>
          <w:szCs w:val="28"/>
        </w:rPr>
        <w:t>тыс.руб. Из 103 запланированных мероприятий выполнено 103 мероприятия или 100,0%.</w:t>
      </w:r>
    </w:p>
    <w:p w:rsidR="00D437CD" w:rsidRPr="00D128D4" w:rsidRDefault="00D437CD" w:rsidP="00492F46">
      <w:pPr>
        <w:suppressAutoHyphens/>
        <w:ind w:firstLine="851"/>
        <w:jc w:val="both"/>
        <w:rPr>
          <w:sz w:val="28"/>
          <w:szCs w:val="28"/>
        </w:rPr>
      </w:pPr>
      <w:r w:rsidRPr="00D128D4">
        <w:rPr>
          <w:bCs/>
          <w:sz w:val="28"/>
          <w:szCs w:val="28"/>
        </w:rPr>
        <w:t xml:space="preserve">- </w:t>
      </w:r>
      <w:r w:rsidRPr="00D128D4">
        <w:rPr>
          <w:sz w:val="28"/>
          <w:szCs w:val="28"/>
          <w:u w:val="single"/>
        </w:rPr>
        <w:t>Реконструкция очистных сооружений</w:t>
      </w:r>
      <w:r w:rsidRPr="00D128D4">
        <w:rPr>
          <w:sz w:val="28"/>
          <w:szCs w:val="28"/>
        </w:rPr>
        <w:t xml:space="preserve"> – запланировано освоение 146 384,20 тыс.,руб, освоено 75 237,687 тыс. руб, или 51,40 % (3 кв. 2019г. - 25 665,373 тыс. руб, или 17,53 %).  </w:t>
      </w:r>
    </w:p>
    <w:p w:rsidR="00D437CD" w:rsidRPr="00D128D4" w:rsidRDefault="00D437CD" w:rsidP="00492F46">
      <w:pPr>
        <w:suppressAutoHyphens/>
        <w:ind w:firstLine="851"/>
        <w:jc w:val="both"/>
        <w:rPr>
          <w:sz w:val="28"/>
          <w:szCs w:val="28"/>
        </w:rPr>
      </w:pPr>
      <w:r w:rsidRPr="00D128D4">
        <w:rPr>
          <w:sz w:val="28"/>
          <w:szCs w:val="28"/>
        </w:rPr>
        <w:t>Мероприятие осуществляется на:</w:t>
      </w:r>
    </w:p>
    <w:p w:rsidR="00D437CD" w:rsidRPr="00D128D4" w:rsidRDefault="00D437CD" w:rsidP="00492F46">
      <w:pPr>
        <w:suppressAutoHyphens/>
        <w:ind w:firstLine="851"/>
        <w:jc w:val="both"/>
        <w:rPr>
          <w:sz w:val="28"/>
          <w:szCs w:val="28"/>
        </w:rPr>
      </w:pPr>
      <w:r w:rsidRPr="00D128D4">
        <w:rPr>
          <w:sz w:val="28"/>
          <w:szCs w:val="28"/>
        </w:rPr>
        <w:t>- МУП «Старооскольский водоканал» г</w:t>
      </w:r>
      <w:proofErr w:type="gramStart"/>
      <w:r w:rsidRPr="00D128D4">
        <w:rPr>
          <w:sz w:val="28"/>
          <w:szCs w:val="28"/>
        </w:rPr>
        <w:t>.С</w:t>
      </w:r>
      <w:proofErr w:type="gramEnd"/>
      <w:r w:rsidRPr="00D128D4">
        <w:rPr>
          <w:sz w:val="28"/>
          <w:szCs w:val="28"/>
        </w:rPr>
        <w:t xml:space="preserve">тарый Оскол – запланировано освоение 21 000 тыс.руб, освоено 12 894,0 тыс.руб или </w:t>
      </w:r>
      <w:r w:rsidR="00A45EE9">
        <w:rPr>
          <w:sz w:val="28"/>
          <w:szCs w:val="28"/>
        </w:rPr>
        <w:t xml:space="preserve">             </w:t>
      </w:r>
      <w:r w:rsidRPr="00D128D4">
        <w:rPr>
          <w:sz w:val="28"/>
          <w:szCs w:val="28"/>
        </w:rPr>
        <w:t>61,40 %. Низкий процент освоения связан с недостаточным финансированием из местного бюджета. При этом, все работы запланированные работы на 2019 год выполнены в пределах освоенных сумм. В течение года перезаключены договоры на поставку комплектующих материалов с организациями, предлагающие услуги по более низким ценам.</w:t>
      </w:r>
    </w:p>
    <w:p w:rsidR="00D437CD" w:rsidRPr="00D128D4" w:rsidRDefault="00D437CD" w:rsidP="00492F46">
      <w:pPr>
        <w:suppressAutoHyphens/>
        <w:ind w:firstLine="851"/>
        <w:jc w:val="both"/>
        <w:rPr>
          <w:sz w:val="28"/>
          <w:szCs w:val="28"/>
        </w:rPr>
      </w:pPr>
      <w:r w:rsidRPr="00D128D4">
        <w:rPr>
          <w:sz w:val="28"/>
          <w:szCs w:val="28"/>
        </w:rPr>
        <w:t xml:space="preserve">- ГУП «Белоблводоканал» – запланировано освоение </w:t>
      </w:r>
      <w:r w:rsidR="00A45EE9">
        <w:rPr>
          <w:sz w:val="28"/>
          <w:szCs w:val="28"/>
        </w:rPr>
        <w:t xml:space="preserve">                          </w:t>
      </w:r>
      <w:r w:rsidRPr="00D128D4">
        <w:rPr>
          <w:sz w:val="28"/>
          <w:szCs w:val="28"/>
        </w:rPr>
        <w:t>123 854,0 тыс</w:t>
      </w:r>
      <w:proofErr w:type="gramStart"/>
      <w:r w:rsidRPr="00D128D4">
        <w:rPr>
          <w:sz w:val="28"/>
          <w:szCs w:val="28"/>
        </w:rPr>
        <w:t>.р</w:t>
      </w:r>
      <w:proofErr w:type="gramEnd"/>
      <w:r w:rsidRPr="00D128D4">
        <w:rPr>
          <w:sz w:val="28"/>
          <w:szCs w:val="28"/>
        </w:rPr>
        <w:t xml:space="preserve">уб, освоено 59 124,430 тыс.руб или 47,74 %. Низкий процент освоения связан с недостаточным финансированием из местного бюджета. Все работы осуществляются за счет предприятия. В связи с проходящей реорганизацией (включение в состав предприятия 18 водоканалов области), бюджет предприятия пересмотрен. При этом, все работы запланированные </w:t>
      </w:r>
      <w:r w:rsidRPr="00D128D4">
        <w:rPr>
          <w:sz w:val="28"/>
          <w:szCs w:val="28"/>
        </w:rPr>
        <w:lastRenderedPageBreak/>
        <w:t>работы на 2019 год выполнены в пределах освоенных сумм. В течение года перезаключены договоры на поставку комплектующих материалов с организациями, предлагающие услуги по более низким ценам. Работы по реконструкции очистных сооружений продолжаются. Всего на реализацию проектных решений необходимо около 2,0 млрд.рублей;</w:t>
      </w:r>
    </w:p>
    <w:p w:rsidR="00D437CD" w:rsidRPr="00D128D4" w:rsidRDefault="00D437CD" w:rsidP="00492F46">
      <w:pPr>
        <w:suppressAutoHyphens/>
        <w:ind w:firstLine="851"/>
        <w:jc w:val="both"/>
        <w:rPr>
          <w:sz w:val="28"/>
          <w:szCs w:val="28"/>
        </w:rPr>
      </w:pPr>
      <w:r w:rsidRPr="00D128D4">
        <w:rPr>
          <w:sz w:val="28"/>
          <w:szCs w:val="28"/>
        </w:rPr>
        <w:t>- ОАО «ЭФКО» – запланировано освоение 940,0 тыс.руб, освоено 2629,257 тыс.руб или 279,71%. Перевыполнение объясняется возможностью финансирования и завершения работ в текущем году, тем самым реализация мероприятия не переходит на последующие годы;</w:t>
      </w:r>
    </w:p>
    <w:p w:rsidR="00D437CD" w:rsidRPr="00D128D4" w:rsidRDefault="00D437CD" w:rsidP="00492F46">
      <w:pPr>
        <w:suppressAutoHyphens/>
        <w:ind w:firstLine="851"/>
        <w:jc w:val="both"/>
        <w:rPr>
          <w:sz w:val="28"/>
          <w:szCs w:val="28"/>
        </w:rPr>
      </w:pPr>
      <w:r w:rsidRPr="00D128D4">
        <w:rPr>
          <w:sz w:val="28"/>
          <w:szCs w:val="28"/>
        </w:rPr>
        <w:t xml:space="preserve">- ОГАУЗ «Санаторий «Красиво» – запланировано освоение </w:t>
      </w:r>
      <w:r w:rsidR="00A45EE9">
        <w:rPr>
          <w:sz w:val="28"/>
          <w:szCs w:val="28"/>
        </w:rPr>
        <w:t xml:space="preserve">                      </w:t>
      </w:r>
      <w:r w:rsidRPr="00D128D4">
        <w:rPr>
          <w:sz w:val="28"/>
          <w:szCs w:val="28"/>
        </w:rPr>
        <w:t>90,0 тыс</w:t>
      </w:r>
      <w:proofErr w:type="gramStart"/>
      <w:r w:rsidRPr="00D128D4">
        <w:rPr>
          <w:sz w:val="28"/>
          <w:szCs w:val="28"/>
        </w:rPr>
        <w:t>.р</w:t>
      </w:r>
      <w:proofErr w:type="gramEnd"/>
      <w:r w:rsidRPr="00D128D4">
        <w:rPr>
          <w:sz w:val="28"/>
          <w:szCs w:val="28"/>
        </w:rPr>
        <w:t xml:space="preserve">уб, освоено 90,0 тыс.руб (100%). </w:t>
      </w:r>
    </w:p>
    <w:p w:rsidR="00D437CD" w:rsidRPr="00D128D4" w:rsidRDefault="00D437CD" w:rsidP="00492F46">
      <w:pPr>
        <w:suppressAutoHyphens/>
        <w:ind w:firstLine="851"/>
        <w:jc w:val="both"/>
        <w:rPr>
          <w:sz w:val="28"/>
          <w:szCs w:val="28"/>
        </w:rPr>
      </w:pPr>
      <w:r w:rsidRPr="00D128D4">
        <w:rPr>
          <w:sz w:val="28"/>
          <w:szCs w:val="28"/>
        </w:rPr>
        <w:t xml:space="preserve">- ЗАО «Томаровский мясокомбинат» – запланировано освоение </w:t>
      </w:r>
      <w:r w:rsidR="00A45EE9">
        <w:rPr>
          <w:sz w:val="28"/>
          <w:szCs w:val="28"/>
        </w:rPr>
        <w:t xml:space="preserve">                    </w:t>
      </w:r>
      <w:r w:rsidRPr="00D128D4">
        <w:rPr>
          <w:sz w:val="28"/>
          <w:szCs w:val="28"/>
        </w:rPr>
        <w:t>500,0 тыс</w:t>
      </w:r>
      <w:proofErr w:type="gramStart"/>
      <w:r w:rsidRPr="00D128D4">
        <w:rPr>
          <w:sz w:val="28"/>
          <w:szCs w:val="28"/>
        </w:rPr>
        <w:t>.р</w:t>
      </w:r>
      <w:proofErr w:type="gramEnd"/>
      <w:r w:rsidRPr="00D128D4">
        <w:rPr>
          <w:sz w:val="28"/>
          <w:szCs w:val="28"/>
        </w:rPr>
        <w:t>уб, освоено 500,0 тыс.руб (100%).</w:t>
      </w:r>
    </w:p>
    <w:p w:rsidR="00D437CD" w:rsidRPr="00D128D4" w:rsidRDefault="00D437CD" w:rsidP="00492F46">
      <w:pPr>
        <w:suppressAutoHyphens/>
        <w:ind w:firstLine="708"/>
        <w:jc w:val="both"/>
        <w:rPr>
          <w:sz w:val="28"/>
          <w:szCs w:val="28"/>
        </w:rPr>
      </w:pPr>
      <w:r w:rsidRPr="00D128D4">
        <w:rPr>
          <w:sz w:val="28"/>
          <w:szCs w:val="28"/>
        </w:rPr>
        <w:t xml:space="preserve">- </w:t>
      </w:r>
      <w:r w:rsidRPr="00D128D4">
        <w:rPr>
          <w:sz w:val="28"/>
          <w:szCs w:val="28"/>
          <w:u w:val="single"/>
        </w:rPr>
        <w:t>Внедрение и реконструкция систем оборотного и повторно - последовательного водоснабжения</w:t>
      </w:r>
      <w:r w:rsidRPr="00D128D4">
        <w:rPr>
          <w:sz w:val="28"/>
          <w:szCs w:val="28"/>
        </w:rPr>
        <w:t xml:space="preserve"> - запланировано 1 077,0 тыс</w:t>
      </w:r>
      <w:proofErr w:type="gramStart"/>
      <w:r w:rsidRPr="00D128D4">
        <w:rPr>
          <w:sz w:val="28"/>
          <w:szCs w:val="28"/>
        </w:rPr>
        <w:t>.р</w:t>
      </w:r>
      <w:proofErr w:type="gramEnd"/>
      <w:r w:rsidRPr="00D128D4">
        <w:rPr>
          <w:sz w:val="28"/>
          <w:szCs w:val="28"/>
        </w:rPr>
        <w:t xml:space="preserve">уб, освоено 1 076,0 тыс.руб.или 99,91 % (3 кв. 2019г.- освоено 807,0 тыс.руб.или </w:t>
      </w:r>
      <w:r w:rsidR="00A45EE9">
        <w:rPr>
          <w:sz w:val="28"/>
          <w:szCs w:val="28"/>
        </w:rPr>
        <w:t xml:space="preserve">                  </w:t>
      </w:r>
      <w:r w:rsidRPr="00D128D4">
        <w:rPr>
          <w:sz w:val="28"/>
          <w:szCs w:val="28"/>
        </w:rPr>
        <w:t>74,93 %);</w:t>
      </w:r>
    </w:p>
    <w:p w:rsidR="00D437CD" w:rsidRPr="00D128D4" w:rsidRDefault="00D437CD" w:rsidP="00492F46">
      <w:pPr>
        <w:suppressAutoHyphens/>
        <w:ind w:firstLine="851"/>
        <w:jc w:val="both"/>
        <w:rPr>
          <w:sz w:val="28"/>
          <w:szCs w:val="28"/>
        </w:rPr>
      </w:pPr>
      <w:r w:rsidRPr="00D128D4">
        <w:rPr>
          <w:sz w:val="28"/>
          <w:szCs w:val="28"/>
        </w:rPr>
        <w:t xml:space="preserve">- </w:t>
      </w:r>
      <w:r w:rsidRPr="00D128D4">
        <w:rPr>
          <w:sz w:val="28"/>
          <w:szCs w:val="28"/>
          <w:u w:val="single"/>
        </w:rPr>
        <w:t>Обустройство рыбозащитными сооружениями</w:t>
      </w:r>
      <w:r w:rsidRPr="00D128D4">
        <w:rPr>
          <w:sz w:val="28"/>
          <w:szCs w:val="28"/>
        </w:rPr>
        <w:t xml:space="preserve"> - запланировано </w:t>
      </w:r>
      <w:r w:rsidR="00A45EE9">
        <w:rPr>
          <w:sz w:val="28"/>
          <w:szCs w:val="28"/>
        </w:rPr>
        <w:t xml:space="preserve">             </w:t>
      </w:r>
      <w:r w:rsidRPr="00D128D4">
        <w:rPr>
          <w:sz w:val="28"/>
          <w:szCs w:val="28"/>
        </w:rPr>
        <w:t>15,0 тыс.</w:t>
      </w:r>
      <w:proofErr w:type="gramStart"/>
      <w:r w:rsidRPr="00D128D4">
        <w:rPr>
          <w:sz w:val="28"/>
          <w:szCs w:val="28"/>
        </w:rPr>
        <w:t>,р</w:t>
      </w:r>
      <w:proofErr w:type="gramEnd"/>
      <w:r w:rsidRPr="00D128D4">
        <w:rPr>
          <w:sz w:val="28"/>
          <w:szCs w:val="28"/>
        </w:rPr>
        <w:t xml:space="preserve">уб, освоено 15,0 тыс.руб или 100,00% (3 кв. 2019г.- освоено </w:t>
      </w:r>
      <w:r w:rsidR="00A45EE9">
        <w:rPr>
          <w:sz w:val="28"/>
          <w:szCs w:val="28"/>
        </w:rPr>
        <w:t xml:space="preserve">                </w:t>
      </w:r>
      <w:r w:rsidRPr="00D128D4">
        <w:rPr>
          <w:sz w:val="28"/>
          <w:szCs w:val="28"/>
        </w:rPr>
        <w:t xml:space="preserve">15,0 тыс.руб или 100,00%). </w:t>
      </w:r>
    </w:p>
    <w:p w:rsidR="00D437CD" w:rsidRPr="00D128D4" w:rsidRDefault="00D437CD" w:rsidP="00492F46">
      <w:pPr>
        <w:suppressAutoHyphens/>
        <w:ind w:firstLine="851"/>
        <w:jc w:val="both"/>
        <w:rPr>
          <w:sz w:val="28"/>
          <w:szCs w:val="28"/>
        </w:rPr>
      </w:pPr>
      <w:r w:rsidRPr="00D128D4">
        <w:rPr>
          <w:sz w:val="28"/>
          <w:szCs w:val="28"/>
        </w:rPr>
        <w:t xml:space="preserve">- </w:t>
      </w:r>
      <w:r w:rsidRPr="00D128D4">
        <w:rPr>
          <w:sz w:val="28"/>
          <w:szCs w:val="28"/>
          <w:u w:val="single"/>
        </w:rPr>
        <w:t xml:space="preserve">Мероприятия по очистке водоохранных зон </w:t>
      </w:r>
      <w:r w:rsidRPr="00D128D4">
        <w:rPr>
          <w:sz w:val="28"/>
          <w:szCs w:val="28"/>
        </w:rPr>
        <w:t xml:space="preserve">запланировано освоение 585,5 тыс.руб, освоено 591,0  тыс. руб, или 100,94 %  (3 кв 2019г. – освоено 449,0  тыс. руб, или 76,77 %  ). </w:t>
      </w:r>
    </w:p>
    <w:p w:rsidR="00D437CD" w:rsidRPr="00D128D4" w:rsidRDefault="00D437CD" w:rsidP="00492F46">
      <w:pPr>
        <w:suppressAutoHyphens/>
        <w:ind w:firstLine="851"/>
        <w:jc w:val="both"/>
        <w:rPr>
          <w:sz w:val="28"/>
          <w:szCs w:val="28"/>
        </w:rPr>
      </w:pPr>
      <w:r w:rsidRPr="00D128D4">
        <w:rPr>
          <w:sz w:val="28"/>
          <w:szCs w:val="28"/>
        </w:rPr>
        <w:t xml:space="preserve">- </w:t>
      </w:r>
      <w:r w:rsidRPr="00D128D4">
        <w:rPr>
          <w:sz w:val="28"/>
          <w:szCs w:val="28"/>
          <w:u w:val="single"/>
        </w:rPr>
        <w:t xml:space="preserve">Ведение мониторинга водных объектов </w:t>
      </w:r>
      <w:r w:rsidRPr="00D128D4">
        <w:rPr>
          <w:sz w:val="28"/>
          <w:szCs w:val="28"/>
        </w:rPr>
        <w:t xml:space="preserve">- запланировано </w:t>
      </w:r>
      <w:r w:rsidR="00A45EE9">
        <w:rPr>
          <w:sz w:val="28"/>
          <w:szCs w:val="28"/>
        </w:rPr>
        <w:t xml:space="preserve">               </w:t>
      </w:r>
      <w:r w:rsidRPr="00D128D4">
        <w:rPr>
          <w:sz w:val="28"/>
          <w:szCs w:val="28"/>
        </w:rPr>
        <w:t>16 783,416 тыс</w:t>
      </w:r>
      <w:proofErr w:type="gramStart"/>
      <w:r w:rsidRPr="00D128D4">
        <w:rPr>
          <w:sz w:val="28"/>
          <w:szCs w:val="28"/>
        </w:rPr>
        <w:t>.р</w:t>
      </w:r>
      <w:proofErr w:type="gramEnd"/>
      <w:r w:rsidRPr="00D128D4">
        <w:rPr>
          <w:sz w:val="28"/>
          <w:szCs w:val="28"/>
        </w:rPr>
        <w:t>уб, освоено 14 434,583  тыс. руб, или 103,88 % (3 кв 2019г.- 13 226,913  тыс. руб, или 78,81 %). Перевыполнение плана наблюдается н</w:t>
      </w:r>
      <w:proofErr w:type="gramStart"/>
      <w:r w:rsidRPr="00D128D4">
        <w:rPr>
          <w:sz w:val="28"/>
          <w:szCs w:val="28"/>
        </w:rPr>
        <w:t>а ООО</w:t>
      </w:r>
      <w:proofErr w:type="gramEnd"/>
      <w:r w:rsidRPr="00D128D4">
        <w:rPr>
          <w:sz w:val="28"/>
          <w:szCs w:val="28"/>
        </w:rPr>
        <w:t xml:space="preserve"> «Гринхаус" (110,65%), ОАО «Столйенский ГОК» </w:t>
      </w:r>
      <w:r w:rsidR="00A45EE9">
        <w:rPr>
          <w:sz w:val="28"/>
          <w:szCs w:val="28"/>
        </w:rPr>
        <w:t xml:space="preserve">                              </w:t>
      </w:r>
      <w:r w:rsidRPr="00D128D4">
        <w:rPr>
          <w:sz w:val="28"/>
          <w:szCs w:val="28"/>
        </w:rPr>
        <w:t>(102,55%), Губкинская ТЭЦ (275%).</w:t>
      </w:r>
    </w:p>
    <w:p w:rsidR="00D437CD" w:rsidRPr="00D128D4" w:rsidRDefault="00D437CD" w:rsidP="00492F46">
      <w:pPr>
        <w:suppressAutoHyphens/>
        <w:ind w:firstLine="851"/>
        <w:jc w:val="both"/>
        <w:rPr>
          <w:b/>
          <w:sz w:val="28"/>
          <w:szCs w:val="28"/>
        </w:rPr>
      </w:pPr>
      <w:r w:rsidRPr="00D128D4">
        <w:rPr>
          <w:sz w:val="28"/>
          <w:szCs w:val="28"/>
        </w:rPr>
        <w:t xml:space="preserve">- </w:t>
      </w:r>
      <w:r w:rsidRPr="00D128D4">
        <w:rPr>
          <w:sz w:val="28"/>
          <w:szCs w:val="28"/>
          <w:u w:val="single"/>
        </w:rPr>
        <w:t xml:space="preserve">Прочие мероприятия </w:t>
      </w:r>
      <w:r w:rsidRPr="00D128D4">
        <w:rPr>
          <w:sz w:val="28"/>
          <w:szCs w:val="28"/>
        </w:rPr>
        <w:t xml:space="preserve"> (ремонт о/с и зданий, сооружений </w:t>
      </w:r>
      <w:r w:rsidR="00A45EE9">
        <w:rPr>
          <w:sz w:val="28"/>
          <w:szCs w:val="28"/>
        </w:rPr>
        <w:t xml:space="preserve">                          </w:t>
      </w:r>
      <w:r w:rsidRPr="00D128D4">
        <w:rPr>
          <w:sz w:val="28"/>
          <w:szCs w:val="28"/>
        </w:rPr>
        <w:t>о/с, применение реагентов для обработки воды оборотных циклов, водолазное обследование в/заборных сооружений, замена и строительство канализационных коллекторов и т.д.) - запланировано 369 977,488 тыс</w:t>
      </w:r>
      <w:proofErr w:type="gramStart"/>
      <w:r w:rsidRPr="00D128D4">
        <w:rPr>
          <w:sz w:val="28"/>
          <w:szCs w:val="28"/>
        </w:rPr>
        <w:t>.р</w:t>
      </w:r>
      <w:proofErr w:type="gramEnd"/>
      <w:r w:rsidRPr="00D128D4">
        <w:rPr>
          <w:sz w:val="28"/>
          <w:szCs w:val="28"/>
        </w:rPr>
        <w:t xml:space="preserve">уб, освоено 343 809,211 тыс. руб, или 92,93 %. (3 кв 2019г. – 253 868,906 тыс. руб, или 68,62 %.). Низкий процент освоения наблюдается на </w:t>
      </w:r>
      <w:r w:rsidR="00A45EE9">
        <w:rPr>
          <w:sz w:val="28"/>
          <w:szCs w:val="28"/>
        </w:rPr>
        <w:t xml:space="preserve">                              </w:t>
      </w:r>
      <w:r w:rsidRPr="00D128D4">
        <w:rPr>
          <w:sz w:val="28"/>
          <w:szCs w:val="28"/>
        </w:rPr>
        <w:t xml:space="preserve">ООО «Гринхаус» (25,0%), Красногвардейский водоканал (20%), , </w:t>
      </w:r>
      <w:r w:rsidR="00A45EE9">
        <w:rPr>
          <w:sz w:val="28"/>
          <w:szCs w:val="28"/>
        </w:rPr>
        <w:t xml:space="preserve">                       </w:t>
      </w:r>
      <w:r w:rsidRPr="00D128D4">
        <w:rPr>
          <w:sz w:val="28"/>
          <w:szCs w:val="28"/>
        </w:rPr>
        <w:t>ОАО «ЭФКО» (97,44 %), МУП «Водоканал-Сервис» (10,73%), ОАО «ОЭМК» (91,62 %).</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u w:val="single"/>
        </w:rPr>
        <w:t>В соответствии с Приказом № 205 от 08.07.2009г. к Днепровскому бассейновому округу</w:t>
      </w:r>
      <w:r w:rsidRPr="00D128D4">
        <w:rPr>
          <w:rFonts w:ascii="Times New Roman" w:hAnsi="Times New Roman"/>
          <w:sz w:val="28"/>
          <w:szCs w:val="28"/>
        </w:rPr>
        <w:t xml:space="preserve"> относятся 21 водопользователь (45 водозаборных сооружений):</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rPr>
        <w:t xml:space="preserve">из них, </w:t>
      </w:r>
      <w:r w:rsidRPr="00D128D4">
        <w:rPr>
          <w:rFonts w:ascii="Times New Roman" w:hAnsi="Times New Roman"/>
          <w:sz w:val="28"/>
          <w:szCs w:val="28"/>
          <w:u w:val="single"/>
        </w:rPr>
        <w:t xml:space="preserve">оборудованы </w:t>
      </w:r>
      <w:r w:rsidRPr="00D128D4">
        <w:rPr>
          <w:rFonts w:ascii="Times New Roman" w:hAnsi="Times New Roman"/>
          <w:sz w:val="28"/>
          <w:szCs w:val="28"/>
        </w:rPr>
        <w:t>приборами учета:</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rPr>
        <w:t xml:space="preserve"> 20 водопользователей – 95 %, 43 водозаборных сооружений – </w:t>
      </w:r>
      <w:r w:rsidR="00A45EE9">
        <w:rPr>
          <w:rFonts w:ascii="Times New Roman" w:hAnsi="Times New Roman"/>
          <w:sz w:val="28"/>
          <w:szCs w:val="28"/>
        </w:rPr>
        <w:t xml:space="preserve">                       </w:t>
      </w:r>
      <w:r w:rsidRPr="00D128D4">
        <w:rPr>
          <w:rFonts w:ascii="Times New Roman" w:hAnsi="Times New Roman"/>
          <w:sz w:val="28"/>
          <w:szCs w:val="28"/>
        </w:rPr>
        <w:t>95,5 %.</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u w:val="single"/>
        </w:rPr>
        <w:lastRenderedPageBreak/>
        <w:t>не оборудованы</w:t>
      </w:r>
      <w:r w:rsidRPr="00D128D4">
        <w:rPr>
          <w:rFonts w:ascii="Times New Roman" w:hAnsi="Times New Roman"/>
          <w:sz w:val="28"/>
          <w:szCs w:val="28"/>
        </w:rPr>
        <w:t>:</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rPr>
        <w:t xml:space="preserve"> 1 предприятие – 5 %, 2 водозабора – 4,76 % (ЗАО «Краснояружская зерновая компания», Краснояружский район (2 водозаборных участка).</w:t>
      </w:r>
    </w:p>
    <w:p w:rsidR="00D437CD" w:rsidRPr="00D128D4" w:rsidRDefault="00D437CD" w:rsidP="00492F46">
      <w:pPr>
        <w:pStyle w:val="afffd"/>
        <w:suppressAutoHyphens/>
        <w:ind w:left="0" w:firstLine="709"/>
        <w:jc w:val="both"/>
        <w:rPr>
          <w:sz w:val="28"/>
          <w:szCs w:val="28"/>
        </w:rPr>
      </w:pPr>
      <w:r w:rsidRPr="00D128D4">
        <w:rPr>
          <w:sz w:val="28"/>
          <w:szCs w:val="28"/>
        </w:rPr>
        <w:t xml:space="preserve">- сброс в поверхностные водные объекты осуществляют </w:t>
      </w:r>
      <w:r w:rsidR="00A45EE9">
        <w:rPr>
          <w:sz w:val="28"/>
          <w:szCs w:val="28"/>
        </w:rPr>
        <w:t xml:space="preserve">                              </w:t>
      </w:r>
      <w:r w:rsidRPr="00D128D4">
        <w:rPr>
          <w:sz w:val="28"/>
          <w:szCs w:val="28"/>
        </w:rPr>
        <w:t>15 водопользователей (17 водовыпусков):</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rPr>
        <w:t xml:space="preserve">Из них, </w:t>
      </w:r>
      <w:r w:rsidRPr="00D128D4">
        <w:rPr>
          <w:rFonts w:ascii="Times New Roman" w:hAnsi="Times New Roman"/>
          <w:sz w:val="28"/>
          <w:szCs w:val="28"/>
          <w:u w:val="single"/>
        </w:rPr>
        <w:t>оборудованы</w:t>
      </w:r>
      <w:r w:rsidRPr="00D128D4">
        <w:rPr>
          <w:rFonts w:ascii="Times New Roman" w:hAnsi="Times New Roman"/>
          <w:sz w:val="28"/>
          <w:szCs w:val="28"/>
        </w:rPr>
        <w:t xml:space="preserve"> прибором учета: 12 водопользователей </w:t>
      </w:r>
      <w:r w:rsidR="00A45EE9">
        <w:rPr>
          <w:rFonts w:ascii="Times New Roman" w:hAnsi="Times New Roman"/>
          <w:sz w:val="28"/>
          <w:szCs w:val="28"/>
        </w:rPr>
        <w:t xml:space="preserve">                         </w:t>
      </w:r>
      <w:r w:rsidRPr="00D128D4">
        <w:rPr>
          <w:rFonts w:ascii="Times New Roman" w:hAnsi="Times New Roman"/>
          <w:sz w:val="28"/>
          <w:szCs w:val="28"/>
        </w:rPr>
        <w:t>14 выпусков (в том числе ООО «Корпанга» - АО «Яковлевский ГОК», Яковлевский район, Белгородской области – 1 выпуск (река Ворскла через балку Терны и Рязановский пруд); 1 выпуск - Губкинское МУП «Водоканал», г</w:t>
      </w:r>
      <w:proofErr w:type="gramStart"/>
      <w:r w:rsidRPr="00D128D4">
        <w:rPr>
          <w:rFonts w:ascii="Times New Roman" w:hAnsi="Times New Roman"/>
          <w:sz w:val="28"/>
          <w:szCs w:val="28"/>
        </w:rPr>
        <w:t>.Г</w:t>
      </w:r>
      <w:proofErr w:type="gramEnd"/>
      <w:r w:rsidRPr="00D128D4">
        <w:rPr>
          <w:rFonts w:ascii="Times New Roman" w:hAnsi="Times New Roman"/>
          <w:sz w:val="28"/>
          <w:szCs w:val="28"/>
        </w:rPr>
        <w:t>убкин): 80 % или 82,35 %.</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u w:val="single"/>
        </w:rPr>
        <w:t>Не оборудованы</w:t>
      </w:r>
      <w:r w:rsidRPr="00D128D4">
        <w:rPr>
          <w:rFonts w:ascii="Times New Roman" w:hAnsi="Times New Roman"/>
          <w:sz w:val="28"/>
          <w:szCs w:val="28"/>
        </w:rPr>
        <w:t>: 3 водопользователя – 3 выпуска: 20,0 % - 17,65 % соответственно (</w:t>
      </w:r>
      <w:r w:rsidRPr="00D128D4">
        <w:rPr>
          <w:rFonts w:ascii="Times New Roman" w:hAnsi="Times New Roman"/>
          <w:bCs/>
          <w:sz w:val="28"/>
          <w:szCs w:val="28"/>
        </w:rPr>
        <w:t>ООО «ГеоПроект-М»</w:t>
      </w:r>
      <w:r w:rsidRPr="00D128D4">
        <w:rPr>
          <w:rFonts w:ascii="Times New Roman" w:hAnsi="Times New Roman"/>
          <w:sz w:val="28"/>
          <w:szCs w:val="28"/>
        </w:rPr>
        <w:t xml:space="preserve">; 1 выпуск (река Сейм) </w:t>
      </w:r>
      <w:r w:rsidR="00A45EE9">
        <w:rPr>
          <w:rFonts w:ascii="Times New Roman" w:hAnsi="Times New Roman"/>
          <w:sz w:val="28"/>
          <w:szCs w:val="28"/>
        </w:rPr>
        <w:t xml:space="preserve">                              </w:t>
      </w:r>
      <w:r w:rsidRPr="00D128D4">
        <w:rPr>
          <w:rFonts w:ascii="Times New Roman" w:hAnsi="Times New Roman"/>
          <w:sz w:val="28"/>
          <w:szCs w:val="28"/>
        </w:rPr>
        <w:t>ОАО «Лебединский ГОК», г</w:t>
      </w:r>
      <w:proofErr w:type="gramStart"/>
      <w:r w:rsidRPr="00D128D4">
        <w:rPr>
          <w:rFonts w:ascii="Times New Roman" w:hAnsi="Times New Roman"/>
          <w:sz w:val="28"/>
          <w:szCs w:val="28"/>
        </w:rPr>
        <w:t>.Г</w:t>
      </w:r>
      <w:proofErr w:type="gramEnd"/>
      <w:r w:rsidRPr="00D128D4">
        <w:rPr>
          <w:rFonts w:ascii="Times New Roman" w:hAnsi="Times New Roman"/>
          <w:sz w:val="28"/>
          <w:szCs w:val="28"/>
        </w:rPr>
        <w:t>убкин; ООО «Корпанга» - АО «Яковлевский ГОК», Яковлевский район, Белгородской области – выпуск № 2 (река Ворскла через ручей в балке Поповы Лога).</w:t>
      </w:r>
    </w:p>
    <w:p w:rsidR="00D437CD" w:rsidRPr="00D128D4" w:rsidRDefault="00D437CD" w:rsidP="00492F46">
      <w:pPr>
        <w:suppressAutoHyphens/>
        <w:ind w:firstLine="709"/>
        <w:jc w:val="both"/>
        <w:rPr>
          <w:sz w:val="28"/>
          <w:szCs w:val="28"/>
          <w:u w:val="single"/>
        </w:rPr>
      </w:pPr>
      <w:r w:rsidRPr="00D128D4">
        <w:rPr>
          <w:sz w:val="28"/>
          <w:szCs w:val="28"/>
          <w:u w:val="single"/>
        </w:rPr>
        <w:t>Водопользователи имеющие очистные сооружения:.</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u w:val="single"/>
        </w:rPr>
        <w:t>Днепровский бассейновый округ:</w:t>
      </w:r>
      <w:r w:rsidRPr="00D128D4">
        <w:rPr>
          <w:rFonts w:ascii="Times New Roman" w:hAnsi="Times New Roman"/>
          <w:sz w:val="28"/>
          <w:szCs w:val="28"/>
        </w:rPr>
        <w:t xml:space="preserve"> 9 водопользователей </w:t>
      </w:r>
      <w:r w:rsidR="00A45EE9">
        <w:rPr>
          <w:rFonts w:ascii="Times New Roman" w:hAnsi="Times New Roman"/>
          <w:sz w:val="28"/>
          <w:szCs w:val="28"/>
        </w:rPr>
        <w:t xml:space="preserve">                                 </w:t>
      </w:r>
      <w:r w:rsidRPr="00D128D4">
        <w:rPr>
          <w:rFonts w:ascii="Times New Roman" w:hAnsi="Times New Roman"/>
          <w:sz w:val="28"/>
          <w:szCs w:val="28"/>
        </w:rPr>
        <w:t>(11 водовыпусков):</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u w:val="single"/>
        </w:rPr>
        <w:t>Имеют ОС</w:t>
      </w:r>
      <w:r w:rsidRPr="00D128D4">
        <w:rPr>
          <w:rFonts w:ascii="Times New Roman" w:hAnsi="Times New Roman"/>
          <w:sz w:val="28"/>
          <w:szCs w:val="28"/>
        </w:rPr>
        <w:t>: 2 водопользователя 3 водовыпуска (Областное Государственное Автономное Учреждение Здравоохранения «Санаторий «Красиво» Борисовский район; АО «Яковлевский ГОК», Яковлевский район, Белгородской области на 2-х выпусках): 22,22 % - 27,27 %</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u w:val="single"/>
        </w:rPr>
        <w:t xml:space="preserve">Отсутствуют ОС: </w:t>
      </w:r>
      <w:r w:rsidRPr="00D128D4">
        <w:rPr>
          <w:rFonts w:ascii="Times New Roman" w:hAnsi="Times New Roman"/>
          <w:sz w:val="28"/>
          <w:szCs w:val="28"/>
        </w:rPr>
        <w:t>6 водопользователей – 8 водосбросных сооружения: 66,67 % - 72,73 % соответственно (рыбные хозяйства; ОАО «Ракитянский арматурный завод» Ракитянский район; ЗАО «Сахарный комбинат Большевик» с.Головчино, Грайворонский р-н; рыбные хозяйства и др.).</w:t>
      </w:r>
    </w:p>
    <w:p w:rsidR="00D437CD" w:rsidRPr="00D128D4" w:rsidRDefault="00D437CD" w:rsidP="00492F46">
      <w:pPr>
        <w:suppressAutoHyphens/>
        <w:ind w:firstLine="709"/>
        <w:jc w:val="both"/>
        <w:rPr>
          <w:sz w:val="28"/>
          <w:szCs w:val="28"/>
        </w:rPr>
      </w:pPr>
      <w:r w:rsidRPr="00D128D4">
        <w:rPr>
          <w:sz w:val="28"/>
          <w:szCs w:val="28"/>
        </w:rPr>
        <w:t xml:space="preserve">Всего по области сброс сточных (дренажных) вод осуществляют: по </w:t>
      </w:r>
      <w:r w:rsidR="00A45EE9">
        <w:rPr>
          <w:sz w:val="28"/>
          <w:szCs w:val="28"/>
        </w:rPr>
        <w:t xml:space="preserve">                     </w:t>
      </w:r>
      <w:r w:rsidRPr="00D128D4">
        <w:rPr>
          <w:sz w:val="28"/>
          <w:szCs w:val="28"/>
        </w:rPr>
        <w:t>р. Днепр - 9 водопользователей 12 водовыпусков.</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u w:val="single"/>
        </w:rPr>
        <w:t>Имеют ОС</w:t>
      </w:r>
      <w:r w:rsidRPr="00D128D4">
        <w:rPr>
          <w:rFonts w:ascii="Times New Roman" w:hAnsi="Times New Roman"/>
          <w:sz w:val="28"/>
          <w:szCs w:val="28"/>
        </w:rPr>
        <w:t>: 2 водопользователя 3 водовыпуска (Областное Государственное Автономное Учреждение Здравоохранения «Санаторий «Красиво» Борисовский район; АО «Яковлевский ГОК», Яковлевский район, Белгородской области на 2-х выпусках): 20,0 % - 25,0 %</w:t>
      </w:r>
    </w:p>
    <w:p w:rsidR="00D437CD" w:rsidRPr="00D128D4" w:rsidRDefault="00D437CD" w:rsidP="00492F46">
      <w:pPr>
        <w:pStyle w:val="afff4"/>
        <w:suppressAutoHyphens/>
        <w:spacing w:line="276" w:lineRule="auto"/>
        <w:ind w:firstLine="709"/>
        <w:jc w:val="both"/>
        <w:rPr>
          <w:rFonts w:ascii="Times New Roman" w:hAnsi="Times New Roman"/>
          <w:sz w:val="28"/>
          <w:szCs w:val="28"/>
        </w:rPr>
      </w:pPr>
      <w:r w:rsidRPr="00D128D4">
        <w:rPr>
          <w:rFonts w:ascii="Times New Roman" w:hAnsi="Times New Roman"/>
          <w:sz w:val="28"/>
          <w:szCs w:val="28"/>
          <w:u w:val="single"/>
        </w:rPr>
        <w:t>Отсутствуют ОС:</w:t>
      </w:r>
      <w:r w:rsidRPr="00D128D4">
        <w:rPr>
          <w:rFonts w:ascii="Times New Roman" w:hAnsi="Times New Roman"/>
          <w:sz w:val="28"/>
          <w:szCs w:val="28"/>
        </w:rPr>
        <w:t xml:space="preserve"> у 7 водопользователей – 9 водосбросных сооружений: 70,0 % - 75,0 % соответственно (рыбные хозяйства; </w:t>
      </w:r>
      <w:r w:rsidR="00C574D4">
        <w:rPr>
          <w:rFonts w:ascii="Times New Roman" w:hAnsi="Times New Roman"/>
          <w:sz w:val="28"/>
          <w:szCs w:val="28"/>
        </w:rPr>
        <w:t xml:space="preserve">                      </w:t>
      </w:r>
      <w:r w:rsidRPr="00D128D4">
        <w:rPr>
          <w:rFonts w:ascii="Times New Roman" w:hAnsi="Times New Roman"/>
          <w:sz w:val="28"/>
          <w:szCs w:val="28"/>
        </w:rPr>
        <w:t>ОАО «Ракитянский арматурный завод» Ракитянский район; ЗАО «Сахарный комбинат Большевик» с</w:t>
      </w:r>
      <w:proofErr w:type="gramStart"/>
      <w:r w:rsidRPr="00D128D4">
        <w:rPr>
          <w:rFonts w:ascii="Times New Roman" w:hAnsi="Times New Roman"/>
          <w:sz w:val="28"/>
          <w:szCs w:val="28"/>
        </w:rPr>
        <w:t>.Г</w:t>
      </w:r>
      <w:proofErr w:type="gramEnd"/>
      <w:r w:rsidRPr="00D128D4">
        <w:rPr>
          <w:rFonts w:ascii="Times New Roman" w:hAnsi="Times New Roman"/>
          <w:sz w:val="28"/>
          <w:szCs w:val="28"/>
        </w:rPr>
        <w:t xml:space="preserve">оловчино, Грайворонский р-н; рыбные хозяйства в том числе </w:t>
      </w:r>
      <w:r w:rsidRPr="00D128D4">
        <w:rPr>
          <w:rFonts w:ascii="Times New Roman" w:hAnsi="Times New Roman"/>
          <w:bCs/>
          <w:sz w:val="28"/>
          <w:szCs w:val="28"/>
        </w:rPr>
        <w:t>ООО «ГеоПроект-М», Яковлевский район</w:t>
      </w:r>
      <w:r w:rsidRPr="00D128D4">
        <w:rPr>
          <w:rFonts w:ascii="Times New Roman" w:hAnsi="Times New Roman"/>
          <w:sz w:val="28"/>
          <w:szCs w:val="28"/>
        </w:rPr>
        <w:t xml:space="preserve"> и др.).</w:t>
      </w:r>
    </w:p>
    <w:p w:rsidR="00D437CD" w:rsidRPr="00D128D4" w:rsidRDefault="00D437CD" w:rsidP="00492F46">
      <w:pPr>
        <w:suppressAutoHyphens/>
        <w:ind w:firstLine="709"/>
        <w:jc w:val="both"/>
        <w:rPr>
          <w:sz w:val="28"/>
          <w:szCs w:val="28"/>
        </w:rPr>
      </w:pPr>
      <w:r w:rsidRPr="00D128D4">
        <w:rPr>
          <w:sz w:val="28"/>
          <w:szCs w:val="28"/>
        </w:rPr>
        <w:t xml:space="preserve">В целом по Белгородской области в 2019 г. на сбросе в поверхностные водные объекты нормативная очистка сточных вод обеспечивается по </w:t>
      </w:r>
      <w:r w:rsidR="00C574D4">
        <w:rPr>
          <w:sz w:val="28"/>
          <w:szCs w:val="28"/>
        </w:rPr>
        <w:t xml:space="preserve">                   </w:t>
      </w:r>
      <w:r w:rsidRPr="00D128D4">
        <w:rPr>
          <w:sz w:val="28"/>
          <w:szCs w:val="28"/>
        </w:rPr>
        <w:t xml:space="preserve">р. Днепр </w:t>
      </w:r>
      <w:proofErr w:type="gramStart"/>
      <w:r w:rsidRPr="00D128D4">
        <w:rPr>
          <w:sz w:val="28"/>
          <w:szCs w:val="28"/>
        </w:rPr>
        <w:t>на</w:t>
      </w:r>
      <w:proofErr w:type="gramEnd"/>
      <w:r w:rsidRPr="00D128D4">
        <w:rPr>
          <w:sz w:val="28"/>
          <w:szCs w:val="28"/>
        </w:rPr>
        <w:t>:</w:t>
      </w:r>
    </w:p>
    <w:p w:rsidR="00D437CD" w:rsidRPr="00D128D4" w:rsidRDefault="00D437CD" w:rsidP="00492F46">
      <w:pPr>
        <w:suppressAutoHyphens/>
        <w:ind w:firstLine="709"/>
        <w:jc w:val="both"/>
        <w:rPr>
          <w:sz w:val="28"/>
          <w:szCs w:val="28"/>
        </w:rPr>
      </w:pPr>
      <w:r w:rsidRPr="00D128D4">
        <w:rPr>
          <w:sz w:val="28"/>
          <w:szCs w:val="28"/>
        </w:rPr>
        <w:lastRenderedPageBreak/>
        <w:t xml:space="preserve"> 8 предприятиях 11 выпусков. </w:t>
      </w:r>
    </w:p>
    <w:p w:rsidR="00D437CD" w:rsidRPr="00D128D4" w:rsidRDefault="00D437CD" w:rsidP="00492F46">
      <w:pPr>
        <w:suppressAutoHyphens/>
        <w:ind w:firstLine="709"/>
        <w:jc w:val="both"/>
        <w:rPr>
          <w:sz w:val="28"/>
          <w:szCs w:val="28"/>
        </w:rPr>
      </w:pPr>
      <w:r w:rsidRPr="00D128D4">
        <w:rPr>
          <w:sz w:val="28"/>
          <w:szCs w:val="28"/>
        </w:rPr>
        <w:t xml:space="preserve">1 предприятие (1 выпуск) осуществляет свою деятельность без </w:t>
      </w:r>
      <w:r w:rsidR="00C574D4">
        <w:rPr>
          <w:sz w:val="28"/>
          <w:szCs w:val="28"/>
        </w:rPr>
        <w:t xml:space="preserve">                  </w:t>
      </w:r>
      <w:r w:rsidRPr="00D128D4">
        <w:rPr>
          <w:sz w:val="28"/>
          <w:szCs w:val="28"/>
        </w:rPr>
        <w:t xml:space="preserve">ОС: ОАО «Ракитянский </w:t>
      </w:r>
      <w:proofErr w:type="gramStart"/>
      <w:r w:rsidRPr="00D128D4">
        <w:rPr>
          <w:sz w:val="28"/>
          <w:szCs w:val="28"/>
        </w:rPr>
        <w:t>арматурный</w:t>
      </w:r>
      <w:proofErr w:type="gramEnd"/>
      <w:r w:rsidRPr="00D128D4">
        <w:rPr>
          <w:sz w:val="28"/>
          <w:szCs w:val="28"/>
        </w:rPr>
        <w:t>» - загрязненные без очистки сточные воды.</w:t>
      </w:r>
    </w:p>
    <w:p w:rsidR="00D437CD" w:rsidRDefault="00D437CD" w:rsidP="00492F46">
      <w:pPr>
        <w:suppressAutoHyphens/>
        <w:ind w:firstLine="709"/>
        <w:jc w:val="both"/>
        <w:rPr>
          <w:sz w:val="28"/>
          <w:szCs w:val="28"/>
        </w:rPr>
      </w:pPr>
      <w:r w:rsidRPr="00D128D4">
        <w:rPr>
          <w:sz w:val="28"/>
          <w:szCs w:val="28"/>
        </w:rPr>
        <w:t>В отношении данных нарушений направлены письма в Центрально – Черноземное межрегиональное Управление Росприроднадзора.</w:t>
      </w:r>
    </w:p>
    <w:p w:rsidR="00D437CD" w:rsidRPr="00655FDA" w:rsidRDefault="00D437CD" w:rsidP="00492F46">
      <w:pPr>
        <w:suppressAutoHyphens/>
        <w:ind w:firstLine="720"/>
        <w:jc w:val="both"/>
        <w:rPr>
          <w:sz w:val="28"/>
          <w:szCs w:val="28"/>
        </w:rPr>
      </w:pPr>
      <w:r w:rsidRPr="00655FDA">
        <w:rPr>
          <w:sz w:val="28"/>
          <w:szCs w:val="28"/>
        </w:rPr>
        <w:t xml:space="preserve">В 2020 году для Белгородской области за счет </w:t>
      </w:r>
      <w:r w:rsidRPr="00655FDA">
        <w:rPr>
          <w:b/>
          <w:sz w:val="28"/>
          <w:szCs w:val="28"/>
        </w:rPr>
        <w:t>субвенций</w:t>
      </w:r>
      <w:r w:rsidRPr="00655FDA">
        <w:rPr>
          <w:sz w:val="28"/>
          <w:szCs w:val="28"/>
        </w:rPr>
        <w:t xml:space="preserve"> планируется реализация следующих мероприятий на общую сумму 6336,0 тыс.рублей</w:t>
      </w:r>
      <w:r>
        <w:rPr>
          <w:sz w:val="28"/>
          <w:szCs w:val="28"/>
        </w:rPr>
        <w:t>,</w:t>
      </w:r>
      <w:r w:rsidRPr="00655FDA">
        <w:rPr>
          <w:sz w:val="28"/>
          <w:szCs w:val="28"/>
        </w:rPr>
        <w:t xml:space="preserve"> в т.ч. по бассейну реки Дон </w:t>
      </w:r>
      <w:r>
        <w:rPr>
          <w:sz w:val="28"/>
          <w:szCs w:val="28"/>
        </w:rPr>
        <w:t>2753,</w:t>
      </w:r>
      <w:r w:rsidRPr="00655FDA">
        <w:rPr>
          <w:sz w:val="28"/>
          <w:szCs w:val="28"/>
        </w:rPr>
        <w:t>0</w:t>
      </w:r>
      <w:r>
        <w:rPr>
          <w:sz w:val="28"/>
          <w:szCs w:val="28"/>
        </w:rPr>
        <w:t>043</w:t>
      </w:r>
      <w:r w:rsidRPr="00655FDA">
        <w:rPr>
          <w:sz w:val="28"/>
          <w:szCs w:val="28"/>
        </w:rPr>
        <w:t xml:space="preserve"> тыс.рублей</w:t>
      </w:r>
      <w:r>
        <w:rPr>
          <w:sz w:val="28"/>
          <w:szCs w:val="28"/>
        </w:rPr>
        <w:t>, бассейну р</w:t>
      </w:r>
      <w:proofErr w:type="gramStart"/>
      <w:r>
        <w:rPr>
          <w:sz w:val="28"/>
          <w:szCs w:val="28"/>
        </w:rPr>
        <w:t>.Д</w:t>
      </w:r>
      <w:proofErr w:type="gramEnd"/>
      <w:r>
        <w:rPr>
          <w:sz w:val="28"/>
          <w:szCs w:val="28"/>
        </w:rPr>
        <w:t xml:space="preserve">непр </w:t>
      </w:r>
      <w:r w:rsidR="00C574D4">
        <w:rPr>
          <w:sz w:val="28"/>
          <w:szCs w:val="28"/>
        </w:rPr>
        <w:t xml:space="preserve">    </w:t>
      </w:r>
      <w:r>
        <w:rPr>
          <w:sz w:val="28"/>
          <w:szCs w:val="28"/>
        </w:rPr>
        <w:t>3 582,9957 тыс.рублей</w:t>
      </w:r>
      <w:r w:rsidRPr="00655FDA">
        <w:rPr>
          <w:sz w:val="28"/>
          <w:szCs w:val="28"/>
        </w:rPr>
        <w:t xml:space="preserve">: </w:t>
      </w:r>
    </w:p>
    <w:p w:rsidR="00D437CD" w:rsidRDefault="00D437CD" w:rsidP="00492F46">
      <w:pPr>
        <w:suppressAutoHyphens/>
        <w:ind w:firstLine="709"/>
        <w:jc w:val="both"/>
        <w:rPr>
          <w:sz w:val="28"/>
          <w:szCs w:val="28"/>
        </w:rPr>
      </w:pPr>
      <w:r>
        <w:rPr>
          <w:sz w:val="28"/>
          <w:szCs w:val="28"/>
        </w:rPr>
        <w:t>- бассейн р.Дон:</w:t>
      </w:r>
    </w:p>
    <w:p w:rsidR="00D437CD" w:rsidRDefault="00D437CD" w:rsidP="00492F46">
      <w:pPr>
        <w:suppressAutoHyphens/>
        <w:ind w:firstLine="709"/>
        <w:jc w:val="both"/>
        <w:rPr>
          <w:sz w:val="28"/>
          <w:szCs w:val="28"/>
        </w:rPr>
      </w:pPr>
      <w:r>
        <w:rPr>
          <w:sz w:val="28"/>
          <w:szCs w:val="28"/>
        </w:rPr>
        <w:t xml:space="preserve">«Определение местоположения береговой линии (границ водного объекта), границ ВЗ и ПЗП реки Нежеголь на участке от </w:t>
      </w:r>
      <w:smartTag w:uri="urn:schemas-microsoft-com:office:smarttags" w:element="metricconverter">
        <w:smartTagPr>
          <w:attr w:name="ProductID" w:val="15 км"/>
        </w:smartTagPr>
        <w:r>
          <w:rPr>
            <w:sz w:val="28"/>
            <w:szCs w:val="28"/>
          </w:rPr>
          <w:t>15 км</w:t>
        </w:r>
      </w:smartTag>
      <w:r>
        <w:rPr>
          <w:sz w:val="28"/>
          <w:szCs w:val="28"/>
        </w:rPr>
        <w:t xml:space="preserve"> от устья до истока на территории Белгородской области»,  объем финансирования 1 619,203 тыс.рублей.</w:t>
      </w:r>
    </w:p>
    <w:p w:rsidR="00D437CD" w:rsidRDefault="00D437CD" w:rsidP="00492F46">
      <w:pPr>
        <w:suppressAutoHyphens/>
        <w:ind w:firstLine="709"/>
        <w:jc w:val="both"/>
        <w:rPr>
          <w:sz w:val="28"/>
          <w:szCs w:val="28"/>
        </w:rPr>
      </w:pPr>
      <w:r>
        <w:rPr>
          <w:sz w:val="28"/>
          <w:szCs w:val="28"/>
        </w:rPr>
        <w:t xml:space="preserve"> «Определение местоположения береговой линии (границ водного объекта), границ ВЗ и ПЗП реки Тихая Сосна на участке </w:t>
      </w:r>
      <w:smartTag w:uri="urn:schemas-microsoft-com:office:smarttags" w:element="metricconverter">
        <w:smartTagPr>
          <w:attr w:name="ProductID" w:val="40 км"/>
        </w:smartTagPr>
        <w:r>
          <w:rPr>
            <w:sz w:val="28"/>
            <w:szCs w:val="28"/>
          </w:rPr>
          <w:t>40 км</w:t>
        </w:r>
      </w:smartTag>
      <w:r>
        <w:rPr>
          <w:sz w:val="28"/>
          <w:szCs w:val="28"/>
        </w:rPr>
        <w:t xml:space="preserve"> от истока на территории Белгородской области», объем финансирования </w:t>
      </w:r>
      <w:r w:rsidR="00C574D4">
        <w:rPr>
          <w:sz w:val="28"/>
          <w:szCs w:val="28"/>
        </w:rPr>
        <w:t xml:space="preserve">                       </w:t>
      </w:r>
      <w:r>
        <w:rPr>
          <w:sz w:val="28"/>
          <w:szCs w:val="28"/>
        </w:rPr>
        <w:t>1 133,8013 тыс</w:t>
      </w:r>
      <w:proofErr w:type="gramStart"/>
      <w:r>
        <w:rPr>
          <w:sz w:val="28"/>
          <w:szCs w:val="28"/>
        </w:rPr>
        <w:t>.р</w:t>
      </w:r>
      <w:proofErr w:type="gramEnd"/>
      <w:r>
        <w:rPr>
          <w:sz w:val="28"/>
          <w:szCs w:val="28"/>
        </w:rPr>
        <w:t>ублей.</w:t>
      </w:r>
    </w:p>
    <w:p w:rsidR="00D437CD" w:rsidRDefault="00D437CD" w:rsidP="00492F46">
      <w:pPr>
        <w:suppressAutoHyphens/>
        <w:ind w:firstLine="709"/>
        <w:jc w:val="both"/>
        <w:rPr>
          <w:sz w:val="28"/>
          <w:szCs w:val="28"/>
        </w:rPr>
      </w:pPr>
      <w:r>
        <w:rPr>
          <w:sz w:val="28"/>
          <w:szCs w:val="28"/>
        </w:rPr>
        <w:t>- бассейн р.Днепр:</w:t>
      </w:r>
    </w:p>
    <w:p w:rsidR="00D437CD" w:rsidRDefault="00D437CD" w:rsidP="00492F46">
      <w:pPr>
        <w:suppressAutoHyphens/>
        <w:ind w:firstLine="709"/>
        <w:jc w:val="both"/>
        <w:rPr>
          <w:sz w:val="28"/>
          <w:szCs w:val="28"/>
        </w:rPr>
      </w:pPr>
      <w:r>
        <w:rPr>
          <w:sz w:val="28"/>
          <w:szCs w:val="28"/>
        </w:rPr>
        <w:t>«Расчистка ручья в с. Красный Отрожек Яковлевского района Белгородской области», объект, переходящий с 2019 года, объем финансирования на 2020 год 3 582,9957 тыс.рублей.</w:t>
      </w:r>
    </w:p>
    <w:p w:rsidR="00D437CD" w:rsidRDefault="00D437CD" w:rsidP="00492F46">
      <w:pPr>
        <w:suppressAutoHyphens/>
        <w:ind w:firstLine="709"/>
        <w:jc w:val="both"/>
        <w:rPr>
          <w:sz w:val="28"/>
          <w:szCs w:val="28"/>
        </w:rPr>
      </w:pPr>
      <w:r>
        <w:rPr>
          <w:sz w:val="28"/>
          <w:szCs w:val="28"/>
        </w:rPr>
        <w:t xml:space="preserve">За счет </w:t>
      </w:r>
      <w:r>
        <w:rPr>
          <w:b/>
          <w:sz w:val="28"/>
          <w:szCs w:val="28"/>
        </w:rPr>
        <w:t>субсидий</w:t>
      </w:r>
      <w:r>
        <w:rPr>
          <w:sz w:val="28"/>
          <w:szCs w:val="28"/>
        </w:rPr>
        <w:t xml:space="preserve"> планируется реализация следующих мероприятий на общую сумму 20443,39356 тыс</w:t>
      </w:r>
      <w:proofErr w:type="gramStart"/>
      <w:r>
        <w:rPr>
          <w:sz w:val="28"/>
          <w:szCs w:val="28"/>
        </w:rPr>
        <w:t>.р</w:t>
      </w:r>
      <w:proofErr w:type="gramEnd"/>
      <w:r>
        <w:rPr>
          <w:sz w:val="28"/>
          <w:szCs w:val="28"/>
        </w:rPr>
        <w:t xml:space="preserve">ублей в т.ч. по бассейну реки Дон </w:t>
      </w:r>
      <w:r w:rsidR="00C574D4">
        <w:rPr>
          <w:sz w:val="28"/>
          <w:szCs w:val="28"/>
        </w:rPr>
        <w:t xml:space="preserve">                 </w:t>
      </w:r>
      <w:r>
        <w:rPr>
          <w:sz w:val="28"/>
          <w:szCs w:val="28"/>
        </w:rPr>
        <w:t xml:space="preserve">1850,50 тыс. рублей (из них 1388,8 тыс. руб. – средства ФБ, 369,18 тыс. руб. – средства ОБ, 92,52 тыс. руб. – средства МБ), по бассейну реки Днепр 18 592,89356 тыс.рублей, </w:t>
      </w:r>
      <w:r>
        <w:rPr>
          <w:color w:val="000000"/>
          <w:sz w:val="28"/>
          <w:szCs w:val="28"/>
        </w:rPr>
        <w:t xml:space="preserve">( 13 953,9 тыс. рублей – средства ФБ, </w:t>
      </w:r>
      <w:r w:rsidR="00C574D4">
        <w:rPr>
          <w:color w:val="000000"/>
          <w:sz w:val="28"/>
          <w:szCs w:val="28"/>
        </w:rPr>
        <w:t xml:space="preserve">                  </w:t>
      </w:r>
      <w:r>
        <w:rPr>
          <w:color w:val="000000"/>
          <w:sz w:val="28"/>
          <w:szCs w:val="28"/>
        </w:rPr>
        <w:t>3 709,34888 тыс. рублей – средства ОБ, 929,64468 тыс. рублей – средства МБ)</w:t>
      </w:r>
      <w:r>
        <w:rPr>
          <w:sz w:val="28"/>
          <w:szCs w:val="28"/>
        </w:rPr>
        <w:t>.</w:t>
      </w:r>
    </w:p>
    <w:p w:rsidR="00D437CD" w:rsidRDefault="00D437CD" w:rsidP="00492F46">
      <w:pPr>
        <w:suppressAutoHyphens/>
        <w:ind w:firstLine="709"/>
        <w:jc w:val="both"/>
        <w:rPr>
          <w:sz w:val="28"/>
          <w:szCs w:val="28"/>
        </w:rPr>
      </w:pPr>
      <w:r>
        <w:rPr>
          <w:sz w:val="28"/>
          <w:szCs w:val="28"/>
        </w:rPr>
        <w:t>- бассейн р.Дон:</w:t>
      </w:r>
    </w:p>
    <w:p w:rsidR="00D437CD" w:rsidRDefault="00D437CD" w:rsidP="00492F46">
      <w:pPr>
        <w:suppressAutoHyphens/>
        <w:ind w:firstLine="709"/>
        <w:jc w:val="both"/>
        <w:rPr>
          <w:sz w:val="28"/>
          <w:szCs w:val="28"/>
        </w:rPr>
      </w:pPr>
      <w:r>
        <w:rPr>
          <w:sz w:val="28"/>
          <w:szCs w:val="28"/>
        </w:rPr>
        <w:t xml:space="preserve">«Капитальный ремонт гидроузла пруда на р. Мокрая Ивица у с. Соколовка Корочанского района Белгородской области», мероприятие, переходящее на 2021 год, объем финансирования в 2020 году </w:t>
      </w:r>
      <w:r w:rsidR="00C574D4">
        <w:rPr>
          <w:sz w:val="28"/>
          <w:szCs w:val="28"/>
        </w:rPr>
        <w:t xml:space="preserve">                          </w:t>
      </w:r>
      <w:r>
        <w:rPr>
          <w:sz w:val="28"/>
          <w:szCs w:val="28"/>
        </w:rPr>
        <w:t>925,25 тыс</w:t>
      </w:r>
      <w:proofErr w:type="gramStart"/>
      <w:r>
        <w:rPr>
          <w:sz w:val="28"/>
          <w:szCs w:val="28"/>
        </w:rPr>
        <w:t>.р</w:t>
      </w:r>
      <w:proofErr w:type="gramEnd"/>
      <w:r>
        <w:rPr>
          <w:sz w:val="28"/>
          <w:szCs w:val="28"/>
        </w:rPr>
        <w:t>ублей.</w:t>
      </w:r>
    </w:p>
    <w:p w:rsidR="00D437CD" w:rsidRDefault="00D437CD" w:rsidP="00492F46">
      <w:pPr>
        <w:suppressAutoHyphens/>
        <w:ind w:firstLine="709"/>
        <w:jc w:val="both"/>
        <w:rPr>
          <w:sz w:val="28"/>
          <w:szCs w:val="28"/>
        </w:rPr>
      </w:pPr>
      <w:r>
        <w:rPr>
          <w:sz w:val="28"/>
          <w:szCs w:val="28"/>
        </w:rPr>
        <w:t>- «Капитальный ремонт ГТС пруда в балке Вершки у с. Языково Корочанского района Белгородской области», мероприятие, переходящее на 2021 год, объем финансирования в 2020 году 925,25 тыс.рублей.</w:t>
      </w:r>
    </w:p>
    <w:p w:rsidR="00D437CD" w:rsidRDefault="00D437CD" w:rsidP="00492F46">
      <w:pPr>
        <w:suppressAutoHyphens/>
        <w:ind w:firstLine="709"/>
        <w:jc w:val="both"/>
        <w:rPr>
          <w:sz w:val="28"/>
          <w:szCs w:val="28"/>
        </w:rPr>
      </w:pPr>
      <w:r>
        <w:rPr>
          <w:sz w:val="28"/>
          <w:szCs w:val="28"/>
        </w:rPr>
        <w:t>- бассейн р.Днепр:</w:t>
      </w:r>
    </w:p>
    <w:p w:rsidR="00D437CD" w:rsidRDefault="00D437CD" w:rsidP="00492F46">
      <w:pPr>
        <w:suppressAutoHyphens/>
        <w:ind w:firstLine="709"/>
        <w:jc w:val="both"/>
        <w:rPr>
          <w:sz w:val="28"/>
          <w:szCs w:val="28"/>
        </w:rPr>
      </w:pPr>
      <w:r>
        <w:rPr>
          <w:sz w:val="28"/>
          <w:szCs w:val="28"/>
        </w:rPr>
        <w:t>«Капитальный ремонт гидроузла пруда № 4 на р. Ракита в п. Ракитное Ракитянского района Белгородской области», преходящее мероприятие с 2019г, объем финансирования 18 592,89356 тыс.рублей.</w:t>
      </w:r>
    </w:p>
    <w:p w:rsidR="00D437CD" w:rsidRPr="00655FDA" w:rsidRDefault="00D437CD" w:rsidP="00492F46">
      <w:pPr>
        <w:suppressAutoHyphens/>
        <w:ind w:firstLine="709"/>
        <w:jc w:val="both"/>
        <w:rPr>
          <w:sz w:val="28"/>
          <w:szCs w:val="28"/>
        </w:rPr>
      </w:pPr>
      <w:r w:rsidRPr="00655FDA">
        <w:rPr>
          <w:sz w:val="28"/>
          <w:szCs w:val="28"/>
        </w:rPr>
        <w:t>В 2019 году в Белгородской области водоохранные работы на водных</w:t>
      </w:r>
      <w:r>
        <w:rPr>
          <w:sz w:val="28"/>
          <w:szCs w:val="28"/>
        </w:rPr>
        <w:t xml:space="preserve"> </w:t>
      </w:r>
      <w:r w:rsidRPr="00D437CD">
        <w:rPr>
          <w:b/>
          <w:sz w:val="28"/>
          <w:szCs w:val="28"/>
        </w:rPr>
        <w:t xml:space="preserve">бассейна реки Дон </w:t>
      </w:r>
      <w:r w:rsidRPr="00655FDA">
        <w:rPr>
          <w:sz w:val="28"/>
          <w:szCs w:val="28"/>
        </w:rPr>
        <w:t xml:space="preserve">объектах выполнены в объёме 389655,97 тыс. рублей, из </w:t>
      </w:r>
      <w:r w:rsidRPr="00655FDA">
        <w:rPr>
          <w:sz w:val="28"/>
          <w:szCs w:val="28"/>
        </w:rPr>
        <w:lastRenderedPageBreak/>
        <w:t>них за счет средств федерального бюджета – 71267,2 тыс.руб., за счет средств бюджета Белгородской области – 149176,59 тыс.руб., за счет иных средств местных бюджетов – 1071,6 тыс.руб., за счет собственных средств респондентов –168140,58 тыс.руб.</w:t>
      </w:r>
    </w:p>
    <w:p w:rsidR="00D437CD" w:rsidRPr="00655FDA" w:rsidRDefault="00D437CD" w:rsidP="00C574D4">
      <w:pPr>
        <w:suppressAutoHyphens/>
        <w:ind w:firstLine="708"/>
        <w:jc w:val="both"/>
        <w:rPr>
          <w:sz w:val="28"/>
          <w:szCs w:val="28"/>
        </w:rPr>
      </w:pPr>
      <w:r w:rsidRPr="00655FDA">
        <w:rPr>
          <w:b/>
          <w:sz w:val="28"/>
          <w:szCs w:val="28"/>
        </w:rPr>
        <w:t>1. Субъектом Белгородской области за счет</w:t>
      </w:r>
      <w:r w:rsidRPr="00655FDA">
        <w:rPr>
          <w:sz w:val="28"/>
          <w:szCs w:val="28"/>
        </w:rPr>
        <w:t xml:space="preserve"> </w:t>
      </w:r>
      <w:r w:rsidRPr="00655FDA">
        <w:rPr>
          <w:b/>
          <w:sz w:val="28"/>
          <w:szCs w:val="28"/>
        </w:rPr>
        <w:t>субвенций</w:t>
      </w:r>
      <w:r w:rsidRPr="00655FDA">
        <w:rPr>
          <w:sz w:val="28"/>
          <w:szCs w:val="28"/>
        </w:rPr>
        <w:t xml:space="preserve"> выполнены работы на сумму 5718,6 тыс</w:t>
      </w:r>
      <w:proofErr w:type="gramStart"/>
      <w:r w:rsidRPr="00655FDA">
        <w:rPr>
          <w:sz w:val="28"/>
          <w:szCs w:val="28"/>
        </w:rPr>
        <w:t>.р</w:t>
      </w:r>
      <w:proofErr w:type="gramEnd"/>
      <w:r w:rsidRPr="00655FDA">
        <w:rPr>
          <w:sz w:val="28"/>
          <w:szCs w:val="28"/>
        </w:rPr>
        <w:t xml:space="preserve">ублей (из них по бассейну реки Дон </w:t>
      </w:r>
      <w:r w:rsidR="00C574D4">
        <w:rPr>
          <w:sz w:val="28"/>
          <w:szCs w:val="28"/>
        </w:rPr>
        <w:t xml:space="preserve">                     </w:t>
      </w:r>
      <w:r w:rsidRPr="00655FDA">
        <w:rPr>
          <w:sz w:val="28"/>
          <w:szCs w:val="28"/>
        </w:rPr>
        <w:t xml:space="preserve">991,407 тыс.рублей): </w:t>
      </w:r>
    </w:p>
    <w:p w:rsidR="00D437CD" w:rsidRDefault="00D437CD" w:rsidP="00C574D4">
      <w:pPr>
        <w:pStyle w:val="ConsPlusNormal"/>
        <w:suppressAutoHyphens/>
        <w:ind w:firstLine="851"/>
        <w:jc w:val="both"/>
        <w:rPr>
          <w:rFonts w:ascii="Times New Roman" w:hAnsi="Times New Roman" w:cs="Times New Roman"/>
          <w:sz w:val="28"/>
          <w:szCs w:val="28"/>
        </w:rPr>
      </w:pPr>
      <w:proofErr w:type="gramStart"/>
      <w:r w:rsidRPr="00655FDA">
        <w:rPr>
          <w:rFonts w:ascii="Times New Roman" w:hAnsi="Times New Roman" w:cs="Times New Roman"/>
          <w:sz w:val="28"/>
          <w:szCs w:val="28"/>
        </w:rPr>
        <w:t xml:space="preserve">- «Определение местоположения береговой линии (границ водного объекта), границ водоохранных зон и прибрежных защитных полос реки Оскол на участке от </w:t>
      </w:r>
      <w:smartTag w:uri="urn:schemas-microsoft-com:office:smarttags" w:element="metricconverter">
        <w:smartTagPr>
          <w:attr w:name="ProductID" w:val="126 км"/>
        </w:smartTagPr>
        <w:r w:rsidRPr="00655FDA">
          <w:rPr>
            <w:rFonts w:ascii="Times New Roman" w:hAnsi="Times New Roman" w:cs="Times New Roman"/>
            <w:sz w:val="28"/>
            <w:szCs w:val="28"/>
          </w:rPr>
          <w:t>126 км</w:t>
        </w:r>
      </w:smartTag>
      <w:r w:rsidRPr="00655FDA">
        <w:rPr>
          <w:rFonts w:ascii="Times New Roman" w:hAnsi="Times New Roman" w:cs="Times New Roman"/>
          <w:sz w:val="28"/>
          <w:szCs w:val="28"/>
        </w:rPr>
        <w:t xml:space="preserve"> от нижнего бьефа Старооскольского водохранилища до государственной границы Российской Федерации и реки Валуй на участке </w:t>
      </w:r>
      <w:smartTag w:uri="urn:schemas-microsoft-com:office:smarttags" w:element="metricconverter">
        <w:smartTagPr>
          <w:attr w:name="ProductID" w:val="38 км"/>
        </w:smartTagPr>
        <w:r w:rsidRPr="00655FDA">
          <w:rPr>
            <w:rFonts w:ascii="Times New Roman" w:hAnsi="Times New Roman" w:cs="Times New Roman"/>
            <w:sz w:val="28"/>
            <w:szCs w:val="28"/>
          </w:rPr>
          <w:t>38 км</w:t>
        </w:r>
      </w:smartTag>
      <w:r w:rsidRPr="00655FDA">
        <w:rPr>
          <w:rFonts w:ascii="Times New Roman" w:hAnsi="Times New Roman" w:cs="Times New Roman"/>
          <w:sz w:val="28"/>
          <w:szCs w:val="28"/>
        </w:rPr>
        <w:t xml:space="preserve"> от устья на территории Белгородской области» -  по результатам проведения электронного аукциона  заключен контракт </w:t>
      </w:r>
      <w:r w:rsidR="00C574D4">
        <w:rPr>
          <w:rFonts w:ascii="Times New Roman" w:hAnsi="Times New Roman" w:cs="Times New Roman"/>
          <w:sz w:val="28"/>
          <w:szCs w:val="28"/>
        </w:rPr>
        <w:t xml:space="preserve">                      </w:t>
      </w:r>
      <w:r w:rsidRPr="00655FDA">
        <w:rPr>
          <w:rFonts w:ascii="Times New Roman" w:hAnsi="Times New Roman" w:cs="Times New Roman"/>
          <w:sz w:val="28"/>
          <w:szCs w:val="28"/>
        </w:rPr>
        <w:t>№ 190 с ООО «ГеоИнформ» г. Казань.</w:t>
      </w:r>
      <w:proofErr w:type="gramEnd"/>
      <w:r w:rsidRPr="00655FDA">
        <w:rPr>
          <w:rFonts w:ascii="Times New Roman" w:hAnsi="Times New Roman" w:cs="Times New Roman"/>
          <w:sz w:val="28"/>
          <w:szCs w:val="28"/>
        </w:rPr>
        <w:t xml:space="preserve">  Сумма контракта составила </w:t>
      </w:r>
      <w:r w:rsidR="00C574D4">
        <w:rPr>
          <w:rFonts w:ascii="Times New Roman" w:hAnsi="Times New Roman" w:cs="Times New Roman"/>
          <w:sz w:val="28"/>
          <w:szCs w:val="28"/>
        </w:rPr>
        <w:t xml:space="preserve">               </w:t>
      </w:r>
      <w:r w:rsidRPr="00655FDA">
        <w:rPr>
          <w:rFonts w:ascii="Times New Roman" w:hAnsi="Times New Roman" w:cs="Times New Roman"/>
          <w:sz w:val="28"/>
          <w:szCs w:val="28"/>
        </w:rPr>
        <w:t xml:space="preserve">991,407 тыс. рублей (экономия средств федерального бюджета – </w:t>
      </w:r>
      <w:r w:rsidR="00C574D4">
        <w:rPr>
          <w:rFonts w:ascii="Times New Roman" w:hAnsi="Times New Roman" w:cs="Times New Roman"/>
          <w:sz w:val="28"/>
          <w:szCs w:val="28"/>
        </w:rPr>
        <w:t xml:space="preserve">                 </w:t>
      </w:r>
      <w:r w:rsidRPr="00655FDA">
        <w:rPr>
          <w:rFonts w:ascii="Times New Roman" w:hAnsi="Times New Roman" w:cs="Times New Roman"/>
          <w:sz w:val="28"/>
          <w:szCs w:val="28"/>
        </w:rPr>
        <w:t xml:space="preserve">4 727,193 тыс. рублей). Работы подрядной организацией выполнены и профинансированы в полном объеме, определены границы ВЗ и ПЗП на протяженности 276 км. Целевые прогнозные показатели, запланированные на 2019 год выполнены в полном объеме. </w:t>
      </w:r>
      <w:r w:rsidRPr="00053ACB">
        <w:rPr>
          <w:rFonts w:ascii="Times New Roman" w:hAnsi="Times New Roman" w:cs="Times New Roman"/>
          <w:sz w:val="28"/>
          <w:szCs w:val="28"/>
        </w:rPr>
        <w:t xml:space="preserve">В связи с образовавшейся экономией средств </w:t>
      </w:r>
      <w:r>
        <w:rPr>
          <w:rFonts w:ascii="Times New Roman" w:hAnsi="Times New Roman" w:cs="Times New Roman"/>
          <w:sz w:val="28"/>
          <w:szCs w:val="28"/>
        </w:rPr>
        <w:t>федерального бюджета</w:t>
      </w:r>
      <w:r w:rsidRPr="00053ACB">
        <w:rPr>
          <w:rFonts w:ascii="Times New Roman" w:hAnsi="Times New Roman" w:cs="Times New Roman"/>
          <w:sz w:val="28"/>
          <w:szCs w:val="28"/>
        </w:rPr>
        <w:t xml:space="preserve"> Департаментом агропромышленного комплекса и воспроизводства окружающей среды Белгородской области подготовлен комплект обосновывающих документов по дополнительному мероприятию «Расчистка ручья в с.Красный Отрожек Яковлевского района Белгородской области»</w:t>
      </w:r>
      <w:r>
        <w:rPr>
          <w:rFonts w:ascii="Times New Roman" w:hAnsi="Times New Roman" w:cs="Times New Roman"/>
          <w:sz w:val="28"/>
          <w:szCs w:val="28"/>
        </w:rPr>
        <w:t xml:space="preserve"> (бассейн р.Днепр)</w:t>
      </w:r>
      <w:r w:rsidRPr="00053ACB">
        <w:rPr>
          <w:rFonts w:ascii="Times New Roman" w:hAnsi="Times New Roman" w:cs="Times New Roman"/>
          <w:sz w:val="28"/>
          <w:szCs w:val="28"/>
        </w:rPr>
        <w:t>, планируемого к реализации в 2019-2020 годах.</w:t>
      </w:r>
    </w:p>
    <w:p w:rsidR="00D437CD" w:rsidRPr="00D437CD" w:rsidRDefault="00D437CD" w:rsidP="00492F46">
      <w:pPr>
        <w:shd w:val="clear" w:color="auto" w:fill="FFFFFF"/>
        <w:suppressAutoHyphens/>
        <w:ind w:firstLine="709"/>
        <w:rPr>
          <w:sz w:val="28"/>
          <w:szCs w:val="28"/>
        </w:rPr>
      </w:pPr>
      <w:r w:rsidRPr="00D437CD">
        <w:rPr>
          <w:sz w:val="28"/>
          <w:szCs w:val="28"/>
        </w:rPr>
        <w:t>Согласно приказа Росстата от 28.08.2012 №469 об утверждении формы 2-ОС  статотчетность 2-ОС выполнено:</w:t>
      </w:r>
    </w:p>
    <w:p w:rsidR="00D437CD" w:rsidRPr="00655FDA" w:rsidRDefault="00D437CD" w:rsidP="00492F46">
      <w:pPr>
        <w:suppressAutoHyphens/>
        <w:ind w:firstLine="709"/>
        <w:jc w:val="both"/>
        <w:rPr>
          <w:sz w:val="28"/>
          <w:szCs w:val="28"/>
        </w:rPr>
      </w:pPr>
      <w:r w:rsidRPr="00655FDA">
        <w:rPr>
          <w:sz w:val="28"/>
          <w:szCs w:val="28"/>
        </w:rPr>
        <w:t>ИП Главой КФХ Снаговским Н.Ф. выполнены работы по определению границ водоохранных зон и прибрежных защитных полос водных объектов на протяжении 2,5 км за счет собственных средств на сумму – 10 тыс.руб.</w:t>
      </w:r>
    </w:p>
    <w:p w:rsidR="00D437CD" w:rsidRPr="00655FDA" w:rsidRDefault="00D437CD" w:rsidP="00492F46">
      <w:pPr>
        <w:suppressAutoHyphens/>
        <w:ind w:firstLine="709"/>
        <w:jc w:val="both"/>
        <w:rPr>
          <w:sz w:val="28"/>
          <w:szCs w:val="28"/>
        </w:rPr>
      </w:pPr>
      <w:r w:rsidRPr="00655FDA">
        <w:rPr>
          <w:b/>
          <w:sz w:val="28"/>
          <w:szCs w:val="28"/>
        </w:rPr>
        <w:t>2. Закрепление на местности границ водоохранных зон</w:t>
      </w:r>
      <w:r w:rsidRPr="00655FDA">
        <w:rPr>
          <w:sz w:val="28"/>
          <w:szCs w:val="28"/>
        </w:rPr>
        <w:t xml:space="preserve"> и прибрежных защитных полос специальными информационными знаками  выполнено за счет собственных средств ИП Главой КФХ Снаговским Н.Ф.  на протяжении 2,5 км на сумму 13 тыс.руб., ООО «Белая Губерния» на протяжении 2,0 км на сумму 2,0 тыс.руб.</w:t>
      </w:r>
    </w:p>
    <w:p w:rsidR="00D437CD" w:rsidRPr="00655FDA" w:rsidRDefault="00D437CD" w:rsidP="00492F46">
      <w:pPr>
        <w:suppressAutoHyphens/>
        <w:ind w:firstLine="709"/>
        <w:jc w:val="both"/>
        <w:rPr>
          <w:sz w:val="28"/>
          <w:szCs w:val="28"/>
        </w:rPr>
      </w:pPr>
      <w:r w:rsidRPr="00655FDA">
        <w:rPr>
          <w:b/>
          <w:sz w:val="28"/>
          <w:szCs w:val="28"/>
        </w:rPr>
        <w:t>3.</w:t>
      </w:r>
      <w:r w:rsidRPr="00655FDA">
        <w:rPr>
          <w:sz w:val="28"/>
          <w:szCs w:val="28"/>
        </w:rPr>
        <w:t xml:space="preserve"> </w:t>
      </w:r>
      <w:r w:rsidRPr="00655FDA">
        <w:rPr>
          <w:b/>
          <w:sz w:val="28"/>
          <w:szCs w:val="28"/>
        </w:rPr>
        <w:t>Залужение земель в прибрежных защитных полосах</w:t>
      </w:r>
      <w:r w:rsidRPr="00655FDA">
        <w:rPr>
          <w:sz w:val="28"/>
          <w:szCs w:val="28"/>
        </w:rPr>
        <w:t xml:space="preserve"> за счет собственных средств предприятия выполнено ООО «НИЦ «Агробиотехнология» на площади 7 га на сумму  30 тыс.руб.</w:t>
      </w:r>
    </w:p>
    <w:p w:rsidR="00D437CD" w:rsidRPr="00655FDA" w:rsidRDefault="00D437CD" w:rsidP="00492F46">
      <w:pPr>
        <w:suppressAutoHyphens/>
        <w:ind w:firstLine="708"/>
        <w:jc w:val="both"/>
        <w:rPr>
          <w:sz w:val="28"/>
          <w:szCs w:val="28"/>
        </w:rPr>
      </w:pPr>
      <w:r w:rsidRPr="00655FDA">
        <w:rPr>
          <w:b/>
          <w:sz w:val="28"/>
          <w:szCs w:val="28"/>
        </w:rPr>
        <w:t>4. Облесение прибрежных защитных полос водных объектов проведено</w:t>
      </w:r>
      <w:r w:rsidRPr="00655FDA">
        <w:rPr>
          <w:sz w:val="28"/>
          <w:szCs w:val="28"/>
        </w:rPr>
        <w:t xml:space="preserve"> КФХ Ляшковым П.В. на площади 5 га на сумму 86 тыс</w:t>
      </w:r>
      <w:proofErr w:type="gramStart"/>
      <w:r w:rsidRPr="00655FDA">
        <w:rPr>
          <w:sz w:val="28"/>
          <w:szCs w:val="28"/>
        </w:rPr>
        <w:t>.р</w:t>
      </w:r>
      <w:proofErr w:type="gramEnd"/>
      <w:r w:rsidRPr="00655FDA">
        <w:rPr>
          <w:sz w:val="28"/>
          <w:szCs w:val="28"/>
        </w:rPr>
        <w:t xml:space="preserve">уб., </w:t>
      </w:r>
      <w:r w:rsidR="00C574D4">
        <w:rPr>
          <w:sz w:val="28"/>
          <w:szCs w:val="28"/>
        </w:rPr>
        <w:t xml:space="preserve">   </w:t>
      </w:r>
      <w:r w:rsidRPr="00655FDA">
        <w:rPr>
          <w:sz w:val="28"/>
          <w:szCs w:val="28"/>
        </w:rPr>
        <w:t>ООО «Белая Губерния» на площади 0,5 га на сумму 20 тыс.руб. за счет собственных средств респондентов.</w:t>
      </w:r>
    </w:p>
    <w:p w:rsidR="00D437CD" w:rsidRPr="00655FDA" w:rsidRDefault="00D437CD" w:rsidP="00492F46">
      <w:pPr>
        <w:suppressAutoHyphens/>
        <w:ind w:firstLine="708"/>
        <w:jc w:val="both"/>
        <w:rPr>
          <w:sz w:val="28"/>
          <w:szCs w:val="28"/>
        </w:rPr>
      </w:pPr>
      <w:r w:rsidRPr="00655FDA">
        <w:rPr>
          <w:b/>
          <w:sz w:val="28"/>
          <w:szCs w:val="28"/>
        </w:rPr>
        <w:t>5. Расчистка акваторий водохранилищ, прудов, направленная на охрану</w:t>
      </w:r>
      <w:r w:rsidRPr="00655FDA">
        <w:rPr>
          <w:sz w:val="28"/>
          <w:szCs w:val="28"/>
        </w:rPr>
        <w:t xml:space="preserve"> водных объектов проведена ЗАО «Рыбхоз Корочанский» - на 17 га на </w:t>
      </w:r>
      <w:r w:rsidRPr="00655FDA">
        <w:rPr>
          <w:sz w:val="28"/>
          <w:szCs w:val="28"/>
        </w:rPr>
        <w:lastRenderedPageBreak/>
        <w:t xml:space="preserve">сумму 210 га, ЗАО «Рыбхозом Ураевский» - на площади 1 га на сумму </w:t>
      </w:r>
      <w:r w:rsidR="00C574D4">
        <w:rPr>
          <w:sz w:val="28"/>
          <w:szCs w:val="28"/>
        </w:rPr>
        <w:t xml:space="preserve">                   </w:t>
      </w:r>
      <w:r w:rsidRPr="00655FDA">
        <w:rPr>
          <w:sz w:val="28"/>
          <w:szCs w:val="28"/>
        </w:rPr>
        <w:t>452 тыс</w:t>
      </w:r>
      <w:proofErr w:type="gramStart"/>
      <w:r w:rsidRPr="00655FDA">
        <w:rPr>
          <w:sz w:val="28"/>
          <w:szCs w:val="28"/>
        </w:rPr>
        <w:t>.р</w:t>
      </w:r>
      <w:proofErr w:type="gramEnd"/>
      <w:r w:rsidRPr="00655FDA">
        <w:rPr>
          <w:sz w:val="28"/>
          <w:szCs w:val="28"/>
        </w:rPr>
        <w:t xml:space="preserve">уб., ИП Калугиной О.В. – на 10 га на сумму 200 тыс.руб., ИП Главой КФХ Кургановой Т.М. -  на площади 4 га на сумму 50 тыс.руб., </w:t>
      </w:r>
      <w:r w:rsidR="00C574D4">
        <w:rPr>
          <w:sz w:val="28"/>
          <w:szCs w:val="28"/>
        </w:rPr>
        <w:t xml:space="preserve">              </w:t>
      </w:r>
      <w:r w:rsidRPr="00655FDA">
        <w:rPr>
          <w:sz w:val="28"/>
          <w:szCs w:val="28"/>
        </w:rPr>
        <w:t>ИП Пилюгиным А.В. – на площади 3 га на сумму 40 тыс</w:t>
      </w:r>
      <w:proofErr w:type="gramStart"/>
      <w:r w:rsidRPr="00655FDA">
        <w:rPr>
          <w:sz w:val="28"/>
          <w:szCs w:val="28"/>
        </w:rPr>
        <w:t>.р</w:t>
      </w:r>
      <w:proofErr w:type="gramEnd"/>
      <w:r w:rsidRPr="00655FDA">
        <w:rPr>
          <w:sz w:val="28"/>
          <w:szCs w:val="28"/>
        </w:rPr>
        <w:t>уб. за счет собственных средств респондентов.</w:t>
      </w:r>
    </w:p>
    <w:p w:rsidR="00D437CD" w:rsidRPr="00655FDA" w:rsidRDefault="00D437CD" w:rsidP="00492F46">
      <w:pPr>
        <w:suppressAutoHyphens/>
        <w:ind w:firstLine="709"/>
        <w:jc w:val="both"/>
        <w:rPr>
          <w:sz w:val="28"/>
          <w:szCs w:val="28"/>
        </w:rPr>
      </w:pPr>
      <w:r w:rsidRPr="00655FDA">
        <w:rPr>
          <w:b/>
          <w:sz w:val="28"/>
          <w:szCs w:val="28"/>
        </w:rPr>
        <w:t>6. Расчистка участков русел рек, направленная на охрану водных</w:t>
      </w:r>
      <w:r w:rsidRPr="00655FDA">
        <w:rPr>
          <w:sz w:val="28"/>
          <w:szCs w:val="28"/>
        </w:rPr>
        <w:t xml:space="preserve"> объектов выполнена МБУ «Белгородблагоустройство» на протяженности 4,28 км на сумму 1071,6 тыс.руб. за счет средств местного бюджета. </w:t>
      </w:r>
    </w:p>
    <w:p w:rsidR="00D437CD" w:rsidRPr="00655FDA" w:rsidRDefault="00D437CD" w:rsidP="00492F46">
      <w:pPr>
        <w:suppressAutoHyphens/>
        <w:ind w:firstLine="709"/>
        <w:jc w:val="both"/>
        <w:rPr>
          <w:sz w:val="28"/>
          <w:szCs w:val="28"/>
        </w:rPr>
      </w:pPr>
      <w:r w:rsidRPr="00655FDA">
        <w:rPr>
          <w:sz w:val="28"/>
          <w:szCs w:val="28"/>
        </w:rPr>
        <w:t>Расчистка, дноуглубление и мероприятия на участках русел рек, направленные на снижение негативного воздействия вод в 2019 году за счет средств федерального бюджета, в т.ч. субвенций, не проводились.</w:t>
      </w:r>
    </w:p>
    <w:p w:rsidR="00D437CD" w:rsidRPr="00655FDA" w:rsidRDefault="00D437CD" w:rsidP="00492F46">
      <w:pPr>
        <w:suppressAutoHyphens/>
        <w:ind w:firstLine="709"/>
        <w:jc w:val="both"/>
        <w:rPr>
          <w:sz w:val="28"/>
          <w:szCs w:val="28"/>
        </w:rPr>
      </w:pPr>
      <w:r w:rsidRPr="00655FDA">
        <w:rPr>
          <w:b/>
          <w:sz w:val="28"/>
          <w:szCs w:val="28"/>
        </w:rPr>
        <w:t>7. Строительство сооружений инженерной защиты от наводнений и другого негативного воздействия вод</w:t>
      </w:r>
      <w:r w:rsidRPr="00655FDA">
        <w:rPr>
          <w:sz w:val="28"/>
          <w:szCs w:val="28"/>
        </w:rPr>
        <w:t xml:space="preserve"> выполнено ИП Панариной Г.А.  на протяженности 1,0 км на сумму 1663,00 тыс.руб., в т.ч. за счет субсидий из областного бюджета – 333,0 тыс.руб., за счет собственных средств респондента –  1330,0 тыс.руб.</w:t>
      </w:r>
    </w:p>
    <w:p w:rsidR="00D437CD" w:rsidRPr="00655FDA" w:rsidRDefault="00D437CD" w:rsidP="00492F46">
      <w:pPr>
        <w:suppressAutoHyphens/>
        <w:ind w:firstLine="709"/>
        <w:jc w:val="both"/>
        <w:rPr>
          <w:sz w:val="28"/>
          <w:szCs w:val="28"/>
        </w:rPr>
      </w:pPr>
      <w:r w:rsidRPr="00655FDA">
        <w:rPr>
          <w:sz w:val="28"/>
          <w:szCs w:val="28"/>
        </w:rPr>
        <w:t>Строительство и реконструкция водохранилищ и водохозяйственных систем комплексного назначения, обеспечивающих прирост водоотдачи для нужд населения и производственной деятельности в 2019 году за счет средств федерального бюджета не проводились.</w:t>
      </w:r>
    </w:p>
    <w:p w:rsidR="00D437CD" w:rsidRPr="00655FDA" w:rsidRDefault="00D437CD" w:rsidP="00492F46">
      <w:pPr>
        <w:suppressAutoHyphens/>
        <w:ind w:firstLine="709"/>
        <w:jc w:val="both"/>
        <w:rPr>
          <w:sz w:val="28"/>
          <w:szCs w:val="28"/>
        </w:rPr>
      </w:pPr>
      <w:r w:rsidRPr="00655FDA">
        <w:rPr>
          <w:b/>
          <w:sz w:val="28"/>
          <w:szCs w:val="28"/>
        </w:rPr>
        <w:t>8. Субъектом Белгородской области за счет</w:t>
      </w:r>
      <w:r w:rsidRPr="00655FDA">
        <w:rPr>
          <w:sz w:val="28"/>
          <w:szCs w:val="28"/>
        </w:rPr>
        <w:t xml:space="preserve"> </w:t>
      </w:r>
      <w:r w:rsidRPr="00655FDA">
        <w:rPr>
          <w:b/>
          <w:sz w:val="28"/>
          <w:szCs w:val="28"/>
        </w:rPr>
        <w:t>субсидий</w:t>
      </w:r>
      <w:r w:rsidRPr="00655FDA">
        <w:rPr>
          <w:sz w:val="28"/>
          <w:szCs w:val="28"/>
        </w:rPr>
        <w:t xml:space="preserve"> выполнены мероприятия на сумму 19564,99344 тыс.рублей (из них по бассейну реки </w:t>
      </w:r>
      <w:r w:rsidR="00C574D4">
        <w:rPr>
          <w:sz w:val="28"/>
          <w:szCs w:val="28"/>
        </w:rPr>
        <w:t xml:space="preserve"> </w:t>
      </w:r>
      <w:r w:rsidRPr="00655FDA">
        <w:rPr>
          <w:sz w:val="28"/>
          <w:szCs w:val="28"/>
        </w:rPr>
        <w:t>Дон 3350,54 тыс. рублей</w:t>
      </w:r>
      <w:r>
        <w:rPr>
          <w:sz w:val="28"/>
          <w:szCs w:val="28"/>
        </w:rPr>
        <w:t>, бассейну р</w:t>
      </w:r>
      <w:proofErr w:type="gramStart"/>
      <w:r>
        <w:rPr>
          <w:sz w:val="28"/>
          <w:szCs w:val="28"/>
        </w:rPr>
        <w:t>.Д</w:t>
      </w:r>
      <w:proofErr w:type="gramEnd"/>
      <w:r>
        <w:rPr>
          <w:sz w:val="28"/>
          <w:szCs w:val="28"/>
        </w:rPr>
        <w:t xml:space="preserve">непр – 16214,45344 </w:t>
      </w:r>
      <w:r w:rsidRPr="00655FDA">
        <w:rPr>
          <w:sz w:val="28"/>
          <w:szCs w:val="28"/>
        </w:rPr>
        <w:t>тыс. рублей:</w:t>
      </w:r>
    </w:p>
    <w:p w:rsidR="00D437CD" w:rsidRDefault="00D437CD" w:rsidP="007C2427">
      <w:pPr>
        <w:pStyle w:val="ConsPlusNormal"/>
        <w:suppressAutoHyphens/>
        <w:ind w:firstLine="851"/>
        <w:jc w:val="both"/>
        <w:rPr>
          <w:rFonts w:ascii="Times New Roman" w:hAnsi="Times New Roman"/>
          <w:sz w:val="28"/>
          <w:szCs w:val="28"/>
        </w:rPr>
      </w:pPr>
      <w:r w:rsidRPr="00655FDA">
        <w:rPr>
          <w:rFonts w:ascii="Times New Roman" w:hAnsi="Times New Roman" w:cs="Times New Roman"/>
          <w:sz w:val="28"/>
          <w:szCs w:val="28"/>
        </w:rPr>
        <w:t xml:space="preserve">- </w:t>
      </w:r>
      <w:r>
        <w:rPr>
          <w:rFonts w:ascii="Times New Roman" w:hAnsi="Times New Roman"/>
          <w:sz w:val="28"/>
          <w:szCs w:val="28"/>
        </w:rPr>
        <w:t>бассейн реки Дон:</w:t>
      </w:r>
    </w:p>
    <w:p w:rsidR="00D437CD" w:rsidRDefault="00D437CD" w:rsidP="007C2427">
      <w:pPr>
        <w:pStyle w:val="ConsPlusNormal"/>
        <w:suppressAutoHyphens/>
        <w:ind w:firstLine="851"/>
        <w:jc w:val="both"/>
        <w:rPr>
          <w:rFonts w:ascii="Times New Roman" w:hAnsi="Times New Roman" w:cs="Times New Roman"/>
          <w:sz w:val="28"/>
          <w:szCs w:val="28"/>
        </w:rPr>
      </w:pPr>
      <w:r w:rsidRPr="00655FDA">
        <w:rPr>
          <w:rFonts w:ascii="Times New Roman" w:hAnsi="Times New Roman" w:cs="Times New Roman"/>
          <w:sz w:val="28"/>
          <w:szCs w:val="28"/>
        </w:rPr>
        <w:t xml:space="preserve">«Капитальный ремонт ГТС пруда на р. Орлик у с. Мелавое Губкинского района Белгородской области» (переходящий объект с </w:t>
      </w:r>
      <w:r w:rsidR="00C574D4">
        <w:rPr>
          <w:rFonts w:ascii="Times New Roman" w:hAnsi="Times New Roman" w:cs="Times New Roman"/>
          <w:sz w:val="28"/>
          <w:szCs w:val="28"/>
        </w:rPr>
        <w:t xml:space="preserve">                   </w:t>
      </w:r>
      <w:r w:rsidRPr="00655FDA">
        <w:rPr>
          <w:rFonts w:ascii="Times New Roman" w:hAnsi="Times New Roman" w:cs="Times New Roman"/>
          <w:sz w:val="28"/>
          <w:szCs w:val="28"/>
        </w:rPr>
        <w:t xml:space="preserve">2018 года). Работы выполнены и профинансированы в полном объеме. Общая сумма на 2019 год 3 350,54 тыс.рублей, из них средства ФБ – 2 590,40286 тыс.рублей, средства ОБ – 688,59714 тыс.рублей, средства МБ  - 71,54 тыс.рублей. </w:t>
      </w:r>
    </w:p>
    <w:p w:rsidR="00D437CD" w:rsidRDefault="00D437CD" w:rsidP="007C2427">
      <w:pPr>
        <w:pStyle w:val="ConsPlusNormal"/>
        <w:suppressAutoHyphens/>
        <w:ind w:firstLine="851"/>
        <w:jc w:val="both"/>
        <w:rPr>
          <w:rFonts w:ascii="Times New Roman" w:hAnsi="Times New Roman"/>
          <w:sz w:val="28"/>
          <w:szCs w:val="28"/>
        </w:rPr>
      </w:pPr>
      <w:r>
        <w:rPr>
          <w:rFonts w:ascii="Times New Roman" w:hAnsi="Times New Roman" w:cs="Times New Roman"/>
          <w:sz w:val="28"/>
          <w:szCs w:val="28"/>
        </w:rPr>
        <w:t xml:space="preserve">- </w:t>
      </w:r>
      <w:r>
        <w:rPr>
          <w:rFonts w:ascii="Times New Roman" w:hAnsi="Times New Roman"/>
          <w:sz w:val="28"/>
          <w:szCs w:val="28"/>
        </w:rPr>
        <w:t xml:space="preserve">бассейн р.Днепр: </w:t>
      </w:r>
    </w:p>
    <w:p w:rsidR="00D437CD" w:rsidRPr="00434577" w:rsidRDefault="00D437CD" w:rsidP="007C2427">
      <w:pPr>
        <w:pStyle w:val="ConsPlusNormal"/>
        <w:suppressAutoHyphens/>
        <w:ind w:firstLine="851"/>
        <w:jc w:val="both"/>
        <w:rPr>
          <w:rFonts w:ascii="Times New Roman" w:hAnsi="Times New Roman" w:cs="Times New Roman"/>
          <w:sz w:val="28"/>
          <w:szCs w:val="28"/>
        </w:rPr>
      </w:pPr>
      <w:r w:rsidRPr="00434577">
        <w:rPr>
          <w:rFonts w:ascii="Times New Roman" w:hAnsi="Times New Roman" w:cs="Times New Roman"/>
          <w:sz w:val="28"/>
          <w:szCs w:val="28"/>
        </w:rPr>
        <w:t xml:space="preserve"> «Капитальный ремонт гидроузла пруда на р. Бобрава у с. Бобрава Ракитянского района Белгородской области» - сумма контракта </w:t>
      </w:r>
      <w:r w:rsidR="00C574D4">
        <w:rPr>
          <w:rFonts w:ascii="Times New Roman" w:hAnsi="Times New Roman" w:cs="Times New Roman"/>
          <w:sz w:val="28"/>
          <w:szCs w:val="28"/>
        </w:rPr>
        <w:t xml:space="preserve">                             </w:t>
      </w:r>
      <w:r w:rsidRPr="00434577">
        <w:rPr>
          <w:rFonts w:ascii="Times New Roman" w:hAnsi="Times New Roman" w:cs="Times New Roman"/>
          <w:sz w:val="28"/>
          <w:szCs w:val="28"/>
        </w:rPr>
        <w:t>11 092,44 тыс</w:t>
      </w:r>
      <w:proofErr w:type="gramStart"/>
      <w:r w:rsidRPr="00434577">
        <w:rPr>
          <w:rFonts w:ascii="Times New Roman" w:hAnsi="Times New Roman" w:cs="Times New Roman"/>
          <w:sz w:val="28"/>
          <w:szCs w:val="28"/>
        </w:rPr>
        <w:t>.р</w:t>
      </w:r>
      <w:proofErr w:type="gramEnd"/>
      <w:r w:rsidRPr="00434577">
        <w:rPr>
          <w:rFonts w:ascii="Times New Roman" w:hAnsi="Times New Roman" w:cs="Times New Roman"/>
          <w:sz w:val="28"/>
          <w:szCs w:val="28"/>
        </w:rPr>
        <w:t>ублей, в том числе: средства ФБ – 8 500,10 тыс.рублей, средства ОБ – 2 259,56 тыс.рублей, средства МБ – 332,78 тыс.рублей. Срок исполнения контракта – 01.12.2019г. Работы выполнены своевременно и профинансированы в полном объеме.</w:t>
      </w:r>
    </w:p>
    <w:p w:rsidR="00D437CD" w:rsidRPr="00434577" w:rsidRDefault="00D437CD" w:rsidP="007C2427">
      <w:pPr>
        <w:pStyle w:val="ConsPlusNormal"/>
        <w:suppressAutoHyphens/>
        <w:ind w:firstLine="851"/>
        <w:jc w:val="both"/>
        <w:rPr>
          <w:rFonts w:ascii="Times New Roman" w:hAnsi="Times New Roman" w:cs="Times New Roman"/>
          <w:sz w:val="28"/>
          <w:szCs w:val="28"/>
        </w:rPr>
      </w:pPr>
      <w:r w:rsidRPr="00434577">
        <w:rPr>
          <w:rFonts w:ascii="Times New Roman" w:hAnsi="Times New Roman" w:cs="Times New Roman"/>
          <w:sz w:val="28"/>
          <w:szCs w:val="28"/>
        </w:rPr>
        <w:t xml:space="preserve"> «Капитальный ремонт гидроузла пруда № 4 на р. Ракита в п. Ракитное Ракитянского района Белгородской области»  - согласно контракту, заключенному с ООО «Статус» (г.Белгород) срок исполнения  – 01.11.2019г. Объект переходящий на 2020 год. Сумма контракта 5 122,01344 тыс</w:t>
      </w:r>
      <w:proofErr w:type="gramStart"/>
      <w:r w:rsidRPr="00434577">
        <w:rPr>
          <w:rFonts w:ascii="Times New Roman" w:hAnsi="Times New Roman" w:cs="Times New Roman"/>
          <w:sz w:val="28"/>
          <w:szCs w:val="28"/>
        </w:rPr>
        <w:t>.р</w:t>
      </w:r>
      <w:proofErr w:type="gramEnd"/>
      <w:r w:rsidRPr="00434577">
        <w:rPr>
          <w:rFonts w:ascii="Times New Roman" w:hAnsi="Times New Roman" w:cs="Times New Roman"/>
          <w:sz w:val="28"/>
          <w:szCs w:val="28"/>
        </w:rPr>
        <w:t xml:space="preserve">ублей, в том числе: средства ФБ – 3 925,00 тыс.рублей, средства ОБ – </w:t>
      </w:r>
      <w:r w:rsidR="00C574D4">
        <w:rPr>
          <w:rFonts w:ascii="Times New Roman" w:hAnsi="Times New Roman" w:cs="Times New Roman"/>
          <w:sz w:val="28"/>
          <w:szCs w:val="28"/>
        </w:rPr>
        <w:t xml:space="preserve">                       </w:t>
      </w:r>
      <w:r w:rsidRPr="00434577">
        <w:rPr>
          <w:rFonts w:ascii="Times New Roman" w:hAnsi="Times New Roman" w:cs="Times New Roman"/>
          <w:sz w:val="28"/>
          <w:szCs w:val="28"/>
        </w:rPr>
        <w:t>1 043,3544 тыс.рублей, средства МБ – 153,659 тыс.рублей</w:t>
      </w:r>
      <w:r>
        <w:rPr>
          <w:rFonts w:ascii="Times New Roman" w:hAnsi="Times New Roman" w:cs="Times New Roman"/>
          <w:sz w:val="28"/>
          <w:szCs w:val="28"/>
        </w:rPr>
        <w:t>.</w:t>
      </w:r>
      <w:r w:rsidRPr="00434577">
        <w:rPr>
          <w:rFonts w:ascii="Times New Roman" w:hAnsi="Times New Roman" w:cs="Times New Roman"/>
          <w:sz w:val="28"/>
          <w:szCs w:val="28"/>
        </w:rPr>
        <w:t xml:space="preserve"> Работы, запланированные на 2019 год выполнены и профинансированы в полном </w:t>
      </w:r>
      <w:r w:rsidRPr="00434577">
        <w:rPr>
          <w:rFonts w:ascii="Times New Roman" w:hAnsi="Times New Roman" w:cs="Times New Roman"/>
          <w:sz w:val="28"/>
          <w:szCs w:val="28"/>
        </w:rPr>
        <w:lastRenderedPageBreak/>
        <w:t>объеме.</w:t>
      </w:r>
    </w:p>
    <w:p w:rsidR="00D437CD" w:rsidRPr="00D437CD" w:rsidRDefault="00D437CD" w:rsidP="007C2427">
      <w:pPr>
        <w:shd w:val="clear" w:color="auto" w:fill="FFFFFF"/>
        <w:suppressAutoHyphens/>
        <w:ind w:firstLine="709"/>
        <w:rPr>
          <w:sz w:val="28"/>
          <w:szCs w:val="28"/>
        </w:rPr>
      </w:pPr>
      <w:r w:rsidRPr="00D437CD">
        <w:rPr>
          <w:sz w:val="28"/>
          <w:szCs w:val="28"/>
        </w:rPr>
        <w:t>Согласно приказа Росстата от 28.08.2012 №469 об утверждении формы 2-ОС  статотчетность 2-ОС выполнено:</w:t>
      </w:r>
    </w:p>
    <w:p w:rsidR="00D437CD" w:rsidRPr="00655FDA" w:rsidRDefault="00D437CD" w:rsidP="00492F46">
      <w:pPr>
        <w:suppressAutoHyphens/>
        <w:ind w:firstLine="709"/>
        <w:jc w:val="both"/>
        <w:rPr>
          <w:sz w:val="28"/>
          <w:szCs w:val="28"/>
        </w:rPr>
      </w:pPr>
      <w:r w:rsidRPr="00655FDA">
        <w:rPr>
          <w:b/>
          <w:sz w:val="28"/>
          <w:szCs w:val="28"/>
        </w:rPr>
        <w:t xml:space="preserve"> Капитальный ремонт гидротехнических сооружений</w:t>
      </w:r>
      <w:r w:rsidRPr="00655FDA">
        <w:rPr>
          <w:sz w:val="28"/>
          <w:szCs w:val="28"/>
        </w:rPr>
        <w:t xml:space="preserve"> выполнен на 20 ГТС на общую сумму 22066,6 тыс</w:t>
      </w:r>
      <w:proofErr w:type="gramStart"/>
      <w:r w:rsidRPr="00655FDA">
        <w:rPr>
          <w:sz w:val="28"/>
          <w:szCs w:val="28"/>
        </w:rPr>
        <w:t>.р</w:t>
      </w:r>
      <w:proofErr w:type="gramEnd"/>
      <w:r w:rsidRPr="00655FDA">
        <w:rPr>
          <w:sz w:val="28"/>
          <w:szCs w:val="28"/>
        </w:rPr>
        <w:t xml:space="preserve">уб., в т.ч. за счет средств федерального бюджета – 2590,4 тыс.руб., за счет средств областного бюджета – </w:t>
      </w:r>
      <w:r w:rsidR="00C574D4">
        <w:rPr>
          <w:sz w:val="28"/>
          <w:szCs w:val="28"/>
        </w:rPr>
        <w:t xml:space="preserve">                     </w:t>
      </w:r>
      <w:r w:rsidRPr="00655FDA">
        <w:rPr>
          <w:sz w:val="28"/>
          <w:szCs w:val="28"/>
        </w:rPr>
        <w:t>760,1 тыс.руб., за счет собственных средств респондентов –  3069,2 тыс.руб.</w:t>
      </w:r>
    </w:p>
    <w:p w:rsidR="00D437CD" w:rsidRPr="00655FDA" w:rsidRDefault="00D437CD" w:rsidP="00492F46">
      <w:pPr>
        <w:suppressAutoHyphens/>
        <w:ind w:firstLine="709"/>
        <w:jc w:val="both"/>
        <w:rPr>
          <w:sz w:val="28"/>
          <w:szCs w:val="28"/>
        </w:rPr>
      </w:pPr>
      <w:r w:rsidRPr="00655FDA">
        <w:rPr>
          <w:sz w:val="28"/>
          <w:szCs w:val="28"/>
        </w:rPr>
        <w:t>ФГБУ «Центррегионводхоз» филиалом «Управление эксплуатации Белгородского водохранилища» выполнен капитальный ремонт комплекса ГТС Белгородского водохранилища на общую сумму 15646,9 тыс.руб. за счет средств федерального бюджета.</w:t>
      </w:r>
    </w:p>
    <w:p w:rsidR="00D437CD" w:rsidRPr="00655FDA" w:rsidRDefault="00D437CD" w:rsidP="00492F46">
      <w:pPr>
        <w:suppressAutoHyphens/>
        <w:ind w:firstLine="709"/>
        <w:jc w:val="both"/>
        <w:rPr>
          <w:sz w:val="28"/>
          <w:szCs w:val="28"/>
        </w:rPr>
      </w:pPr>
      <w:r w:rsidRPr="00655FDA">
        <w:rPr>
          <w:sz w:val="28"/>
          <w:szCs w:val="28"/>
        </w:rPr>
        <w:t>Субъектом Белгородской области в 2019 году завершен капитальный ремонт ГТС пруда на реке Орлик у с. Мелавое Губкинского района Белгородской области на общую сумму 3350,3 тыс.руб., в том числе за счет федеральных средств выделенных в виде субсидий – 2590,4 тыс,руб., за счет средств субъекта Белгородской области -  760,1 тыс.руб.</w:t>
      </w:r>
    </w:p>
    <w:p w:rsidR="00D437CD" w:rsidRPr="00655FDA" w:rsidRDefault="00D437CD" w:rsidP="00492F46">
      <w:pPr>
        <w:suppressAutoHyphens/>
        <w:ind w:firstLine="709"/>
        <w:jc w:val="both"/>
        <w:rPr>
          <w:sz w:val="28"/>
          <w:szCs w:val="28"/>
        </w:rPr>
      </w:pPr>
      <w:r w:rsidRPr="00655FDA">
        <w:rPr>
          <w:sz w:val="28"/>
          <w:szCs w:val="28"/>
        </w:rPr>
        <w:t>За счет собственных средств респондентов ЗАО «Рыбхозом Ураевский» выполнен капитальный ремонт 1 ГТС водохранилища на сумму 917,0 тыс</w:t>
      </w:r>
      <w:proofErr w:type="gramStart"/>
      <w:r w:rsidRPr="00655FDA">
        <w:rPr>
          <w:sz w:val="28"/>
          <w:szCs w:val="28"/>
        </w:rPr>
        <w:t>.р</w:t>
      </w:r>
      <w:proofErr w:type="gramEnd"/>
      <w:r w:rsidRPr="00655FDA">
        <w:rPr>
          <w:sz w:val="28"/>
          <w:szCs w:val="28"/>
        </w:rPr>
        <w:t xml:space="preserve">уб., ЗАО ПРП «Шараповский» выполнен капитальный ремонт </w:t>
      </w:r>
      <w:r w:rsidR="00C574D4">
        <w:rPr>
          <w:sz w:val="28"/>
          <w:szCs w:val="28"/>
        </w:rPr>
        <w:t xml:space="preserve">                </w:t>
      </w:r>
      <w:r w:rsidRPr="00655FDA">
        <w:rPr>
          <w:sz w:val="28"/>
          <w:szCs w:val="28"/>
        </w:rPr>
        <w:t>2 ГТС водохранилищ на общую сумму 700 тыс.руб., ЗАО «Рыбхоз Корочанский» выполнен ремонт 3 ГТС прудов на общую сумму 105 тыс.руб., ОАО «Рыбхозом Алексеевский» - на сумму 15,7 тыс.руб., ООО «Рыбхоз Лески» - 1 ГТС пруда на сумму 450 тыс</w:t>
      </w:r>
      <w:proofErr w:type="gramStart"/>
      <w:r w:rsidRPr="00655FDA">
        <w:rPr>
          <w:sz w:val="28"/>
          <w:szCs w:val="28"/>
        </w:rPr>
        <w:t>.р</w:t>
      </w:r>
      <w:proofErr w:type="gramEnd"/>
      <w:r w:rsidRPr="00655FDA">
        <w:rPr>
          <w:sz w:val="28"/>
          <w:szCs w:val="28"/>
        </w:rPr>
        <w:t xml:space="preserve">уб., ЗАО «СХП «Победа» - на сумму 116,7 тыс.руб., КФХ «Шанс» - на сумму 20 тыс.руб., ИП Рябцевым В.В. – на сумму 35 тыс.руб., ИП   Калугиной О.В.   – 1 ГТС пруда - на сумму 120 тыс.руб., ООО «Агрофирмой «ГОРБИ – ИНВЕСТ»  - на сумму </w:t>
      </w:r>
      <w:r w:rsidR="0037195D">
        <w:rPr>
          <w:sz w:val="28"/>
          <w:szCs w:val="28"/>
        </w:rPr>
        <w:t xml:space="preserve">                   </w:t>
      </w:r>
      <w:r w:rsidRPr="00655FDA">
        <w:rPr>
          <w:sz w:val="28"/>
          <w:szCs w:val="28"/>
        </w:rPr>
        <w:t>226,8 тыс.руб., ООО «Байкал» - на сумму 130 тыс.руб., КФХ Ляшковым П.В. – на сумму 162,0 тыс</w:t>
      </w:r>
      <w:proofErr w:type="gramStart"/>
      <w:r w:rsidRPr="00655FDA">
        <w:rPr>
          <w:sz w:val="28"/>
          <w:szCs w:val="28"/>
        </w:rPr>
        <w:t>.р</w:t>
      </w:r>
      <w:proofErr w:type="gramEnd"/>
      <w:r w:rsidRPr="00655FDA">
        <w:rPr>
          <w:sz w:val="28"/>
          <w:szCs w:val="28"/>
        </w:rPr>
        <w:t xml:space="preserve">уб., ИП Пилюгиным А.В. – на сумму 25 тыс.руб., </w:t>
      </w:r>
      <w:r w:rsidR="0037195D">
        <w:rPr>
          <w:sz w:val="28"/>
          <w:szCs w:val="28"/>
        </w:rPr>
        <w:t xml:space="preserve">             </w:t>
      </w:r>
      <w:r w:rsidRPr="00655FDA">
        <w:rPr>
          <w:sz w:val="28"/>
          <w:szCs w:val="28"/>
        </w:rPr>
        <w:t>ИП Кайдаловым В.В. – на сумму 30 тыс.руб., ИП Чукановым А.Г. – на сумму 16 тыс.руб.</w:t>
      </w:r>
    </w:p>
    <w:p w:rsidR="00D437CD" w:rsidRPr="00655FDA" w:rsidRDefault="00D437CD" w:rsidP="00492F46">
      <w:pPr>
        <w:suppressAutoHyphens/>
        <w:ind w:firstLine="709"/>
        <w:jc w:val="both"/>
        <w:rPr>
          <w:sz w:val="28"/>
          <w:szCs w:val="28"/>
        </w:rPr>
      </w:pPr>
      <w:r w:rsidRPr="00655FDA">
        <w:rPr>
          <w:b/>
          <w:sz w:val="28"/>
          <w:szCs w:val="28"/>
        </w:rPr>
        <w:t>9. Строительство, реконструкция и ремонт очистных сооружений</w:t>
      </w:r>
      <w:r w:rsidRPr="00655FDA">
        <w:rPr>
          <w:sz w:val="28"/>
          <w:szCs w:val="28"/>
        </w:rPr>
        <w:t xml:space="preserve"> и канализационных сетей проведено на сумму общую сумму </w:t>
      </w:r>
      <w:r w:rsidR="0037195D">
        <w:rPr>
          <w:sz w:val="28"/>
          <w:szCs w:val="28"/>
        </w:rPr>
        <w:t xml:space="preserve">                       </w:t>
      </w:r>
      <w:r w:rsidRPr="00655FDA">
        <w:rPr>
          <w:sz w:val="28"/>
          <w:szCs w:val="28"/>
        </w:rPr>
        <w:t>268296,97 тыс</w:t>
      </w:r>
      <w:proofErr w:type="gramStart"/>
      <w:r w:rsidRPr="00655FDA">
        <w:rPr>
          <w:sz w:val="28"/>
          <w:szCs w:val="28"/>
        </w:rPr>
        <w:t>.р</w:t>
      </w:r>
      <w:proofErr w:type="gramEnd"/>
      <w:r w:rsidRPr="00655FDA">
        <w:rPr>
          <w:sz w:val="28"/>
          <w:szCs w:val="28"/>
        </w:rPr>
        <w:t xml:space="preserve">уб., в т.ч. за счет иных средств федерального бюджета – 14684,4 тыс.руб., иных средств областного бюджета – на сумму </w:t>
      </w:r>
      <w:r w:rsidR="0037195D">
        <w:rPr>
          <w:sz w:val="28"/>
          <w:szCs w:val="28"/>
        </w:rPr>
        <w:t xml:space="preserve">                 </w:t>
      </w:r>
      <w:r w:rsidRPr="00655FDA">
        <w:rPr>
          <w:sz w:val="28"/>
          <w:szCs w:val="28"/>
        </w:rPr>
        <w:t>147808,59 тыс.руб., собственных средств респондентов – 105803,98 тыс.руб.</w:t>
      </w:r>
    </w:p>
    <w:p w:rsidR="00D437CD" w:rsidRPr="00655FDA" w:rsidRDefault="00D437CD" w:rsidP="00492F46">
      <w:pPr>
        <w:suppressAutoHyphens/>
        <w:ind w:firstLine="709"/>
        <w:jc w:val="both"/>
        <w:rPr>
          <w:sz w:val="28"/>
          <w:szCs w:val="28"/>
        </w:rPr>
      </w:pPr>
      <w:r w:rsidRPr="00655FDA">
        <w:rPr>
          <w:sz w:val="28"/>
          <w:szCs w:val="28"/>
        </w:rPr>
        <w:t>ПП «Вейделевский район» филиала «Восточный» ГУП «Белоблводоканал»  выполнен ремонт очистных сооружений на общую сумму  25438,84 тыс.руб., в т.ч. за счет иных средств федерального бюджета - на сумму 14684,4 тыс.руб., иных средств областного бюджета – на сумму 5572,0 тыс.руб., собственных средств респондента – 5182,44 тыс.руб.</w:t>
      </w:r>
    </w:p>
    <w:p w:rsidR="00D437CD" w:rsidRPr="00655FDA" w:rsidRDefault="00D437CD" w:rsidP="00492F46">
      <w:pPr>
        <w:suppressAutoHyphens/>
        <w:ind w:firstLine="709"/>
        <w:jc w:val="both"/>
        <w:rPr>
          <w:sz w:val="28"/>
          <w:szCs w:val="28"/>
        </w:rPr>
      </w:pPr>
      <w:r w:rsidRPr="00655FDA">
        <w:rPr>
          <w:sz w:val="28"/>
          <w:szCs w:val="28"/>
        </w:rPr>
        <w:t>ГУП «Белоблводоканал» выполнены работы по реконструкции и ремонту очистных сооружений на общую сумму 146879,81 тыс.руб., в т.ч. за счет иных средств областного бюджета 129342,59 тыс.руб., за счет собственных средств респондента – на сумму 17537,22 тыс.руб.</w:t>
      </w:r>
    </w:p>
    <w:p w:rsidR="00D437CD" w:rsidRPr="00655FDA" w:rsidRDefault="00D437CD" w:rsidP="00492F46">
      <w:pPr>
        <w:suppressAutoHyphens/>
        <w:ind w:firstLine="709"/>
        <w:jc w:val="both"/>
        <w:rPr>
          <w:sz w:val="28"/>
          <w:szCs w:val="28"/>
        </w:rPr>
      </w:pPr>
      <w:r w:rsidRPr="00655FDA">
        <w:rPr>
          <w:sz w:val="28"/>
          <w:szCs w:val="28"/>
        </w:rPr>
        <w:lastRenderedPageBreak/>
        <w:t xml:space="preserve">МУП «Старооскольский водоканал» выполнены работы по реконструкции очистных сооружений за счет иных средств областного бюджета на сумму 12894,0 тыс.руб. </w:t>
      </w:r>
    </w:p>
    <w:p w:rsidR="00D437CD" w:rsidRPr="00655FDA" w:rsidRDefault="00D437CD" w:rsidP="00492F46">
      <w:pPr>
        <w:suppressAutoHyphens/>
        <w:ind w:firstLine="709"/>
        <w:jc w:val="both"/>
        <w:rPr>
          <w:sz w:val="28"/>
          <w:szCs w:val="28"/>
        </w:rPr>
      </w:pPr>
      <w:r w:rsidRPr="00655FDA">
        <w:rPr>
          <w:sz w:val="28"/>
          <w:szCs w:val="28"/>
        </w:rPr>
        <w:t>За счет собственных средств респондентов выполнены ремонтные работы очистных сооружений: ОАО «Эфирное» - на сумму 37934,6 тыс</w:t>
      </w:r>
      <w:proofErr w:type="gramStart"/>
      <w:r w:rsidRPr="00655FDA">
        <w:rPr>
          <w:sz w:val="28"/>
          <w:szCs w:val="28"/>
        </w:rPr>
        <w:t>.р</w:t>
      </w:r>
      <w:proofErr w:type="gramEnd"/>
      <w:r w:rsidRPr="00655FDA">
        <w:rPr>
          <w:sz w:val="28"/>
          <w:szCs w:val="28"/>
        </w:rPr>
        <w:t xml:space="preserve">уб., ООО «Милорем-Сервис» - на сумму 21,3 тыс.руб., </w:t>
      </w:r>
      <w:r w:rsidR="0037195D">
        <w:rPr>
          <w:sz w:val="28"/>
          <w:szCs w:val="28"/>
        </w:rPr>
        <w:t xml:space="preserve">                                                </w:t>
      </w:r>
      <w:r w:rsidRPr="00655FDA">
        <w:rPr>
          <w:sz w:val="28"/>
          <w:szCs w:val="28"/>
        </w:rPr>
        <w:t xml:space="preserve">ООО «Дмитротарановский сахарный завод» - на сумму 3000 тыс.руб., </w:t>
      </w:r>
      <w:r w:rsidR="0037195D">
        <w:rPr>
          <w:sz w:val="28"/>
          <w:szCs w:val="28"/>
        </w:rPr>
        <w:t xml:space="preserve">                   </w:t>
      </w:r>
      <w:r w:rsidRPr="00655FDA">
        <w:rPr>
          <w:sz w:val="28"/>
          <w:szCs w:val="28"/>
        </w:rPr>
        <w:t xml:space="preserve">ЗАО «Свинокомплекс Короча» - на сумму 12746,5 тыс.руб., ООО «Гринхаус» - на сумму 162 тыс.руб., ООО «Русагро-Белгород» - на сумму 1300 тыс.руб., ООО «Русагро-Белгород» филиалом «Ника» - на сумму 20 тыс.руб., </w:t>
      </w:r>
      <w:r w:rsidR="0037195D">
        <w:rPr>
          <w:sz w:val="28"/>
          <w:szCs w:val="28"/>
        </w:rPr>
        <w:t xml:space="preserve">                 </w:t>
      </w:r>
      <w:r w:rsidRPr="00655FDA">
        <w:rPr>
          <w:sz w:val="28"/>
          <w:szCs w:val="28"/>
        </w:rPr>
        <w:t>МУП «Гукбин Сервис» - на сумму 20397 тыс</w:t>
      </w:r>
      <w:proofErr w:type="gramStart"/>
      <w:r w:rsidRPr="00655FDA">
        <w:rPr>
          <w:sz w:val="28"/>
          <w:szCs w:val="28"/>
        </w:rPr>
        <w:t>.р</w:t>
      </w:r>
      <w:proofErr w:type="gramEnd"/>
      <w:r w:rsidRPr="00655FDA">
        <w:rPr>
          <w:sz w:val="28"/>
          <w:szCs w:val="28"/>
        </w:rPr>
        <w:t xml:space="preserve">уб., ООО МПЗ «Агро-Белогорье» - на сумму 1915,2 тыс.руб.,  ООО «Песчанский ЗСКД» - на сумму 160,0 тыс.руб., филиалом «Центральный» ГУП «Белоблводоканал» - на сумму 798,8 тыс.руб., ЗАО «Завод Премиксов №1» - на сумму 777,6 тыс.руб., ПП «Красногвардейский район» филиала «Восточный» </w:t>
      </w:r>
      <w:r w:rsidR="0037195D">
        <w:rPr>
          <w:sz w:val="28"/>
          <w:szCs w:val="28"/>
        </w:rPr>
        <w:t xml:space="preserve">                                    </w:t>
      </w:r>
      <w:r w:rsidRPr="00655FDA">
        <w:rPr>
          <w:sz w:val="28"/>
          <w:szCs w:val="28"/>
        </w:rPr>
        <w:t>ГУП «Белоблводоканал» - на сумму 38,9 тыс.руб., ПП «Валуйский район» филиала «Восточный» ГУП «Белоблводоканал» - на сумму  26,3 тыс.руб., филиалом «Восточный» ГУП «Белоблводоканал» - на сумму 916,12 тыс.руб., ООО «ЭФКО Пищевые ингредиенты» - на сумму 370 тыс.руб., Вагонное ремонтное депо Старый Оскол ОСП АО ВРК-2 – на сумму 2500 тыс.руб.</w:t>
      </w:r>
    </w:p>
    <w:p w:rsidR="00D437CD" w:rsidRPr="00655FDA" w:rsidRDefault="00D437CD" w:rsidP="00492F46">
      <w:pPr>
        <w:suppressAutoHyphens/>
        <w:ind w:firstLine="709"/>
        <w:jc w:val="both"/>
        <w:rPr>
          <w:sz w:val="28"/>
          <w:szCs w:val="28"/>
        </w:rPr>
      </w:pPr>
      <w:r w:rsidRPr="00655FDA">
        <w:rPr>
          <w:b/>
          <w:sz w:val="28"/>
          <w:szCs w:val="28"/>
        </w:rPr>
        <w:t>10. Строительство, реконструкция и ремонт систем оборотного</w:t>
      </w:r>
      <w:r w:rsidRPr="00655FDA">
        <w:rPr>
          <w:sz w:val="28"/>
          <w:szCs w:val="28"/>
        </w:rPr>
        <w:t xml:space="preserve"> (повторно-последовательного) водоснабжения выполнено на общую сумму 11708,4 тыс.руб., в т.ч. за счет иных средств областного бюджета на сумму 1035,0 тыс.руб., за счет собственных средств респондентов – на сумму 10673,4 тыс.руб.</w:t>
      </w:r>
    </w:p>
    <w:p w:rsidR="00D437CD" w:rsidRPr="00655FDA" w:rsidRDefault="00D437CD" w:rsidP="00492F46">
      <w:pPr>
        <w:suppressAutoHyphens/>
        <w:ind w:firstLine="709"/>
        <w:jc w:val="both"/>
        <w:rPr>
          <w:sz w:val="28"/>
          <w:szCs w:val="28"/>
        </w:rPr>
      </w:pPr>
      <w:r w:rsidRPr="00655FDA">
        <w:rPr>
          <w:sz w:val="28"/>
          <w:szCs w:val="28"/>
        </w:rPr>
        <w:t xml:space="preserve">МУП «Старооскольский водоканал» выполнены работы по ремонту систем оборотного водоснабжения очистных сооружений за счет иных средств областного бюджета на сумму 1035,0 тыс.руб. </w:t>
      </w:r>
    </w:p>
    <w:p w:rsidR="00D437CD" w:rsidRPr="00655FDA" w:rsidRDefault="00D437CD" w:rsidP="00492F46">
      <w:pPr>
        <w:suppressAutoHyphens/>
        <w:ind w:firstLine="709"/>
        <w:jc w:val="both"/>
        <w:rPr>
          <w:sz w:val="28"/>
          <w:szCs w:val="28"/>
        </w:rPr>
      </w:pPr>
      <w:r w:rsidRPr="00655FDA">
        <w:rPr>
          <w:sz w:val="28"/>
          <w:szCs w:val="28"/>
        </w:rPr>
        <w:t>За счет собственных средств респондентов выполнены ремонтные работы систем оборотного водоснабжения: ЗАО «Свинокомплекс Короча» - 1231,4 тыс</w:t>
      </w:r>
      <w:proofErr w:type="gramStart"/>
      <w:r w:rsidRPr="00655FDA">
        <w:rPr>
          <w:sz w:val="28"/>
          <w:szCs w:val="28"/>
        </w:rPr>
        <w:t>.р</w:t>
      </w:r>
      <w:proofErr w:type="gramEnd"/>
      <w:r w:rsidRPr="00655FDA">
        <w:rPr>
          <w:sz w:val="28"/>
          <w:szCs w:val="28"/>
        </w:rPr>
        <w:t xml:space="preserve">уб., ООО «Дмитротарановский сахарный завод» - на сумму 5902,0 тыс.руб., ООО "Русагро-Белгород" – на сумму 3500,0 тыс.руб., </w:t>
      </w:r>
      <w:r w:rsidR="0037195D">
        <w:rPr>
          <w:sz w:val="28"/>
          <w:szCs w:val="28"/>
        </w:rPr>
        <w:t xml:space="preserve">                </w:t>
      </w:r>
      <w:r w:rsidRPr="00655FDA">
        <w:rPr>
          <w:sz w:val="28"/>
          <w:szCs w:val="28"/>
        </w:rPr>
        <w:t>ООО "Русагро-Белгород" филиалом «Чернянский» – на сумму 40,0 тыс.руб.</w:t>
      </w:r>
    </w:p>
    <w:p w:rsidR="00D437CD" w:rsidRPr="00655FDA" w:rsidRDefault="00D437CD" w:rsidP="00492F46">
      <w:pPr>
        <w:suppressAutoHyphens/>
        <w:ind w:firstLine="709"/>
        <w:jc w:val="both"/>
        <w:rPr>
          <w:sz w:val="28"/>
          <w:szCs w:val="28"/>
        </w:rPr>
      </w:pPr>
      <w:r w:rsidRPr="00655FDA">
        <w:rPr>
          <w:b/>
          <w:sz w:val="28"/>
          <w:szCs w:val="28"/>
        </w:rPr>
        <w:t>11. Прочие водохозяйственные и водоохранные работы в области</w:t>
      </w:r>
      <w:r w:rsidRPr="00655FDA">
        <w:rPr>
          <w:sz w:val="28"/>
          <w:szCs w:val="28"/>
        </w:rPr>
        <w:t xml:space="preserve"> выполнены на общую сумму 82745,0 тыс.руб., в т.ч. за счет средств федерального бюджета – 36594,0 тыс.руб., за счет собственных средств респондентов – 46151,0 тыс.руб. </w:t>
      </w:r>
    </w:p>
    <w:p w:rsidR="00D437CD" w:rsidRPr="00655FDA" w:rsidRDefault="00D437CD" w:rsidP="00492F46">
      <w:pPr>
        <w:suppressAutoHyphens/>
        <w:ind w:firstLine="709"/>
        <w:jc w:val="both"/>
        <w:rPr>
          <w:sz w:val="28"/>
          <w:szCs w:val="28"/>
        </w:rPr>
      </w:pPr>
      <w:r w:rsidRPr="00655FDA">
        <w:rPr>
          <w:sz w:val="28"/>
          <w:szCs w:val="28"/>
        </w:rPr>
        <w:t>ФГБУ «Центррегионводхоз» филиалом «УЭ Белгородского водохранилища» проведены работы на общую сумму За счет средств федерального бюджета проведены работы на сумму 36057,7 тыс.руб., в т.ч. за счет средств федерального бюджета – на сумму 35994,5 тыс.руб., за счет собственных средств респондента – на сумму 63,2 тыс.руб.</w:t>
      </w:r>
    </w:p>
    <w:p w:rsidR="00D437CD" w:rsidRPr="00655FDA" w:rsidRDefault="00D437CD" w:rsidP="00492F46">
      <w:pPr>
        <w:suppressAutoHyphens/>
        <w:ind w:firstLine="709"/>
        <w:jc w:val="both"/>
        <w:rPr>
          <w:sz w:val="28"/>
          <w:szCs w:val="28"/>
        </w:rPr>
      </w:pPr>
      <w:r w:rsidRPr="00655FDA">
        <w:rPr>
          <w:sz w:val="28"/>
          <w:szCs w:val="28"/>
        </w:rPr>
        <w:t xml:space="preserve">За счет собственных средств респондентов выполнены прочие водохозяйственные и водоохранные работы: ООО «Белэнергомаш-БЗЭМ» - </w:t>
      </w:r>
      <w:r w:rsidRPr="00655FDA">
        <w:rPr>
          <w:sz w:val="28"/>
          <w:szCs w:val="28"/>
        </w:rPr>
        <w:lastRenderedPageBreak/>
        <w:t>на сумму 640,0 тыс</w:t>
      </w:r>
      <w:proofErr w:type="gramStart"/>
      <w:r w:rsidRPr="00655FDA">
        <w:rPr>
          <w:sz w:val="28"/>
          <w:szCs w:val="28"/>
        </w:rPr>
        <w:t>.р</w:t>
      </w:r>
      <w:proofErr w:type="gramEnd"/>
      <w:r w:rsidRPr="00655FDA">
        <w:rPr>
          <w:sz w:val="28"/>
          <w:szCs w:val="28"/>
        </w:rPr>
        <w:t xml:space="preserve">уб., АО «ОЭМК» - на сумму 100,0 тыс.руб., </w:t>
      </w:r>
      <w:r w:rsidR="0037195D">
        <w:rPr>
          <w:sz w:val="28"/>
          <w:szCs w:val="28"/>
        </w:rPr>
        <w:t xml:space="preserve">                        </w:t>
      </w:r>
      <w:r w:rsidRPr="00655FDA">
        <w:rPr>
          <w:sz w:val="28"/>
          <w:szCs w:val="28"/>
        </w:rPr>
        <w:t xml:space="preserve">ООО «Русагро-Белгород» - на сумму 160 тыс.руб., ООО «Русагро-Белгород» филиалом «Ника» - на сумму 138 тыс.руб., АО «Стойленский ГОК» - на сумму 358,7 тыс.руб., КФХ «ШАНС» - на сумму 13,0 тыс.руб., </w:t>
      </w:r>
      <w:r w:rsidR="0037195D">
        <w:rPr>
          <w:sz w:val="28"/>
          <w:szCs w:val="28"/>
        </w:rPr>
        <w:t xml:space="preserve">                          </w:t>
      </w:r>
      <w:r w:rsidRPr="00655FDA">
        <w:rPr>
          <w:sz w:val="28"/>
          <w:szCs w:val="28"/>
        </w:rPr>
        <w:t xml:space="preserve">ПАО «Квадра» «Генерирующая компания» - на сумму 227,5 тыс.руб., </w:t>
      </w:r>
      <w:r w:rsidR="0037195D">
        <w:rPr>
          <w:sz w:val="28"/>
          <w:szCs w:val="28"/>
        </w:rPr>
        <w:t xml:space="preserve">                 </w:t>
      </w:r>
      <w:r w:rsidRPr="00655FDA">
        <w:rPr>
          <w:sz w:val="28"/>
          <w:szCs w:val="28"/>
        </w:rPr>
        <w:t>ГУП «Белоблводоканал» - на сумму 750 тыс.руб., АО «Кондитерская фабрика «Славянка» - на сумму 72,0 тыс</w:t>
      </w:r>
      <w:proofErr w:type="gramStart"/>
      <w:r w:rsidRPr="00655FDA">
        <w:rPr>
          <w:sz w:val="28"/>
          <w:szCs w:val="28"/>
        </w:rPr>
        <w:t>.р</w:t>
      </w:r>
      <w:proofErr w:type="gramEnd"/>
      <w:r w:rsidRPr="00655FDA">
        <w:rPr>
          <w:sz w:val="28"/>
          <w:szCs w:val="28"/>
        </w:rPr>
        <w:t xml:space="preserve">уб., ОАО «Эфирное» - на сумму 53,6 тыс.руб., АО «СтандартЦемент» - на сумму 168,0 тыс.руб., </w:t>
      </w:r>
      <w:r w:rsidR="0037195D">
        <w:rPr>
          <w:sz w:val="28"/>
          <w:szCs w:val="28"/>
        </w:rPr>
        <w:t xml:space="preserve">                      </w:t>
      </w:r>
      <w:r w:rsidRPr="00655FDA">
        <w:rPr>
          <w:sz w:val="28"/>
          <w:szCs w:val="28"/>
        </w:rPr>
        <w:t xml:space="preserve">ООО «Дмитротарановский сахарный завод» - на сумму 187,5 тыс.руб., </w:t>
      </w:r>
      <w:r w:rsidR="0037195D">
        <w:rPr>
          <w:sz w:val="28"/>
          <w:szCs w:val="28"/>
        </w:rPr>
        <w:t xml:space="preserve">             </w:t>
      </w:r>
      <w:r w:rsidRPr="00655FDA">
        <w:rPr>
          <w:sz w:val="28"/>
          <w:szCs w:val="28"/>
        </w:rPr>
        <w:t>ЗАО «Свинокомплекс Короча» - на сумму 493,8 тыс.руб., ООО «Сояагро» - на сумму 26 тыс.руб., ЗАО «Приосколье» (Холки) - на сумму 13158 тыс.руб., ЗАО «Приосколье» г. Валуйки – на сумму 18456,64 тыс</w:t>
      </w:r>
      <w:proofErr w:type="gramStart"/>
      <w:r w:rsidRPr="00655FDA">
        <w:rPr>
          <w:sz w:val="28"/>
          <w:szCs w:val="28"/>
        </w:rPr>
        <w:t>.р</w:t>
      </w:r>
      <w:proofErr w:type="gramEnd"/>
      <w:r w:rsidRPr="00655FDA">
        <w:rPr>
          <w:sz w:val="28"/>
          <w:szCs w:val="28"/>
        </w:rPr>
        <w:t xml:space="preserve">уб., </w:t>
      </w:r>
      <w:r w:rsidR="0037195D">
        <w:rPr>
          <w:sz w:val="28"/>
          <w:szCs w:val="28"/>
        </w:rPr>
        <w:t xml:space="preserve">                           </w:t>
      </w:r>
      <w:r w:rsidRPr="00655FDA">
        <w:rPr>
          <w:sz w:val="28"/>
          <w:szCs w:val="28"/>
        </w:rPr>
        <w:t xml:space="preserve">ООО «Белгородская зерновая компания» - на сумму 104,1 тыс.руб., </w:t>
      </w:r>
      <w:r w:rsidR="0037195D">
        <w:rPr>
          <w:sz w:val="28"/>
          <w:szCs w:val="28"/>
        </w:rPr>
        <w:t xml:space="preserve">                  </w:t>
      </w:r>
      <w:r w:rsidRPr="00655FDA">
        <w:rPr>
          <w:sz w:val="28"/>
          <w:szCs w:val="28"/>
        </w:rPr>
        <w:t xml:space="preserve">ООО «Бенталь» - на сумму 104,1 тыс.руб., АО «Лебединский ГОК» - на сумму 3277,6 тыс.руб., ИП Калугиной О.В. -  на сумму 80,0 тыс.руб., </w:t>
      </w:r>
      <w:r w:rsidR="0037195D">
        <w:rPr>
          <w:sz w:val="28"/>
          <w:szCs w:val="28"/>
        </w:rPr>
        <w:t xml:space="preserve">                  </w:t>
      </w:r>
      <w:r w:rsidRPr="00655FDA">
        <w:rPr>
          <w:sz w:val="28"/>
          <w:szCs w:val="28"/>
        </w:rPr>
        <w:t xml:space="preserve">ЗАО «Ключики» - на сумму 119,0 тыс.руб., ИП Главой КФХ Снаговский Н.Ф. – на сумму 73,0 тыс.руб., Вагонное ремонтное депо Старый Оскол  </w:t>
      </w:r>
      <w:r w:rsidR="0037195D">
        <w:rPr>
          <w:sz w:val="28"/>
          <w:szCs w:val="28"/>
        </w:rPr>
        <w:t xml:space="preserve">                                             </w:t>
      </w:r>
      <w:r w:rsidRPr="00655FDA">
        <w:rPr>
          <w:sz w:val="28"/>
          <w:szCs w:val="28"/>
        </w:rPr>
        <w:t>ОСП  АО ВРК-2 – на сумму 280 тыс</w:t>
      </w:r>
      <w:proofErr w:type="gramStart"/>
      <w:r w:rsidRPr="00655FDA">
        <w:rPr>
          <w:sz w:val="28"/>
          <w:szCs w:val="28"/>
        </w:rPr>
        <w:t>.р</w:t>
      </w:r>
      <w:proofErr w:type="gramEnd"/>
      <w:r w:rsidRPr="00655FDA">
        <w:rPr>
          <w:sz w:val="28"/>
          <w:szCs w:val="28"/>
        </w:rPr>
        <w:t xml:space="preserve">уб., ИП Чукановым А.Г. – на сумму </w:t>
      </w:r>
      <w:r w:rsidR="0037195D">
        <w:rPr>
          <w:sz w:val="28"/>
          <w:szCs w:val="28"/>
        </w:rPr>
        <w:t xml:space="preserve"> </w:t>
      </w:r>
      <w:r w:rsidRPr="00655FDA">
        <w:rPr>
          <w:sz w:val="28"/>
          <w:szCs w:val="28"/>
        </w:rPr>
        <w:t xml:space="preserve">117 тыс.руб., ООО «Русагро-Белгород» филиалом «Чернянский» - на сумму 71,3 тыс.руб., ООО «Пикник Парк» - на сумму 22,0 тыс.руб., </w:t>
      </w:r>
      <w:r w:rsidR="0037195D">
        <w:rPr>
          <w:sz w:val="28"/>
          <w:szCs w:val="28"/>
        </w:rPr>
        <w:t xml:space="preserve">                            </w:t>
      </w:r>
      <w:r w:rsidRPr="00655FDA">
        <w:rPr>
          <w:sz w:val="28"/>
          <w:szCs w:val="28"/>
        </w:rPr>
        <w:t xml:space="preserve">ООО «Красногвардейская зерновая компания» - на сумму 89,0 тыс.руб., </w:t>
      </w:r>
      <w:r w:rsidR="0037195D">
        <w:rPr>
          <w:sz w:val="28"/>
          <w:szCs w:val="28"/>
        </w:rPr>
        <w:t xml:space="preserve">                </w:t>
      </w:r>
      <w:r w:rsidRPr="00655FDA">
        <w:rPr>
          <w:sz w:val="28"/>
          <w:szCs w:val="28"/>
        </w:rPr>
        <w:t>ООО «Борисовская зерновая компания» - 8,7 тыс.руб., ИП Москальченко К.И. – на сумму 30,0 тыс.руб., ООО «Гринхаус» - на сумму 8 тыс</w:t>
      </w:r>
      <w:proofErr w:type="gramStart"/>
      <w:r w:rsidRPr="00655FDA">
        <w:rPr>
          <w:sz w:val="28"/>
          <w:szCs w:val="28"/>
        </w:rPr>
        <w:t>.р</w:t>
      </w:r>
      <w:proofErr w:type="gramEnd"/>
      <w:r w:rsidRPr="00655FDA">
        <w:rPr>
          <w:sz w:val="28"/>
          <w:szCs w:val="28"/>
        </w:rPr>
        <w:t xml:space="preserve">уб., </w:t>
      </w:r>
      <w:r w:rsidR="0037195D">
        <w:rPr>
          <w:sz w:val="28"/>
          <w:szCs w:val="28"/>
        </w:rPr>
        <w:t xml:space="preserve">         </w:t>
      </w:r>
      <w:r w:rsidRPr="00655FDA">
        <w:rPr>
          <w:sz w:val="28"/>
          <w:szCs w:val="28"/>
        </w:rPr>
        <w:t xml:space="preserve">ООО «Агрофирма «ГОРБИ-ИНВЕСТ» - на сумму 413,2 тыс.руб., </w:t>
      </w:r>
      <w:r w:rsidR="0037195D">
        <w:rPr>
          <w:sz w:val="28"/>
          <w:szCs w:val="28"/>
        </w:rPr>
        <w:t xml:space="preserve">                  </w:t>
      </w:r>
      <w:r w:rsidRPr="00655FDA">
        <w:rPr>
          <w:sz w:val="28"/>
          <w:szCs w:val="28"/>
        </w:rPr>
        <w:t>ООО «Песчанский ЗСКД» - на сумму 323,0 тыс.руб., ООО «Агро-Сервис» - на сумму 14,0 тыс.руб., СПК Колхоз им. Горина – на сумму 51,0 тыс.руб., ООО «Санаторий Первое Мая» - на сумму 25,0 тыс.руб., ООО «Весна» - на сумму 32,0 тыс.руб., АО «Яснозоренское» - на сумму 55,0 тыс</w:t>
      </w:r>
      <w:proofErr w:type="gramStart"/>
      <w:r w:rsidRPr="00655FDA">
        <w:rPr>
          <w:sz w:val="28"/>
          <w:szCs w:val="28"/>
        </w:rPr>
        <w:t>.р</w:t>
      </w:r>
      <w:proofErr w:type="gramEnd"/>
      <w:r w:rsidRPr="00655FDA">
        <w:rPr>
          <w:sz w:val="28"/>
          <w:szCs w:val="28"/>
        </w:rPr>
        <w:t xml:space="preserve">уб., </w:t>
      </w:r>
      <w:r w:rsidR="0037195D">
        <w:rPr>
          <w:sz w:val="28"/>
          <w:szCs w:val="28"/>
        </w:rPr>
        <w:t xml:space="preserve">             </w:t>
      </w:r>
      <w:r w:rsidRPr="00655FDA">
        <w:rPr>
          <w:sz w:val="28"/>
          <w:szCs w:val="28"/>
        </w:rPr>
        <w:t xml:space="preserve">ООО  «НИЦ «Агробиотехнология» - на сумму 320 тыс.руб., филиалом «Центральный»  ГУП «Белоблводоканал» - на сумму 326,6 тыс.руб., </w:t>
      </w:r>
      <w:r w:rsidR="0037195D">
        <w:rPr>
          <w:sz w:val="28"/>
          <w:szCs w:val="28"/>
        </w:rPr>
        <w:t xml:space="preserve">               </w:t>
      </w:r>
      <w:r w:rsidRPr="00655FDA">
        <w:rPr>
          <w:sz w:val="28"/>
          <w:szCs w:val="28"/>
        </w:rPr>
        <w:t xml:space="preserve">ЗАО «Завод Премиксов №1» - на сумму 117,8 тыс.руб., ИП Биличенко Е.В. – на сумму 35,4 тыс.руб.,  ОАО «Рыбхоз Алексеевский» - на сумму </w:t>
      </w:r>
      <w:r w:rsidR="0037195D">
        <w:rPr>
          <w:sz w:val="28"/>
          <w:szCs w:val="28"/>
        </w:rPr>
        <w:t xml:space="preserve">                 </w:t>
      </w:r>
      <w:r w:rsidRPr="00655FDA">
        <w:rPr>
          <w:sz w:val="28"/>
          <w:szCs w:val="28"/>
        </w:rPr>
        <w:t xml:space="preserve">586,3 тыс.руб., ООО «Белая Губерния» - на сумму 888,0 тыс.руб., </w:t>
      </w:r>
      <w:r w:rsidR="0037195D">
        <w:rPr>
          <w:sz w:val="28"/>
          <w:szCs w:val="28"/>
        </w:rPr>
        <w:t xml:space="preserve">                   </w:t>
      </w:r>
      <w:r w:rsidRPr="00655FDA">
        <w:rPr>
          <w:sz w:val="28"/>
          <w:szCs w:val="28"/>
        </w:rPr>
        <w:t>ООО УК «Сосновый Бор» - на сумму 43 тыс</w:t>
      </w:r>
      <w:proofErr w:type="gramStart"/>
      <w:r w:rsidRPr="00655FDA">
        <w:rPr>
          <w:sz w:val="28"/>
          <w:szCs w:val="28"/>
        </w:rPr>
        <w:t>.р</w:t>
      </w:r>
      <w:proofErr w:type="gramEnd"/>
      <w:r w:rsidRPr="00655FDA">
        <w:rPr>
          <w:sz w:val="28"/>
          <w:szCs w:val="28"/>
        </w:rPr>
        <w:t xml:space="preserve">уб., ООО «Валуйский комбинат растительных масел» - на сумму 168,5 тыс.руб., ИП Главой </w:t>
      </w:r>
      <w:r w:rsidR="0037195D">
        <w:rPr>
          <w:sz w:val="28"/>
          <w:szCs w:val="28"/>
        </w:rPr>
        <w:t xml:space="preserve">          </w:t>
      </w:r>
      <w:r w:rsidRPr="00655FDA">
        <w:rPr>
          <w:sz w:val="28"/>
          <w:szCs w:val="28"/>
        </w:rPr>
        <w:t xml:space="preserve">КФХ Кургановой Т.М. – на сумму 50,0 тыс.руб., ООО «МЭЦ Юг Руси» – на сумму 24,5 тыс.руб., ПП «Валуйский район» филиала «Восточный» </w:t>
      </w:r>
      <w:r w:rsidR="0037195D">
        <w:rPr>
          <w:sz w:val="28"/>
          <w:szCs w:val="28"/>
        </w:rPr>
        <w:t xml:space="preserve">               </w:t>
      </w:r>
      <w:r w:rsidRPr="00655FDA">
        <w:rPr>
          <w:sz w:val="28"/>
          <w:szCs w:val="28"/>
        </w:rPr>
        <w:t>ГУП «Белоблводоканал» - на сумму 13,7 тыс.руб., филиала «Восточный» ГУП «Белоблводоканал» - на сумму 376,36 тыс.руб., АО «МК «Зеленая Долина» - на сумму 130,0 тыс</w:t>
      </w:r>
      <w:proofErr w:type="gramStart"/>
      <w:r w:rsidRPr="00655FDA">
        <w:rPr>
          <w:sz w:val="28"/>
          <w:szCs w:val="28"/>
        </w:rPr>
        <w:t>.р</w:t>
      </w:r>
      <w:proofErr w:type="gramEnd"/>
      <w:r w:rsidRPr="00655FDA">
        <w:rPr>
          <w:sz w:val="28"/>
          <w:szCs w:val="28"/>
        </w:rPr>
        <w:t xml:space="preserve">уб., ООО «ЭФКО Пищевые ингредиенты» - на сумму 1379,0 тыс.руб.,  ООО «Нежеголь» - на сумму 10,0 тыс.руб., </w:t>
      </w:r>
      <w:r w:rsidR="0037195D">
        <w:rPr>
          <w:sz w:val="28"/>
          <w:szCs w:val="28"/>
        </w:rPr>
        <w:t xml:space="preserve">               </w:t>
      </w:r>
      <w:r w:rsidRPr="00655FDA">
        <w:rPr>
          <w:sz w:val="28"/>
          <w:szCs w:val="28"/>
        </w:rPr>
        <w:t xml:space="preserve">ЗАО «ПРП Шараповский» - на сумму 500 тыс.руб., ИП Панариной Г.А. – на сумму 300 тыс.руб., Юго-Восточной дирекцией по тепловодоснабжению – филиала ОАО «РЖД» - на сумму 260 тыс.руб., ЗАО «СХП «Победа» - на </w:t>
      </w:r>
      <w:r w:rsidRPr="00655FDA">
        <w:rPr>
          <w:sz w:val="28"/>
          <w:szCs w:val="28"/>
        </w:rPr>
        <w:lastRenderedPageBreak/>
        <w:t xml:space="preserve">сумму 83,8 тыс.руб., ИП Главой КФХ Духаниным И.В. – на сумму </w:t>
      </w:r>
      <w:r w:rsidR="0037195D">
        <w:rPr>
          <w:sz w:val="28"/>
          <w:szCs w:val="28"/>
        </w:rPr>
        <w:t xml:space="preserve">                  </w:t>
      </w:r>
      <w:r w:rsidRPr="00655FDA">
        <w:rPr>
          <w:sz w:val="28"/>
          <w:szCs w:val="28"/>
        </w:rPr>
        <w:t>44 тыс</w:t>
      </w:r>
      <w:proofErr w:type="gramStart"/>
      <w:r w:rsidRPr="00655FDA">
        <w:rPr>
          <w:sz w:val="28"/>
          <w:szCs w:val="28"/>
        </w:rPr>
        <w:t>.р</w:t>
      </w:r>
      <w:proofErr w:type="gramEnd"/>
      <w:r w:rsidRPr="00655FDA">
        <w:rPr>
          <w:sz w:val="28"/>
          <w:szCs w:val="28"/>
        </w:rPr>
        <w:t>уб., ООО «Байкал» - на сумму 50 тыс.руб., ИП Жиромским А.Г. – на сумму 15 тыс.руб., ИП Тарасенко В.В. – на сумму 10 тыс.руб., ООО «Рыбхоз Лески» - на сумму 50 тыс.руб., ИП Главой КФХ Самойловым А.В. –  на сумму 70 тыс.руб., ИП Костылевым Д.Е. – на сумму 36 тыс.руб.</w:t>
      </w:r>
    </w:p>
    <w:p w:rsidR="00D437CD" w:rsidRPr="00D437CD" w:rsidRDefault="00D437CD" w:rsidP="00492F46">
      <w:pPr>
        <w:suppressAutoHyphens/>
        <w:ind w:firstLine="851"/>
        <w:jc w:val="both"/>
        <w:rPr>
          <w:sz w:val="28"/>
          <w:szCs w:val="28"/>
        </w:rPr>
      </w:pPr>
      <w:r w:rsidRPr="00D437CD">
        <w:rPr>
          <w:sz w:val="28"/>
          <w:szCs w:val="28"/>
        </w:rPr>
        <w:t>Приложение 2.1 к Приказу 81 «Информация о средствах, затраченных на выполнение условий водопользования, установленных в договорах водопользования и решениях о предоставлении водных объектов в пользование» (информация в целом по области)</w:t>
      </w:r>
    </w:p>
    <w:p w:rsidR="00D437CD" w:rsidRPr="00655FDA" w:rsidRDefault="00D437CD" w:rsidP="00492F46">
      <w:pPr>
        <w:suppressAutoHyphens/>
        <w:ind w:firstLine="851"/>
        <w:jc w:val="both"/>
        <w:rPr>
          <w:sz w:val="28"/>
          <w:szCs w:val="28"/>
        </w:rPr>
      </w:pPr>
      <w:r w:rsidRPr="00655FDA">
        <w:rPr>
          <w:sz w:val="28"/>
          <w:szCs w:val="28"/>
        </w:rPr>
        <w:t xml:space="preserve">По состоянию на 01.03.2020г. (отчетный период 4 кв. 2019 года с нарастающим итогом)  освоено </w:t>
      </w:r>
      <w:r w:rsidRPr="00655FDA">
        <w:rPr>
          <w:b/>
          <w:sz w:val="28"/>
          <w:szCs w:val="28"/>
        </w:rPr>
        <w:t>438</w:t>
      </w:r>
      <w:r w:rsidRPr="00655FDA">
        <w:rPr>
          <w:b/>
          <w:bCs/>
          <w:sz w:val="28"/>
          <w:szCs w:val="28"/>
        </w:rPr>
        <w:t xml:space="preserve"> 163,481 тыс.руб.</w:t>
      </w:r>
      <w:r w:rsidRPr="00655FDA">
        <w:rPr>
          <w:bCs/>
          <w:sz w:val="28"/>
          <w:szCs w:val="28"/>
        </w:rPr>
        <w:t xml:space="preserve"> или </w:t>
      </w:r>
      <w:r w:rsidRPr="00655FDA">
        <w:rPr>
          <w:b/>
          <w:bCs/>
          <w:sz w:val="28"/>
          <w:szCs w:val="28"/>
        </w:rPr>
        <w:t xml:space="preserve">81,53 </w:t>
      </w:r>
      <w:r w:rsidRPr="00655FDA">
        <w:rPr>
          <w:bCs/>
          <w:sz w:val="28"/>
          <w:szCs w:val="28"/>
        </w:rPr>
        <w:t xml:space="preserve">% </w:t>
      </w:r>
      <w:r w:rsidRPr="00655FDA">
        <w:rPr>
          <w:sz w:val="28"/>
          <w:szCs w:val="28"/>
        </w:rPr>
        <w:t>(3 кв. 2019г. - освоено 296</w:t>
      </w:r>
      <w:r w:rsidRPr="00655FDA">
        <w:rPr>
          <w:bCs/>
          <w:sz w:val="28"/>
          <w:szCs w:val="28"/>
        </w:rPr>
        <w:t xml:space="preserve"> 916,366 тыс.руб. или 55,52</w:t>
      </w:r>
      <w:r w:rsidRPr="00655FDA">
        <w:rPr>
          <w:sz w:val="28"/>
          <w:szCs w:val="28"/>
        </w:rPr>
        <w:t xml:space="preserve">%), </w:t>
      </w:r>
      <w:r w:rsidRPr="00655FDA">
        <w:rPr>
          <w:bCs/>
          <w:sz w:val="28"/>
          <w:szCs w:val="28"/>
        </w:rPr>
        <w:t xml:space="preserve">всего </w:t>
      </w:r>
      <w:r w:rsidRPr="00655FDA">
        <w:rPr>
          <w:sz w:val="28"/>
          <w:szCs w:val="28"/>
        </w:rPr>
        <w:t xml:space="preserve">запланировано освоение </w:t>
      </w:r>
      <w:r w:rsidRPr="00655FDA">
        <w:rPr>
          <w:bCs/>
          <w:sz w:val="28"/>
          <w:szCs w:val="28"/>
        </w:rPr>
        <w:t xml:space="preserve">534 822,604  </w:t>
      </w:r>
      <w:r w:rsidRPr="00655FDA">
        <w:rPr>
          <w:sz w:val="28"/>
          <w:szCs w:val="28"/>
        </w:rPr>
        <w:t>тыс.руб. Из 103 запланированных мероприятий выполнено 103 мероприятия или 100,0%.</w:t>
      </w:r>
    </w:p>
    <w:p w:rsidR="00D437CD" w:rsidRPr="00655FDA" w:rsidRDefault="00D437CD" w:rsidP="00492F46">
      <w:pPr>
        <w:suppressAutoHyphens/>
        <w:ind w:firstLine="851"/>
        <w:jc w:val="both"/>
        <w:rPr>
          <w:sz w:val="28"/>
          <w:szCs w:val="28"/>
        </w:rPr>
      </w:pPr>
      <w:r w:rsidRPr="00655FDA">
        <w:rPr>
          <w:bCs/>
          <w:sz w:val="28"/>
          <w:szCs w:val="28"/>
        </w:rPr>
        <w:t xml:space="preserve">- </w:t>
      </w:r>
      <w:r w:rsidRPr="00655FDA">
        <w:rPr>
          <w:sz w:val="28"/>
          <w:szCs w:val="28"/>
          <w:u w:val="single"/>
        </w:rPr>
        <w:t>Реконструкция очистных сооружений</w:t>
      </w:r>
      <w:r w:rsidRPr="00655FDA">
        <w:rPr>
          <w:sz w:val="28"/>
          <w:szCs w:val="28"/>
        </w:rPr>
        <w:t xml:space="preserve"> – запланировано освоение 146 384,20 тыс.,руб, освоено 75 237,687 тыс. руб, или 51,40 % (3 кв. 2019г. - 25 665,373 тыс. руб, или 17,53 %).  </w:t>
      </w:r>
    </w:p>
    <w:p w:rsidR="00D437CD" w:rsidRPr="00655FDA" w:rsidRDefault="00D437CD" w:rsidP="00492F46">
      <w:pPr>
        <w:suppressAutoHyphens/>
        <w:ind w:firstLine="851"/>
        <w:jc w:val="both"/>
        <w:rPr>
          <w:sz w:val="28"/>
          <w:szCs w:val="28"/>
        </w:rPr>
      </w:pPr>
      <w:r w:rsidRPr="00655FDA">
        <w:rPr>
          <w:sz w:val="28"/>
          <w:szCs w:val="28"/>
        </w:rPr>
        <w:t>Мероприятие осуществляется на:</w:t>
      </w:r>
    </w:p>
    <w:p w:rsidR="00D437CD" w:rsidRPr="00655FDA" w:rsidRDefault="00D437CD" w:rsidP="00492F46">
      <w:pPr>
        <w:suppressAutoHyphens/>
        <w:ind w:firstLine="851"/>
        <w:jc w:val="both"/>
        <w:rPr>
          <w:sz w:val="28"/>
          <w:szCs w:val="28"/>
        </w:rPr>
      </w:pPr>
      <w:r w:rsidRPr="00655FDA">
        <w:rPr>
          <w:sz w:val="28"/>
          <w:szCs w:val="28"/>
        </w:rPr>
        <w:t>- МУП «Старооскольский водоканал» г</w:t>
      </w:r>
      <w:proofErr w:type="gramStart"/>
      <w:r w:rsidRPr="00655FDA">
        <w:rPr>
          <w:sz w:val="28"/>
          <w:szCs w:val="28"/>
        </w:rPr>
        <w:t>.С</w:t>
      </w:r>
      <w:proofErr w:type="gramEnd"/>
      <w:r w:rsidRPr="00655FDA">
        <w:rPr>
          <w:sz w:val="28"/>
          <w:szCs w:val="28"/>
        </w:rPr>
        <w:t xml:space="preserve">тарый Оскол – запланировано освоение 21 000 тыс.руб, освоено 12 894,0 тыс.руб или </w:t>
      </w:r>
      <w:r w:rsidR="0037195D">
        <w:rPr>
          <w:sz w:val="28"/>
          <w:szCs w:val="28"/>
        </w:rPr>
        <w:t xml:space="preserve">                </w:t>
      </w:r>
      <w:r w:rsidRPr="00655FDA">
        <w:rPr>
          <w:sz w:val="28"/>
          <w:szCs w:val="28"/>
        </w:rPr>
        <w:t>61,40 %. Низкий процент освоения связан с недостаточным финансированием из местного бюджета. При этом, все работы запланированные работы на 2019 год выполнены в пределах освоенных сумм. В течение года перезаключены договоры на поставку комплектующих материалов с организациями, предлагающие услуги по более низким ценам.</w:t>
      </w:r>
    </w:p>
    <w:p w:rsidR="00D437CD" w:rsidRPr="00655FDA" w:rsidRDefault="00D437CD" w:rsidP="00492F46">
      <w:pPr>
        <w:suppressAutoHyphens/>
        <w:ind w:firstLine="851"/>
        <w:jc w:val="both"/>
        <w:rPr>
          <w:sz w:val="28"/>
          <w:szCs w:val="28"/>
        </w:rPr>
      </w:pPr>
      <w:r w:rsidRPr="00655FDA">
        <w:rPr>
          <w:sz w:val="28"/>
          <w:szCs w:val="28"/>
        </w:rPr>
        <w:t xml:space="preserve">- ГУП «Белоблводоканал» – запланировано освоение </w:t>
      </w:r>
      <w:r w:rsidR="0037195D">
        <w:rPr>
          <w:sz w:val="28"/>
          <w:szCs w:val="28"/>
        </w:rPr>
        <w:t xml:space="preserve">                                 </w:t>
      </w:r>
      <w:r w:rsidRPr="00655FDA">
        <w:rPr>
          <w:sz w:val="28"/>
          <w:szCs w:val="28"/>
        </w:rPr>
        <w:t>123 854,0 тыс</w:t>
      </w:r>
      <w:proofErr w:type="gramStart"/>
      <w:r w:rsidRPr="00655FDA">
        <w:rPr>
          <w:sz w:val="28"/>
          <w:szCs w:val="28"/>
        </w:rPr>
        <w:t>.р</w:t>
      </w:r>
      <w:proofErr w:type="gramEnd"/>
      <w:r w:rsidRPr="00655FDA">
        <w:rPr>
          <w:sz w:val="28"/>
          <w:szCs w:val="28"/>
        </w:rPr>
        <w:t>уб, освоено 59 124,430 тыс.руб или 47,74 %. Низкий процент освоения связан с недостаточным финансированием из местного бюджета. Все работы осуществляются за счет предприятия. В связи с проходящей реорганизацией (включение в состав предприятия 18 водоканалов области), бюджет предприятия пересмотрен. При этом, все работы запланированные работы на 2019 год выполнены в пределах освоенных сумм. В течение года перезаключены договоры на поставку комплектующих материалов с организациями, предлагающие услуги по более низким ценам. Работы по реконструкции очистных сооружений продолжаются. Всего на реализацию проектных решений необходимо около 2,0 млрд.рублей;</w:t>
      </w:r>
    </w:p>
    <w:p w:rsidR="00D437CD" w:rsidRPr="00655FDA" w:rsidRDefault="00D437CD" w:rsidP="00492F46">
      <w:pPr>
        <w:suppressAutoHyphens/>
        <w:ind w:firstLine="851"/>
        <w:jc w:val="both"/>
        <w:rPr>
          <w:sz w:val="28"/>
          <w:szCs w:val="28"/>
        </w:rPr>
      </w:pPr>
      <w:r w:rsidRPr="00655FDA">
        <w:rPr>
          <w:sz w:val="28"/>
          <w:szCs w:val="28"/>
        </w:rPr>
        <w:t>- ОАО «ЭФКО» – запланировано освоение 940,0 тыс.руб, освоено 2629,257 тыс.руб или 279,71%. Перевыполнение объясняется возможностью финансирования и завершения работ в текущем году, тем самым реализация мероприятия не переходит на последующие годы;</w:t>
      </w:r>
    </w:p>
    <w:p w:rsidR="00D437CD" w:rsidRPr="00655FDA" w:rsidRDefault="00D437CD" w:rsidP="00492F46">
      <w:pPr>
        <w:suppressAutoHyphens/>
        <w:ind w:firstLine="851"/>
        <w:jc w:val="both"/>
        <w:rPr>
          <w:sz w:val="28"/>
          <w:szCs w:val="28"/>
        </w:rPr>
      </w:pPr>
      <w:r w:rsidRPr="00655FDA">
        <w:rPr>
          <w:sz w:val="28"/>
          <w:szCs w:val="28"/>
        </w:rPr>
        <w:t xml:space="preserve">- ОГАУЗ «Санаторий «Красиво» – запланировано освоение </w:t>
      </w:r>
      <w:r w:rsidR="0037195D">
        <w:rPr>
          <w:sz w:val="28"/>
          <w:szCs w:val="28"/>
        </w:rPr>
        <w:t xml:space="preserve">                    </w:t>
      </w:r>
      <w:r w:rsidRPr="00655FDA">
        <w:rPr>
          <w:sz w:val="28"/>
          <w:szCs w:val="28"/>
        </w:rPr>
        <w:t>90,0 тыс</w:t>
      </w:r>
      <w:proofErr w:type="gramStart"/>
      <w:r w:rsidRPr="00655FDA">
        <w:rPr>
          <w:sz w:val="28"/>
          <w:szCs w:val="28"/>
        </w:rPr>
        <w:t>.р</w:t>
      </w:r>
      <w:proofErr w:type="gramEnd"/>
      <w:r w:rsidRPr="00655FDA">
        <w:rPr>
          <w:sz w:val="28"/>
          <w:szCs w:val="28"/>
        </w:rPr>
        <w:t xml:space="preserve">уб, освоено 90,0 тыс.руб (100%). </w:t>
      </w:r>
    </w:p>
    <w:p w:rsidR="00D437CD" w:rsidRPr="00655FDA" w:rsidRDefault="00D437CD" w:rsidP="00492F46">
      <w:pPr>
        <w:suppressAutoHyphens/>
        <w:ind w:firstLine="851"/>
        <w:jc w:val="both"/>
        <w:rPr>
          <w:sz w:val="28"/>
          <w:szCs w:val="28"/>
        </w:rPr>
      </w:pPr>
      <w:r w:rsidRPr="00655FDA">
        <w:rPr>
          <w:sz w:val="28"/>
          <w:szCs w:val="28"/>
        </w:rPr>
        <w:t xml:space="preserve">- ЗАО «Томаровский мясокомбинат» – запланировано освоение </w:t>
      </w:r>
      <w:r w:rsidR="0037195D">
        <w:rPr>
          <w:sz w:val="28"/>
          <w:szCs w:val="28"/>
        </w:rPr>
        <w:t xml:space="preserve">              </w:t>
      </w:r>
      <w:r w:rsidRPr="00655FDA">
        <w:rPr>
          <w:sz w:val="28"/>
          <w:szCs w:val="28"/>
        </w:rPr>
        <w:t>500,0 тыс</w:t>
      </w:r>
      <w:proofErr w:type="gramStart"/>
      <w:r w:rsidRPr="00655FDA">
        <w:rPr>
          <w:sz w:val="28"/>
          <w:szCs w:val="28"/>
        </w:rPr>
        <w:t>.р</w:t>
      </w:r>
      <w:proofErr w:type="gramEnd"/>
      <w:r w:rsidRPr="00655FDA">
        <w:rPr>
          <w:sz w:val="28"/>
          <w:szCs w:val="28"/>
        </w:rPr>
        <w:t>уб, освоено 500,0 тыс.руб (100%).</w:t>
      </w:r>
    </w:p>
    <w:p w:rsidR="00D437CD" w:rsidRPr="00655FDA" w:rsidRDefault="00D437CD" w:rsidP="00492F46">
      <w:pPr>
        <w:suppressAutoHyphens/>
        <w:ind w:firstLine="708"/>
        <w:jc w:val="both"/>
        <w:rPr>
          <w:sz w:val="28"/>
          <w:szCs w:val="28"/>
        </w:rPr>
      </w:pPr>
      <w:r w:rsidRPr="00655FDA">
        <w:rPr>
          <w:sz w:val="28"/>
          <w:szCs w:val="28"/>
        </w:rPr>
        <w:lastRenderedPageBreak/>
        <w:t xml:space="preserve">- </w:t>
      </w:r>
      <w:r w:rsidRPr="00655FDA">
        <w:rPr>
          <w:sz w:val="28"/>
          <w:szCs w:val="28"/>
          <w:u w:val="single"/>
        </w:rPr>
        <w:t>Внедрение и реконструкция систем оборотного и повторно - последовательного водоснабжения</w:t>
      </w:r>
      <w:r w:rsidRPr="00655FDA">
        <w:rPr>
          <w:sz w:val="28"/>
          <w:szCs w:val="28"/>
        </w:rPr>
        <w:t xml:space="preserve"> - запланировано 1 077,0 тыс.руб, освоено 1 076,0 тыс.руб.или 99,91 % (3 кв. 2019г.- освоено 807,0 тыс.руб.или 74,93 %);</w:t>
      </w:r>
    </w:p>
    <w:p w:rsidR="00D437CD" w:rsidRPr="00655FDA" w:rsidRDefault="00D437CD" w:rsidP="00492F46">
      <w:pPr>
        <w:suppressAutoHyphens/>
        <w:ind w:firstLine="851"/>
        <w:jc w:val="both"/>
        <w:rPr>
          <w:sz w:val="28"/>
          <w:szCs w:val="28"/>
        </w:rPr>
      </w:pPr>
      <w:r w:rsidRPr="00655FDA">
        <w:rPr>
          <w:sz w:val="28"/>
          <w:szCs w:val="28"/>
        </w:rPr>
        <w:t xml:space="preserve">- </w:t>
      </w:r>
      <w:r w:rsidRPr="00655FDA">
        <w:rPr>
          <w:sz w:val="28"/>
          <w:szCs w:val="28"/>
          <w:u w:val="single"/>
        </w:rPr>
        <w:t>Обустройство рыбозащитными сооружениями</w:t>
      </w:r>
      <w:r w:rsidRPr="00655FDA">
        <w:rPr>
          <w:sz w:val="28"/>
          <w:szCs w:val="28"/>
        </w:rPr>
        <w:t xml:space="preserve"> - запланировано </w:t>
      </w:r>
      <w:r w:rsidR="0037195D">
        <w:rPr>
          <w:sz w:val="28"/>
          <w:szCs w:val="28"/>
        </w:rPr>
        <w:t xml:space="preserve">            </w:t>
      </w:r>
      <w:r w:rsidRPr="00655FDA">
        <w:rPr>
          <w:sz w:val="28"/>
          <w:szCs w:val="28"/>
        </w:rPr>
        <w:t>15,0 тыс.</w:t>
      </w:r>
      <w:proofErr w:type="gramStart"/>
      <w:r w:rsidRPr="00655FDA">
        <w:rPr>
          <w:sz w:val="28"/>
          <w:szCs w:val="28"/>
        </w:rPr>
        <w:t>,р</w:t>
      </w:r>
      <w:proofErr w:type="gramEnd"/>
      <w:r w:rsidRPr="00655FDA">
        <w:rPr>
          <w:sz w:val="28"/>
          <w:szCs w:val="28"/>
        </w:rPr>
        <w:t xml:space="preserve">уб, освоено 15,0 тыс.руб или 100,00% (3 кв. 2019г.- освоено </w:t>
      </w:r>
      <w:r w:rsidR="0037195D">
        <w:rPr>
          <w:sz w:val="28"/>
          <w:szCs w:val="28"/>
        </w:rPr>
        <w:t xml:space="preserve">                </w:t>
      </w:r>
      <w:r w:rsidRPr="00655FDA">
        <w:rPr>
          <w:sz w:val="28"/>
          <w:szCs w:val="28"/>
        </w:rPr>
        <w:t xml:space="preserve">15,0 тыс.руб или 100,00%). </w:t>
      </w:r>
    </w:p>
    <w:p w:rsidR="00D437CD" w:rsidRPr="00655FDA" w:rsidRDefault="00D437CD" w:rsidP="00492F46">
      <w:pPr>
        <w:suppressAutoHyphens/>
        <w:ind w:firstLine="851"/>
        <w:jc w:val="both"/>
        <w:rPr>
          <w:sz w:val="28"/>
          <w:szCs w:val="28"/>
        </w:rPr>
      </w:pPr>
      <w:r w:rsidRPr="00655FDA">
        <w:rPr>
          <w:sz w:val="28"/>
          <w:szCs w:val="28"/>
        </w:rPr>
        <w:t xml:space="preserve">- </w:t>
      </w:r>
      <w:r w:rsidRPr="00655FDA">
        <w:rPr>
          <w:sz w:val="28"/>
          <w:szCs w:val="28"/>
          <w:u w:val="single"/>
        </w:rPr>
        <w:t xml:space="preserve">Мероприятия по очистке водоохранных зон </w:t>
      </w:r>
      <w:r w:rsidRPr="00655FDA">
        <w:rPr>
          <w:sz w:val="28"/>
          <w:szCs w:val="28"/>
        </w:rPr>
        <w:t xml:space="preserve">запланировано освоение 585,5 тыс.руб, освоено 591,0  тыс. руб, или 100,94 %  (3 кв 2019г. – освоено 449,0  тыс. руб, или 76,77 %  ). </w:t>
      </w:r>
    </w:p>
    <w:p w:rsidR="00D437CD" w:rsidRPr="00655FDA" w:rsidRDefault="00D437CD" w:rsidP="00492F46">
      <w:pPr>
        <w:suppressAutoHyphens/>
        <w:ind w:firstLine="851"/>
        <w:jc w:val="both"/>
        <w:rPr>
          <w:sz w:val="28"/>
          <w:szCs w:val="28"/>
        </w:rPr>
      </w:pPr>
      <w:r w:rsidRPr="00655FDA">
        <w:rPr>
          <w:sz w:val="28"/>
          <w:szCs w:val="28"/>
        </w:rPr>
        <w:t xml:space="preserve">- </w:t>
      </w:r>
      <w:r w:rsidRPr="00655FDA">
        <w:rPr>
          <w:sz w:val="28"/>
          <w:szCs w:val="28"/>
          <w:u w:val="single"/>
        </w:rPr>
        <w:t xml:space="preserve">Ведение мониторинга водных объектов </w:t>
      </w:r>
      <w:r w:rsidRPr="00655FDA">
        <w:rPr>
          <w:sz w:val="28"/>
          <w:szCs w:val="28"/>
        </w:rPr>
        <w:t xml:space="preserve">- запланировано </w:t>
      </w:r>
      <w:r w:rsidR="0037195D">
        <w:rPr>
          <w:sz w:val="28"/>
          <w:szCs w:val="28"/>
        </w:rPr>
        <w:t xml:space="preserve">              </w:t>
      </w:r>
      <w:r w:rsidRPr="00655FDA">
        <w:rPr>
          <w:sz w:val="28"/>
          <w:szCs w:val="28"/>
        </w:rPr>
        <w:t>16 783,416 тыс</w:t>
      </w:r>
      <w:proofErr w:type="gramStart"/>
      <w:r w:rsidRPr="00655FDA">
        <w:rPr>
          <w:sz w:val="28"/>
          <w:szCs w:val="28"/>
        </w:rPr>
        <w:t>.р</w:t>
      </w:r>
      <w:proofErr w:type="gramEnd"/>
      <w:r w:rsidRPr="00655FDA">
        <w:rPr>
          <w:sz w:val="28"/>
          <w:szCs w:val="28"/>
        </w:rPr>
        <w:t>уб, освоено 14 434,583  тыс. руб, или 103,88 % (3 кв 2019г.- 13 226,913  тыс. руб, или 78,81 %). Перевыполнение плана наблюдается на ООО «Гринхаус" (110,65%), ОАО «Столйенский ГОК» (102,55%), Губкинская ТЭЦ (275%).</w:t>
      </w:r>
    </w:p>
    <w:p w:rsidR="00D437CD" w:rsidRPr="00655FDA" w:rsidRDefault="00D437CD" w:rsidP="008C4249">
      <w:pPr>
        <w:suppressAutoHyphens/>
        <w:ind w:firstLine="851"/>
        <w:jc w:val="both"/>
        <w:rPr>
          <w:b/>
          <w:sz w:val="28"/>
          <w:szCs w:val="28"/>
        </w:rPr>
      </w:pPr>
      <w:r w:rsidRPr="00655FDA">
        <w:rPr>
          <w:sz w:val="28"/>
          <w:szCs w:val="28"/>
        </w:rPr>
        <w:t xml:space="preserve">- </w:t>
      </w:r>
      <w:r w:rsidRPr="008C4249">
        <w:rPr>
          <w:sz w:val="28"/>
          <w:szCs w:val="28"/>
        </w:rPr>
        <w:t>Прочие мероприятия</w:t>
      </w:r>
      <w:r w:rsidR="008C4249" w:rsidRPr="008C4249">
        <w:rPr>
          <w:sz w:val="28"/>
          <w:szCs w:val="28"/>
        </w:rPr>
        <w:t xml:space="preserve">: </w:t>
      </w:r>
      <w:r w:rsidRPr="00655FDA">
        <w:rPr>
          <w:sz w:val="28"/>
          <w:szCs w:val="28"/>
        </w:rPr>
        <w:t>(ремонт о/с и зданий, сооружений о/с, применение реагентов для обработки воды оборотных циклов, водолазное обследование в/заборных сооружений, замена и строительство канализационных коллекторов и т.д.) - запланировано 369 977,488 тыс</w:t>
      </w:r>
      <w:proofErr w:type="gramStart"/>
      <w:r w:rsidRPr="00655FDA">
        <w:rPr>
          <w:sz w:val="28"/>
          <w:szCs w:val="28"/>
        </w:rPr>
        <w:t>.р</w:t>
      </w:r>
      <w:proofErr w:type="gramEnd"/>
      <w:r w:rsidRPr="00655FDA">
        <w:rPr>
          <w:sz w:val="28"/>
          <w:szCs w:val="28"/>
        </w:rPr>
        <w:t xml:space="preserve">уб, освоено 343 809,211 тыс. руб, или 92,93 %. (3 кв 2019г. – 253 868,906 тыс. руб, или 68,62 %.). Низкий процент освоения наблюдается на </w:t>
      </w:r>
      <w:r w:rsidR="0037195D">
        <w:rPr>
          <w:sz w:val="28"/>
          <w:szCs w:val="28"/>
        </w:rPr>
        <w:t xml:space="preserve">                             </w:t>
      </w:r>
      <w:r w:rsidRPr="00655FDA">
        <w:rPr>
          <w:sz w:val="28"/>
          <w:szCs w:val="28"/>
        </w:rPr>
        <w:t xml:space="preserve">ООО «Гринхаус» (25,0%), Красногвардейский водоканал (20%), , </w:t>
      </w:r>
      <w:r w:rsidR="0037195D">
        <w:rPr>
          <w:sz w:val="28"/>
          <w:szCs w:val="28"/>
        </w:rPr>
        <w:t xml:space="preserve">                     </w:t>
      </w:r>
      <w:r w:rsidRPr="00655FDA">
        <w:rPr>
          <w:sz w:val="28"/>
          <w:szCs w:val="28"/>
        </w:rPr>
        <w:t>ОАО «ЭФКО» (97,44 %), МУП «Водоканал-Сервис» (10,73%), ОАО «ОЭМК» (91,62 %).</w:t>
      </w:r>
    </w:p>
    <w:p w:rsidR="00D437CD" w:rsidRPr="00655FDA" w:rsidRDefault="00D437CD" w:rsidP="008C4249">
      <w:pPr>
        <w:pStyle w:val="afff4"/>
        <w:suppressAutoHyphens/>
        <w:ind w:firstLine="709"/>
        <w:jc w:val="both"/>
        <w:rPr>
          <w:rFonts w:ascii="Times New Roman" w:hAnsi="Times New Roman"/>
          <w:sz w:val="28"/>
          <w:szCs w:val="28"/>
        </w:rPr>
      </w:pPr>
      <w:r w:rsidRPr="008C4249">
        <w:rPr>
          <w:rFonts w:ascii="Times New Roman" w:hAnsi="Times New Roman"/>
          <w:sz w:val="28"/>
          <w:szCs w:val="28"/>
        </w:rPr>
        <w:t>В соответствии с Приказом № 205 от 08.07.2019г. в 2018г.</w:t>
      </w:r>
      <w:r w:rsidRPr="008C4249">
        <w:rPr>
          <w:rFonts w:ascii="Times New Roman" w:hAnsi="Times New Roman"/>
          <w:b/>
          <w:sz w:val="28"/>
          <w:szCs w:val="28"/>
        </w:rPr>
        <w:t xml:space="preserve"> </w:t>
      </w:r>
      <w:r w:rsidRPr="008C4249">
        <w:rPr>
          <w:rFonts w:ascii="Times New Roman" w:hAnsi="Times New Roman"/>
          <w:sz w:val="28"/>
          <w:szCs w:val="28"/>
        </w:rPr>
        <w:t>учетные средства имеются на</w:t>
      </w:r>
      <w:r w:rsidR="008C4249">
        <w:rPr>
          <w:rFonts w:ascii="Times New Roman" w:hAnsi="Times New Roman"/>
          <w:sz w:val="28"/>
          <w:szCs w:val="28"/>
        </w:rPr>
        <w:t xml:space="preserve"> </w:t>
      </w:r>
      <w:r w:rsidRPr="00655FDA">
        <w:rPr>
          <w:rFonts w:ascii="Times New Roman" w:hAnsi="Times New Roman"/>
          <w:sz w:val="28"/>
          <w:szCs w:val="28"/>
        </w:rPr>
        <w:t xml:space="preserve">водозаборе из поверхностных водных объектов к </w:t>
      </w:r>
      <w:r w:rsidRPr="00D8227F">
        <w:rPr>
          <w:rFonts w:ascii="Times New Roman" w:hAnsi="Times New Roman"/>
          <w:b/>
          <w:sz w:val="28"/>
          <w:szCs w:val="28"/>
        </w:rPr>
        <w:t>Донскому бассейновому округу</w:t>
      </w:r>
      <w:r w:rsidRPr="008C4249">
        <w:rPr>
          <w:rFonts w:ascii="Times New Roman" w:hAnsi="Times New Roman"/>
          <w:sz w:val="28"/>
          <w:szCs w:val="28"/>
        </w:rPr>
        <w:t xml:space="preserve"> </w:t>
      </w:r>
      <w:r w:rsidRPr="00655FDA">
        <w:rPr>
          <w:rFonts w:ascii="Times New Roman" w:hAnsi="Times New Roman"/>
          <w:sz w:val="28"/>
          <w:szCs w:val="28"/>
        </w:rPr>
        <w:t>34 водопользовате</w:t>
      </w:r>
      <w:r w:rsidR="008C4249">
        <w:rPr>
          <w:rFonts w:ascii="Times New Roman" w:hAnsi="Times New Roman"/>
          <w:sz w:val="28"/>
          <w:szCs w:val="28"/>
        </w:rPr>
        <w:t xml:space="preserve">ля (59 водозаборных сооружений) </w:t>
      </w:r>
      <w:r w:rsidRPr="00655FDA">
        <w:rPr>
          <w:rFonts w:ascii="Times New Roman" w:hAnsi="Times New Roman"/>
          <w:sz w:val="28"/>
          <w:szCs w:val="28"/>
        </w:rPr>
        <w:t xml:space="preserve">из них, </w:t>
      </w:r>
      <w:r w:rsidRPr="008C4249">
        <w:rPr>
          <w:rFonts w:ascii="Times New Roman" w:hAnsi="Times New Roman"/>
          <w:sz w:val="28"/>
          <w:szCs w:val="28"/>
        </w:rPr>
        <w:t>оборудованы</w:t>
      </w:r>
      <w:r w:rsidRPr="00655FDA">
        <w:rPr>
          <w:rFonts w:ascii="Times New Roman" w:hAnsi="Times New Roman"/>
          <w:sz w:val="28"/>
          <w:szCs w:val="28"/>
        </w:rPr>
        <w:t xml:space="preserve"> приборами учета:</w:t>
      </w:r>
    </w:p>
    <w:p w:rsidR="00D437CD" w:rsidRPr="00655FDA" w:rsidRDefault="00D437CD" w:rsidP="008C4249">
      <w:pPr>
        <w:pStyle w:val="afff4"/>
        <w:suppressAutoHyphens/>
        <w:ind w:firstLine="709"/>
        <w:jc w:val="both"/>
        <w:rPr>
          <w:rFonts w:ascii="Times New Roman" w:hAnsi="Times New Roman"/>
          <w:sz w:val="28"/>
          <w:szCs w:val="28"/>
        </w:rPr>
      </w:pPr>
      <w:r w:rsidRPr="00655FDA">
        <w:rPr>
          <w:rFonts w:ascii="Times New Roman" w:hAnsi="Times New Roman"/>
          <w:sz w:val="28"/>
          <w:szCs w:val="28"/>
        </w:rPr>
        <w:t xml:space="preserve">32 водопользователя (94,12 %) или 57 водозаборных сооружений – 96,61 %. </w:t>
      </w:r>
    </w:p>
    <w:p w:rsidR="00D437CD" w:rsidRPr="00655FDA" w:rsidRDefault="00D437CD" w:rsidP="008C4249">
      <w:pPr>
        <w:pStyle w:val="afff4"/>
        <w:suppressAutoHyphens/>
        <w:ind w:firstLine="709"/>
        <w:jc w:val="both"/>
        <w:rPr>
          <w:rFonts w:ascii="Times New Roman" w:hAnsi="Times New Roman"/>
          <w:sz w:val="28"/>
          <w:szCs w:val="28"/>
        </w:rPr>
      </w:pPr>
      <w:r w:rsidRPr="00655FDA">
        <w:rPr>
          <w:rFonts w:ascii="Times New Roman" w:hAnsi="Times New Roman"/>
          <w:sz w:val="28"/>
          <w:szCs w:val="28"/>
        </w:rPr>
        <w:t xml:space="preserve">- сбросе в поверхностные водные объекты к </w:t>
      </w:r>
      <w:r w:rsidRPr="00655FDA">
        <w:rPr>
          <w:rFonts w:ascii="Times New Roman" w:hAnsi="Times New Roman"/>
          <w:sz w:val="28"/>
          <w:szCs w:val="28"/>
          <w:u w:val="single"/>
        </w:rPr>
        <w:t xml:space="preserve">Донскому бассейновому округу </w:t>
      </w:r>
      <w:r w:rsidRPr="00655FDA">
        <w:rPr>
          <w:rFonts w:ascii="Times New Roman" w:hAnsi="Times New Roman"/>
          <w:sz w:val="28"/>
          <w:szCs w:val="28"/>
        </w:rPr>
        <w:t>относятся 36 водопользователей (41 выпуск).</w:t>
      </w:r>
    </w:p>
    <w:p w:rsidR="00D437CD" w:rsidRPr="00655FDA" w:rsidRDefault="00D437CD" w:rsidP="008C4249">
      <w:pPr>
        <w:pStyle w:val="afff4"/>
        <w:suppressAutoHyphens/>
        <w:ind w:firstLine="709"/>
        <w:jc w:val="both"/>
        <w:rPr>
          <w:rFonts w:ascii="Times New Roman" w:hAnsi="Times New Roman"/>
          <w:sz w:val="28"/>
          <w:szCs w:val="28"/>
        </w:rPr>
      </w:pPr>
      <w:r w:rsidRPr="00655FDA">
        <w:rPr>
          <w:rFonts w:ascii="Times New Roman" w:hAnsi="Times New Roman"/>
          <w:sz w:val="28"/>
          <w:szCs w:val="28"/>
        </w:rPr>
        <w:t xml:space="preserve">Из них, </w:t>
      </w:r>
      <w:r w:rsidRPr="008C4249">
        <w:rPr>
          <w:rFonts w:ascii="Times New Roman" w:hAnsi="Times New Roman"/>
          <w:sz w:val="28"/>
          <w:szCs w:val="28"/>
        </w:rPr>
        <w:t>оборудованы</w:t>
      </w:r>
      <w:r w:rsidR="008C4249">
        <w:rPr>
          <w:rFonts w:ascii="Times New Roman" w:hAnsi="Times New Roman"/>
          <w:sz w:val="28"/>
          <w:szCs w:val="28"/>
        </w:rPr>
        <w:t xml:space="preserve"> прибором учета </w:t>
      </w:r>
      <w:r w:rsidRPr="00655FDA">
        <w:rPr>
          <w:rFonts w:ascii="Times New Roman" w:hAnsi="Times New Roman"/>
          <w:sz w:val="28"/>
          <w:szCs w:val="28"/>
        </w:rPr>
        <w:t>28 водопользователя на 32 водовыпуске – 70,0 % или 68,1 % соответственно (включая ГУП «Корочанский водоканал» г. Короча, Белгородской области; ЗАО «СтандартЦемент», Красногвардейский район Белгородской области (р</w:t>
      </w:r>
      <w:proofErr w:type="gramStart"/>
      <w:r w:rsidRPr="00655FDA">
        <w:rPr>
          <w:rFonts w:ascii="Times New Roman" w:hAnsi="Times New Roman"/>
          <w:sz w:val="28"/>
          <w:szCs w:val="28"/>
        </w:rPr>
        <w:t>.В</w:t>
      </w:r>
      <w:proofErr w:type="gramEnd"/>
      <w:r w:rsidRPr="00655FDA">
        <w:rPr>
          <w:rFonts w:ascii="Times New Roman" w:hAnsi="Times New Roman"/>
          <w:sz w:val="28"/>
          <w:szCs w:val="28"/>
        </w:rPr>
        <w:t>алуй); ПП «Вейделевский район» филиал «Восточный» ГУП «Белоблводоканал» п. Вейделевка (р. Ураева)</w:t>
      </w:r>
      <w:r w:rsidRPr="00D8227F">
        <w:rPr>
          <w:rFonts w:ascii="Times New Roman" w:hAnsi="Times New Roman"/>
          <w:sz w:val="28"/>
          <w:szCs w:val="28"/>
        </w:rPr>
        <w:t xml:space="preserve">; 2 выпуска – АО «Леб ГОК», г. Губкин; 1 выпуск - Губкинское МУП «Водоканал», г.Губкин; </w:t>
      </w:r>
      <w:proofErr w:type="gramStart"/>
      <w:r w:rsidRPr="00D8227F">
        <w:rPr>
          <w:rFonts w:ascii="Times New Roman" w:hAnsi="Times New Roman"/>
          <w:sz w:val="28"/>
          <w:szCs w:val="28"/>
        </w:rPr>
        <w:t>ОАО «ЭФКО», город Алексеевка – 1 выпуск).</w:t>
      </w:r>
      <w:proofErr w:type="gramEnd"/>
      <w:r w:rsidR="008C4249">
        <w:rPr>
          <w:rFonts w:ascii="Times New Roman" w:hAnsi="Times New Roman"/>
          <w:sz w:val="28"/>
          <w:szCs w:val="28"/>
        </w:rPr>
        <w:t xml:space="preserve"> </w:t>
      </w:r>
      <w:r w:rsidR="008C4249" w:rsidRPr="008C4249">
        <w:rPr>
          <w:rFonts w:ascii="Times New Roman" w:hAnsi="Times New Roman"/>
          <w:sz w:val="28"/>
          <w:szCs w:val="28"/>
        </w:rPr>
        <w:t>Н</w:t>
      </w:r>
      <w:r w:rsidRPr="008C4249">
        <w:rPr>
          <w:rFonts w:ascii="Times New Roman" w:hAnsi="Times New Roman"/>
          <w:sz w:val="28"/>
          <w:szCs w:val="28"/>
        </w:rPr>
        <w:t>е имеют</w:t>
      </w:r>
      <w:r w:rsidRPr="00655FDA">
        <w:rPr>
          <w:rFonts w:ascii="Times New Roman" w:hAnsi="Times New Roman"/>
          <w:sz w:val="28"/>
          <w:szCs w:val="28"/>
        </w:rPr>
        <w:t xml:space="preserve"> прибора учета: 7 водопользователя на 8 водосбросном сооружении – 20,59 % или 20,51 % (ЗАО «Кондитерская фабрика «Славянка», г</w:t>
      </w:r>
      <w:proofErr w:type="gramStart"/>
      <w:r w:rsidRPr="00655FDA">
        <w:rPr>
          <w:rFonts w:ascii="Times New Roman" w:hAnsi="Times New Roman"/>
          <w:sz w:val="28"/>
          <w:szCs w:val="28"/>
        </w:rPr>
        <w:t>.С</w:t>
      </w:r>
      <w:proofErr w:type="gramEnd"/>
      <w:r w:rsidRPr="00655FDA">
        <w:rPr>
          <w:rFonts w:ascii="Times New Roman" w:hAnsi="Times New Roman"/>
          <w:sz w:val="28"/>
          <w:szCs w:val="28"/>
        </w:rPr>
        <w:t>тарый Оскол; ООО «Дмитротарановский сахарный завод», Белгородский район – 2 выпуска; филиал ОАО «РЖД», Старооскольский городской округ; АО «Яснозоренское», Ракитянский район;</w:t>
      </w:r>
      <w:r w:rsidRPr="00254B78">
        <w:rPr>
          <w:rFonts w:ascii="Times New Roman" w:hAnsi="Times New Roman"/>
          <w:sz w:val="28"/>
          <w:szCs w:val="28"/>
        </w:rPr>
        <w:t xml:space="preserve"> </w:t>
      </w:r>
      <w:r w:rsidR="00453E97">
        <w:rPr>
          <w:rFonts w:ascii="Times New Roman" w:hAnsi="Times New Roman"/>
          <w:sz w:val="28"/>
          <w:szCs w:val="28"/>
        </w:rPr>
        <w:t xml:space="preserve">                             </w:t>
      </w:r>
      <w:r w:rsidRPr="00254B78">
        <w:rPr>
          <w:rFonts w:ascii="Times New Roman" w:hAnsi="Times New Roman"/>
          <w:sz w:val="28"/>
          <w:szCs w:val="28"/>
        </w:rPr>
        <w:lastRenderedPageBreak/>
        <w:t xml:space="preserve">ЛОС ОАО «ЭФКО», Красногвардейского района – 1 выпуск (не осуществляют производственную деятельность); </w:t>
      </w:r>
      <w:r w:rsidRPr="00655FDA">
        <w:rPr>
          <w:rFonts w:ascii="Times New Roman" w:hAnsi="Times New Roman"/>
          <w:sz w:val="28"/>
          <w:szCs w:val="28"/>
        </w:rPr>
        <w:t xml:space="preserve">ВМУП «Водоканал»; </w:t>
      </w:r>
      <w:proofErr w:type="gramStart"/>
      <w:r w:rsidRPr="00655FDA">
        <w:rPr>
          <w:rFonts w:ascii="Times New Roman" w:hAnsi="Times New Roman"/>
          <w:sz w:val="28"/>
          <w:szCs w:val="28"/>
        </w:rPr>
        <w:t xml:space="preserve">ЗАО «Завод Премиксов №1», Шебекинский район). </w:t>
      </w:r>
      <w:proofErr w:type="gramEnd"/>
    </w:p>
    <w:p w:rsidR="00D437CD" w:rsidRPr="008C4249" w:rsidRDefault="00D437CD" w:rsidP="008C4249">
      <w:pPr>
        <w:pStyle w:val="afffd"/>
        <w:suppressAutoHyphens/>
        <w:ind w:left="0" w:firstLine="709"/>
        <w:jc w:val="both"/>
        <w:rPr>
          <w:sz w:val="28"/>
          <w:szCs w:val="28"/>
        </w:rPr>
      </w:pPr>
      <w:r w:rsidRPr="008C4249">
        <w:rPr>
          <w:sz w:val="28"/>
          <w:szCs w:val="28"/>
        </w:rPr>
        <w:t>Водопользователи имеющие очистные сооружения:</w:t>
      </w:r>
    </w:p>
    <w:p w:rsidR="00D437CD" w:rsidRPr="00655FDA" w:rsidRDefault="00D437CD" w:rsidP="008C4249">
      <w:pPr>
        <w:pStyle w:val="afff4"/>
        <w:suppressAutoHyphens/>
        <w:ind w:firstLine="709"/>
        <w:jc w:val="both"/>
        <w:rPr>
          <w:rFonts w:ascii="Times New Roman" w:hAnsi="Times New Roman"/>
          <w:sz w:val="28"/>
          <w:szCs w:val="28"/>
        </w:rPr>
      </w:pPr>
      <w:r w:rsidRPr="008C4249">
        <w:rPr>
          <w:rFonts w:ascii="Times New Roman" w:hAnsi="Times New Roman"/>
          <w:b/>
          <w:sz w:val="28"/>
          <w:szCs w:val="28"/>
        </w:rPr>
        <w:t>Донской бассейновый округ:</w:t>
      </w:r>
      <w:r w:rsidRPr="00655FDA">
        <w:rPr>
          <w:rFonts w:ascii="Times New Roman" w:hAnsi="Times New Roman"/>
          <w:sz w:val="28"/>
          <w:szCs w:val="28"/>
        </w:rPr>
        <w:t xml:space="preserve"> относятся 39 водопользователей </w:t>
      </w:r>
      <w:r w:rsidR="00453E97">
        <w:rPr>
          <w:rFonts w:ascii="Times New Roman" w:hAnsi="Times New Roman"/>
          <w:sz w:val="28"/>
          <w:szCs w:val="28"/>
        </w:rPr>
        <w:t xml:space="preserve">                 </w:t>
      </w:r>
      <w:r w:rsidRPr="00655FDA">
        <w:rPr>
          <w:rFonts w:ascii="Times New Roman" w:hAnsi="Times New Roman"/>
          <w:sz w:val="28"/>
          <w:szCs w:val="28"/>
        </w:rPr>
        <w:t>(45 выпусков):</w:t>
      </w:r>
    </w:p>
    <w:p w:rsidR="00D437CD" w:rsidRPr="00655FDA" w:rsidRDefault="00D437CD" w:rsidP="008C4249">
      <w:pPr>
        <w:pStyle w:val="afff4"/>
        <w:suppressAutoHyphens/>
        <w:ind w:firstLine="709"/>
        <w:jc w:val="both"/>
        <w:rPr>
          <w:rFonts w:ascii="Times New Roman" w:hAnsi="Times New Roman"/>
          <w:b/>
          <w:sz w:val="28"/>
          <w:szCs w:val="28"/>
        </w:rPr>
      </w:pPr>
      <w:r w:rsidRPr="00655FDA">
        <w:rPr>
          <w:rFonts w:ascii="Times New Roman" w:hAnsi="Times New Roman"/>
          <w:sz w:val="28"/>
          <w:szCs w:val="28"/>
          <w:u w:val="single"/>
        </w:rPr>
        <w:t>имеют ОС:</w:t>
      </w:r>
      <w:r w:rsidRPr="00655FDA">
        <w:rPr>
          <w:rFonts w:ascii="Times New Roman" w:hAnsi="Times New Roman"/>
          <w:sz w:val="28"/>
          <w:szCs w:val="28"/>
        </w:rPr>
        <w:t xml:space="preserve"> 32 водопользователя – 36 водовыпусков (82,05 % - 80,0 %) (включая ГУП «Корочанский водоканал» г. Короча, Белгородской области; ГУП «Белводоканал» филиал «Западный», г. Строитель Белгородской области; </w:t>
      </w:r>
      <w:r w:rsidRPr="00254B78">
        <w:rPr>
          <w:rFonts w:ascii="Times New Roman" w:hAnsi="Times New Roman"/>
          <w:sz w:val="28"/>
          <w:szCs w:val="28"/>
        </w:rPr>
        <w:t xml:space="preserve">ЛОС ОАО «ЭФКО», Красногвардейского района – 1 выпуск (биол.); ОАО «ЭФКО», город Алексеевка – 1 выпуск (мех.); АО «Леб ГОК», город Губкин (2 выпуска: мех. и биол.); </w:t>
      </w:r>
      <w:r w:rsidRPr="00655FDA">
        <w:rPr>
          <w:rFonts w:ascii="Times New Roman" w:hAnsi="Times New Roman"/>
          <w:sz w:val="28"/>
          <w:szCs w:val="28"/>
        </w:rPr>
        <w:t>филиал ОАО «РЖД», Старооскольский городской округ срок действия разрешительного документа 25.03.15 - 31.03.19 № 31-05.01.04.003-Р-РСВХ-С-2015-00187/00 (1 выпуск)</w:t>
      </w:r>
      <w:r w:rsidRPr="00655FDA">
        <w:rPr>
          <w:rFonts w:ascii="Times New Roman" w:hAnsi="Times New Roman"/>
          <w:b/>
          <w:sz w:val="28"/>
          <w:szCs w:val="28"/>
        </w:rPr>
        <w:t>.</w:t>
      </w:r>
    </w:p>
    <w:p w:rsidR="00D437CD" w:rsidRPr="00655FDA" w:rsidRDefault="00D437CD" w:rsidP="008C4249">
      <w:pPr>
        <w:pStyle w:val="afff4"/>
        <w:suppressAutoHyphens/>
        <w:ind w:firstLine="709"/>
        <w:jc w:val="both"/>
        <w:rPr>
          <w:rFonts w:ascii="Times New Roman" w:hAnsi="Times New Roman"/>
          <w:sz w:val="28"/>
          <w:szCs w:val="28"/>
        </w:rPr>
      </w:pPr>
      <w:r w:rsidRPr="00655FDA">
        <w:rPr>
          <w:rFonts w:ascii="Times New Roman" w:hAnsi="Times New Roman"/>
          <w:sz w:val="28"/>
          <w:szCs w:val="28"/>
          <w:u w:val="single"/>
        </w:rPr>
        <w:t>отсутствуют ОС</w:t>
      </w:r>
      <w:r w:rsidRPr="00655FDA">
        <w:rPr>
          <w:rFonts w:ascii="Times New Roman" w:hAnsi="Times New Roman"/>
          <w:sz w:val="28"/>
          <w:szCs w:val="28"/>
        </w:rPr>
        <w:t xml:space="preserve">: у 7 водопользователей на 9 водосбросных сооружениях – 17,95 % - 20,0 % </w:t>
      </w:r>
      <w:r w:rsidRPr="00254B78">
        <w:rPr>
          <w:rFonts w:ascii="Times New Roman" w:hAnsi="Times New Roman"/>
          <w:sz w:val="28"/>
          <w:szCs w:val="28"/>
        </w:rPr>
        <w:t xml:space="preserve">(1 выпуск (река Осколец) </w:t>
      </w:r>
      <w:r w:rsidR="00453E97">
        <w:rPr>
          <w:rFonts w:ascii="Times New Roman" w:hAnsi="Times New Roman"/>
          <w:sz w:val="28"/>
          <w:szCs w:val="28"/>
        </w:rPr>
        <w:t xml:space="preserve">                                </w:t>
      </w:r>
      <w:r w:rsidRPr="00254B78">
        <w:rPr>
          <w:rFonts w:ascii="Times New Roman" w:hAnsi="Times New Roman"/>
          <w:sz w:val="28"/>
          <w:szCs w:val="28"/>
        </w:rPr>
        <w:t>ОАО «Лебединский ГОК», г</w:t>
      </w:r>
      <w:proofErr w:type="gramStart"/>
      <w:r w:rsidRPr="00254B78">
        <w:rPr>
          <w:rFonts w:ascii="Times New Roman" w:hAnsi="Times New Roman"/>
          <w:sz w:val="28"/>
          <w:szCs w:val="28"/>
        </w:rPr>
        <w:t>.Г</w:t>
      </w:r>
      <w:proofErr w:type="gramEnd"/>
      <w:r w:rsidRPr="00254B78">
        <w:rPr>
          <w:rFonts w:ascii="Times New Roman" w:hAnsi="Times New Roman"/>
          <w:sz w:val="28"/>
          <w:szCs w:val="28"/>
        </w:rPr>
        <w:t xml:space="preserve">убкин; </w:t>
      </w:r>
      <w:r w:rsidRPr="00655FDA">
        <w:rPr>
          <w:rFonts w:ascii="Times New Roman" w:hAnsi="Times New Roman"/>
          <w:sz w:val="28"/>
          <w:szCs w:val="28"/>
        </w:rPr>
        <w:t>ОАО «Новопесчанское», Старооскольский район; Открытое акционерное общество «Квадра-Генерирующая компания» ПП «Белгородская ТЭЦ» филиал ОАО «Квадра» «БРГ» - 2 выпуска; ООО «Дмитротарановский сахарный завод», Белгородский район – 2 выпуска; 1 выпуск - ОГКУ «Упрдортранс Белгородской области», г.Белгород; рыбные хозяйства и др.).</w:t>
      </w:r>
    </w:p>
    <w:p w:rsidR="00D437CD" w:rsidRPr="008C4249" w:rsidRDefault="00D437CD" w:rsidP="008C4249">
      <w:pPr>
        <w:pStyle w:val="afff4"/>
        <w:suppressAutoHyphens/>
        <w:ind w:firstLine="709"/>
        <w:jc w:val="both"/>
        <w:rPr>
          <w:rFonts w:ascii="Times New Roman" w:hAnsi="Times New Roman"/>
          <w:sz w:val="28"/>
          <w:szCs w:val="28"/>
        </w:rPr>
      </w:pPr>
      <w:r w:rsidRPr="008C4249">
        <w:rPr>
          <w:rFonts w:ascii="Times New Roman" w:hAnsi="Times New Roman"/>
          <w:sz w:val="28"/>
          <w:szCs w:val="28"/>
        </w:rPr>
        <w:t xml:space="preserve">Всего по области сброс сточных (дренажных) вод осуществляют: по </w:t>
      </w:r>
      <w:r w:rsidR="00453E97" w:rsidRPr="008C4249">
        <w:rPr>
          <w:rFonts w:ascii="Times New Roman" w:hAnsi="Times New Roman"/>
          <w:sz w:val="28"/>
          <w:szCs w:val="28"/>
        </w:rPr>
        <w:t xml:space="preserve">           </w:t>
      </w:r>
      <w:r w:rsidRPr="008C4249">
        <w:rPr>
          <w:rFonts w:ascii="Times New Roman" w:hAnsi="Times New Roman"/>
          <w:sz w:val="28"/>
          <w:szCs w:val="28"/>
        </w:rPr>
        <w:t>р. Дон - 39 водопользователей 45 выпусков.</w:t>
      </w:r>
      <w:r w:rsidR="008C4249" w:rsidRPr="008C4249">
        <w:rPr>
          <w:rFonts w:ascii="Times New Roman" w:hAnsi="Times New Roman"/>
          <w:sz w:val="28"/>
          <w:szCs w:val="28"/>
        </w:rPr>
        <w:t xml:space="preserve"> </w:t>
      </w:r>
      <w:r w:rsidRPr="008C4249">
        <w:rPr>
          <w:rFonts w:ascii="Times New Roman" w:hAnsi="Times New Roman"/>
          <w:sz w:val="28"/>
          <w:szCs w:val="28"/>
        </w:rPr>
        <w:t>В целом по Белгородской области в 2019 г. на сбросе в поверхностные водные объекты от 39 хозяйствующих субъектов (45 выпусков), нормативная очистка сточных вод обеспечивается по р. Дон на: 32 предприятиях (37 выпусков).</w:t>
      </w:r>
    </w:p>
    <w:p w:rsidR="00D437CD" w:rsidRPr="00655FDA" w:rsidRDefault="00D437CD" w:rsidP="00492F46">
      <w:pPr>
        <w:suppressAutoHyphens/>
        <w:ind w:firstLine="709"/>
        <w:jc w:val="both"/>
        <w:rPr>
          <w:sz w:val="28"/>
          <w:szCs w:val="28"/>
        </w:rPr>
      </w:pPr>
      <w:r w:rsidRPr="00655FDA">
        <w:rPr>
          <w:sz w:val="28"/>
          <w:szCs w:val="28"/>
        </w:rPr>
        <w:t xml:space="preserve">Ненормативная работа ОС выявлена по р. Дон у: 7 предприятий </w:t>
      </w:r>
      <w:r w:rsidR="00453E97">
        <w:rPr>
          <w:sz w:val="28"/>
          <w:szCs w:val="28"/>
        </w:rPr>
        <w:t xml:space="preserve">                   </w:t>
      </w:r>
      <w:r w:rsidRPr="00655FDA">
        <w:rPr>
          <w:sz w:val="28"/>
          <w:szCs w:val="28"/>
        </w:rPr>
        <w:t>(8 выпусков).</w:t>
      </w:r>
      <w:r w:rsidR="008C4249">
        <w:rPr>
          <w:sz w:val="28"/>
          <w:szCs w:val="28"/>
        </w:rPr>
        <w:t xml:space="preserve"> </w:t>
      </w:r>
      <w:r w:rsidRPr="00655FDA">
        <w:rPr>
          <w:sz w:val="28"/>
          <w:szCs w:val="28"/>
        </w:rPr>
        <w:t>В отношении выявляемых нарушений водоохранного законодательства направлены письма в Центрально – Черноземное межрегиональное Управление Росприроднадзора и Прокуратуру г</w:t>
      </w:r>
      <w:proofErr w:type="gramStart"/>
      <w:r w:rsidRPr="00655FDA">
        <w:rPr>
          <w:sz w:val="28"/>
          <w:szCs w:val="28"/>
        </w:rPr>
        <w:t>.Б</w:t>
      </w:r>
      <w:proofErr w:type="gramEnd"/>
      <w:r w:rsidRPr="00655FDA">
        <w:rPr>
          <w:sz w:val="28"/>
          <w:szCs w:val="28"/>
        </w:rPr>
        <w:t>елгорода.</w:t>
      </w:r>
    </w:p>
    <w:p w:rsidR="00D437CD" w:rsidRPr="00655FDA" w:rsidRDefault="00D437CD" w:rsidP="00492F46">
      <w:pPr>
        <w:suppressAutoHyphens/>
        <w:ind w:firstLine="720"/>
        <w:jc w:val="both"/>
        <w:rPr>
          <w:sz w:val="28"/>
          <w:szCs w:val="28"/>
        </w:rPr>
      </w:pPr>
      <w:r w:rsidRPr="00655FDA">
        <w:rPr>
          <w:sz w:val="28"/>
          <w:szCs w:val="28"/>
        </w:rPr>
        <w:t xml:space="preserve">В 2020 году для Белгородской области за счет </w:t>
      </w:r>
      <w:r w:rsidRPr="00655FDA">
        <w:rPr>
          <w:b/>
          <w:sz w:val="28"/>
          <w:szCs w:val="28"/>
        </w:rPr>
        <w:t>субвенций</w:t>
      </w:r>
      <w:r w:rsidRPr="00655FDA">
        <w:rPr>
          <w:sz w:val="28"/>
          <w:szCs w:val="28"/>
        </w:rPr>
        <w:t xml:space="preserve"> планируется реализация следующих мероприятий на общую сумму 6336,0 тыс.рублей</w:t>
      </w:r>
      <w:r>
        <w:rPr>
          <w:sz w:val="28"/>
          <w:szCs w:val="28"/>
        </w:rPr>
        <w:t>,</w:t>
      </w:r>
      <w:r w:rsidRPr="00655FDA">
        <w:rPr>
          <w:sz w:val="28"/>
          <w:szCs w:val="28"/>
        </w:rPr>
        <w:t xml:space="preserve"> в т.ч. по бассейну реки Дон </w:t>
      </w:r>
      <w:r>
        <w:rPr>
          <w:sz w:val="28"/>
          <w:szCs w:val="28"/>
        </w:rPr>
        <w:t>2753,</w:t>
      </w:r>
      <w:r w:rsidRPr="00655FDA">
        <w:rPr>
          <w:sz w:val="28"/>
          <w:szCs w:val="28"/>
        </w:rPr>
        <w:t>0</w:t>
      </w:r>
      <w:r>
        <w:rPr>
          <w:sz w:val="28"/>
          <w:szCs w:val="28"/>
        </w:rPr>
        <w:t>043</w:t>
      </w:r>
      <w:r w:rsidRPr="00655FDA">
        <w:rPr>
          <w:sz w:val="28"/>
          <w:szCs w:val="28"/>
        </w:rPr>
        <w:t xml:space="preserve"> тыс.рублей</w:t>
      </w:r>
      <w:r>
        <w:rPr>
          <w:sz w:val="28"/>
          <w:szCs w:val="28"/>
        </w:rPr>
        <w:t>, бассейну р</w:t>
      </w:r>
      <w:proofErr w:type="gramStart"/>
      <w:r>
        <w:rPr>
          <w:sz w:val="28"/>
          <w:szCs w:val="28"/>
        </w:rPr>
        <w:t>.Д</w:t>
      </w:r>
      <w:proofErr w:type="gramEnd"/>
      <w:r>
        <w:rPr>
          <w:sz w:val="28"/>
          <w:szCs w:val="28"/>
        </w:rPr>
        <w:t xml:space="preserve">непр </w:t>
      </w:r>
      <w:r w:rsidR="00453E97">
        <w:rPr>
          <w:sz w:val="28"/>
          <w:szCs w:val="28"/>
        </w:rPr>
        <w:t xml:space="preserve">    </w:t>
      </w:r>
      <w:r>
        <w:rPr>
          <w:sz w:val="28"/>
          <w:szCs w:val="28"/>
        </w:rPr>
        <w:t>3 582,9957 тыс.рублей</w:t>
      </w:r>
      <w:r w:rsidRPr="00655FDA">
        <w:rPr>
          <w:sz w:val="28"/>
          <w:szCs w:val="28"/>
        </w:rPr>
        <w:t xml:space="preserve">: </w:t>
      </w:r>
    </w:p>
    <w:p w:rsidR="00D437CD" w:rsidRDefault="00D437CD" w:rsidP="00492F46">
      <w:pPr>
        <w:suppressAutoHyphens/>
        <w:ind w:firstLine="709"/>
        <w:jc w:val="both"/>
        <w:rPr>
          <w:sz w:val="28"/>
          <w:szCs w:val="28"/>
        </w:rPr>
      </w:pPr>
      <w:r w:rsidRPr="00655FDA">
        <w:rPr>
          <w:sz w:val="28"/>
          <w:szCs w:val="28"/>
        </w:rPr>
        <w:t xml:space="preserve">- </w:t>
      </w:r>
      <w:r>
        <w:rPr>
          <w:sz w:val="28"/>
          <w:szCs w:val="28"/>
        </w:rPr>
        <w:t>бассейн р.Дон:</w:t>
      </w:r>
    </w:p>
    <w:p w:rsidR="00D437CD" w:rsidRPr="00655FDA" w:rsidRDefault="00D437CD" w:rsidP="00492F46">
      <w:pPr>
        <w:suppressAutoHyphens/>
        <w:ind w:firstLine="709"/>
        <w:jc w:val="both"/>
        <w:rPr>
          <w:sz w:val="28"/>
          <w:szCs w:val="28"/>
        </w:rPr>
      </w:pPr>
      <w:r w:rsidRPr="00655FDA">
        <w:rPr>
          <w:sz w:val="28"/>
          <w:szCs w:val="28"/>
        </w:rPr>
        <w:t xml:space="preserve">Определение местоположения береговой линии (границ водного объекта), границ ВЗ и ПЗП реки Нежеголь на участке от </w:t>
      </w:r>
      <w:smartTag w:uri="urn:schemas-microsoft-com:office:smarttags" w:element="metricconverter">
        <w:smartTagPr>
          <w:attr w:name="ProductID" w:val="15 км"/>
        </w:smartTagPr>
        <w:r w:rsidRPr="00655FDA">
          <w:rPr>
            <w:sz w:val="28"/>
            <w:szCs w:val="28"/>
          </w:rPr>
          <w:t>15 км</w:t>
        </w:r>
      </w:smartTag>
      <w:r w:rsidRPr="00655FDA">
        <w:rPr>
          <w:sz w:val="28"/>
          <w:szCs w:val="28"/>
        </w:rPr>
        <w:t xml:space="preserve"> от устья до истока на территории Белгородской области»,  объем финансирования 1 619,203 тыс</w:t>
      </w:r>
      <w:proofErr w:type="gramStart"/>
      <w:r w:rsidRPr="00655FDA">
        <w:rPr>
          <w:sz w:val="28"/>
          <w:szCs w:val="28"/>
        </w:rPr>
        <w:t>.р</w:t>
      </w:r>
      <w:proofErr w:type="gramEnd"/>
      <w:r w:rsidRPr="00655FDA">
        <w:rPr>
          <w:sz w:val="28"/>
          <w:szCs w:val="28"/>
        </w:rPr>
        <w:t>ублей.</w:t>
      </w:r>
    </w:p>
    <w:p w:rsidR="00D437CD" w:rsidRPr="00655FDA" w:rsidRDefault="008C4249" w:rsidP="00492F46">
      <w:pPr>
        <w:suppressAutoHyphens/>
        <w:ind w:firstLine="709"/>
        <w:jc w:val="both"/>
        <w:rPr>
          <w:sz w:val="28"/>
          <w:szCs w:val="28"/>
        </w:rPr>
      </w:pPr>
      <w:r>
        <w:rPr>
          <w:sz w:val="28"/>
          <w:szCs w:val="28"/>
        </w:rPr>
        <w:t xml:space="preserve"> </w:t>
      </w:r>
      <w:r w:rsidR="00D437CD" w:rsidRPr="00655FDA">
        <w:rPr>
          <w:sz w:val="28"/>
          <w:szCs w:val="28"/>
        </w:rPr>
        <w:t xml:space="preserve">Определение местоположения береговой линии (границ водного объекта), границ ВЗ и ПЗП реки Тихая Сосна на участке </w:t>
      </w:r>
      <w:smartTag w:uri="urn:schemas-microsoft-com:office:smarttags" w:element="metricconverter">
        <w:smartTagPr>
          <w:attr w:name="ProductID" w:val="40 км"/>
        </w:smartTagPr>
        <w:r w:rsidR="00D437CD" w:rsidRPr="00655FDA">
          <w:rPr>
            <w:sz w:val="28"/>
            <w:szCs w:val="28"/>
          </w:rPr>
          <w:t>40 км</w:t>
        </w:r>
      </w:smartTag>
      <w:r w:rsidR="00D437CD" w:rsidRPr="00655FDA">
        <w:rPr>
          <w:sz w:val="28"/>
          <w:szCs w:val="28"/>
        </w:rPr>
        <w:t xml:space="preserve"> от истока на территории Белгородской области», объем финансирования </w:t>
      </w:r>
      <w:r w:rsidR="00453E97">
        <w:rPr>
          <w:sz w:val="28"/>
          <w:szCs w:val="28"/>
        </w:rPr>
        <w:t xml:space="preserve">                      </w:t>
      </w:r>
      <w:r w:rsidR="00D437CD" w:rsidRPr="00655FDA">
        <w:rPr>
          <w:sz w:val="28"/>
          <w:szCs w:val="28"/>
        </w:rPr>
        <w:t>1 133,8013 тыс</w:t>
      </w:r>
      <w:proofErr w:type="gramStart"/>
      <w:r w:rsidR="00D437CD" w:rsidRPr="00655FDA">
        <w:rPr>
          <w:sz w:val="28"/>
          <w:szCs w:val="28"/>
        </w:rPr>
        <w:t>.р</w:t>
      </w:r>
      <w:proofErr w:type="gramEnd"/>
      <w:r w:rsidR="00D437CD" w:rsidRPr="00655FDA">
        <w:rPr>
          <w:sz w:val="28"/>
          <w:szCs w:val="28"/>
        </w:rPr>
        <w:t>ублей.</w:t>
      </w:r>
    </w:p>
    <w:p w:rsidR="00D437CD" w:rsidRDefault="00D437CD" w:rsidP="00492F46">
      <w:pPr>
        <w:suppressAutoHyphens/>
        <w:ind w:firstLine="709"/>
        <w:jc w:val="both"/>
        <w:rPr>
          <w:sz w:val="28"/>
          <w:szCs w:val="28"/>
        </w:rPr>
      </w:pPr>
      <w:r>
        <w:rPr>
          <w:sz w:val="28"/>
          <w:szCs w:val="28"/>
        </w:rPr>
        <w:lastRenderedPageBreak/>
        <w:t>- бассейн р.Днепр:</w:t>
      </w:r>
    </w:p>
    <w:p w:rsidR="00D437CD" w:rsidRDefault="00D437CD" w:rsidP="00492F46">
      <w:pPr>
        <w:suppressAutoHyphens/>
        <w:ind w:firstLine="709"/>
        <w:jc w:val="both"/>
        <w:rPr>
          <w:sz w:val="28"/>
          <w:szCs w:val="28"/>
        </w:rPr>
      </w:pPr>
      <w:r>
        <w:rPr>
          <w:sz w:val="28"/>
          <w:szCs w:val="28"/>
        </w:rPr>
        <w:t>Расчистка ручья в с. Красный Отрожек Яковлевского района Белгородской области», объект, переходящий с 2019 года, объем финансирования на 2020 год 3 582,9957 тыс</w:t>
      </w:r>
      <w:proofErr w:type="gramStart"/>
      <w:r>
        <w:rPr>
          <w:sz w:val="28"/>
          <w:szCs w:val="28"/>
        </w:rPr>
        <w:t>.р</w:t>
      </w:r>
      <w:proofErr w:type="gramEnd"/>
      <w:r>
        <w:rPr>
          <w:sz w:val="28"/>
          <w:szCs w:val="28"/>
        </w:rPr>
        <w:t>ублей.</w:t>
      </w:r>
    </w:p>
    <w:p w:rsidR="00D437CD" w:rsidRPr="00EB6EB8" w:rsidRDefault="00D437CD" w:rsidP="00492F46">
      <w:pPr>
        <w:suppressAutoHyphens/>
        <w:ind w:firstLine="709"/>
        <w:jc w:val="both"/>
        <w:rPr>
          <w:sz w:val="28"/>
          <w:szCs w:val="28"/>
        </w:rPr>
      </w:pPr>
      <w:r w:rsidRPr="00655FDA">
        <w:rPr>
          <w:sz w:val="28"/>
          <w:szCs w:val="28"/>
        </w:rPr>
        <w:t xml:space="preserve">За счет </w:t>
      </w:r>
      <w:r w:rsidRPr="00655FDA">
        <w:rPr>
          <w:b/>
          <w:sz w:val="28"/>
          <w:szCs w:val="28"/>
        </w:rPr>
        <w:t>субсидий</w:t>
      </w:r>
      <w:r w:rsidRPr="00655FDA">
        <w:rPr>
          <w:sz w:val="28"/>
          <w:szCs w:val="28"/>
        </w:rPr>
        <w:t xml:space="preserve"> планируется реализация следующих мероприятий на общую сумму 20443,39356 тыс</w:t>
      </w:r>
      <w:proofErr w:type="gramStart"/>
      <w:r w:rsidRPr="00655FDA">
        <w:rPr>
          <w:sz w:val="28"/>
          <w:szCs w:val="28"/>
        </w:rPr>
        <w:t>.р</w:t>
      </w:r>
      <w:proofErr w:type="gramEnd"/>
      <w:r w:rsidRPr="00655FDA">
        <w:rPr>
          <w:sz w:val="28"/>
          <w:szCs w:val="28"/>
        </w:rPr>
        <w:t xml:space="preserve">ублей в т.ч. по бассейну реки Дон </w:t>
      </w:r>
      <w:r w:rsidR="00453E97">
        <w:rPr>
          <w:sz w:val="28"/>
          <w:szCs w:val="28"/>
        </w:rPr>
        <w:t xml:space="preserve">                        </w:t>
      </w:r>
      <w:r w:rsidRPr="00655FDA">
        <w:rPr>
          <w:sz w:val="28"/>
          <w:szCs w:val="28"/>
        </w:rPr>
        <w:t>1850,50 тыс. рублей (из них 1388,8 тыс. руб. – средства ФБ, 369,18 тыс. руб. – средства ОБ, 92,52 тыс. руб. – средства МБ)</w:t>
      </w:r>
      <w:r>
        <w:rPr>
          <w:sz w:val="28"/>
          <w:szCs w:val="28"/>
        </w:rPr>
        <w:t xml:space="preserve">, </w:t>
      </w:r>
      <w:r w:rsidRPr="00655FDA">
        <w:rPr>
          <w:sz w:val="28"/>
          <w:szCs w:val="28"/>
        </w:rPr>
        <w:t>по бассейну реки Д</w:t>
      </w:r>
      <w:r>
        <w:rPr>
          <w:sz w:val="28"/>
          <w:szCs w:val="28"/>
        </w:rPr>
        <w:t>непр</w:t>
      </w:r>
      <w:r w:rsidRPr="00655FDA">
        <w:rPr>
          <w:sz w:val="28"/>
          <w:szCs w:val="28"/>
        </w:rPr>
        <w:t xml:space="preserve"> </w:t>
      </w:r>
      <w:r>
        <w:rPr>
          <w:sz w:val="28"/>
          <w:szCs w:val="28"/>
        </w:rPr>
        <w:t xml:space="preserve">18 592,89356 тыс.рублей, </w:t>
      </w:r>
      <w:r>
        <w:rPr>
          <w:color w:val="000000"/>
          <w:sz w:val="28"/>
          <w:szCs w:val="28"/>
        </w:rPr>
        <w:t>(</w:t>
      </w:r>
      <w:r w:rsidRPr="00EB6EB8">
        <w:rPr>
          <w:color w:val="000000"/>
          <w:sz w:val="28"/>
          <w:szCs w:val="28"/>
        </w:rPr>
        <w:t xml:space="preserve"> 13 953,9 тыс. рублей – средства ФБ, </w:t>
      </w:r>
      <w:r w:rsidR="00453E97">
        <w:rPr>
          <w:color w:val="000000"/>
          <w:sz w:val="28"/>
          <w:szCs w:val="28"/>
        </w:rPr>
        <w:t xml:space="preserve">                   </w:t>
      </w:r>
      <w:r w:rsidRPr="00EB6EB8">
        <w:rPr>
          <w:color w:val="000000"/>
          <w:sz w:val="28"/>
          <w:szCs w:val="28"/>
        </w:rPr>
        <w:t>3 709,34888 тыс. рублей – средства ОБ, 929,64468 тыс. рублей – средства МБ</w:t>
      </w:r>
      <w:r>
        <w:rPr>
          <w:color w:val="000000"/>
          <w:sz w:val="28"/>
          <w:szCs w:val="28"/>
        </w:rPr>
        <w:t>)</w:t>
      </w:r>
      <w:r w:rsidRPr="00EB6EB8">
        <w:rPr>
          <w:sz w:val="28"/>
          <w:szCs w:val="28"/>
        </w:rPr>
        <w:t>.</w:t>
      </w:r>
    </w:p>
    <w:p w:rsidR="00D437CD" w:rsidRDefault="00D437CD" w:rsidP="00492F46">
      <w:pPr>
        <w:suppressAutoHyphens/>
        <w:ind w:firstLine="709"/>
        <w:jc w:val="both"/>
        <w:rPr>
          <w:sz w:val="28"/>
          <w:szCs w:val="28"/>
        </w:rPr>
      </w:pPr>
      <w:r w:rsidRPr="00655FDA">
        <w:rPr>
          <w:sz w:val="28"/>
          <w:szCs w:val="28"/>
        </w:rPr>
        <w:t xml:space="preserve">- </w:t>
      </w:r>
      <w:r>
        <w:rPr>
          <w:sz w:val="28"/>
          <w:szCs w:val="28"/>
        </w:rPr>
        <w:t>бассейн р.Дон:</w:t>
      </w:r>
    </w:p>
    <w:p w:rsidR="00D437CD" w:rsidRPr="00655FDA" w:rsidRDefault="00D437CD" w:rsidP="00492F46">
      <w:pPr>
        <w:suppressAutoHyphens/>
        <w:ind w:firstLine="709"/>
        <w:jc w:val="both"/>
        <w:rPr>
          <w:sz w:val="28"/>
          <w:szCs w:val="28"/>
        </w:rPr>
      </w:pPr>
      <w:r w:rsidRPr="00655FDA">
        <w:rPr>
          <w:sz w:val="28"/>
          <w:szCs w:val="28"/>
        </w:rPr>
        <w:t xml:space="preserve">«Капитальный ремонт гидроузла пруда на р. Мокрая Ивица у </w:t>
      </w:r>
      <w:r w:rsidR="00453E97">
        <w:rPr>
          <w:sz w:val="28"/>
          <w:szCs w:val="28"/>
        </w:rPr>
        <w:t xml:space="preserve">                     </w:t>
      </w:r>
      <w:r w:rsidRPr="00655FDA">
        <w:rPr>
          <w:sz w:val="28"/>
          <w:szCs w:val="28"/>
        </w:rPr>
        <w:t xml:space="preserve">с. Соколовка Корочанского района Белгородской области», мероприятие, переходящее на 2021 год, объем финансирования в 2020 году </w:t>
      </w:r>
      <w:r w:rsidR="00453E97">
        <w:rPr>
          <w:sz w:val="28"/>
          <w:szCs w:val="28"/>
        </w:rPr>
        <w:t xml:space="preserve">                         </w:t>
      </w:r>
      <w:r w:rsidRPr="00655FDA">
        <w:rPr>
          <w:sz w:val="28"/>
          <w:szCs w:val="28"/>
        </w:rPr>
        <w:t>925,25 тыс</w:t>
      </w:r>
      <w:proofErr w:type="gramStart"/>
      <w:r w:rsidRPr="00655FDA">
        <w:rPr>
          <w:sz w:val="28"/>
          <w:szCs w:val="28"/>
        </w:rPr>
        <w:t>.р</w:t>
      </w:r>
      <w:proofErr w:type="gramEnd"/>
      <w:r w:rsidRPr="00655FDA">
        <w:rPr>
          <w:sz w:val="28"/>
          <w:szCs w:val="28"/>
        </w:rPr>
        <w:t>ублей.</w:t>
      </w:r>
    </w:p>
    <w:p w:rsidR="00D437CD" w:rsidRDefault="00D437CD" w:rsidP="00492F46">
      <w:pPr>
        <w:suppressAutoHyphens/>
        <w:ind w:firstLine="709"/>
        <w:jc w:val="both"/>
        <w:rPr>
          <w:sz w:val="28"/>
          <w:szCs w:val="28"/>
        </w:rPr>
      </w:pPr>
      <w:r w:rsidRPr="00655FDA">
        <w:rPr>
          <w:sz w:val="28"/>
          <w:szCs w:val="28"/>
        </w:rPr>
        <w:t>- «Капитальный ремонт ГТС пруда в балке Вершки у с. Языково Корочанского района Белгородской области», мероприятие, переходящее на 2021 год, объем финансирования в 2020 году 925,25 тыс.рублей.</w:t>
      </w:r>
    </w:p>
    <w:p w:rsidR="00D437CD" w:rsidRDefault="00D437CD" w:rsidP="00492F46">
      <w:pPr>
        <w:suppressAutoHyphens/>
        <w:ind w:firstLine="709"/>
        <w:jc w:val="both"/>
        <w:rPr>
          <w:sz w:val="28"/>
          <w:szCs w:val="28"/>
        </w:rPr>
      </w:pPr>
      <w:r>
        <w:rPr>
          <w:sz w:val="28"/>
          <w:szCs w:val="28"/>
        </w:rPr>
        <w:t>- бассейн р.Днепр:</w:t>
      </w:r>
    </w:p>
    <w:p w:rsidR="00D437CD" w:rsidRDefault="00D437CD" w:rsidP="00492F46">
      <w:pPr>
        <w:suppressAutoHyphens/>
        <w:ind w:firstLine="709"/>
        <w:jc w:val="both"/>
        <w:rPr>
          <w:sz w:val="28"/>
          <w:szCs w:val="28"/>
        </w:rPr>
      </w:pPr>
      <w:r>
        <w:rPr>
          <w:sz w:val="28"/>
          <w:szCs w:val="28"/>
        </w:rPr>
        <w:t>«Капитальный ремонт гидроузла пруда № 4 на р. Ракита в п. Ракитное Ракитянского района Белгородской области», преходящее мероприятие с 2019г, объем финансирования 18 592,89356 тыс.рублей.</w:t>
      </w:r>
    </w:p>
    <w:p w:rsidR="001C66BA" w:rsidRPr="009C0713" w:rsidRDefault="001C66BA" w:rsidP="00492F46">
      <w:pPr>
        <w:suppressAutoHyphens/>
        <w:ind w:firstLine="720"/>
        <w:jc w:val="both"/>
        <w:rPr>
          <w:sz w:val="28"/>
          <w:szCs w:val="28"/>
          <w:highlight w:val="yellow"/>
        </w:rPr>
      </w:pPr>
    </w:p>
    <w:p w:rsidR="001C66BA" w:rsidRPr="009C0713" w:rsidRDefault="001C66BA" w:rsidP="00492F46">
      <w:pPr>
        <w:suppressAutoHyphens/>
        <w:ind w:firstLine="720"/>
        <w:jc w:val="both"/>
        <w:rPr>
          <w:sz w:val="28"/>
          <w:szCs w:val="28"/>
          <w:highlight w:val="yellow"/>
        </w:rPr>
      </w:pPr>
    </w:p>
    <w:p w:rsidR="001C66BA" w:rsidRPr="009C0713" w:rsidRDefault="001C66BA" w:rsidP="00492F46">
      <w:pPr>
        <w:suppressAutoHyphens/>
        <w:ind w:firstLine="720"/>
        <w:jc w:val="both"/>
        <w:rPr>
          <w:sz w:val="28"/>
          <w:szCs w:val="28"/>
          <w:highlight w:val="yellow"/>
        </w:rPr>
      </w:pPr>
    </w:p>
    <w:p w:rsidR="001C66BA" w:rsidRPr="009C0713" w:rsidRDefault="001C66BA" w:rsidP="00492F46">
      <w:pPr>
        <w:suppressAutoHyphens/>
        <w:ind w:firstLine="720"/>
        <w:jc w:val="both"/>
        <w:rPr>
          <w:sz w:val="28"/>
          <w:szCs w:val="28"/>
          <w:highlight w:val="yellow"/>
        </w:rPr>
      </w:pPr>
    </w:p>
    <w:p w:rsidR="001C66BA" w:rsidRPr="009C0713" w:rsidRDefault="001C66BA" w:rsidP="00492F46">
      <w:pPr>
        <w:suppressAutoHyphens/>
        <w:ind w:firstLine="720"/>
        <w:jc w:val="both"/>
        <w:rPr>
          <w:sz w:val="28"/>
          <w:szCs w:val="28"/>
          <w:highlight w:val="yellow"/>
        </w:rPr>
      </w:pPr>
    </w:p>
    <w:p w:rsidR="001C66BA" w:rsidRDefault="001C66BA"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Default="007C2427" w:rsidP="00492F46">
      <w:pPr>
        <w:suppressAutoHyphens/>
        <w:ind w:firstLine="720"/>
        <w:jc w:val="both"/>
        <w:rPr>
          <w:sz w:val="28"/>
          <w:szCs w:val="28"/>
          <w:highlight w:val="yellow"/>
        </w:rPr>
      </w:pPr>
    </w:p>
    <w:p w:rsidR="007C2427" w:rsidRPr="009C0713" w:rsidRDefault="007C2427" w:rsidP="00492F46">
      <w:pPr>
        <w:suppressAutoHyphens/>
        <w:ind w:firstLine="720"/>
        <w:jc w:val="both"/>
        <w:rPr>
          <w:sz w:val="28"/>
          <w:szCs w:val="28"/>
          <w:highlight w:val="yellow"/>
        </w:rPr>
      </w:pPr>
    </w:p>
    <w:p w:rsidR="00446B08" w:rsidRPr="00254B78" w:rsidRDefault="00446B08" w:rsidP="00492F46">
      <w:pPr>
        <w:suppressAutoHyphens/>
        <w:autoSpaceDE w:val="0"/>
        <w:autoSpaceDN w:val="0"/>
        <w:adjustRightInd w:val="0"/>
        <w:jc w:val="center"/>
        <w:rPr>
          <w:rFonts w:eastAsia="TimesNewRomanPSMT"/>
          <w:b/>
          <w:color w:val="000000"/>
          <w:sz w:val="28"/>
          <w:szCs w:val="28"/>
        </w:rPr>
      </w:pPr>
      <w:bookmarkStart w:id="9" w:name="_Toc72662594"/>
      <w:bookmarkStart w:id="10" w:name="_Toc133137871"/>
      <w:bookmarkStart w:id="11" w:name="_Toc133143674"/>
      <w:r w:rsidRPr="00254B78">
        <w:rPr>
          <w:rFonts w:eastAsia="TimesNewRomanPSMT"/>
          <w:b/>
          <w:color w:val="000000"/>
          <w:sz w:val="28"/>
          <w:szCs w:val="28"/>
        </w:rPr>
        <w:lastRenderedPageBreak/>
        <w:t>5. Радиационная обстановка</w:t>
      </w:r>
    </w:p>
    <w:p w:rsidR="00446B08" w:rsidRPr="009C0713" w:rsidRDefault="00446B08" w:rsidP="00492F46">
      <w:pPr>
        <w:suppressAutoHyphens/>
        <w:autoSpaceDE w:val="0"/>
        <w:autoSpaceDN w:val="0"/>
        <w:adjustRightInd w:val="0"/>
        <w:jc w:val="center"/>
        <w:rPr>
          <w:rFonts w:eastAsia="TimesNewRomanPSMT"/>
          <w:b/>
          <w:color w:val="000000"/>
          <w:highlight w:val="yellow"/>
        </w:rPr>
      </w:pPr>
    </w:p>
    <w:p w:rsidR="00254B78" w:rsidRPr="00BC278F" w:rsidRDefault="00254B78" w:rsidP="00492F46">
      <w:pPr>
        <w:suppressAutoHyphens/>
        <w:autoSpaceDE w:val="0"/>
        <w:autoSpaceDN w:val="0"/>
        <w:adjustRightInd w:val="0"/>
        <w:ind w:firstLine="709"/>
        <w:jc w:val="both"/>
        <w:rPr>
          <w:rFonts w:eastAsia="TimesNewRomanPSMT"/>
          <w:color w:val="000000"/>
          <w:sz w:val="28"/>
          <w:szCs w:val="28"/>
        </w:rPr>
      </w:pPr>
      <w:r w:rsidRPr="00BC278F">
        <w:rPr>
          <w:rFonts w:eastAsia="TimesNewRomanPSMT"/>
          <w:color w:val="000000"/>
          <w:sz w:val="28"/>
          <w:szCs w:val="28"/>
        </w:rPr>
        <w:t>Радиационная обстановка в субъекте удовлетворительная.</w:t>
      </w:r>
    </w:p>
    <w:p w:rsidR="00254B78" w:rsidRPr="00BC278F" w:rsidRDefault="00254B78" w:rsidP="00492F46">
      <w:pPr>
        <w:suppressAutoHyphens/>
        <w:autoSpaceDE w:val="0"/>
        <w:autoSpaceDN w:val="0"/>
        <w:adjustRightInd w:val="0"/>
        <w:ind w:firstLine="709"/>
        <w:jc w:val="both"/>
        <w:rPr>
          <w:rFonts w:eastAsia="TimesNewRomanPSMT"/>
          <w:color w:val="000000"/>
          <w:sz w:val="28"/>
          <w:szCs w:val="28"/>
        </w:rPr>
      </w:pPr>
      <w:r w:rsidRPr="00BC278F">
        <w:rPr>
          <w:rFonts w:eastAsia="TimesNewRomanPSMT"/>
          <w:color w:val="000000"/>
          <w:sz w:val="28"/>
          <w:szCs w:val="28"/>
        </w:rPr>
        <w:t xml:space="preserve">Осуществлялся </w:t>
      </w:r>
      <w:proofErr w:type="gramStart"/>
      <w:r w:rsidRPr="00BC278F">
        <w:rPr>
          <w:rFonts w:eastAsia="TimesNewRomanPSMT"/>
          <w:color w:val="000000"/>
          <w:sz w:val="28"/>
          <w:szCs w:val="28"/>
        </w:rPr>
        <w:t>контроль за</w:t>
      </w:r>
      <w:proofErr w:type="gramEnd"/>
      <w:r w:rsidRPr="00BC278F">
        <w:rPr>
          <w:rFonts w:eastAsia="TimesNewRomanPSMT"/>
          <w:color w:val="000000"/>
          <w:sz w:val="28"/>
          <w:szCs w:val="28"/>
        </w:rPr>
        <w:t xml:space="preserve"> функционированием на территории области Единой государственной системы контроля и учета индивидуальных доз облучения граждан, созданной в соответствии с постановлением Правительства Российской Федерации от 16.06.97 года № 718 «О порядке создания единой государственной системы контроля и учета индивидуальных доз облучения граждан». Индивидуальным дозиметрическим контролем в 2019 году охвачено около 100 % персонала группы А.</w:t>
      </w:r>
    </w:p>
    <w:p w:rsidR="00254B78" w:rsidRPr="00BC278F" w:rsidRDefault="00254B78" w:rsidP="00492F46">
      <w:pPr>
        <w:suppressAutoHyphens/>
        <w:autoSpaceDE w:val="0"/>
        <w:autoSpaceDN w:val="0"/>
        <w:adjustRightInd w:val="0"/>
        <w:ind w:firstLine="708"/>
        <w:jc w:val="both"/>
        <w:rPr>
          <w:sz w:val="28"/>
          <w:szCs w:val="28"/>
        </w:rPr>
      </w:pPr>
      <w:r w:rsidRPr="00BC278F">
        <w:rPr>
          <w:sz w:val="28"/>
          <w:szCs w:val="28"/>
        </w:rPr>
        <w:t>Показатели радиационной обстановки на территории Белгородской области стабильны. Мощность экспозиционной дозы гамма-излучения по области не превышает значений многолетних наблюдений и составляет в среднем по области 0,11 мкЗв/час, максимальная – 0,21 мкЗв/час.</w:t>
      </w:r>
    </w:p>
    <w:p w:rsidR="00254B78" w:rsidRPr="00BC278F" w:rsidRDefault="00254B78" w:rsidP="00492F46">
      <w:pPr>
        <w:suppressAutoHyphens/>
        <w:autoSpaceDE w:val="0"/>
        <w:autoSpaceDN w:val="0"/>
        <w:adjustRightInd w:val="0"/>
        <w:ind w:firstLine="708"/>
        <w:jc w:val="both"/>
        <w:rPr>
          <w:sz w:val="28"/>
          <w:szCs w:val="28"/>
        </w:rPr>
      </w:pPr>
      <w:r w:rsidRPr="00BC278F">
        <w:rPr>
          <w:sz w:val="28"/>
          <w:szCs w:val="28"/>
        </w:rPr>
        <w:t xml:space="preserve">За период с 2016 по 2019 гг. локальных радиационных аномалий на территории Белгородской области не выявлено. В 2019 году на территории области в рамках социально-гигиенического мониторинга испытательным лабораторным центром ФБУЗ «Центр гигиены и эпидемиологии в Белгородской области» было исследовано 20 проб почвы. Превышение гигиенических критериев зарегистрировано не было. Уровни содержания радионуклидов в почвах области не представляют опасности для получения качественной сельскохозяйственной продукции. Содержание </w:t>
      </w:r>
      <w:r w:rsidR="00BC278F">
        <w:rPr>
          <w:sz w:val="28"/>
          <w:szCs w:val="28"/>
        </w:rPr>
        <w:t xml:space="preserve">                   </w:t>
      </w:r>
      <w:r w:rsidRPr="00BC278F">
        <w:rPr>
          <w:sz w:val="28"/>
          <w:szCs w:val="28"/>
        </w:rPr>
        <w:t>цезия-137, стронция-90 в продуктах питания, включая продукты, произведенные на территориях области, подвергшихся радиоактивному загрязнению вследствие аварии на ЧАЭС, не превышают требований СанПиН 2.3.2.1087-01. За период с 2016 по 2019 гг. локальных радиационных аномалий на территории Белгородской области не выявлено.</w:t>
      </w:r>
    </w:p>
    <w:p w:rsidR="00254B78" w:rsidRPr="00BC278F" w:rsidRDefault="00254B78" w:rsidP="00492F46">
      <w:pPr>
        <w:suppressAutoHyphens/>
        <w:autoSpaceDE w:val="0"/>
        <w:autoSpaceDN w:val="0"/>
        <w:adjustRightInd w:val="0"/>
        <w:ind w:firstLine="708"/>
        <w:jc w:val="both"/>
        <w:rPr>
          <w:sz w:val="28"/>
          <w:szCs w:val="28"/>
          <w:highlight w:val="yellow"/>
        </w:rPr>
      </w:pPr>
      <w:r w:rsidRPr="00BC278F">
        <w:rPr>
          <w:sz w:val="28"/>
          <w:szCs w:val="28"/>
        </w:rPr>
        <w:t xml:space="preserve">Медицинская рентгенодиагностика вносит второй по величине вклад в суммарную дозу облучения населения Белгородской области и является наиболее неблагоприятным источником облучения по величине повреждающего воздействия, но наряду с этим – и наиболее управляемым источником облучения. По итогам радиационно-гигиенической паспортизации в 2019 году коллективная доза облучения населения области за счет медицинских рентгенодиагностических исследований составила 1074,93 чел. - Зв, что соответствует 13,34 % коллективной годовой эффективной дозы облучения населения за счет всех источников. В 2019 году в Белгородской области проведено 2794,975 тысяч медицинских рентгенорадиологических процедур, что составляет </w:t>
      </w:r>
      <w:r w:rsidR="00BC278F">
        <w:rPr>
          <w:sz w:val="28"/>
          <w:szCs w:val="28"/>
        </w:rPr>
        <w:t xml:space="preserve">                                           </w:t>
      </w:r>
      <w:r w:rsidRPr="00BC278F">
        <w:rPr>
          <w:sz w:val="28"/>
          <w:szCs w:val="28"/>
        </w:rPr>
        <w:t>1,64 рентгенодиагностических процедуры в расчете на 1 жителя области (по России – 1,8 процедуры/жителя) и свидетельствует о более строгом подходе к обоснованности назначения радиационных исследований в медицинских организациях области. По итогам радиационно-гигиенической паспортизации в 201</w:t>
      </w:r>
      <w:r w:rsidR="00A161CA">
        <w:rPr>
          <w:sz w:val="28"/>
          <w:szCs w:val="28"/>
        </w:rPr>
        <w:t>9</w:t>
      </w:r>
      <w:r w:rsidRPr="00BC278F">
        <w:rPr>
          <w:sz w:val="28"/>
          <w:szCs w:val="28"/>
        </w:rPr>
        <w:t xml:space="preserve"> году средняя индивидуальная эффективная доза за счет медицинского облучения на 1 жителя Белгородской области составила </w:t>
      </w:r>
      <w:r w:rsidR="00BC278F">
        <w:rPr>
          <w:sz w:val="28"/>
          <w:szCs w:val="28"/>
        </w:rPr>
        <w:t xml:space="preserve">               </w:t>
      </w:r>
      <w:r w:rsidRPr="00BC278F">
        <w:rPr>
          <w:sz w:val="28"/>
          <w:szCs w:val="28"/>
        </w:rPr>
        <w:lastRenderedPageBreak/>
        <w:t xml:space="preserve">0,59 мЗв, что на 11,3 % ниже аналогичного показателя в среднем по России (0,57 мЗв/жителя). На территории области хозяйственную деятельность с использованием источников ионизирующего излучения различных видов осуществляют 200 организаций, общее количество источников ионизирующего излучения и изделий их содержащих составляет </w:t>
      </w:r>
      <w:r w:rsidR="00BC278F">
        <w:rPr>
          <w:sz w:val="28"/>
          <w:szCs w:val="28"/>
        </w:rPr>
        <w:t xml:space="preserve">                          </w:t>
      </w:r>
      <w:r w:rsidRPr="00BC278F">
        <w:rPr>
          <w:sz w:val="28"/>
          <w:szCs w:val="28"/>
        </w:rPr>
        <w:t>1151 единиц. Общая численность персонала, использующего источники излучения, составляет 1366 человек, в том числе персонал группы</w:t>
      </w:r>
      <w:proofErr w:type="gramStart"/>
      <w:r w:rsidRPr="00BC278F">
        <w:rPr>
          <w:sz w:val="28"/>
          <w:szCs w:val="28"/>
        </w:rPr>
        <w:t xml:space="preserve"> </w:t>
      </w:r>
      <w:r w:rsidR="00BC278F">
        <w:rPr>
          <w:sz w:val="28"/>
          <w:szCs w:val="28"/>
        </w:rPr>
        <w:t xml:space="preserve">                        </w:t>
      </w:r>
      <w:r w:rsidRPr="00BC278F">
        <w:rPr>
          <w:sz w:val="28"/>
          <w:szCs w:val="28"/>
        </w:rPr>
        <w:t>А</w:t>
      </w:r>
      <w:proofErr w:type="gramEnd"/>
      <w:r w:rsidRPr="00BC278F">
        <w:rPr>
          <w:sz w:val="28"/>
          <w:szCs w:val="28"/>
        </w:rPr>
        <w:t xml:space="preserve"> – 1222 человека, персонал группы Б – 144 человек. На территории области проводился постоянный мониторинг радиационной обстановки, функционирует региональный информационно-аналитический центр учета и контроля радиоактивных веществ и радиоактивных отходов департамента агропромышленного комплекса и воспроизводства окружающей среды Белгородской области. </w:t>
      </w:r>
    </w:p>
    <w:p w:rsidR="00254B78" w:rsidRPr="00BC278F" w:rsidRDefault="00254B78" w:rsidP="00492F46">
      <w:pPr>
        <w:suppressAutoHyphens/>
        <w:autoSpaceDE w:val="0"/>
        <w:autoSpaceDN w:val="0"/>
        <w:adjustRightInd w:val="0"/>
        <w:ind w:firstLine="709"/>
        <w:jc w:val="both"/>
        <w:rPr>
          <w:rFonts w:eastAsia="TimesNewRomanPSMT"/>
          <w:color w:val="000000"/>
          <w:sz w:val="28"/>
          <w:szCs w:val="28"/>
        </w:rPr>
      </w:pPr>
      <w:r w:rsidRPr="00BC278F">
        <w:rPr>
          <w:rFonts w:eastAsia="TimesNewRomanPSMT"/>
          <w:color w:val="000000"/>
          <w:sz w:val="28"/>
          <w:szCs w:val="28"/>
        </w:rPr>
        <w:t>Продолжалась работа по снижению коллективной дозы облучения населения от медицинских рентгенодиагностических исследований путем замены устаревшего рентгеновского оборудования и реконструкции медицинских рентгеновских кабинетов, осуществления производственного радиационного контроля, соблюдения установленных принципов радиационной безопасности.</w:t>
      </w:r>
    </w:p>
    <w:p w:rsidR="00254B78" w:rsidRPr="00BC278F" w:rsidRDefault="00254B78" w:rsidP="00492F46">
      <w:pPr>
        <w:suppressAutoHyphens/>
        <w:autoSpaceDE w:val="0"/>
        <w:autoSpaceDN w:val="0"/>
        <w:adjustRightInd w:val="0"/>
        <w:ind w:firstLine="709"/>
        <w:jc w:val="both"/>
        <w:rPr>
          <w:rFonts w:eastAsia="TimesNewRomanPSMT"/>
          <w:color w:val="000000"/>
          <w:sz w:val="28"/>
          <w:szCs w:val="28"/>
        </w:rPr>
      </w:pPr>
      <w:r w:rsidRPr="00BC278F">
        <w:rPr>
          <w:rFonts w:eastAsia="TimesNewRomanPSMT"/>
          <w:color w:val="000000"/>
          <w:sz w:val="28"/>
          <w:szCs w:val="28"/>
        </w:rPr>
        <w:t>Обеспечено ведение регионального банка данных на лиц, пострадавших от радиационного воздействия и подвергшихся радиационному облучению в результате Чернобыльской и других радиационных катастроф, и инцидентов и передача соответствующей информации в Федеральный банк данных.</w:t>
      </w:r>
    </w:p>
    <w:p w:rsidR="00254B78" w:rsidRPr="00BC278F" w:rsidRDefault="00254B78" w:rsidP="00492F46">
      <w:pPr>
        <w:suppressAutoHyphens/>
        <w:autoSpaceDE w:val="0"/>
        <w:autoSpaceDN w:val="0"/>
        <w:adjustRightInd w:val="0"/>
        <w:ind w:firstLine="709"/>
        <w:jc w:val="both"/>
        <w:rPr>
          <w:rFonts w:eastAsia="TimesNewRomanPSMT"/>
          <w:color w:val="000000"/>
          <w:sz w:val="28"/>
          <w:szCs w:val="28"/>
        </w:rPr>
      </w:pPr>
      <w:proofErr w:type="gramStart"/>
      <w:r w:rsidRPr="00BC278F">
        <w:rPr>
          <w:rFonts w:eastAsia="TimesNewRomanPSMT"/>
          <w:color w:val="000000"/>
          <w:sz w:val="28"/>
          <w:szCs w:val="28"/>
        </w:rPr>
        <w:t xml:space="preserve">Проводилась работа по радиационно-гигиеническому мониторингу территорий Белгородской области, относящихся в соответствии с постановлением Правительства Российской Федерации от 18 декабря </w:t>
      </w:r>
      <w:r w:rsidR="00BC278F">
        <w:rPr>
          <w:rFonts w:eastAsia="TimesNewRomanPSMT"/>
          <w:color w:val="000000"/>
          <w:sz w:val="28"/>
          <w:szCs w:val="28"/>
        </w:rPr>
        <w:t xml:space="preserve">                </w:t>
      </w:r>
      <w:r w:rsidRPr="00BC278F">
        <w:rPr>
          <w:rFonts w:eastAsia="TimesNewRomanPSMT"/>
          <w:color w:val="000000"/>
          <w:sz w:val="28"/>
          <w:szCs w:val="28"/>
        </w:rPr>
        <w:t>1997 года № 1582 «Об утверждении перечня населенных пунктов, находящихся в границах зон радиоактивного загрязнения вследствие катастрофы на Чернобыльской АЭС» к зоне проживания с льготным социально-экономическим статусом, анализу доз облучения и состояния здоровья граждан, проживающих на этих территориях, обеспечению процедуры перехода населенных</w:t>
      </w:r>
      <w:proofErr w:type="gramEnd"/>
      <w:r w:rsidRPr="00BC278F">
        <w:rPr>
          <w:rFonts w:eastAsia="TimesNewRomanPSMT"/>
          <w:color w:val="000000"/>
          <w:sz w:val="28"/>
          <w:szCs w:val="28"/>
        </w:rPr>
        <w:t xml:space="preserve"> пунктов от условий аварии к условиям нормальной жизнедеятельности населения.</w:t>
      </w:r>
    </w:p>
    <w:p w:rsidR="00254B78" w:rsidRPr="00BC278F" w:rsidRDefault="00254B78" w:rsidP="00492F46">
      <w:pPr>
        <w:suppressAutoHyphens/>
        <w:autoSpaceDE w:val="0"/>
        <w:autoSpaceDN w:val="0"/>
        <w:adjustRightInd w:val="0"/>
        <w:ind w:firstLine="709"/>
        <w:jc w:val="both"/>
        <w:rPr>
          <w:rFonts w:eastAsia="TimesNewRomanPSMT"/>
          <w:color w:val="000000"/>
          <w:sz w:val="28"/>
          <w:szCs w:val="28"/>
        </w:rPr>
      </w:pPr>
      <w:r w:rsidRPr="00BC278F">
        <w:rPr>
          <w:rFonts w:eastAsia="TimesNewRomanPSMT"/>
          <w:color w:val="000000"/>
          <w:sz w:val="28"/>
          <w:szCs w:val="28"/>
        </w:rPr>
        <w:t>На территории области проводился постоянный мониторинг радиационной обстановки, создан и функционирует региональный информационно-аналитический центр учета и контроля радиоактивных веществ и радиоактивных отходов департамента агропромышленного комплекса и воспроизводства  окружающей среды Белгородской области.</w:t>
      </w:r>
    </w:p>
    <w:p w:rsidR="00254B78" w:rsidRPr="00BC278F" w:rsidRDefault="00254B78" w:rsidP="00492F46">
      <w:pPr>
        <w:suppressAutoHyphens/>
        <w:autoSpaceDE w:val="0"/>
        <w:autoSpaceDN w:val="0"/>
        <w:adjustRightInd w:val="0"/>
        <w:ind w:firstLine="709"/>
        <w:jc w:val="both"/>
        <w:rPr>
          <w:rFonts w:eastAsia="TimesNewRomanPSMT"/>
          <w:color w:val="000000"/>
          <w:sz w:val="28"/>
          <w:szCs w:val="28"/>
        </w:rPr>
      </w:pPr>
      <w:r w:rsidRPr="00BC278F">
        <w:rPr>
          <w:rFonts w:eastAsia="TimesNewRomanPSMT"/>
          <w:color w:val="000000"/>
          <w:sz w:val="28"/>
          <w:szCs w:val="28"/>
        </w:rPr>
        <w:t>В целях снижения доз облучения населения от природных источников ионизирующего излучения проводился радиационный контроль отводимых под строительство земельных участков, строительных материалов, строящихся и реконструируемых зданий.</w:t>
      </w:r>
    </w:p>
    <w:p w:rsidR="00254B78" w:rsidRPr="00BC278F" w:rsidRDefault="00254B78" w:rsidP="00492F46">
      <w:pPr>
        <w:suppressAutoHyphens/>
        <w:autoSpaceDE w:val="0"/>
        <w:autoSpaceDN w:val="0"/>
        <w:adjustRightInd w:val="0"/>
        <w:ind w:firstLine="709"/>
        <w:jc w:val="both"/>
        <w:rPr>
          <w:rFonts w:eastAsia="TimesNewRomanPSMT"/>
          <w:color w:val="000000"/>
          <w:sz w:val="28"/>
          <w:szCs w:val="28"/>
        </w:rPr>
      </w:pPr>
      <w:r w:rsidRPr="00BC278F">
        <w:rPr>
          <w:rFonts w:eastAsia="TimesNewRomanPSMT"/>
          <w:color w:val="000000"/>
          <w:sz w:val="28"/>
          <w:szCs w:val="28"/>
        </w:rPr>
        <w:lastRenderedPageBreak/>
        <w:t>Средняя годовая эффективная доза облучения на жителя за счет всех источников ионизирующего излучения по результатам радиационно-гигиенической паспортизации в 2018 году составила 4,4 мЗв/год</w:t>
      </w:r>
      <w:r w:rsidRPr="00BC278F">
        <w:rPr>
          <w:rFonts w:eastAsia="TimesNewRomanPSMT"/>
          <w:color w:val="FFC100"/>
          <w:sz w:val="28"/>
          <w:szCs w:val="28"/>
        </w:rPr>
        <w:t xml:space="preserve">, </w:t>
      </w:r>
      <w:r w:rsidRPr="00BC278F">
        <w:rPr>
          <w:rFonts w:eastAsia="TimesNewRomanPSMT"/>
          <w:color w:val="000000"/>
          <w:sz w:val="28"/>
          <w:szCs w:val="28"/>
        </w:rPr>
        <w:t>что на 14,6% выше среднероссийского показателя (3,84 мЗв/год). Статистические данные о дозах облучения населения за 2019 год находятся в стадии формирования.</w:t>
      </w:r>
    </w:p>
    <w:p w:rsidR="00254B78" w:rsidRPr="00ED74EF" w:rsidRDefault="00254B78" w:rsidP="00492F46">
      <w:pPr>
        <w:suppressAutoHyphens/>
        <w:autoSpaceDE w:val="0"/>
        <w:autoSpaceDN w:val="0"/>
        <w:adjustRightInd w:val="0"/>
        <w:ind w:firstLine="709"/>
        <w:jc w:val="right"/>
        <w:rPr>
          <w:rFonts w:eastAsia="TimesNewRomanPSMT"/>
          <w:color w:val="000000"/>
          <w:sz w:val="26"/>
          <w:szCs w:val="26"/>
        </w:rPr>
      </w:pPr>
    </w:p>
    <w:p w:rsidR="00254B78" w:rsidRPr="00254B78" w:rsidRDefault="00254B78" w:rsidP="00492F46">
      <w:pPr>
        <w:suppressAutoHyphens/>
        <w:autoSpaceDE w:val="0"/>
        <w:autoSpaceDN w:val="0"/>
        <w:adjustRightInd w:val="0"/>
        <w:ind w:firstLine="709"/>
        <w:jc w:val="center"/>
        <w:rPr>
          <w:rFonts w:eastAsia="TimesNewRomanPSMT"/>
          <w:b/>
          <w:bCs/>
          <w:color w:val="000000"/>
          <w:sz w:val="26"/>
          <w:szCs w:val="26"/>
        </w:rPr>
      </w:pPr>
      <w:r w:rsidRPr="00254B78">
        <w:rPr>
          <w:rFonts w:eastAsia="TimesNewRomanPSMT"/>
          <w:b/>
          <w:bCs/>
          <w:color w:val="000000"/>
          <w:sz w:val="26"/>
          <w:szCs w:val="26"/>
        </w:rPr>
        <w:t xml:space="preserve">Динамика средней годовой эффективной дозы облучения жителей </w:t>
      </w:r>
    </w:p>
    <w:p w:rsidR="00254B78" w:rsidRPr="00254B78" w:rsidRDefault="00254B78" w:rsidP="00492F46">
      <w:pPr>
        <w:suppressAutoHyphens/>
        <w:autoSpaceDE w:val="0"/>
        <w:autoSpaceDN w:val="0"/>
        <w:adjustRightInd w:val="0"/>
        <w:ind w:firstLine="709"/>
        <w:jc w:val="center"/>
        <w:rPr>
          <w:rFonts w:eastAsia="TimesNewRomanPSMT"/>
          <w:b/>
          <w:bCs/>
          <w:color w:val="000000"/>
          <w:sz w:val="26"/>
          <w:szCs w:val="26"/>
        </w:rPr>
      </w:pPr>
      <w:r w:rsidRPr="00254B78">
        <w:rPr>
          <w:rFonts w:eastAsia="TimesNewRomanPSMT"/>
          <w:b/>
          <w:bCs/>
          <w:color w:val="000000"/>
          <w:sz w:val="26"/>
          <w:szCs w:val="26"/>
        </w:rPr>
        <w:t>в 2017 - 2018 гг.</w:t>
      </w:r>
    </w:p>
    <w:p w:rsidR="00254B78" w:rsidRPr="00ED74EF" w:rsidRDefault="00254B78" w:rsidP="00492F46">
      <w:pPr>
        <w:suppressAutoHyphens/>
        <w:autoSpaceDE w:val="0"/>
        <w:autoSpaceDN w:val="0"/>
        <w:adjustRightInd w:val="0"/>
        <w:ind w:firstLine="709"/>
        <w:jc w:val="center"/>
        <w:rPr>
          <w:rFonts w:eastAsia="TimesNewRomanPSMT"/>
          <w:b/>
          <w:bCs/>
          <w:color w:val="00000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560"/>
        <w:gridCol w:w="1842"/>
        <w:gridCol w:w="1701"/>
        <w:gridCol w:w="1524"/>
      </w:tblGrid>
      <w:tr w:rsidR="00254B78" w:rsidRPr="00BC278F" w:rsidTr="00254B78">
        <w:tc>
          <w:tcPr>
            <w:tcW w:w="294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54B78" w:rsidRPr="00BC278F" w:rsidRDefault="00254B78" w:rsidP="00492F46">
            <w:pPr>
              <w:suppressAutoHyphens/>
              <w:jc w:val="both"/>
            </w:pPr>
          </w:p>
        </w:tc>
        <w:tc>
          <w:tcPr>
            <w:tcW w:w="6627" w:type="dxa"/>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54B78" w:rsidRPr="00BC278F" w:rsidRDefault="00254B78" w:rsidP="00492F46">
            <w:pPr>
              <w:suppressAutoHyphens/>
              <w:jc w:val="center"/>
              <w:rPr>
                <w:b/>
              </w:rPr>
            </w:pPr>
            <w:r w:rsidRPr="00BC278F">
              <w:rPr>
                <w:b/>
              </w:rPr>
              <w:t>Средняя годовая эффективная доза на 1 жителя, мЗв/год</w:t>
            </w:r>
          </w:p>
        </w:tc>
      </w:tr>
      <w:tr w:rsidR="00254B78" w:rsidRPr="00BC278F" w:rsidTr="00254B78">
        <w:tc>
          <w:tcPr>
            <w:tcW w:w="0" w:type="auto"/>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54B78" w:rsidRPr="00BC278F" w:rsidRDefault="00254B78" w:rsidP="00492F46">
            <w:pPr>
              <w:suppressAutoHyphens/>
            </w:pP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54B78" w:rsidRPr="00BC278F" w:rsidRDefault="00254B78" w:rsidP="00492F46">
            <w:pPr>
              <w:suppressAutoHyphens/>
              <w:jc w:val="center"/>
              <w:rPr>
                <w:b/>
              </w:rPr>
            </w:pPr>
            <w:r w:rsidRPr="00BC278F">
              <w:rPr>
                <w:b/>
              </w:rPr>
              <w:t>2015 г.</w:t>
            </w:r>
          </w:p>
        </w:tc>
        <w:tc>
          <w:tcPr>
            <w:tcW w:w="184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54B78" w:rsidRPr="00BC278F" w:rsidRDefault="00254B78" w:rsidP="00492F46">
            <w:pPr>
              <w:suppressAutoHyphens/>
              <w:jc w:val="center"/>
              <w:rPr>
                <w:b/>
              </w:rPr>
            </w:pPr>
            <w:r w:rsidRPr="00BC278F">
              <w:rPr>
                <w:b/>
              </w:rPr>
              <w:t>2016 г.</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54B78" w:rsidRPr="00BC278F" w:rsidRDefault="00254B78" w:rsidP="00492F46">
            <w:pPr>
              <w:suppressAutoHyphens/>
              <w:jc w:val="center"/>
              <w:rPr>
                <w:b/>
              </w:rPr>
            </w:pPr>
            <w:r w:rsidRPr="00BC278F">
              <w:rPr>
                <w:b/>
              </w:rPr>
              <w:t>2017 г.</w:t>
            </w:r>
          </w:p>
        </w:tc>
        <w:tc>
          <w:tcPr>
            <w:tcW w:w="152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54B78" w:rsidRPr="00BC278F" w:rsidRDefault="00254B78" w:rsidP="00492F46">
            <w:pPr>
              <w:suppressAutoHyphens/>
              <w:jc w:val="center"/>
              <w:rPr>
                <w:b/>
              </w:rPr>
            </w:pPr>
            <w:r w:rsidRPr="00BC278F">
              <w:rPr>
                <w:b/>
              </w:rPr>
              <w:t>2018 г.</w:t>
            </w:r>
          </w:p>
        </w:tc>
      </w:tr>
      <w:tr w:rsidR="00254B78" w:rsidRPr="00BC278F" w:rsidTr="00EC3684">
        <w:tc>
          <w:tcPr>
            <w:tcW w:w="2943" w:type="dxa"/>
            <w:tcBorders>
              <w:top w:val="single" w:sz="4" w:space="0" w:color="auto"/>
              <w:left w:val="single" w:sz="4" w:space="0" w:color="auto"/>
              <w:bottom w:val="single" w:sz="4" w:space="0" w:color="auto"/>
              <w:right w:val="single" w:sz="4" w:space="0" w:color="auto"/>
            </w:tcBorders>
            <w:hideMark/>
          </w:tcPr>
          <w:p w:rsidR="00254B78" w:rsidRPr="00BC278F" w:rsidRDefault="00254B78" w:rsidP="00492F46">
            <w:pPr>
              <w:suppressAutoHyphens/>
              <w:jc w:val="both"/>
            </w:pPr>
            <w:r w:rsidRPr="00BC278F">
              <w:t>Белгородская область</w:t>
            </w:r>
          </w:p>
        </w:tc>
        <w:tc>
          <w:tcPr>
            <w:tcW w:w="1560" w:type="dxa"/>
            <w:tcBorders>
              <w:top w:val="single" w:sz="4" w:space="0" w:color="auto"/>
              <w:left w:val="single" w:sz="4" w:space="0" w:color="auto"/>
              <w:bottom w:val="single" w:sz="4" w:space="0" w:color="auto"/>
              <w:right w:val="single" w:sz="4" w:space="0" w:color="auto"/>
            </w:tcBorders>
            <w:hideMark/>
          </w:tcPr>
          <w:p w:rsidR="00254B78" w:rsidRPr="00BC278F" w:rsidRDefault="00254B78" w:rsidP="00492F46">
            <w:pPr>
              <w:suppressAutoHyphens/>
              <w:jc w:val="center"/>
            </w:pPr>
            <w:r w:rsidRPr="00BC278F">
              <w:t>4,3</w:t>
            </w:r>
          </w:p>
        </w:tc>
        <w:tc>
          <w:tcPr>
            <w:tcW w:w="1842" w:type="dxa"/>
            <w:tcBorders>
              <w:top w:val="single" w:sz="4" w:space="0" w:color="auto"/>
              <w:left w:val="single" w:sz="4" w:space="0" w:color="auto"/>
              <w:bottom w:val="single" w:sz="4" w:space="0" w:color="auto"/>
              <w:right w:val="single" w:sz="4" w:space="0" w:color="auto"/>
            </w:tcBorders>
          </w:tcPr>
          <w:p w:rsidR="00254B78" w:rsidRPr="00BC278F" w:rsidRDefault="00254B78" w:rsidP="00492F46">
            <w:pPr>
              <w:suppressAutoHyphens/>
              <w:jc w:val="center"/>
            </w:pPr>
            <w:r w:rsidRPr="00BC278F">
              <w:t>4,66</w:t>
            </w:r>
          </w:p>
        </w:tc>
        <w:tc>
          <w:tcPr>
            <w:tcW w:w="1701" w:type="dxa"/>
            <w:tcBorders>
              <w:top w:val="single" w:sz="4" w:space="0" w:color="auto"/>
              <w:left w:val="single" w:sz="4" w:space="0" w:color="auto"/>
              <w:bottom w:val="single" w:sz="4" w:space="0" w:color="auto"/>
              <w:right w:val="single" w:sz="4" w:space="0" w:color="auto"/>
            </w:tcBorders>
            <w:hideMark/>
          </w:tcPr>
          <w:p w:rsidR="00254B78" w:rsidRPr="00BC278F" w:rsidRDefault="00254B78" w:rsidP="00492F46">
            <w:pPr>
              <w:suppressAutoHyphens/>
              <w:jc w:val="center"/>
            </w:pPr>
            <w:r w:rsidRPr="00BC278F">
              <w:t>4,25</w:t>
            </w:r>
          </w:p>
        </w:tc>
        <w:tc>
          <w:tcPr>
            <w:tcW w:w="1524" w:type="dxa"/>
            <w:tcBorders>
              <w:top w:val="single" w:sz="4" w:space="0" w:color="auto"/>
              <w:left w:val="single" w:sz="4" w:space="0" w:color="auto"/>
              <w:bottom w:val="single" w:sz="4" w:space="0" w:color="auto"/>
              <w:right w:val="single" w:sz="4" w:space="0" w:color="auto"/>
            </w:tcBorders>
            <w:hideMark/>
          </w:tcPr>
          <w:p w:rsidR="00254B78" w:rsidRPr="00BC278F" w:rsidRDefault="00254B78" w:rsidP="00492F46">
            <w:pPr>
              <w:suppressAutoHyphens/>
              <w:jc w:val="center"/>
            </w:pPr>
            <w:r w:rsidRPr="00BC278F">
              <w:t>4,4</w:t>
            </w:r>
          </w:p>
        </w:tc>
      </w:tr>
      <w:tr w:rsidR="00254B78" w:rsidRPr="00BC278F" w:rsidTr="00254B78">
        <w:tc>
          <w:tcPr>
            <w:tcW w:w="294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54B78" w:rsidRPr="00BC278F" w:rsidRDefault="00254B78" w:rsidP="00492F46">
            <w:pPr>
              <w:suppressAutoHyphens/>
              <w:jc w:val="both"/>
            </w:pPr>
            <w:r w:rsidRPr="00BC278F">
              <w:t>Российская Федерация</w:t>
            </w:r>
          </w:p>
        </w:tc>
        <w:tc>
          <w:tcPr>
            <w:tcW w:w="15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54B78" w:rsidRPr="00BC278F" w:rsidRDefault="00254B78" w:rsidP="00492F46">
            <w:pPr>
              <w:shd w:val="clear" w:color="auto" w:fill="FFFFFF"/>
              <w:suppressAutoHyphens/>
              <w:ind w:firstLine="34"/>
              <w:jc w:val="center"/>
            </w:pPr>
            <w:r w:rsidRPr="00BC278F">
              <w:t>3,8</w:t>
            </w:r>
          </w:p>
        </w:tc>
        <w:tc>
          <w:tcPr>
            <w:tcW w:w="184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54B78" w:rsidRPr="00BC278F" w:rsidRDefault="00254B78" w:rsidP="00492F46">
            <w:pPr>
              <w:shd w:val="clear" w:color="auto" w:fill="FFFFFF"/>
              <w:suppressAutoHyphens/>
              <w:ind w:firstLine="34"/>
              <w:jc w:val="center"/>
            </w:pPr>
            <w:r w:rsidRPr="00BC278F">
              <w:t>3,76</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54B78" w:rsidRPr="00BC278F" w:rsidRDefault="00254B78" w:rsidP="00492F46">
            <w:pPr>
              <w:shd w:val="clear" w:color="auto" w:fill="FFFFFF"/>
              <w:suppressAutoHyphens/>
              <w:jc w:val="center"/>
            </w:pPr>
            <w:r w:rsidRPr="00BC278F">
              <w:t>3,87</w:t>
            </w:r>
          </w:p>
        </w:tc>
        <w:tc>
          <w:tcPr>
            <w:tcW w:w="152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254B78" w:rsidRPr="00BC278F" w:rsidRDefault="00254B78" w:rsidP="00492F46">
            <w:pPr>
              <w:shd w:val="clear" w:color="auto" w:fill="FFFFFF"/>
              <w:suppressAutoHyphens/>
              <w:jc w:val="center"/>
            </w:pPr>
            <w:r w:rsidRPr="00BC278F">
              <w:t>3,84</w:t>
            </w:r>
          </w:p>
        </w:tc>
      </w:tr>
    </w:tbl>
    <w:p w:rsidR="00254B78" w:rsidRPr="00ED74EF" w:rsidRDefault="00254B78" w:rsidP="00492F46">
      <w:pPr>
        <w:suppressAutoHyphens/>
        <w:autoSpaceDE w:val="0"/>
        <w:autoSpaceDN w:val="0"/>
        <w:adjustRightInd w:val="0"/>
        <w:ind w:firstLine="709"/>
        <w:jc w:val="center"/>
        <w:rPr>
          <w:rFonts w:eastAsia="TimesNewRomanPSMT"/>
          <w:b/>
          <w:bCs/>
          <w:color w:val="000000"/>
          <w:sz w:val="26"/>
          <w:szCs w:val="26"/>
        </w:rPr>
      </w:pPr>
    </w:p>
    <w:p w:rsidR="00254B78" w:rsidRDefault="00254B78" w:rsidP="00492F46">
      <w:pPr>
        <w:suppressAutoHyphens/>
        <w:autoSpaceDE w:val="0"/>
        <w:autoSpaceDN w:val="0"/>
        <w:adjustRightInd w:val="0"/>
        <w:ind w:firstLine="709"/>
        <w:jc w:val="both"/>
        <w:rPr>
          <w:rFonts w:eastAsia="TimesNewRomanPSMT"/>
          <w:color w:val="000000"/>
          <w:sz w:val="28"/>
          <w:szCs w:val="28"/>
        </w:rPr>
      </w:pPr>
      <w:r w:rsidRPr="00FE0D1D">
        <w:rPr>
          <w:rFonts w:eastAsia="TimesNewRomanPSMT"/>
          <w:color w:val="000000"/>
          <w:sz w:val="28"/>
          <w:szCs w:val="28"/>
        </w:rPr>
        <w:t xml:space="preserve">Коллективная годовая доза облучения населения области в 2018 году за счет всех источников ионизирующего излучения составила 6892 чел.-Зв. При этом 85,44% коллективной дозы составляют природные источники, 13,34% - медицинское облучение. На долю всех иных источников, в том числе за счет радиационной аварии на ЧАЭС приходится 1,22 % коллективной дозы </w:t>
      </w:r>
    </w:p>
    <w:p w:rsidR="00FE0D1D" w:rsidRPr="00ED74EF" w:rsidRDefault="00FE0D1D" w:rsidP="00492F46">
      <w:pPr>
        <w:suppressAutoHyphens/>
        <w:autoSpaceDE w:val="0"/>
        <w:autoSpaceDN w:val="0"/>
        <w:adjustRightInd w:val="0"/>
        <w:ind w:firstLine="709"/>
        <w:jc w:val="both"/>
        <w:rPr>
          <w:rFonts w:eastAsia="TimesNewRomanPSMT"/>
          <w:color w:val="000000"/>
          <w:sz w:val="26"/>
          <w:szCs w:val="26"/>
        </w:rPr>
      </w:pPr>
      <w:r w:rsidRPr="00FE0D1D">
        <w:rPr>
          <w:noProof/>
          <w:sz w:val="28"/>
          <w:szCs w:val="28"/>
        </w:rPr>
        <mc:AlternateContent>
          <mc:Choice Requires="wps">
            <w:drawing>
              <wp:anchor distT="0" distB="0" distL="114300" distR="114300" simplePos="0" relativeHeight="251663360" behindDoc="0" locked="0" layoutInCell="1" allowOverlap="1" wp14:anchorId="4CDF2C5D" wp14:editId="28B5D270">
                <wp:simplePos x="0" y="0"/>
                <wp:positionH relativeFrom="column">
                  <wp:posOffset>2806065</wp:posOffset>
                </wp:positionH>
                <wp:positionV relativeFrom="paragraph">
                  <wp:posOffset>-1905</wp:posOffset>
                </wp:positionV>
                <wp:extent cx="938530" cy="376555"/>
                <wp:effectExtent l="0" t="0" r="0" b="4445"/>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8530" cy="37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1E83" w:rsidRPr="00ED74EF" w:rsidRDefault="003E1E83" w:rsidP="00254B78">
                            <w:pPr>
                              <w:rPr>
                                <w:sz w:val="18"/>
                                <w:szCs w:val="18"/>
                              </w:rPr>
                            </w:pPr>
                            <w:r>
                              <w:rPr>
                                <w:sz w:val="18"/>
                                <w:szCs w:val="18"/>
                              </w:rPr>
                              <w:t>Техногенный фон 1,22</w:t>
                            </w:r>
                            <w:r w:rsidRPr="00ED74EF">
                              <w:rPr>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0" o:spid="_x0000_s1026" type="#_x0000_t202" style="position:absolute;left:0;text-align:left;margin-left:220.95pt;margin-top:-.15pt;width:73.9pt;height:29.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" filled="f" stroked="f">
                <v:textbox>
                  <w:txbxContent>
                    <w:p w:rsidR="003A5AFF" w:rsidRPr="00ED74EF" w:rsidRDefault="003A5AFF" w:rsidP="00254B78">
                      <w:pPr>
                        <w:rPr>
                          <w:sz w:val="18"/>
                          <w:szCs w:val="18"/>
                        </w:rPr>
                      </w:pPr>
                      <w:r>
                        <w:rPr>
                          <w:sz w:val="18"/>
                          <w:szCs w:val="18"/>
                        </w:rPr>
                        <w:t>Техногенный фон 1,22</w:t>
                      </w:r>
                      <w:r w:rsidRPr="00ED74EF">
                        <w:rPr>
                          <w:sz w:val="18"/>
                          <w:szCs w:val="18"/>
                        </w:rPr>
                        <w:t>%</w:t>
                      </w:r>
                    </w:p>
                  </w:txbxContent>
                </v:textbox>
              </v:shape>
            </w:pict>
          </mc:Fallback>
        </mc:AlternateContent>
      </w:r>
    </w:p>
    <w:p w:rsidR="00254B78" w:rsidRPr="00ED74EF" w:rsidRDefault="00254B78" w:rsidP="00492F46">
      <w:pPr>
        <w:suppressAutoHyphens/>
        <w:autoSpaceDE w:val="0"/>
        <w:autoSpaceDN w:val="0"/>
        <w:adjustRightInd w:val="0"/>
        <w:jc w:val="both"/>
        <w:rPr>
          <w:rFonts w:eastAsia="TimesNewRomanPSMT"/>
          <w:b/>
          <w:color w:val="000000"/>
          <w:sz w:val="26"/>
          <w:szCs w:val="26"/>
        </w:rPr>
      </w:pPr>
      <w:r>
        <w:rPr>
          <w:noProof/>
        </w:rPr>
        <mc:AlternateContent>
          <mc:Choice Requires="wps">
            <w:drawing>
              <wp:anchor distT="0" distB="0" distL="114300" distR="114300" simplePos="0" relativeHeight="251665408" behindDoc="0" locked="0" layoutInCell="1" allowOverlap="1" wp14:anchorId="6256E6AE" wp14:editId="3ADC92CE">
                <wp:simplePos x="0" y="0"/>
                <wp:positionH relativeFrom="column">
                  <wp:posOffset>3901440</wp:posOffset>
                </wp:positionH>
                <wp:positionV relativeFrom="paragraph">
                  <wp:posOffset>132715</wp:posOffset>
                </wp:positionV>
                <wp:extent cx="884555" cy="398780"/>
                <wp:effectExtent l="0" t="0" r="0" b="1270"/>
                <wp:wrapNone/>
                <wp:docPr id="19"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555" cy="398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1E83" w:rsidRPr="00ED74EF" w:rsidRDefault="003E1E83" w:rsidP="00254B78">
                            <w:pPr>
                              <w:rPr>
                                <w:sz w:val="18"/>
                                <w:szCs w:val="18"/>
                              </w:rPr>
                            </w:pPr>
                            <w:r>
                              <w:rPr>
                                <w:sz w:val="18"/>
                                <w:szCs w:val="18"/>
                              </w:rPr>
                              <w:t>Природные ИИИ 85,44</w:t>
                            </w:r>
                            <w:r w:rsidRPr="00ED74EF">
                              <w:rPr>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9" o:spid="_x0000_s1027" type="#_x0000_t202" style="position:absolute;left:0;text-align:left;margin-left:307.2pt;margin-top:10.45pt;width:69.65pt;height:31.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" filled="f" stroked="f">
                <v:textbox>
                  <w:txbxContent>
                    <w:p w:rsidR="003A5AFF" w:rsidRPr="00ED74EF" w:rsidRDefault="003A5AFF" w:rsidP="00254B78">
                      <w:pPr>
                        <w:rPr>
                          <w:sz w:val="18"/>
                          <w:szCs w:val="18"/>
                        </w:rPr>
                      </w:pPr>
                      <w:r>
                        <w:rPr>
                          <w:sz w:val="18"/>
                          <w:szCs w:val="18"/>
                        </w:rPr>
                        <w:t>Природные ИИИ 85,44</w:t>
                      </w:r>
                      <w:r w:rsidRPr="00ED74EF">
                        <w:rPr>
                          <w:sz w:val="18"/>
                          <w:szCs w:val="18"/>
                        </w:rPr>
                        <w:t>%</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3AF8AA66" wp14:editId="70ADE26B">
                <wp:simplePos x="0" y="0"/>
                <wp:positionH relativeFrom="column">
                  <wp:posOffset>191135</wp:posOffset>
                </wp:positionH>
                <wp:positionV relativeFrom="paragraph">
                  <wp:posOffset>167005</wp:posOffset>
                </wp:positionV>
                <wp:extent cx="900430" cy="364490"/>
                <wp:effectExtent l="0" t="0" r="0" b="0"/>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0430" cy="364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1E83" w:rsidRPr="00ED74EF" w:rsidRDefault="003E1E83" w:rsidP="00254B78">
                            <w:pPr>
                              <w:rPr>
                                <w:sz w:val="18"/>
                                <w:szCs w:val="18"/>
                              </w:rPr>
                            </w:pPr>
                            <w:r w:rsidRPr="00ED74EF">
                              <w:rPr>
                                <w:sz w:val="18"/>
                                <w:szCs w:val="18"/>
                              </w:rPr>
                              <w:t>Меди</w:t>
                            </w:r>
                            <w:r>
                              <w:rPr>
                                <w:sz w:val="18"/>
                                <w:szCs w:val="18"/>
                              </w:rPr>
                              <w:t>ц</w:t>
                            </w:r>
                            <w:r w:rsidRPr="00ED74EF">
                              <w:rPr>
                                <w:sz w:val="18"/>
                                <w:szCs w:val="18"/>
                              </w:rPr>
                              <w:t>инские ИИИ</w:t>
                            </w:r>
                            <w:r>
                              <w:rPr>
                                <w:sz w:val="18"/>
                                <w:szCs w:val="18"/>
                              </w:rPr>
                              <w:t xml:space="preserve"> </w:t>
                            </w:r>
                            <w:r w:rsidRPr="00ED74EF">
                              <w:rPr>
                                <w:sz w:val="18"/>
                                <w:szCs w:val="18"/>
                              </w:rPr>
                              <w:t>13,34%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Поле 18" o:spid="_x0000_s1028" type="#_x0000_t202" style="position:absolute;left:0;text-align:left;margin-left:15.05pt;margin-top:13.15pt;width:70.9pt;height:28.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" filled="f" stroked="f">
                <v:textbox>
                  <w:txbxContent>
                    <w:p w:rsidR="003A5AFF" w:rsidRPr="00ED74EF" w:rsidRDefault="003A5AFF" w:rsidP="00254B78">
                      <w:pPr>
                        <w:rPr>
                          <w:sz w:val="18"/>
                          <w:szCs w:val="18"/>
                        </w:rPr>
                      </w:pPr>
                      <w:r w:rsidRPr="00ED74EF">
                        <w:rPr>
                          <w:sz w:val="18"/>
                          <w:szCs w:val="18"/>
                        </w:rPr>
                        <w:t>Меди</w:t>
                      </w:r>
                      <w:r>
                        <w:rPr>
                          <w:sz w:val="18"/>
                          <w:szCs w:val="18"/>
                        </w:rPr>
                        <w:t>ц</w:t>
                      </w:r>
                      <w:r w:rsidRPr="00ED74EF">
                        <w:rPr>
                          <w:sz w:val="18"/>
                          <w:szCs w:val="18"/>
                        </w:rPr>
                        <w:t>инские ИИИ</w:t>
                      </w:r>
                      <w:r>
                        <w:rPr>
                          <w:sz w:val="18"/>
                          <w:szCs w:val="18"/>
                        </w:rPr>
                        <w:t xml:space="preserve"> </w:t>
                      </w:r>
                      <w:r w:rsidRPr="00ED74EF">
                        <w:rPr>
                          <w:sz w:val="18"/>
                          <w:szCs w:val="18"/>
                        </w:rPr>
                        <w:t>13,34%</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59D41B21" wp14:editId="3921AF5C">
                <wp:simplePos x="0" y="0"/>
                <wp:positionH relativeFrom="column">
                  <wp:posOffset>1091565</wp:posOffset>
                </wp:positionH>
                <wp:positionV relativeFrom="paragraph">
                  <wp:posOffset>417195</wp:posOffset>
                </wp:positionV>
                <wp:extent cx="438150" cy="114300"/>
                <wp:effectExtent l="38100" t="57150" r="19050" b="19050"/>
                <wp:wrapNone/>
                <wp:docPr id="17" name="Прямая со стрелкой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150" cy="114300"/>
                        </a:xfrm>
                        <a:prstGeom prst="straightConnector1">
                          <a:avLst/>
                        </a:prstGeom>
                        <a:noFill/>
                        <a:ln w="9525">
                          <a:solidFill>
                            <a:srgbClr val="1F497D"/>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67E05B80" id="_x0000_t32" coordsize="21600,21600" o:spt="32" o:oned="t" path="m,l21600,21600e" filled="f">
                <v:path arrowok="t" fillok="f" o:connecttype="none"/>
                <o:lock v:ext="edit" shapetype="t"/>
              </v:shapetype>
              <v:shape id="Прямая со стрелкой 17" o:spid="_x0000_s1026" type="#_x0000_t32" style="position:absolute;margin-left:85.95pt;margin-top:32.85pt;width:34.5pt;height:9pt;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" strokecolor="#1f497d">
                <v:stroke endarrow="block"/>
              </v:shape>
            </w:pict>
          </mc:Fallback>
        </mc:AlternateContent>
      </w:r>
      <w:r>
        <w:rPr>
          <w:noProof/>
        </w:rPr>
        <mc:AlternateContent>
          <mc:Choice Requires="wps">
            <w:drawing>
              <wp:anchor distT="0" distB="0" distL="114300" distR="114300" simplePos="0" relativeHeight="251657216" behindDoc="0" locked="0" layoutInCell="1" allowOverlap="1" wp14:anchorId="5C512540" wp14:editId="300EF75F">
                <wp:simplePos x="0" y="0"/>
                <wp:positionH relativeFrom="column">
                  <wp:posOffset>2710815</wp:posOffset>
                </wp:positionH>
                <wp:positionV relativeFrom="paragraph">
                  <wp:posOffset>255270</wp:posOffset>
                </wp:positionV>
                <wp:extent cx="219075" cy="276225"/>
                <wp:effectExtent l="0" t="38100" r="47625" b="28575"/>
                <wp:wrapNone/>
                <wp:docPr id="15" name="Прямая со стрелкой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9075" cy="276225"/>
                        </a:xfrm>
                        <a:prstGeom prst="straightConnector1">
                          <a:avLst/>
                        </a:prstGeom>
                        <a:noFill/>
                        <a:ln w="9525">
                          <a:solidFill>
                            <a:srgbClr val="1F497D"/>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11E84642" id="Прямая со стрелкой 15" o:spid="_x0000_s1026" type="#_x0000_t32" style="position:absolute;margin-left:213.45pt;margin-top:20.1pt;width:17.25pt;height:21.75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" strokecolor="#1f497d">
                <v:stroke endarrow="block"/>
              </v:shape>
            </w:pict>
          </mc:Fallback>
        </mc:AlternateContent>
      </w:r>
      <w:r>
        <w:rPr>
          <w:noProof/>
        </w:rPr>
        <mc:AlternateContent>
          <mc:Choice Requires="wps">
            <w:drawing>
              <wp:anchor distT="0" distB="0" distL="114300" distR="114300" simplePos="0" relativeHeight="251655168" behindDoc="0" locked="0" layoutInCell="1" allowOverlap="1" wp14:anchorId="4934B94C" wp14:editId="06B584E2">
                <wp:simplePos x="0" y="0"/>
                <wp:positionH relativeFrom="column">
                  <wp:posOffset>3682365</wp:posOffset>
                </wp:positionH>
                <wp:positionV relativeFrom="paragraph">
                  <wp:posOffset>531495</wp:posOffset>
                </wp:positionV>
                <wp:extent cx="219075" cy="276225"/>
                <wp:effectExtent l="0" t="38100" r="47625" b="28575"/>
                <wp:wrapNone/>
                <wp:docPr id="14" name="Прямая со стрелкой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9075" cy="276225"/>
                        </a:xfrm>
                        <a:prstGeom prst="straightConnector1">
                          <a:avLst/>
                        </a:prstGeom>
                        <a:noFill/>
                        <a:ln w="9525">
                          <a:solidFill>
                            <a:srgbClr val="1F497D"/>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7C9EDFB3" id="Прямая со стрелкой 14" o:spid="_x0000_s1026" type="#_x0000_t32" style="position:absolute;margin-left:289.95pt;margin-top:41.85pt;width:17.25pt;height:21.75pt;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" strokecolor="#1f497d">
                <v:stroke endarrow="block"/>
              </v:shape>
            </w:pict>
          </mc:Fallback>
        </mc:AlternateContent>
      </w:r>
      <w:r>
        <w:rPr>
          <w:noProof/>
          <w:sz w:val="26"/>
          <w:szCs w:val="26"/>
        </w:rPr>
        <w:drawing>
          <wp:inline distT="0" distB="0" distL="0" distR="0" wp14:anchorId="7CB797A2" wp14:editId="2A411146">
            <wp:extent cx="6134735" cy="2572385"/>
            <wp:effectExtent l="0" t="0" r="0" b="0"/>
            <wp:docPr id="13" name="Диаграмма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254B78" w:rsidRPr="00ED74EF" w:rsidRDefault="00254B78" w:rsidP="00492F46">
      <w:pPr>
        <w:suppressAutoHyphens/>
        <w:autoSpaceDE w:val="0"/>
        <w:autoSpaceDN w:val="0"/>
        <w:adjustRightInd w:val="0"/>
        <w:ind w:firstLine="709"/>
        <w:jc w:val="center"/>
        <w:rPr>
          <w:rFonts w:eastAsia="TimesNewRomanPSMT"/>
          <w:color w:val="000000"/>
          <w:sz w:val="26"/>
          <w:szCs w:val="26"/>
        </w:rPr>
      </w:pPr>
      <w:r w:rsidRPr="00ED74EF">
        <w:rPr>
          <w:rFonts w:eastAsia="TimesNewRomanPSMT"/>
          <w:color w:val="000000"/>
          <w:sz w:val="26"/>
          <w:szCs w:val="26"/>
        </w:rPr>
        <w:t xml:space="preserve">Рис.4. Структура коллективных доз облучения населения </w:t>
      </w:r>
    </w:p>
    <w:p w:rsidR="00254B78" w:rsidRPr="00ED74EF" w:rsidRDefault="00254B78" w:rsidP="00492F46">
      <w:pPr>
        <w:suppressAutoHyphens/>
        <w:autoSpaceDE w:val="0"/>
        <w:autoSpaceDN w:val="0"/>
        <w:adjustRightInd w:val="0"/>
        <w:jc w:val="center"/>
        <w:rPr>
          <w:rFonts w:eastAsia="TimesNewRomanPSMT"/>
          <w:color w:val="000000"/>
          <w:sz w:val="26"/>
          <w:szCs w:val="26"/>
        </w:rPr>
      </w:pPr>
      <w:r w:rsidRPr="00ED74EF">
        <w:rPr>
          <w:rFonts w:eastAsia="TimesNewRomanPSMT"/>
          <w:color w:val="000000"/>
          <w:sz w:val="26"/>
          <w:szCs w:val="26"/>
        </w:rPr>
        <w:t>Белгородской области</w:t>
      </w:r>
    </w:p>
    <w:p w:rsidR="00254B78" w:rsidRPr="00254B78" w:rsidRDefault="00254B78" w:rsidP="00492F46">
      <w:pPr>
        <w:suppressAutoHyphens/>
        <w:autoSpaceDE w:val="0"/>
        <w:autoSpaceDN w:val="0"/>
        <w:adjustRightInd w:val="0"/>
        <w:ind w:firstLine="709"/>
        <w:jc w:val="both"/>
        <w:rPr>
          <w:rFonts w:eastAsia="TimesNewRomanPSMT"/>
          <w:b/>
          <w:color w:val="000000"/>
          <w:sz w:val="28"/>
          <w:szCs w:val="28"/>
          <w:highlight w:val="yellow"/>
        </w:rPr>
      </w:pPr>
    </w:p>
    <w:p w:rsidR="00254B78" w:rsidRPr="00254B78" w:rsidRDefault="00254B78" w:rsidP="00492F46">
      <w:pPr>
        <w:suppressAutoHyphens/>
        <w:autoSpaceDE w:val="0"/>
        <w:autoSpaceDN w:val="0"/>
        <w:adjustRightInd w:val="0"/>
        <w:ind w:firstLine="709"/>
        <w:jc w:val="both"/>
        <w:rPr>
          <w:rFonts w:eastAsia="TimesNewRomanPSMT"/>
          <w:color w:val="000000"/>
          <w:sz w:val="28"/>
          <w:szCs w:val="28"/>
        </w:rPr>
      </w:pPr>
      <w:r w:rsidRPr="00254B78">
        <w:rPr>
          <w:rFonts w:eastAsia="TimesNewRomanPSMT"/>
          <w:color w:val="000000"/>
          <w:sz w:val="28"/>
          <w:szCs w:val="28"/>
        </w:rPr>
        <w:t>На территории Белгородской области в 2019 году хозяйственную деятельность с использованием техногенных источников ионизирующего излучения осуществляли 180 организаций (в 2018 – 202</w:t>
      </w:r>
      <w:r w:rsidR="00A161CA">
        <w:rPr>
          <w:rFonts w:eastAsia="TimesNewRomanPSMT"/>
          <w:color w:val="000000"/>
          <w:sz w:val="28"/>
          <w:szCs w:val="28"/>
        </w:rPr>
        <w:t>0</w:t>
      </w:r>
      <w:r w:rsidRPr="00254B78">
        <w:rPr>
          <w:rFonts w:eastAsia="TimesNewRomanPSMT"/>
          <w:color w:val="000000"/>
          <w:sz w:val="28"/>
          <w:szCs w:val="28"/>
        </w:rPr>
        <w:t>).</w:t>
      </w:r>
    </w:p>
    <w:p w:rsidR="00254B78" w:rsidRPr="00254B78" w:rsidRDefault="00254B78" w:rsidP="00492F46">
      <w:pPr>
        <w:suppressAutoHyphens/>
        <w:autoSpaceDE w:val="0"/>
        <w:autoSpaceDN w:val="0"/>
        <w:adjustRightInd w:val="0"/>
        <w:ind w:firstLine="709"/>
        <w:jc w:val="both"/>
        <w:rPr>
          <w:rFonts w:eastAsia="TimesNewRomanPSMT"/>
          <w:color w:val="000000"/>
          <w:sz w:val="28"/>
          <w:szCs w:val="28"/>
        </w:rPr>
      </w:pPr>
      <w:r w:rsidRPr="00254B78">
        <w:rPr>
          <w:rFonts w:eastAsia="TimesNewRomanPSMT"/>
          <w:color w:val="000000"/>
          <w:sz w:val="28"/>
          <w:szCs w:val="28"/>
        </w:rPr>
        <w:t xml:space="preserve">Радиационные объекты 1 и 2 категории потенциальной радиационной опасности, отнесенные к особо радиационно - и ядерно - опасным, в Белгородской области отсутствуют. На территориях соседних субъектов Российской Федерации расположены две атомные электростанции, находящиеся на расстоянии 170-180 км к северу от г.Белгорода – Курская АЭС с реактором РБМК-1000 и на расстоянии около 220 км к северо-востоку </w:t>
      </w:r>
      <w:r w:rsidRPr="00254B78">
        <w:rPr>
          <w:rFonts w:eastAsia="TimesNewRomanPSMT"/>
          <w:color w:val="000000"/>
          <w:sz w:val="28"/>
          <w:szCs w:val="28"/>
        </w:rPr>
        <w:lastRenderedPageBreak/>
        <w:t>– Нововоронежская АЭС. Случаев влияния на радиационную обстановку в Белгородской области радиационно-опасных объектов, расположенных на сопредельных территориях, в 2019 году не зарегистрировано.</w:t>
      </w:r>
    </w:p>
    <w:p w:rsidR="00254B78" w:rsidRPr="00254B78" w:rsidRDefault="00254B78" w:rsidP="00492F46">
      <w:pPr>
        <w:suppressAutoHyphens/>
        <w:autoSpaceDE w:val="0"/>
        <w:autoSpaceDN w:val="0"/>
        <w:adjustRightInd w:val="0"/>
        <w:ind w:firstLine="709"/>
        <w:jc w:val="both"/>
        <w:rPr>
          <w:rFonts w:eastAsia="TimesNewRomanPSMT"/>
          <w:color w:val="000000"/>
          <w:sz w:val="28"/>
          <w:szCs w:val="28"/>
        </w:rPr>
      </w:pPr>
      <w:r w:rsidRPr="00254B78">
        <w:rPr>
          <w:rFonts w:eastAsia="TimesNewRomanPSMT"/>
          <w:color w:val="000000"/>
          <w:sz w:val="28"/>
          <w:szCs w:val="28"/>
        </w:rPr>
        <w:t>Общая численность персонала, использующего техногенные источники излучения, составляет 1503 человека, в том числе персонал группы А – 1372 человек, персонал группы Б – 131 человек.</w:t>
      </w:r>
    </w:p>
    <w:p w:rsidR="00254B78" w:rsidRPr="00254B78" w:rsidRDefault="00254B78" w:rsidP="00492F46">
      <w:pPr>
        <w:suppressAutoHyphens/>
        <w:autoSpaceDE w:val="0"/>
        <w:autoSpaceDN w:val="0"/>
        <w:adjustRightInd w:val="0"/>
        <w:ind w:firstLine="709"/>
        <w:jc w:val="both"/>
        <w:rPr>
          <w:rFonts w:eastAsia="TimesNewRomanPSMT"/>
          <w:color w:val="000000"/>
          <w:sz w:val="28"/>
          <w:szCs w:val="28"/>
        </w:rPr>
      </w:pPr>
      <w:r w:rsidRPr="00254B78">
        <w:rPr>
          <w:rFonts w:eastAsia="TimesNewRomanPSMT"/>
          <w:color w:val="000000"/>
          <w:sz w:val="28"/>
          <w:szCs w:val="28"/>
        </w:rPr>
        <w:t xml:space="preserve">Радиационно-гигиеническая паспортизация организаций, предприятий и территории Белгородской области за 2019 год проведена в установленные сроки. Радиационно - гигиенической паспортизацией было охвачено </w:t>
      </w:r>
      <w:r w:rsidR="00FE0D1D">
        <w:rPr>
          <w:rFonts w:eastAsia="TimesNewRomanPSMT"/>
          <w:color w:val="000000"/>
          <w:sz w:val="28"/>
          <w:szCs w:val="28"/>
        </w:rPr>
        <w:t xml:space="preserve">               </w:t>
      </w:r>
      <w:r w:rsidRPr="00254B78">
        <w:rPr>
          <w:rFonts w:eastAsia="TimesNewRomanPSMT"/>
          <w:color w:val="000000"/>
          <w:sz w:val="28"/>
          <w:szCs w:val="28"/>
        </w:rPr>
        <w:t>92,3% состоящих на учете юридических лиц, осуществляющих на территории области деятельность с использованием источников ионизирующего излучения.</w:t>
      </w:r>
    </w:p>
    <w:p w:rsidR="00254B78" w:rsidRPr="00254B78" w:rsidRDefault="00254B78" w:rsidP="00492F46">
      <w:pPr>
        <w:tabs>
          <w:tab w:val="left" w:pos="1350"/>
        </w:tabs>
        <w:suppressAutoHyphens/>
        <w:ind w:firstLine="709"/>
        <w:jc w:val="both"/>
        <w:rPr>
          <w:sz w:val="28"/>
          <w:szCs w:val="28"/>
        </w:rPr>
      </w:pPr>
      <w:r w:rsidRPr="00254B78">
        <w:rPr>
          <w:sz w:val="28"/>
          <w:szCs w:val="28"/>
        </w:rPr>
        <w:t>Численность населения, проживающего на территории 79 населенных пунктов, отнесенных по постановлению Правительства РФ №1582 от 18.12.1997 г. «Об утверждении перечня населенных пунктов, находящихся в границах зон радиоактивного загрязнения вследствие катастрофы на Чернобыльской АЭС» к зоне с льготным социально</w:t>
      </w:r>
      <w:r w:rsidRPr="00254B78">
        <w:rPr>
          <w:color w:val="FFC000"/>
          <w:sz w:val="28"/>
          <w:szCs w:val="28"/>
        </w:rPr>
        <w:t>-</w:t>
      </w:r>
      <w:r w:rsidRPr="00254B78">
        <w:rPr>
          <w:sz w:val="28"/>
          <w:szCs w:val="28"/>
        </w:rPr>
        <w:t>экономическим статусом, в 2019 году составила 72643 человека. Из них 11942 человека</w:t>
      </w:r>
      <w:r w:rsidRPr="00254B78">
        <w:rPr>
          <w:color w:val="FFC000"/>
          <w:sz w:val="28"/>
          <w:szCs w:val="28"/>
        </w:rPr>
        <w:t xml:space="preserve"> </w:t>
      </w:r>
      <w:r w:rsidRPr="00254B78">
        <w:rPr>
          <w:sz w:val="28"/>
          <w:szCs w:val="28"/>
        </w:rPr>
        <w:t xml:space="preserve">проживают на территории 6 населенных пунктов, для которых среднее значение плотности загрязнения </w:t>
      </w:r>
      <w:r w:rsidRPr="00254B78">
        <w:rPr>
          <w:sz w:val="28"/>
          <w:szCs w:val="28"/>
          <w:lang w:val="en-US"/>
        </w:rPr>
        <w:t>Cs</w:t>
      </w:r>
      <w:r w:rsidRPr="00254B78">
        <w:rPr>
          <w:sz w:val="28"/>
          <w:szCs w:val="28"/>
        </w:rPr>
        <w:t>-137 находится в диапазоне 1-1,3 Ки/км</w:t>
      </w:r>
      <w:r w:rsidRPr="00254B78">
        <w:rPr>
          <w:sz w:val="28"/>
          <w:szCs w:val="28"/>
          <w:vertAlign w:val="superscript"/>
        </w:rPr>
        <w:t>2</w:t>
      </w:r>
      <w:r w:rsidRPr="00254B78">
        <w:rPr>
          <w:sz w:val="28"/>
          <w:szCs w:val="28"/>
        </w:rPr>
        <w:t>.</w:t>
      </w:r>
      <w:r w:rsidRPr="00254B78">
        <w:rPr>
          <w:color w:val="FFC000"/>
          <w:sz w:val="28"/>
          <w:szCs w:val="28"/>
        </w:rPr>
        <w:t xml:space="preserve"> </w:t>
      </w:r>
      <w:r w:rsidRPr="00254B78">
        <w:rPr>
          <w:sz w:val="28"/>
          <w:szCs w:val="28"/>
        </w:rPr>
        <w:t>Максимальная плотность загрязнения по данным ФГБУ «НПО «Тайфун» Росгидромета обнаружена на территории с.Ураково Камызинского сельского поселения Красненского района – 1,3 Ки/км</w:t>
      </w:r>
      <w:r w:rsidRPr="00254B78">
        <w:rPr>
          <w:sz w:val="28"/>
          <w:szCs w:val="28"/>
          <w:vertAlign w:val="superscript"/>
        </w:rPr>
        <w:t>2</w:t>
      </w:r>
      <w:r w:rsidRPr="00254B78">
        <w:rPr>
          <w:sz w:val="28"/>
          <w:szCs w:val="28"/>
        </w:rPr>
        <w:t>.</w:t>
      </w:r>
    </w:p>
    <w:p w:rsidR="00254B78" w:rsidRPr="00254B78" w:rsidRDefault="00254B78" w:rsidP="00492F46">
      <w:pPr>
        <w:suppressAutoHyphens/>
        <w:ind w:firstLine="709"/>
        <w:jc w:val="both"/>
        <w:rPr>
          <w:sz w:val="28"/>
          <w:szCs w:val="28"/>
        </w:rPr>
      </w:pPr>
      <w:r w:rsidRPr="00254B78">
        <w:rPr>
          <w:sz w:val="28"/>
          <w:szCs w:val="28"/>
        </w:rPr>
        <w:t>Средние эффективные годовые дозы населения, проживающего на территории населенных пунктов с льготным социально-экономическим статусом вследствие аварии на ЧАЭС, не превысили основные пределы доз, регламентированные "Нормами радиационной безопасности (НРБ-99/2009)", Федерального закона от 09.01.1996 г. №3-ФЗ «О радиационной безопасности населения» и составили в среднем на 1 жителя:</w:t>
      </w:r>
    </w:p>
    <w:p w:rsidR="00254B78" w:rsidRPr="00254B78" w:rsidRDefault="00254B78" w:rsidP="00492F46">
      <w:pPr>
        <w:suppressAutoHyphens/>
        <w:ind w:firstLine="709"/>
        <w:jc w:val="both"/>
        <w:rPr>
          <w:sz w:val="28"/>
          <w:szCs w:val="28"/>
        </w:rPr>
      </w:pPr>
      <w:r w:rsidRPr="00254B78">
        <w:rPr>
          <w:sz w:val="28"/>
          <w:szCs w:val="28"/>
        </w:rPr>
        <w:t>Алексеевский городской округ - 0,03 мЗв;</w:t>
      </w:r>
    </w:p>
    <w:p w:rsidR="00254B78" w:rsidRPr="00254B78" w:rsidRDefault="00254B78" w:rsidP="00492F46">
      <w:pPr>
        <w:suppressAutoHyphens/>
        <w:ind w:firstLine="709"/>
        <w:jc w:val="both"/>
        <w:rPr>
          <w:sz w:val="28"/>
          <w:szCs w:val="28"/>
        </w:rPr>
      </w:pPr>
      <w:r w:rsidRPr="00254B78">
        <w:rPr>
          <w:sz w:val="28"/>
          <w:szCs w:val="28"/>
        </w:rPr>
        <w:t>Красненский район - 0,04 мЗв;</w:t>
      </w:r>
    </w:p>
    <w:p w:rsidR="00254B78" w:rsidRPr="00254B78" w:rsidRDefault="00254B78" w:rsidP="00492F46">
      <w:pPr>
        <w:suppressAutoHyphens/>
        <w:ind w:firstLine="709"/>
        <w:jc w:val="both"/>
        <w:rPr>
          <w:sz w:val="28"/>
          <w:szCs w:val="28"/>
        </w:rPr>
      </w:pPr>
      <w:r w:rsidRPr="00254B78">
        <w:rPr>
          <w:sz w:val="28"/>
          <w:szCs w:val="28"/>
        </w:rPr>
        <w:t>Ровеньский район - 0,04 мЗв;</w:t>
      </w:r>
    </w:p>
    <w:p w:rsidR="00254B78" w:rsidRPr="00254B78" w:rsidRDefault="00254B78" w:rsidP="00492F46">
      <w:pPr>
        <w:suppressAutoHyphens/>
        <w:ind w:firstLine="709"/>
        <w:jc w:val="both"/>
        <w:rPr>
          <w:sz w:val="28"/>
          <w:szCs w:val="28"/>
        </w:rPr>
      </w:pPr>
      <w:r w:rsidRPr="00254B78">
        <w:rPr>
          <w:sz w:val="28"/>
          <w:szCs w:val="28"/>
        </w:rPr>
        <w:t>Старооскольский городской округ - 0,03 мЗв;</w:t>
      </w:r>
    </w:p>
    <w:p w:rsidR="00254B78" w:rsidRPr="00254B78" w:rsidRDefault="00254B78" w:rsidP="00492F46">
      <w:pPr>
        <w:suppressAutoHyphens/>
        <w:ind w:firstLine="709"/>
        <w:jc w:val="both"/>
        <w:rPr>
          <w:sz w:val="28"/>
          <w:szCs w:val="28"/>
        </w:rPr>
      </w:pPr>
      <w:r w:rsidRPr="00254B78">
        <w:rPr>
          <w:sz w:val="28"/>
          <w:szCs w:val="28"/>
        </w:rPr>
        <w:t>Чернянский район - 0,02 мЗв;</w:t>
      </w:r>
    </w:p>
    <w:p w:rsidR="00254B78" w:rsidRPr="00254B78" w:rsidRDefault="00254B78" w:rsidP="00492F46">
      <w:pPr>
        <w:suppressAutoHyphens/>
        <w:ind w:firstLine="709"/>
        <w:jc w:val="both"/>
        <w:rPr>
          <w:sz w:val="28"/>
          <w:szCs w:val="28"/>
        </w:rPr>
      </w:pPr>
      <w:r w:rsidRPr="00254B78">
        <w:rPr>
          <w:sz w:val="28"/>
          <w:szCs w:val="28"/>
        </w:rPr>
        <w:t>Новооскольский городской округ - 0,02 мЗв.</w:t>
      </w:r>
    </w:p>
    <w:p w:rsidR="00254B78" w:rsidRPr="00254B78" w:rsidRDefault="00254B78" w:rsidP="00492F46">
      <w:pPr>
        <w:suppressAutoHyphens/>
        <w:ind w:firstLine="709"/>
        <w:jc w:val="both"/>
        <w:rPr>
          <w:sz w:val="28"/>
          <w:szCs w:val="28"/>
        </w:rPr>
      </w:pPr>
      <w:r w:rsidRPr="00254B78">
        <w:rPr>
          <w:sz w:val="28"/>
          <w:szCs w:val="28"/>
        </w:rPr>
        <w:t>За период с 2017 года по 2019 год локальных радиационных аномалий на территории Белгородской области не выявлено.</w:t>
      </w:r>
    </w:p>
    <w:p w:rsidR="00254B78" w:rsidRPr="00254B78" w:rsidRDefault="00254B78" w:rsidP="00492F46">
      <w:pPr>
        <w:suppressAutoHyphens/>
        <w:ind w:firstLine="709"/>
        <w:jc w:val="both"/>
        <w:rPr>
          <w:sz w:val="28"/>
          <w:szCs w:val="28"/>
        </w:rPr>
      </w:pPr>
      <w:proofErr w:type="gramStart"/>
      <w:r w:rsidRPr="00254B78">
        <w:rPr>
          <w:sz w:val="28"/>
          <w:szCs w:val="28"/>
        </w:rPr>
        <w:t xml:space="preserve">В 2019 году на территории области в рамках социально-гигиенического мониторинга и по заявкам сторонних организаций лабораторией </w:t>
      </w:r>
      <w:r w:rsidR="00FB2F8D">
        <w:rPr>
          <w:sz w:val="28"/>
          <w:szCs w:val="28"/>
        </w:rPr>
        <w:t xml:space="preserve">                     </w:t>
      </w:r>
      <w:r w:rsidRPr="00254B78">
        <w:rPr>
          <w:sz w:val="28"/>
          <w:szCs w:val="28"/>
        </w:rPr>
        <w:t xml:space="preserve">ФБУЗ «Центр гигиены и эпидемиологии в Белгородской области» совместно с филиалами было исследовано 20 проб почвы на удельную активность природных радионуклидов и цезия-137, из них 7 проб отобрано в зоне влияния промышленных предприятий, 11 проб - в селитебной зоне (10 из них </w:t>
      </w:r>
      <w:r w:rsidRPr="00254B78">
        <w:rPr>
          <w:sz w:val="28"/>
          <w:szCs w:val="28"/>
        </w:rPr>
        <w:lastRenderedPageBreak/>
        <w:t>на территории детских</w:t>
      </w:r>
      <w:proofErr w:type="gramEnd"/>
      <w:r w:rsidRPr="00254B78">
        <w:rPr>
          <w:sz w:val="28"/>
          <w:szCs w:val="28"/>
        </w:rPr>
        <w:t xml:space="preserve"> организаций и детских площадок) и 2 – в прочих местах. Превышение гигиенических критериев зарегистрировано не было.</w:t>
      </w:r>
    </w:p>
    <w:p w:rsidR="00254B78" w:rsidRPr="00254B78" w:rsidRDefault="00254B78" w:rsidP="00492F46">
      <w:pPr>
        <w:tabs>
          <w:tab w:val="left" w:pos="1350"/>
        </w:tabs>
        <w:suppressAutoHyphens/>
        <w:ind w:firstLine="567"/>
        <w:jc w:val="both"/>
        <w:rPr>
          <w:sz w:val="28"/>
          <w:szCs w:val="28"/>
        </w:rPr>
      </w:pPr>
      <w:r w:rsidRPr="00254B78">
        <w:rPr>
          <w:sz w:val="28"/>
          <w:szCs w:val="28"/>
        </w:rPr>
        <w:t>За период с 2017 года по 2019 год по показателям суммарной альф</w:t>
      </w:r>
      <w:proofErr w:type="gramStart"/>
      <w:r w:rsidRPr="00254B78">
        <w:rPr>
          <w:sz w:val="28"/>
          <w:szCs w:val="28"/>
        </w:rPr>
        <w:t>а-</w:t>
      </w:r>
      <w:proofErr w:type="gramEnd"/>
      <w:r w:rsidRPr="00254B78">
        <w:rPr>
          <w:sz w:val="28"/>
          <w:szCs w:val="28"/>
        </w:rPr>
        <w:t xml:space="preserve"> и бета-активности исследовано 18 проб воды, отобранных из водоемов </w:t>
      </w:r>
      <w:r w:rsidR="00FB2F8D">
        <w:rPr>
          <w:sz w:val="28"/>
          <w:szCs w:val="28"/>
        </w:rPr>
        <w:t xml:space="preserve">                 </w:t>
      </w:r>
      <w:r w:rsidRPr="00254B78">
        <w:rPr>
          <w:sz w:val="28"/>
          <w:szCs w:val="28"/>
        </w:rPr>
        <w:t>2-ой категории. Из них в 3 пробах был выполнен расширенный анализ по отдельным природным и техногенным радионуклидам.  Превышение критериев предварительной оценки питьевой воды по суммарной альфа-активности в воде открытых водоемов не зарегистрировано. По остальным показателям радиационной безопасности превышений так же не обнаружено. В 2017 - 2019 годах превышение гигиенических критериев по радиационным показателям в открытых водоемах не регистрировались.</w:t>
      </w:r>
    </w:p>
    <w:p w:rsidR="00254B78" w:rsidRPr="00254B78" w:rsidRDefault="00254B78" w:rsidP="00492F46">
      <w:pPr>
        <w:suppressAutoHyphens/>
        <w:ind w:firstLine="709"/>
        <w:jc w:val="both"/>
        <w:rPr>
          <w:sz w:val="28"/>
          <w:szCs w:val="28"/>
        </w:rPr>
      </w:pPr>
      <w:r w:rsidRPr="00254B78">
        <w:rPr>
          <w:sz w:val="28"/>
          <w:szCs w:val="28"/>
        </w:rPr>
        <w:t>В 2019 году по показателям суммарной альфа- и бета-активности исследовано 849 проб источников централизованного питьевого водоснабжения,</w:t>
      </w:r>
      <w:r w:rsidRPr="00254B78">
        <w:rPr>
          <w:color w:val="FFC000"/>
          <w:sz w:val="28"/>
          <w:szCs w:val="28"/>
        </w:rPr>
        <w:t xml:space="preserve"> </w:t>
      </w:r>
      <w:r w:rsidRPr="00254B78">
        <w:rPr>
          <w:sz w:val="28"/>
          <w:szCs w:val="28"/>
        </w:rPr>
        <w:t xml:space="preserve">из них в 21 пробе (2,5%) обнаружено превышение по суммарной альфа-активности. </w:t>
      </w:r>
    </w:p>
    <w:p w:rsidR="00254B78" w:rsidRPr="00254B78" w:rsidRDefault="00254B78" w:rsidP="00492F46">
      <w:pPr>
        <w:suppressAutoHyphens/>
        <w:jc w:val="both"/>
        <w:rPr>
          <w:sz w:val="28"/>
          <w:szCs w:val="28"/>
        </w:rPr>
      </w:pPr>
    </w:p>
    <w:p w:rsidR="00254B78" w:rsidRPr="00254B78" w:rsidRDefault="00254B78" w:rsidP="00492F46">
      <w:pPr>
        <w:suppressAutoHyphens/>
        <w:ind w:firstLine="709"/>
        <w:jc w:val="center"/>
        <w:rPr>
          <w:b/>
          <w:sz w:val="28"/>
          <w:szCs w:val="28"/>
        </w:rPr>
      </w:pPr>
      <w:r w:rsidRPr="00254B78">
        <w:rPr>
          <w:b/>
          <w:sz w:val="28"/>
          <w:szCs w:val="28"/>
        </w:rPr>
        <w:t>Сведения об исследовании воды открытых водоемов по показателям радиационной безопасности в 2017 – 2019 годах</w:t>
      </w:r>
    </w:p>
    <w:p w:rsidR="00254B78" w:rsidRPr="00ED73CE" w:rsidRDefault="00254B78" w:rsidP="00492F46">
      <w:pPr>
        <w:suppressAutoHyphens/>
        <w:ind w:firstLine="709"/>
        <w:jc w:val="center"/>
        <w:rPr>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1219"/>
        <w:gridCol w:w="1276"/>
        <w:gridCol w:w="1417"/>
      </w:tblGrid>
      <w:tr w:rsidR="00254B78" w:rsidRPr="00FB2F8D" w:rsidTr="00254B78">
        <w:trPr>
          <w:jc w:val="center"/>
        </w:trPr>
        <w:tc>
          <w:tcPr>
            <w:tcW w:w="4535" w:type="dxa"/>
            <w:vMerge w:val="restart"/>
            <w:shd w:val="clear" w:color="auto" w:fill="F2F2F2" w:themeFill="background1" w:themeFillShade="F2"/>
            <w:vAlign w:val="center"/>
          </w:tcPr>
          <w:p w:rsidR="00254B78" w:rsidRPr="00FB2F8D" w:rsidRDefault="00254B78" w:rsidP="00492F46">
            <w:pPr>
              <w:tabs>
                <w:tab w:val="left" w:pos="1350"/>
              </w:tabs>
              <w:suppressAutoHyphens/>
              <w:jc w:val="center"/>
            </w:pPr>
            <w:r w:rsidRPr="00FB2F8D">
              <w:t>Показатель</w:t>
            </w:r>
          </w:p>
        </w:tc>
        <w:tc>
          <w:tcPr>
            <w:tcW w:w="3912" w:type="dxa"/>
            <w:gridSpan w:val="3"/>
            <w:shd w:val="clear" w:color="auto" w:fill="F2F2F2" w:themeFill="background1" w:themeFillShade="F2"/>
            <w:vAlign w:val="center"/>
          </w:tcPr>
          <w:p w:rsidR="00254B78" w:rsidRPr="00FB2F8D" w:rsidRDefault="00254B78" w:rsidP="00492F46">
            <w:pPr>
              <w:tabs>
                <w:tab w:val="left" w:pos="1350"/>
              </w:tabs>
              <w:suppressAutoHyphens/>
              <w:jc w:val="center"/>
            </w:pPr>
            <w:r w:rsidRPr="00FB2F8D">
              <w:t xml:space="preserve">Число исследованных проб </w:t>
            </w:r>
          </w:p>
        </w:tc>
      </w:tr>
      <w:tr w:rsidR="00254B78" w:rsidRPr="00FB2F8D" w:rsidTr="00254B78">
        <w:trPr>
          <w:jc w:val="center"/>
        </w:trPr>
        <w:tc>
          <w:tcPr>
            <w:tcW w:w="4535" w:type="dxa"/>
            <w:vMerge/>
            <w:shd w:val="clear" w:color="auto" w:fill="F2F2F2" w:themeFill="background1" w:themeFillShade="F2"/>
            <w:vAlign w:val="center"/>
          </w:tcPr>
          <w:p w:rsidR="00254B78" w:rsidRPr="00FB2F8D" w:rsidRDefault="00254B78" w:rsidP="00492F46">
            <w:pPr>
              <w:suppressAutoHyphens/>
            </w:pPr>
          </w:p>
        </w:tc>
        <w:tc>
          <w:tcPr>
            <w:tcW w:w="1219" w:type="dxa"/>
            <w:shd w:val="clear" w:color="auto" w:fill="F2F2F2" w:themeFill="background1" w:themeFillShade="F2"/>
            <w:vAlign w:val="center"/>
          </w:tcPr>
          <w:p w:rsidR="00254B78" w:rsidRPr="00FB2F8D" w:rsidRDefault="00254B78" w:rsidP="00492F46">
            <w:pPr>
              <w:tabs>
                <w:tab w:val="left" w:pos="1350"/>
              </w:tabs>
              <w:suppressAutoHyphens/>
              <w:jc w:val="center"/>
            </w:pPr>
            <w:r w:rsidRPr="00FB2F8D">
              <w:t>2017г</w:t>
            </w:r>
          </w:p>
        </w:tc>
        <w:tc>
          <w:tcPr>
            <w:tcW w:w="1276" w:type="dxa"/>
            <w:shd w:val="clear" w:color="auto" w:fill="F2F2F2" w:themeFill="background1" w:themeFillShade="F2"/>
            <w:vAlign w:val="center"/>
          </w:tcPr>
          <w:p w:rsidR="00254B78" w:rsidRPr="00FB2F8D" w:rsidRDefault="00254B78" w:rsidP="00492F46">
            <w:pPr>
              <w:tabs>
                <w:tab w:val="left" w:pos="1350"/>
              </w:tabs>
              <w:suppressAutoHyphens/>
              <w:jc w:val="center"/>
            </w:pPr>
            <w:r w:rsidRPr="00FB2F8D">
              <w:t>2018г</w:t>
            </w:r>
          </w:p>
        </w:tc>
        <w:tc>
          <w:tcPr>
            <w:tcW w:w="1417" w:type="dxa"/>
            <w:shd w:val="clear" w:color="auto" w:fill="F2F2F2" w:themeFill="background1" w:themeFillShade="F2"/>
            <w:vAlign w:val="center"/>
          </w:tcPr>
          <w:p w:rsidR="00254B78" w:rsidRPr="00FB2F8D" w:rsidRDefault="00254B78" w:rsidP="00492F46">
            <w:pPr>
              <w:tabs>
                <w:tab w:val="left" w:pos="1350"/>
              </w:tabs>
              <w:suppressAutoHyphens/>
              <w:jc w:val="center"/>
            </w:pPr>
            <w:r w:rsidRPr="00FB2F8D">
              <w:t>2019г</w:t>
            </w:r>
          </w:p>
        </w:tc>
      </w:tr>
      <w:tr w:rsidR="00254B78" w:rsidRPr="00FB2F8D" w:rsidTr="00254B78">
        <w:trPr>
          <w:jc w:val="center"/>
        </w:trPr>
        <w:tc>
          <w:tcPr>
            <w:tcW w:w="4535" w:type="dxa"/>
          </w:tcPr>
          <w:p w:rsidR="00254B78" w:rsidRPr="00FB2F8D" w:rsidRDefault="00254B78" w:rsidP="00492F46">
            <w:pPr>
              <w:tabs>
                <w:tab w:val="left" w:pos="1350"/>
              </w:tabs>
              <w:suppressAutoHyphens/>
            </w:pPr>
            <w:r w:rsidRPr="00FB2F8D">
              <w:t>Суммарная альфа-бета-активность</w:t>
            </w:r>
          </w:p>
        </w:tc>
        <w:tc>
          <w:tcPr>
            <w:tcW w:w="1219" w:type="dxa"/>
          </w:tcPr>
          <w:p w:rsidR="00254B78" w:rsidRPr="00FB2F8D" w:rsidRDefault="00254B78" w:rsidP="00492F46">
            <w:pPr>
              <w:tabs>
                <w:tab w:val="left" w:pos="1350"/>
              </w:tabs>
              <w:suppressAutoHyphens/>
              <w:jc w:val="center"/>
            </w:pPr>
            <w:r w:rsidRPr="00FB2F8D">
              <w:t>7</w:t>
            </w:r>
          </w:p>
        </w:tc>
        <w:tc>
          <w:tcPr>
            <w:tcW w:w="1276" w:type="dxa"/>
          </w:tcPr>
          <w:p w:rsidR="00254B78" w:rsidRPr="00FB2F8D" w:rsidRDefault="00254B78" w:rsidP="00492F46">
            <w:pPr>
              <w:tabs>
                <w:tab w:val="left" w:pos="1350"/>
              </w:tabs>
              <w:suppressAutoHyphens/>
              <w:jc w:val="center"/>
            </w:pPr>
            <w:r w:rsidRPr="00FB2F8D">
              <w:t>6</w:t>
            </w:r>
          </w:p>
        </w:tc>
        <w:tc>
          <w:tcPr>
            <w:tcW w:w="1417" w:type="dxa"/>
          </w:tcPr>
          <w:p w:rsidR="00254B78" w:rsidRPr="00FB2F8D" w:rsidRDefault="00254B78" w:rsidP="00492F46">
            <w:pPr>
              <w:tabs>
                <w:tab w:val="left" w:pos="1350"/>
              </w:tabs>
              <w:suppressAutoHyphens/>
              <w:jc w:val="center"/>
            </w:pPr>
            <w:r w:rsidRPr="00FB2F8D">
              <w:t>5</w:t>
            </w:r>
          </w:p>
        </w:tc>
      </w:tr>
      <w:tr w:rsidR="00254B78" w:rsidRPr="00FB2F8D" w:rsidTr="00254B78">
        <w:trPr>
          <w:jc w:val="center"/>
        </w:trPr>
        <w:tc>
          <w:tcPr>
            <w:tcW w:w="4535" w:type="dxa"/>
            <w:shd w:val="clear" w:color="auto" w:fill="F2F2F2" w:themeFill="background1" w:themeFillShade="F2"/>
          </w:tcPr>
          <w:p w:rsidR="00254B78" w:rsidRPr="00FB2F8D" w:rsidRDefault="00254B78" w:rsidP="00492F46">
            <w:pPr>
              <w:tabs>
                <w:tab w:val="left" w:pos="1350"/>
              </w:tabs>
              <w:suppressAutoHyphens/>
              <w:rPr>
                <w:lang w:val="en-US"/>
              </w:rPr>
            </w:pPr>
            <w:r w:rsidRPr="00FB2F8D">
              <w:t xml:space="preserve">Удельная активность </w:t>
            </w:r>
            <w:r w:rsidRPr="00FB2F8D">
              <w:rPr>
                <w:lang w:val="en-US"/>
              </w:rPr>
              <w:t>Ra-226</w:t>
            </w:r>
          </w:p>
        </w:tc>
        <w:tc>
          <w:tcPr>
            <w:tcW w:w="1219"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c>
          <w:tcPr>
            <w:tcW w:w="1276"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c>
          <w:tcPr>
            <w:tcW w:w="1417"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r>
      <w:tr w:rsidR="00254B78" w:rsidRPr="00FB2F8D" w:rsidTr="00254B78">
        <w:trPr>
          <w:jc w:val="center"/>
        </w:trPr>
        <w:tc>
          <w:tcPr>
            <w:tcW w:w="4535" w:type="dxa"/>
          </w:tcPr>
          <w:p w:rsidR="00254B78" w:rsidRPr="00FB2F8D" w:rsidRDefault="00254B78" w:rsidP="00492F46">
            <w:pPr>
              <w:tabs>
                <w:tab w:val="left" w:pos="1350"/>
              </w:tabs>
              <w:suppressAutoHyphens/>
            </w:pPr>
            <w:r w:rsidRPr="00FB2F8D">
              <w:t xml:space="preserve">Удельная активность </w:t>
            </w:r>
            <w:r w:rsidRPr="00FB2F8D">
              <w:rPr>
                <w:lang w:val="en-US"/>
              </w:rPr>
              <w:t>Ra-228</w:t>
            </w:r>
          </w:p>
        </w:tc>
        <w:tc>
          <w:tcPr>
            <w:tcW w:w="1219" w:type="dxa"/>
          </w:tcPr>
          <w:p w:rsidR="00254B78" w:rsidRPr="00FB2F8D" w:rsidRDefault="00254B78" w:rsidP="00492F46">
            <w:pPr>
              <w:tabs>
                <w:tab w:val="left" w:pos="1350"/>
              </w:tabs>
              <w:suppressAutoHyphens/>
              <w:jc w:val="center"/>
            </w:pPr>
            <w:r w:rsidRPr="00FB2F8D">
              <w:t>1</w:t>
            </w:r>
          </w:p>
        </w:tc>
        <w:tc>
          <w:tcPr>
            <w:tcW w:w="1276" w:type="dxa"/>
          </w:tcPr>
          <w:p w:rsidR="00254B78" w:rsidRPr="00FB2F8D" w:rsidRDefault="00254B78" w:rsidP="00492F46">
            <w:pPr>
              <w:tabs>
                <w:tab w:val="left" w:pos="1350"/>
              </w:tabs>
              <w:suppressAutoHyphens/>
              <w:jc w:val="center"/>
            </w:pPr>
            <w:r w:rsidRPr="00FB2F8D">
              <w:t>1</w:t>
            </w:r>
          </w:p>
        </w:tc>
        <w:tc>
          <w:tcPr>
            <w:tcW w:w="1417" w:type="dxa"/>
          </w:tcPr>
          <w:p w:rsidR="00254B78" w:rsidRPr="00FB2F8D" w:rsidRDefault="00254B78" w:rsidP="00492F46">
            <w:pPr>
              <w:tabs>
                <w:tab w:val="left" w:pos="1350"/>
              </w:tabs>
              <w:suppressAutoHyphens/>
              <w:jc w:val="center"/>
            </w:pPr>
            <w:r w:rsidRPr="00FB2F8D">
              <w:t>1</w:t>
            </w:r>
          </w:p>
        </w:tc>
      </w:tr>
      <w:tr w:rsidR="00254B78" w:rsidRPr="00FB2F8D" w:rsidTr="00254B78">
        <w:trPr>
          <w:jc w:val="center"/>
        </w:trPr>
        <w:tc>
          <w:tcPr>
            <w:tcW w:w="4535" w:type="dxa"/>
            <w:shd w:val="clear" w:color="auto" w:fill="F2F2F2" w:themeFill="background1" w:themeFillShade="F2"/>
          </w:tcPr>
          <w:p w:rsidR="00254B78" w:rsidRPr="00FB2F8D" w:rsidRDefault="00254B78" w:rsidP="00492F46">
            <w:pPr>
              <w:suppressAutoHyphens/>
              <w:rPr>
                <w:lang w:val="en-US"/>
              </w:rPr>
            </w:pPr>
            <w:r w:rsidRPr="00FB2F8D">
              <w:t xml:space="preserve">Удельная активность </w:t>
            </w:r>
            <w:r w:rsidRPr="00FB2F8D">
              <w:rPr>
                <w:lang w:val="en-US"/>
              </w:rPr>
              <w:t>U-234</w:t>
            </w:r>
          </w:p>
        </w:tc>
        <w:tc>
          <w:tcPr>
            <w:tcW w:w="1219"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c>
          <w:tcPr>
            <w:tcW w:w="1276"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c>
          <w:tcPr>
            <w:tcW w:w="1417"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r>
      <w:tr w:rsidR="00254B78" w:rsidRPr="00FB2F8D" w:rsidTr="00254B78">
        <w:trPr>
          <w:jc w:val="center"/>
        </w:trPr>
        <w:tc>
          <w:tcPr>
            <w:tcW w:w="4535" w:type="dxa"/>
          </w:tcPr>
          <w:p w:rsidR="00254B78" w:rsidRPr="00FB2F8D" w:rsidRDefault="00254B78" w:rsidP="00492F46">
            <w:pPr>
              <w:suppressAutoHyphens/>
              <w:rPr>
                <w:lang w:val="en-US"/>
              </w:rPr>
            </w:pPr>
            <w:r w:rsidRPr="00FB2F8D">
              <w:t xml:space="preserve">Удельная активность </w:t>
            </w:r>
            <w:r w:rsidRPr="00FB2F8D">
              <w:rPr>
                <w:lang w:val="en-US"/>
              </w:rPr>
              <w:t>U-238</w:t>
            </w:r>
          </w:p>
        </w:tc>
        <w:tc>
          <w:tcPr>
            <w:tcW w:w="1219" w:type="dxa"/>
          </w:tcPr>
          <w:p w:rsidR="00254B78" w:rsidRPr="00FB2F8D" w:rsidRDefault="00254B78" w:rsidP="00492F46">
            <w:pPr>
              <w:tabs>
                <w:tab w:val="left" w:pos="1350"/>
              </w:tabs>
              <w:suppressAutoHyphens/>
              <w:jc w:val="center"/>
            </w:pPr>
            <w:r w:rsidRPr="00FB2F8D">
              <w:t>1</w:t>
            </w:r>
          </w:p>
        </w:tc>
        <w:tc>
          <w:tcPr>
            <w:tcW w:w="1276" w:type="dxa"/>
          </w:tcPr>
          <w:p w:rsidR="00254B78" w:rsidRPr="00FB2F8D" w:rsidRDefault="00254B78" w:rsidP="00492F46">
            <w:pPr>
              <w:tabs>
                <w:tab w:val="left" w:pos="1350"/>
              </w:tabs>
              <w:suppressAutoHyphens/>
              <w:jc w:val="center"/>
            </w:pPr>
            <w:r w:rsidRPr="00FB2F8D">
              <w:t>1</w:t>
            </w:r>
          </w:p>
        </w:tc>
        <w:tc>
          <w:tcPr>
            <w:tcW w:w="1417" w:type="dxa"/>
          </w:tcPr>
          <w:p w:rsidR="00254B78" w:rsidRPr="00FB2F8D" w:rsidRDefault="00254B78" w:rsidP="00492F46">
            <w:pPr>
              <w:tabs>
                <w:tab w:val="left" w:pos="1350"/>
              </w:tabs>
              <w:suppressAutoHyphens/>
              <w:jc w:val="center"/>
            </w:pPr>
            <w:r w:rsidRPr="00FB2F8D">
              <w:t>1</w:t>
            </w:r>
          </w:p>
        </w:tc>
      </w:tr>
      <w:tr w:rsidR="00254B78" w:rsidRPr="00FB2F8D" w:rsidTr="00254B78">
        <w:trPr>
          <w:jc w:val="center"/>
        </w:trPr>
        <w:tc>
          <w:tcPr>
            <w:tcW w:w="4535" w:type="dxa"/>
            <w:shd w:val="clear" w:color="auto" w:fill="F2F2F2" w:themeFill="background1" w:themeFillShade="F2"/>
          </w:tcPr>
          <w:p w:rsidR="00254B78" w:rsidRPr="00FB2F8D" w:rsidRDefault="00254B78" w:rsidP="00492F46">
            <w:pPr>
              <w:suppressAutoHyphens/>
              <w:rPr>
                <w:lang w:val="en-US"/>
              </w:rPr>
            </w:pPr>
            <w:r w:rsidRPr="00FB2F8D">
              <w:t xml:space="preserve">Удельная активность </w:t>
            </w:r>
            <w:r w:rsidRPr="00FB2F8D">
              <w:rPr>
                <w:lang w:val="en-US"/>
              </w:rPr>
              <w:t>Po-210</w:t>
            </w:r>
          </w:p>
        </w:tc>
        <w:tc>
          <w:tcPr>
            <w:tcW w:w="1219"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c>
          <w:tcPr>
            <w:tcW w:w="1276"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c>
          <w:tcPr>
            <w:tcW w:w="1417"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r>
      <w:tr w:rsidR="00254B78" w:rsidRPr="00FB2F8D" w:rsidTr="00254B78">
        <w:trPr>
          <w:jc w:val="center"/>
        </w:trPr>
        <w:tc>
          <w:tcPr>
            <w:tcW w:w="4535" w:type="dxa"/>
          </w:tcPr>
          <w:p w:rsidR="00254B78" w:rsidRPr="00FB2F8D" w:rsidRDefault="00254B78" w:rsidP="00492F46">
            <w:pPr>
              <w:suppressAutoHyphens/>
              <w:rPr>
                <w:lang w:val="en-US"/>
              </w:rPr>
            </w:pPr>
            <w:r w:rsidRPr="00FB2F8D">
              <w:t xml:space="preserve">Удельная активность </w:t>
            </w:r>
            <w:r w:rsidRPr="00FB2F8D">
              <w:rPr>
                <w:lang w:val="en-US"/>
              </w:rPr>
              <w:t>Pb-210</w:t>
            </w:r>
          </w:p>
        </w:tc>
        <w:tc>
          <w:tcPr>
            <w:tcW w:w="1219" w:type="dxa"/>
          </w:tcPr>
          <w:p w:rsidR="00254B78" w:rsidRPr="00FB2F8D" w:rsidRDefault="00254B78" w:rsidP="00492F46">
            <w:pPr>
              <w:tabs>
                <w:tab w:val="left" w:pos="1350"/>
              </w:tabs>
              <w:suppressAutoHyphens/>
              <w:jc w:val="center"/>
            </w:pPr>
            <w:r w:rsidRPr="00FB2F8D">
              <w:t>1</w:t>
            </w:r>
          </w:p>
        </w:tc>
        <w:tc>
          <w:tcPr>
            <w:tcW w:w="1276" w:type="dxa"/>
          </w:tcPr>
          <w:p w:rsidR="00254B78" w:rsidRPr="00FB2F8D" w:rsidRDefault="00254B78" w:rsidP="00492F46">
            <w:pPr>
              <w:tabs>
                <w:tab w:val="left" w:pos="1350"/>
              </w:tabs>
              <w:suppressAutoHyphens/>
              <w:jc w:val="center"/>
            </w:pPr>
            <w:r w:rsidRPr="00FB2F8D">
              <w:t>1</w:t>
            </w:r>
          </w:p>
        </w:tc>
        <w:tc>
          <w:tcPr>
            <w:tcW w:w="1417" w:type="dxa"/>
          </w:tcPr>
          <w:p w:rsidR="00254B78" w:rsidRPr="00FB2F8D" w:rsidRDefault="00254B78" w:rsidP="00492F46">
            <w:pPr>
              <w:tabs>
                <w:tab w:val="left" w:pos="1350"/>
              </w:tabs>
              <w:suppressAutoHyphens/>
              <w:jc w:val="center"/>
            </w:pPr>
            <w:r w:rsidRPr="00FB2F8D">
              <w:t>1</w:t>
            </w:r>
          </w:p>
        </w:tc>
      </w:tr>
      <w:tr w:rsidR="00254B78" w:rsidRPr="00FB2F8D" w:rsidTr="00254B78">
        <w:trPr>
          <w:jc w:val="center"/>
        </w:trPr>
        <w:tc>
          <w:tcPr>
            <w:tcW w:w="4535" w:type="dxa"/>
            <w:shd w:val="clear" w:color="auto" w:fill="F2F2F2" w:themeFill="background1" w:themeFillShade="F2"/>
          </w:tcPr>
          <w:p w:rsidR="00254B78" w:rsidRPr="00FB2F8D" w:rsidRDefault="00254B78" w:rsidP="00492F46">
            <w:pPr>
              <w:suppressAutoHyphens/>
            </w:pPr>
            <w:r w:rsidRPr="00FB2F8D">
              <w:t xml:space="preserve">Удельная активность </w:t>
            </w:r>
            <w:r w:rsidRPr="00FB2F8D">
              <w:rPr>
                <w:lang w:val="en-US"/>
              </w:rPr>
              <w:t>Cs</w:t>
            </w:r>
            <w:r w:rsidRPr="00FB2F8D">
              <w:t>-137 (спектрометрические исследования)</w:t>
            </w:r>
          </w:p>
        </w:tc>
        <w:tc>
          <w:tcPr>
            <w:tcW w:w="1219"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c>
          <w:tcPr>
            <w:tcW w:w="1276"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c>
          <w:tcPr>
            <w:tcW w:w="1417" w:type="dxa"/>
            <w:shd w:val="clear" w:color="auto" w:fill="F2F2F2" w:themeFill="background1" w:themeFillShade="F2"/>
          </w:tcPr>
          <w:p w:rsidR="00254B78" w:rsidRPr="00FB2F8D" w:rsidRDefault="00254B78" w:rsidP="00492F46">
            <w:pPr>
              <w:tabs>
                <w:tab w:val="left" w:pos="1350"/>
              </w:tabs>
              <w:suppressAutoHyphens/>
              <w:jc w:val="center"/>
            </w:pPr>
            <w:r w:rsidRPr="00FB2F8D">
              <w:t>1</w:t>
            </w:r>
          </w:p>
        </w:tc>
      </w:tr>
      <w:tr w:rsidR="00254B78" w:rsidRPr="00FB2F8D" w:rsidTr="00254B78">
        <w:trPr>
          <w:jc w:val="center"/>
        </w:trPr>
        <w:tc>
          <w:tcPr>
            <w:tcW w:w="4535" w:type="dxa"/>
          </w:tcPr>
          <w:p w:rsidR="00254B78" w:rsidRPr="00FB2F8D" w:rsidRDefault="00254B78" w:rsidP="00492F46">
            <w:pPr>
              <w:suppressAutoHyphens/>
            </w:pPr>
            <w:r w:rsidRPr="00FB2F8D">
              <w:t xml:space="preserve">Удельная активность </w:t>
            </w:r>
            <w:r w:rsidRPr="00FB2F8D">
              <w:rPr>
                <w:lang w:val="en-US"/>
              </w:rPr>
              <w:t>Sr</w:t>
            </w:r>
            <w:r w:rsidRPr="00FB2F8D">
              <w:t>-90 (спектрометрические исследования)</w:t>
            </w:r>
          </w:p>
        </w:tc>
        <w:tc>
          <w:tcPr>
            <w:tcW w:w="1219" w:type="dxa"/>
          </w:tcPr>
          <w:p w:rsidR="00254B78" w:rsidRPr="00FB2F8D" w:rsidRDefault="00254B78" w:rsidP="00492F46">
            <w:pPr>
              <w:tabs>
                <w:tab w:val="left" w:pos="1350"/>
              </w:tabs>
              <w:suppressAutoHyphens/>
              <w:jc w:val="center"/>
            </w:pPr>
            <w:r w:rsidRPr="00FB2F8D">
              <w:t>1</w:t>
            </w:r>
          </w:p>
        </w:tc>
        <w:tc>
          <w:tcPr>
            <w:tcW w:w="1276" w:type="dxa"/>
          </w:tcPr>
          <w:p w:rsidR="00254B78" w:rsidRPr="00FB2F8D" w:rsidRDefault="00254B78" w:rsidP="00492F46">
            <w:pPr>
              <w:tabs>
                <w:tab w:val="left" w:pos="1350"/>
              </w:tabs>
              <w:suppressAutoHyphens/>
              <w:jc w:val="center"/>
            </w:pPr>
            <w:r w:rsidRPr="00FB2F8D">
              <w:t>1</w:t>
            </w:r>
          </w:p>
        </w:tc>
        <w:tc>
          <w:tcPr>
            <w:tcW w:w="1417" w:type="dxa"/>
          </w:tcPr>
          <w:p w:rsidR="00254B78" w:rsidRPr="00FB2F8D" w:rsidRDefault="00254B78" w:rsidP="00492F46">
            <w:pPr>
              <w:tabs>
                <w:tab w:val="left" w:pos="1350"/>
              </w:tabs>
              <w:suppressAutoHyphens/>
              <w:jc w:val="center"/>
            </w:pPr>
            <w:r w:rsidRPr="00FB2F8D">
              <w:t>1</w:t>
            </w:r>
          </w:p>
        </w:tc>
      </w:tr>
    </w:tbl>
    <w:p w:rsidR="00C86BAE" w:rsidRDefault="00C86BAE" w:rsidP="00492F46">
      <w:pPr>
        <w:tabs>
          <w:tab w:val="left" w:pos="1350"/>
        </w:tabs>
        <w:suppressAutoHyphens/>
        <w:ind w:firstLine="709"/>
      </w:pPr>
    </w:p>
    <w:p w:rsidR="00C86BAE" w:rsidRPr="00C86BAE" w:rsidRDefault="00C86BAE" w:rsidP="00492F46">
      <w:pPr>
        <w:tabs>
          <w:tab w:val="left" w:pos="1350"/>
        </w:tabs>
        <w:suppressAutoHyphens/>
        <w:ind w:firstLine="709"/>
        <w:jc w:val="both"/>
        <w:rPr>
          <w:sz w:val="28"/>
          <w:szCs w:val="28"/>
        </w:rPr>
      </w:pPr>
      <w:r w:rsidRPr="00C86BAE">
        <w:rPr>
          <w:sz w:val="28"/>
          <w:szCs w:val="28"/>
        </w:rPr>
        <w:t xml:space="preserve">За период с 2017 года по 2019 год по радиологическим показателям исследовано 2650 проб пищевых продуктов. </w:t>
      </w:r>
    </w:p>
    <w:p w:rsidR="00C86BAE" w:rsidRPr="00462BCA" w:rsidRDefault="00C86BAE" w:rsidP="00492F46">
      <w:pPr>
        <w:tabs>
          <w:tab w:val="left" w:pos="1350"/>
        </w:tabs>
        <w:suppressAutoHyphens/>
        <w:ind w:firstLine="709"/>
        <w:jc w:val="right"/>
        <w:rPr>
          <w:color w:val="FFC000"/>
          <w:sz w:val="22"/>
          <w:szCs w:val="22"/>
        </w:rPr>
      </w:pPr>
    </w:p>
    <w:p w:rsidR="00C86BAE" w:rsidRPr="00C86BAE" w:rsidRDefault="00C86BAE" w:rsidP="00492F46">
      <w:pPr>
        <w:tabs>
          <w:tab w:val="left" w:pos="1350"/>
        </w:tabs>
        <w:suppressAutoHyphens/>
        <w:jc w:val="center"/>
        <w:rPr>
          <w:b/>
          <w:sz w:val="28"/>
          <w:szCs w:val="28"/>
        </w:rPr>
      </w:pPr>
      <w:r w:rsidRPr="00C86BAE">
        <w:rPr>
          <w:b/>
          <w:sz w:val="28"/>
          <w:szCs w:val="28"/>
        </w:rPr>
        <w:t>Динамика исследований проб пищевых продуктов в 2017-2019 годах</w:t>
      </w:r>
    </w:p>
    <w:p w:rsidR="00C86BAE" w:rsidRPr="00F665C8" w:rsidRDefault="00C86BAE" w:rsidP="00492F46">
      <w:pPr>
        <w:tabs>
          <w:tab w:val="left" w:pos="1350"/>
        </w:tabs>
        <w:suppressAutoHyphens/>
        <w:rPr>
          <w:highlight w:val="yellow"/>
        </w:rPr>
      </w:pPr>
    </w:p>
    <w:tbl>
      <w:tblPr>
        <w:tblW w:w="7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97"/>
        <w:gridCol w:w="1077"/>
        <w:gridCol w:w="1560"/>
        <w:gridCol w:w="1275"/>
      </w:tblGrid>
      <w:tr w:rsidR="00C86BAE" w:rsidRPr="00C86BAE" w:rsidTr="00116F47">
        <w:trPr>
          <w:jc w:val="center"/>
        </w:trPr>
        <w:tc>
          <w:tcPr>
            <w:tcW w:w="3897" w:type="dxa"/>
            <w:vMerge w:val="restart"/>
            <w:shd w:val="clear" w:color="auto" w:fill="F2F2F2" w:themeFill="background1" w:themeFillShade="F2"/>
            <w:vAlign w:val="center"/>
          </w:tcPr>
          <w:p w:rsidR="00C86BAE" w:rsidRPr="00C86BAE" w:rsidRDefault="00C86BAE" w:rsidP="00492F46">
            <w:pPr>
              <w:tabs>
                <w:tab w:val="left" w:pos="1350"/>
              </w:tabs>
              <w:suppressAutoHyphens/>
              <w:jc w:val="center"/>
            </w:pPr>
            <w:r w:rsidRPr="00C86BAE">
              <w:t>Пищевые продукты</w:t>
            </w:r>
          </w:p>
        </w:tc>
        <w:tc>
          <w:tcPr>
            <w:tcW w:w="3912" w:type="dxa"/>
            <w:gridSpan w:val="3"/>
            <w:shd w:val="clear" w:color="auto" w:fill="F2F2F2" w:themeFill="background1" w:themeFillShade="F2"/>
            <w:vAlign w:val="center"/>
          </w:tcPr>
          <w:p w:rsidR="00C86BAE" w:rsidRPr="00C86BAE" w:rsidRDefault="00C86BAE" w:rsidP="00492F46">
            <w:pPr>
              <w:tabs>
                <w:tab w:val="left" w:pos="1350"/>
              </w:tabs>
              <w:suppressAutoHyphens/>
              <w:jc w:val="center"/>
            </w:pPr>
            <w:r w:rsidRPr="00C86BAE">
              <w:t>Количество исследованных проб</w:t>
            </w:r>
          </w:p>
        </w:tc>
      </w:tr>
      <w:tr w:rsidR="00C86BAE" w:rsidRPr="00C86BAE" w:rsidTr="00116F47">
        <w:trPr>
          <w:jc w:val="center"/>
        </w:trPr>
        <w:tc>
          <w:tcPr>
            <w:tcW w:w="3897" w:type="dxa"/>
            <w:vMerge/>
            <w:shd w:val="clear" w:color="auto" w:fill="F2F2F2" w:themeFill="background1" w:themeFillShade="F2"/>
            <w:vAlign w:val="center"/>
          </w:tcPr>
          <w:p w:rsidR="00C86BAE" w:rsidRPr="00C86BAE" w:rsidRDefault="00C86BAE" w:rsidP="00492F46">
            <w:pPr>
              <w:suppressAutoHyphens/>
              <w:jc w:val="center"/>
            </w:pPr>
          </w:p>
        </w:tc>
        <w:tc>
          <w:tcPr>
            <w:tcW w:w="1077" w:type="dxa"/>
            <w:shd w:val="clear" w:color="auto" w:fill="F2F2F2" w:themeFill="background1" w:themeFillShade="F2"/>
            <w:vAlign w:val="center"/>
          </w:tcPr>
          <w:p w:rsidR="00C86BAE" w:rsidRPr="00C86BAE" w:rsidRDefault="00C86BAE" w:rsidP="00492F46">
            <w:pPr>
              <w:tabs>
                <w:tab w:val="left" w:pos="1350"/>
              </w:tabs>
              <w:suppressAutoHyphens/>
              <w:jc w:val="center"/>
            </w:pPr>
            <w:r w:rsidRPr="00C86BAE">
              <w:t>2017г</w:t>
            </w:r>
          </w:p>
        </w:tc>
        <w:tc>
          <w:tcPr>
            <w:tcW w:w="1560" w:type="dxa"/>
            <w:shd w:val="clear" w:color="auto" w:fill="F2F2F2" w:themeFill="background1" w:themeFillShade="F2"/>
            <w:vAlign w:val="center"/>
          </w:tcPr>
          <w:p w:rsidR="00C86BAE" w:rsidRPr="00C86BAE" w:rsidRDefault="00C86BAE" w:rsidP="00492F46">
            <w:pPr>
              <w:tabs>
                <w:tab w:val="left" w:pos="1350"/>
              </w:tabs>
              <w:suppressAutoHyphens/>
              <w:jc w:val="center"/>
            </w:pPr>
            <w:r w:rsidRPr="00C86BAE">
              <w:t>2018г</w:t>
            </w:r>
          </w:p>
        </w:tc>
        <w:tc>
          <w:tcPr>
            <w:tcW w:w="1275" w:type="dxa"/>
            <w:shd w:val="clear" w:color="auto" w:fill="F2F2F2" w:themeFill="background1" w:themeFillShade="F2"/>
            <w:vAlign w:val="center"/>
          </w:tcPr>
          <w:p w:rsidR="00C86BAE" w:rsidRPr="00C86BAE" w:rsidRDefault="00C86BAE" w:rsidP="00492F46">
            <w:pPr>
              <w:tabs>
                <w:tab w:val="left" w:pos="1350"/>
              </w:tabs>
              <w:suppressAutoHyphens/>
              <w:jc w:val="center"/>
            </w:pPr>
            <w:r w:rsidRPr="00C86BAE">
              <w:t>2019г</w:t>
            </w:r>
          </w:p>
        </w:tc>
      </w:tr>
      <w:tr w:rsidR="00C86BAE" w:rsidRPr="00C86BAE" w:rsidTr="00EC3684">
        <w:trPr>
          <w:jc w:val="center"/>
        </w:trPr>
        <w:tc>
          <w:tcPr>
            <w:tcW w:w="3897" w:type="dxa"/>
          </w:tcPr>
          <w:p w:rsidR="00C86BAE" w:rsidRPr="00C86BAE" w:rsidRDefault="00C86BAE" w:rsidP="00492F46">
            <w:pPr>
              <w:tabs>
                <w:tab w:val="left" w:pos="1350"/>
              </w:tabs>
              <w:suppressAutoHyphens/>
            </w:pPr>
            <w:r w:rsidRPr="00C86BAE">
              <w:t>Всего из них:</w:t>
            </w:r>
          </w:p>
        </w:tc>
        <w:tc>
          <w:tcPr>
            <w:tcW w:w="1077" w:type="dxa"/>
          </w:tcPr>
          <w:p w:rsidR="00C86BAE" w:rsidRPr="00C86BAE" w:rsidRDefault="00C86BAE" w:rsidP="00492F46">
            <w:pPr>
              <w:tabs>
                <w:tab w:val="left" w:pos="1350"/>
              </w:tabs>
              <w:suppressAutoHyphens/>
              <w:jc w:val="center"/>
            </w:pPr>
            <w:r w:rsidRPr="00C86BAE">
              <w:t>856</w:t>
            </w:r>
          </w:p>
        </w:tc>
        <w:tc>
          <w:tcPr>
            <w:tcW w:w="1560" w:type="dxa"/>
          </w:tcPr>
          <w:p w:rsidR="00C86BAE" w:rsidRPr="00C86BAE" w:rsidRDefault="00C86BAE" w:rsidP="00492F46">
            <w:pPr>
              <w:tabs>
                <w:tab w:val="left" w:pos="1350"/>
              </w:tabs>
              <w:suppressAutoHyphens/>
              <w:jc w:val="center"/>
            </w:pPr>
            <w:r w:rsidRPr="00C86BAE">
              <w:t>914</w:t>
            </w:r>
          </w:p>
        </w:tc>
        <w:tc>
          <w:tcPr>
            <w:tcW w:w="1275" w:type="dxa"/>
          </w:tcPr>
          <w:p w:rsidR="00C86BAE" w:rsidRPr="00C86BAE" w:rsidRDefault="00C86BAE" w:rsidP="00492F46">
            <w:pPr>
              <w:tabs>
                <w:tab w:val="left" w:pos="1350"/>
              </w:tabs>
              <w:suppressAutoHyphens/>
              <w:jc w:val="center"/>
            </w:pPr>
            <w:r w:rsidRPr="00C86BAE">
              <w:t>880</w:t>
            </w:r>
          </w:p>
        </w:tc>
      </w:tr>
      <w:tr w:rsidR="00C86BAE" w:rsidRPr="00C86BAE" w:rsidTr="00116F47">
        <w:trPr>
          <w:jc w:val="center"/>
        </w:trPr>
        <w:tc>
          <w:tcPr>
            <w:tcW w:w="3897" w:type="dxa"/>
            <w:shd w:val="clear" w:color="auto" w:fill="F2F2F2" w:themeFill="background1" w:themeFillShade="F2"/>
          </w:tcPr>
          <w:p w:rsidR="00C86BAE" w:rsidRPr="00C86BAE" w:rsidRDefault="00C86BAE" w:rsidP="00492F46">
            <w:pPr>
              <w:tabs>
                <w:tab w:val="left" w:pos="1350"/>
              </w:tabs>
              <w:suppressAutoHyphens/>
            </w:pPr>
            <w:r w:rsidRPr="00C86BAE">
              <w:t>- мясо и мясные продукты</w:t>
            </w:r>
          </w:p>
        </w:tc>
        <w:tc>
          <w:tcPr>
            <w:tcW w:w="1077" w:type="dxa"/>
            <w:shd w:val="clear" w:color="auto" w:fill="F2F2F2" w:themeFill="background1" w:themeFillShade="F2"/>
          </w:tcPr>
          <w:p w:rsidR="00C86BAE" w:rsidRPr="00C86BAE" w:rsidRDefault="00C86BAE" w:rsidP="00492F46">
            <w:pPr>
              <w:tabs>
                <w:tab w:val="left" w:pos="1350"/>
              </w:tabs>
              <w:suppressAutoHyphens/>
              <w:jc w:val="center"/>
            </w:pPr>
            <w:r w:rsidRPr="00C86BAE">
              <w:t>153</w:t>
            </w:r>
          </w:p>
        </w:tc>
        <w:tc>
          <w:tcPr>
            <w:tcW w:w="1560" w:type="dxa"/>
            <w:shd w:val="clear" w:color="auto" w:fill="F2F2F2" w:themeFill="background1" w:themeFillShade="F2"/>
          </w:tcPr>
          <w:p w:rsidR="00C86BAE" w:rsidRPr="00C86BAE" w:rsidRDefault="00C86BAE" w:rsidP="00492F46">
            <w:pPr>
              <w:tabs>
                <w:tab w:val="left" w:pos="1350"/>
              </w:tabs>
              <w:suppressAutoHyphens/>
              <w:jc w:val="center"/>
            </w:pPr>
            <w:r w:rsidRPr="00C86BAE">
              <w:t>170</w:t>
            </w:r>
          </w:p>
        </w:tc>
        <w:tc>
          <w:tcPr>
            <w:tcW w:w="1275" w:type="dxa"/>
            <w:shd w:val="clear" w:color="auto" w:fill="F2F2F2" w:themeFill="background1" w:themeFillShade="F2"/>
          </w:tcPr>
          <w:p w:rsidR="00C86BAE" w:rsidRPr="00C86BAE" w:rsidRDefault="00C86BAE" w:rsidP="00492F46">
            <w:pPr>
              <w:tabs>
                <w:tab w:val="left" w:pos="1350"/>
              </w:tabs>
              <w:suppressAutoHyphens/>
              <w:jc w:val="center"/>
            </w:pPr>
            <w:r w:rsidRPr="00C86BAE">
              <w:t>121</w:t>
            </w:r>
          </w:p>
        </w:tc>
      </w:tr>
      <w:tr w:rsidR="00C86BAE" w:rsidRPr="00C86BAE" w:rsidTr="00EC3684">
        <w:trPr>
          <w:jc w:val="center"/>
        </w:trPr>
        <w:tc>
          <w:tcPr>
            <w:tcW w:w="3897" w:type="dxa"/>
          </w:tcPr>
          <w:p w:rsidR="00C86BAE" w:rsidRPr="00C86BAE" w:rsidRDefault="00C86BAE" w:rsidP="00492F46">
            <w:pPr>
              <w:tabs>
                <w:tab w:val="left" w:pos="1350"/>
              </w:tabs>
              <w:suppressAutoHyphens/>
            </w:pPr>
            <w:r w:rsidRPr="00C86BAE">
              <w:t>- молоко и молокопродукты</w:t>
            </w:r>
          </w:p>
        </w:tc>
        <w:tc>
          <w:tcPr>
            <w:tcW w:w="1077" w:type="dxa"/>
          </w:tcPr>
          <w:p w:rsidR="00C86BAE" w:rsidRPr="00C86BAE" w:rsidRDefault="00C86BAE" w:rsidP="00492F46">
            <w:pPr>
              <w:tabs>
                <w:tab w:val="left" w:pos="1350"/>
              </w:tabs>
              <w:suppressAutoHyphens/>
              <w:jc w:val="center"/>
            </w:pPr>
            <w:r w:rsidRPr="00C86BAE">
              <w:t>323</w:t>
            </w:r>
          </w:p>
        </w:tc>
        <w:tc>
          <w:tcPr>
            <w:tcW w:w="1560" w:type="dxa"/>
          </w:tcPr>
          <w:p w:rsidR="00C86BAE" w:rsidRPr="00C86BAE" w:rsidRDefault="00C86BAE" w:rsidP="00492F46">
            <w:pPr>
              <w:tabs>
                <w:tab w:val="left" w:pos="1350"/>
              </w:tabs>
              <w:suppressAutoHyphens/>
              <w:jc w:val="center"/>
            </w:pPr>
            <w:r w:rsidRPr="00C86BAE">
              <w:t>286</w:t>
            </w:r>
          </w:p>
        </w:tc>
        <w:tc>
          <w:tcPr>
            <w:tcW w:w="1275" w:type="dxa"/>
          </w:tcPr>
          <w:p w:rsidR="00C86BAE" w:rsidRPr="00C86BAE" w:rsidRDefault="00C86BAE" w:rsidP="00492F46">
            <w:pPr>
              <w:tabs>
                <w:tab w:val="left" w:pos="1350"/>
              </w:tabs>
              <w:suppressAutoHyphens/>
              <w:jc w:val="center"/>
            </w:pPr>
            <w:r w:rsidRPr="00C86BAE">
              <w:t>254</w:t>
            </w:r>
          </w:p>
        </w:tc>
      </w:tr>
      <w:tr w:rsidR="00C86BAE" w:rsidRPr="00C86BAE" w:rsidTr="00116F47">
        <w:trPr>
          <w:jc w:val="center"/>
        </w:trPr>
        <w:tc>
          <w:tcPr>
            <w:tcW w:w="3897" w:type="dxa"/>
            <w:shd w:val="clear" w:color="auto" w:fill="F2F2F2" w:themeFill="background1" w:themeFillShade="F2"/>
          </w:tcPr>
          <w:p w:rsidR="00C86BAE" w:rsidRPr="00C86BAE" w:rsidRDefault="00C86BAE" w:rsidP="00492F46">
            <w:pPr>
              <w:tabs>
                <w:tab w:val="left" w:pos="1350"/>
              </w:tabs>
              <w:suppressAutoHyphens/>
            </w:pPr>
            <w:r w:rsidRPr="00C86BAE">
              <w:t xml:space="preserve">- дикорастущие пищевые продукты </w:t>
            </w:r>
          </w:p>
        </w:tc>
        <w:tc>
          <w:tcPr>
            <w:tcW w:w="1077" w:type="dxa"/>
            <w:shd w:val="clear" w:color="auto" w:fill="F2F2F2" w:themeFill="background1" w:themeFillShade="F2"/>
          </w:tcPr>
          <w:p w:rsidR="00C86BAE" w:rsidRPr="00C86BAE" w:rsidRDefault="00C86BAE" w:rsidP="00492F46">
            <w:pPr>
              <w:tabs>
                <w:tab w:val="left" w:pos="1350"/>
              </w:tabs>
              <w:suppressAutoHyphens/>
              <w:jc w:val="center"/>
            </w:pPr>
            <w:r w:rsidRPr="00C86BAE">
              <w:t>11</w:t>
            </w:r>
          </w:p>
        </w:tc>
        <w:tc>
          <w:tcPr>
            <w:tcW w:w="1560" w:type="dxa"/>
            <w:shd w:val="clear" w:color="auto" w:fill="F2F2F2" w:themeFill="background1" w:themeFillShade="F2"/>
          </w:tcPr>
          <w:p w:rsidR="00C86BAE" w:rsidRPr="00C86BAE" w:rsidRDefault="00C86BAE" w:rsidP="00492F46">
            <w:pPr>
              <w:tabs>
                <w:tab w:val="left" w:pos="1350"/>
              </w:tabs>
              <w:suppressAutoHyphens/>
              <w:jc w:val="center"/>
            </w:pPr>
            <w:r w:rsidRPr="00C86BAE">
              <w:t>15</w:t>
            </w:r>
          </w:p>
        </w:tc>
        <w:tc>
          <w:tcPr>
            <w:tcW w:w="1275" w:type="dxa"/>
            <w:shd w:val="clear" w:color="auto" w:fill="F2F2F2" w:themeFill="background1" w:themeFillShade="F2"/>
          </w:tcPr>
          <w:p w:rsidR="00C86BAE" w:rsidRPr="00C86BAE" w:rsidRDefault="00C86BAE" w:rsidP="00492F46">
            <w:pPr>
              <w:tabs>
                <w:tab w:val="left" w:pos="1350"/>
              </w:tabs>
              <w:suppressAutoHyphens/>
              <w:jc w:val="center"/>
            </w:pPr>
            <w:r w:rsidRPr="00C86BAE">
              <w:t>2</w:t>
            </w:r>
          </w:p>
        </w:tc>
      </w:tr>
    </w:tbl>
    <w:p w:rsidR="00C86BAE" w:rsidRPr="00462BCA" w:rsidRDefault="00C86BAE" w:rsidP="00492F46">
      <w:pPr>
        <w:tabs>
          <w:tab w:val="left" w:pos="1350"/>
        </w:tabs>
        <w:suppressAutoHyphens/>
        <w:rPr>
          <w:color w:val="FFC000"/>
        </w:rPr>
      </w:pPr>
    </w:p>
    <w:p w:rsidR="00C86BAE" w:rsidRPr="00C86BAE" w:rsidRDefault="00C86BAE" w:rsidP="00492F46">
      <w:pPr>
        <w:tabs>
          <w:tab w:val="left" w:pos="1350"/>
        </w:tabs>
        <w:suppressAutoHyphens/>
        <w:ind w:firstLine="709"/>
        <w:jc w:val="both"/>
        <w:rPr>
          <w:sz w:val="28"/>
          <w:szCs w:val="28"/>
        </w:rPr>
      </w:pPr>
      <w:r w:rsidRPr="00C86BAE">
        <w:rPr>
          <w:sz w:val="28"/>
          <w:szCs w:val="28"/>
        </w:rPr>
        <w:t>Продуктов питания и пищевого сырья, не отвечающих гигиеническим нормативам по показателям радиационной безопасности, не выявлено.</w:t>
      </w:r>
    </w:p>
    <w:p w:rsidR="00C86BAE" w:rsidRPr="00C86BAE" w:rsidRDefault="00C86BAE" w:rsidP="00492F46">
      <w:pPr>
        <w:tabs>
          <w:tab w:val="left" w:pos="1350"/>
        </w:tabs>
        <w:suppressAutoHyphens/>
        <w:ind w:firstLine="709"/>
        <w:jc w:val="both"/>
        <w:rPr>
          <w:sz w:val="28"/>
          <w:szCs w:val="28"/>
        </w:rPr>
      </w:pPr>
      <w:r w:rsidRPr="00C86BAE">
        <w:rPr>
          <w:sz w:val="28"/>
          <w:szCs w:val="28"/>
        </w:rPr>
        <w:lastRenderedPageBreak/>
        <w:t>В 201</w:t>
      </w:r>
      <w:r w:rsidR="00A161CA">
        <w:rPr>
          <w:sz w:val="28"/>
          <w:szCs w:val="28"/>
        </w:rPr>
        <w:t>9</w:t>
      </w:r>
      <w:r w:rsidRPr="00C86BAE">
        <w:rPr>
          <w:sz w:val="28"/>
          <w:szCs w:val="28"/>
        </w:rPr>
        <w:t xml:space="preserve"> году средняя индивидуальная годовая эффективная доза облучения за счет природных источников составила 3,8 мЗв на одного жителя области, что соответствует 85,4 % от годовой эффективной дозы облучения населения за счет всех источников и превышает на 16,6 % среднероссийский показатель (3,26 мЗв).</w:t>
      </w:r>
    </w:p>
    <w:p w:rsidR="00C86BAE" w:rsidRPr="00C86BAE" w:rsidRDefault="00C86BAE" w:rsidP="00492F46">
      <w:pPr>
        <w:tabs>
          <w:tab w:val="left" w:pos="1350"/>
        </w:tabs>
        <w:suppressAutoHyphens/>
        <w:ind w:firstLine="709"/>
        <w:jc w:val="both"/>
        <w:rPr>
          <w:sz w:val="28"/>
          <w:szCs w:val="28"/>
        </w:rPr>
      </w:pPr>
      <w:r w:rsidRPr="00C86BAE">
        <w:rPr>
          <w:sz w:val="28"/>
          <w:szCs w:val="28"/>
        </w:rPr>
        <w:t xml:space="preserve">Показатели радиационной обстановки по другим природным источникам (внешнему облучению, почве, продуктам питания) находятся на стабильном уровне и не превышают среднероссийских величин. </w:t>
      </w:r>
    </w:p>
    <w:p w:rsidR="00C86BAE" w:rsidRPr="00C86BAE" w:rsidRDefault="00C86BAE" w:rsidP="00492F46">
      <w:pPr>
        <w:tabs>
          <w:tab w:val="left" w:pos="1350"/>
        </w:tabs>
        <w:suppressAutoHyphens/>
        <w:ind w:firstLine="709"/>
        <w:jc w:val="both"/>
        <w:rPr>
          <w:sz w:val="28"/>
          <w:szCs w:val="28"/>
        </w:rPr>
      </w:pPr>
      <w:r w:rsidRPr="00C86BAE">
        <w:rPr>
          <w:sz w:val="28"/>
          <w:szCs w:val="28"/>
        </w:rPr>
        <w:t xml:space="preserve">Дозы облучения населения области за счет техногенно измененного фона складываются из доз облучения за счет глобальных радиоактивных выпадений в результате атмосферных ядерных испытаний и за счет радиационной аварии на Чернобыльской АЭС. </w:t>
      </w:r>
    </w:p>
    <w:p w:rsidR="00C86BAE" w:rsidRPr="00C86BAE" w:rsidRDefault="00C86BAE" w:rsidP="00492F46">
      <w:pPr>
        <w:tabs>
          <w:tab w:val="left" w:pos="1350"/>
        </w:tabs>
        <w:suppressAutoHyphens/>
        <w:ind w:firstLine="709"/>
        <w:jc w:val="both"/>
        <w:rPr>
          <w:sz w:val="28"/>
          <w:szCs w:val="28"/>
        </w:rPr>
      </w:pPr>
      <w:r w:rsidRPr="00C86BAE">
        <w:rPr>
          <w:sz w:val="28"/>
          <w:szCs w:val="28"/>
        </w:rPr>
        <w:t>Доза за счет глобальных выпадений в соответствии с оценкой, приведенной в докладе Научного Комитета ООН по действию атомной радиации за 2000 год, принята равной 0,005 мЗв/год.</w:t>
      </w:r>
    </w:p>
    <w:p w:rsidR="00C86BAE" w:rsidRPr="00C86BAE" w:rsidRDefault="00C86BAE" w:rsidP="00492F46">
      <w:pPr>
        <w:tabs>
          <w:tab w:val="left" w:pos="1350"/>
        </w:tabs>
        <w:suppressAutoHyphens/>
        <w:ind w:firstLine="709"/>
        <w:jc w:val="both"/>
        <w:rPr>
          <w:sz w:val="28"/>
          <w:szCs w:val="28"/>
        </w:rPr>
      </w:pPr>
      <w:r w:rsidRPr="00C86BAE">
        <w:rPr>
          <w:sz w:val="28"/>
          <w:szCs w:val="28"/>
        </w:rPr>
        <w:t>Средние значения радиационного фона на территории Белгородской области в 2019 году составило 0,11 мкЗв/час, что находится на уровне многолетних наблюдений.</w:t>
      </w:r>
    </w:p>
    <w:p w:rsidR="00E11994" w:rsidRDefault="00C86BAE" w:rsidP="00492F46">
      <w:pPr>
        <w:tabs>
          <w:tab w:val="left" w:pos="1350"/>
        </w:tabs>
        <w:suppressAutoHyphens/>
        <w:ind w:firstLine="709"/>
        <w:jc w:val="both"/>
        <w:rPr>
          <w:sz w:val="28"/>
          <w:szCs w:val="28"/>
        </w:rPr>
      </w:pPr>
      <w:r w:rsidRPr="00C86BAE">
        <w:rPr>
          <w:sz w:val="28"/>
          <w:szCs w:val="28"/>
        </w:rPr>
        <w:t>В 2019 году на территории области силами ФБУЗ «Центр гигиены и эпидемиологии в Белгородской области» и его филиалов была измерена мощность дозы гамма-излучения в</w:t>
      </w:r>
      <w:r w:rsidRPr="00C86BAE">
        <w:rPr>
          <w:color w:val="FFC000"/>
          <w:sz w:val="28"/>
          <w:szCs w:val="28"/>
        </w:rPr>
        <w:t xml:space="preserve"> </w:t>
      </w:r>
      <w:r w:rsidRPr="00C86BAE">
        <w:rPr>
          <w:sz w:val="28"/>
          <w:szCs w:val="28"/>
        </w:rPr>
        <w:t>4983 помещениях жилых и общественных зданий, из них 3124 (62,7 %)– в строящихся и реконструируемых зданиях, 1859 (37,3 %) – в эксплуатируемых помещен</w:t>
      </w:r>
      <w:r w:rsidR="00E11994">
        <w:rPr>
          <w:sz w:val="28"/>
          <w:szCs w:val="28"/>
        </w:rPr>
        <w:t>их жилых и общественных зданий.</w:t>
      </w:r>
    </w:p>
    <w:p w:rsidR="00C86BAE" w:rsidRPr="00C86BAE" w:rsidRDefault="00C86BAE" w:rsidP="00492F46">
      <w:pPr>
        <w:tabs>
          <w:tab w:val="left" w:pos="1350"/>
        </w:tabs>
        <w:suppressAutoHyphens/>
        <w:ind w:firstLine="709"/>
        <w:jc w:val="both"/>
        <w:rPr>
          <w:sz w:val="28"/>
          <w:szCs w:val="28"/>
        </w:rPr>
      </w:pPr>
      <w:r w:rsidRPr="00C86BAE">
        <w:rPr>
          <w:sz w:val="28"/>
          <w:szCs w:val="28"/>
        </w:rPr>
        <w:t>При проведении измерений превышений регламентированных уровней по мощности дозы гамма-излучения не выявлено.</w:t>
      </w:r>
    </w:p>
    <w:p w:rsidR="00C86BAE" w:rsidRPr="00C86BAE" w:rsidRDefault="00C86BAE" w:rsidP="00492F46">
      <w:pPr>
        <w:tabs>
          <w:tab w:val="left" w:pos="1350"/>
        </w:tabs>
        <w:suppressAutoHyphens/>
        <w:ind w:firstLine="709"/>
        <w:jc w:val="both"/>
        <w:rPr>
          <w:sz w:val="28"/>
          <w:szCs w:val="28"/>
        </w:rPr>
      </w:pPr>
    </w:p>
    <w:p w:rsidR="00C86BAE" w:rsidRPr="00C86BAE" w:rsidRDefault="00C86BAE" w:rsidP="00492F46">
      <w:pPr>
        <w:suppressAutoHyphens/>
        <w:jc w:val="center"/>
        <w:rPr>
          <w:b/>
          <w:sz w:val="28"/>
          <w:szCs w:val="28"/>
        </w:rPr>
      </w:pPr>
      <w:r w:rsidRPr="00C86BAE">
        <w:rPr>
          <w:b/>
          <w:sz w:val="28"/>
          <w:szCs w:val="28"/>
        </w:rPr>
        <w:t>Количество измерений мощности дозы гамма-излучения в помещениях</w:t>
      </w:r>
    </w:p>
    <w:p w:rsidR="00C86BAE" w:rsidRPr="00C86BAE" w:rsidRDefault="00C86BAE" w:rsidP="00492F46">
      <w:pPr>
        <w:suppressAutoHyphens/>
        <w:ind w:firstLine="567"/>
        <w:jc w:val="center"/>
        <w:rPr>
          <w:b/>
          <w:sz w:val="28"/>
          <w:szCs w:val="28"/>
        </w:rPr>
      </w:pPr>
      <w:r w:rsidRPr="00C86BAE">
        <w:rPr>
          <w:b/>
          <w:sz w:val="28"/>
          <w:szCs w:val="28"/>
        </w:rPr>
        <w:t>в динамике за 2017 – 2019 годы</w:t>
      </w:r>
    </w:p>
    <w:p w:rsidR="00C86BAE" w:rsidRPr="00233D10" w:rsidRDefault="00C86BAE" w:rsidP="00492F46">
      <w:pPr>
        <w:suppressAutoHyphens/>
        <w:ind w:firstLine="567"/>
        <w:jc w:val="center"/>
        <w:rPr>
          <w:b/>
        </w:rPr>
      </w:pPr>
    </w:p>
    <w:tbl>
      <w:tblPr>
        <w:tblW w:w="954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02"/>
        <w:gridCol w:w="850"/>
        <w:gridCol w:w="1169"/>
        <w:gridCol w:w="2517"/>
        <w:gridCol w:w="1134"/>
        <w:gridCol w:w="2977"/>
      </w:tblGrid>
      <w:tr w:rsidR="00C86BAE" w:rsidRPr="00C86BAE" w:rsidTr="00116F47">
        <w:tc>
          <w:tcPr>
            <w:tcW w:w="902" w:type="dxa"/>
            <w:vMerge w:val="restart"/>
            <w:shd w:val="clear" w:color="auto" w:fill="F2F2F2" w:themeFill="background1" w:themeFillShade="F2"/>
            <w:vAlign w:val="center"/>
          </w:tcPr>
          <w:p w:rsidR="00C86BAE" w:rsidRPr="00C86BAE" w:rsidRDefault="00C86BAE" w:rsidP="00492F46">
            <w:pPr>
              <w:suppressAutoHyphens/>
              <w:jc w:val="center"/>
            </w:pPr>
            <w:r w:rsidRPr="00C86BAE">
              <w:t>год</w:t>
            </w:r>
          </w:p>
        </w:tc>
        <w:tc>
          <w:tcPr>
            <w:tcW w:w="8647" w:type="dxa"/>
            <w:gridSpan w:val="5"/>
            <w:shd w:val="clear" w:color="auto" w:fill="F2F2F2" w:themeFill="background1" w:themeFillShade="F2"/>
            <w:vAlign w:val="center"/>
          </w:tcPr>
          <w:p w:rsidR="00C86BAE" w:rsidRPr="00C86BAE" w:rsidRDefault="00C86BAE" w:rsidP="00492F46">
            <w:pPr>
              <w:suppressAutoHyphens/>
              <w:jc w:val="center"/>
            </w:pPr>
            <w:r w:rsidRPr="00C86BAE">
              <w:t>Количество измерений</w:t>
            </w:r>
          </w:p>
        </w:tc>
      </w:tr>
      <w:tr w:rsidR="00C86BAE" w:rsidRPr="00C86BAE" w:rsidTr="00116F47">
        <w:tc>
          <w:tcPr>
            <w:tcW w:w="902" w:type="dxa"/>
            <w:vMerge/>
            <w:shd w:val="clear" w:color="auto" w:fill="F2F2F2" w:themeFill="background1" w:themeFillShade="F2"/>
            <w:vAlign w:val="center"/>
          </w:tcPr>
          <w:p w:rsidR="00C86BAE" w:rsidRPr="00C86BAE" w:rsidRDefault="00C86BAE" w:rsidP="00492F46">
            <w:pPr>
              <w:suppressAutoHyphens/>
              <w:jc w:val="center"/>
            </w:pPr>
          </w:p>
        </w:tc>
        <w:tc>
          <w:tcPr>
            <w:tcW w:w="850" w:type="dxa"/>
            <w:vMerge w:val="restart"/>
            <w:shd w:val="clear" w:color="auto" w:fill="F2F2F2" w:themeFill="background1" w:themeFillShade="F2"/>
            <w:vAlign w:val="center"/>
          </w:tcPr>
          <w:p w:rsidR="00C86BAE" w:rsidRPr="00C86BAE" w:rsidRDefault="00C86BAE" w:rsidP="00492F46">
            <w:pPr>
              <w:suppressAutoHyphens/>
              <w:jc w:val="center"/>
            </w:pPr>
            <w:r w:rsidRPr="00C86BAE">
              <w:t>Всего</w:t>
            </w:r>
          </w:p>
        </w:tc>
        <w:tc>
          <w:tcPr>
            <w:tcW w:w="3686" w:type="dxa"/>
            <w:gridSpan w:val="2"/>
            <w:shd w:val="clear" w:color="auto" w:fill="F2F2F2" w:themeFill="background1" w:themeFillShade="F2"/>
            <w:vAlign w:val="center"/>
          </w:tcPr>
          <w:p w:rsidR="00C86BAE" w:rsidRPr="00C86BAE" w:rsidRDefault="00C86BAE" w:rsidP="00492F46">
            <w:pPr>
              <w:suppressAutoHyphens/>
              <w:jc w:val="center"/>
            </w:pPr>
            <w:r w:rsidRPr="00C86BAE">
              <w:t>Строящиеся жилые и общественные здания</w:t>
            </w:r>
          </w:p>
        </w:tc>
        <w:tc>
          <w:tcPr>
            <w:tcW w:w="4111" w:type="dxa"/>
            <w:gridSpan w:val="2"/>
            <w:shd w:val="clear" w:color="auto" w:fill="F2F2F2" w:themeFill="background1" w:themeFillShade="F2"/>
            <w:vAlign w:val="center"/>
          </w:tcPr>
          <w:p w:rsidR="00C86BAE" w:rsidRPr="00C86BAE" w:rsidRDefault="00C86BAE" w:rsidP="00492F46">
            <w:pPr>
              <w:suppressAutoHyphens/>
              <w:jc w:val="center"/>
            </w:pPr>
            <w:r w:rsidRPr="00C86BAE">
              <w:t>Эксплуатируемые жилые и общественные</w:t>
            </w:r>
          </w:p>
        </w:tc>
      </w:tr>
      <w:tr w:rsidR="00C86BAE" w:rsidRPr="00C86BAE" w:rsidTr="00E11994">
        <w:trPr>
          <w:trHeight w:val="749"/>
        </w:trPr>
        <w:tc>
          <w:tcPr>
            <w:tcW w:w="902" w:type="dxa"/>
            <w:vMerge/>
            <w:shd w:val="clear" w:color="auto" w:fill="F2F2F2" w:themeFill="background1" w:themeFillShade="F2"/>
            <w:vAlign w:val="center"/>
          </w:tcPr>
          <w:p w:rsidR="00C86BAE" w:rsidRPr="00C86BAE" w:rsidRDefault="00C86BAE" w:rsidP="00492F46">
            <w:pPr>
              <w:suppressAutoHyphens/>
              <w:jc w:val="center"/>
            </w:pPr>
          </w:p>
        </w:tc>
        <w:tc>
          <w:tcPr>
            <w:tcW w:w="850" w:type="dxa"/>
            <w:vMerge/>
            <w:shd w:val="clear" w:color="auto" w:fill="F2F2F2" w:themeFill="background1" w:themeFillShade="F2"/>
            <w:vAlign w:val="center"/>
          </w:tcPr>
          <w:p w:rsidR="00C86BAE" w:rsidRPr="00C86BAE" w:rsidRDefault="00C86BAE" w:rsidP="00492F46">
            <w:pPr>
              <w:suppressAutoHyphens/>
              <w:jc w:val="center"/>
            </w:pPr>
          </w:p>
        </w:tc>
        <w:tc>
          <w:tcPr>
            <w:tcW w:w="1169" w:type="dxa"/>
            <w:shd w:val="clear" w:color="auto" w:fill="F2F2F2" w:themeFill="background1" w:themeFillShade="F2"/>
            <w:vAlign w:val="center"/>
          </w:tcPr>
          <w:p w:rsidR="00C86BAE" w:rsidRPr="00C86BAE" w:rsidRDefault="00C86BAE" w:rsidP="00492F46">
            <w:pPr>
              <w:suppressAutoHyphens/>
              <w:jc w:val="center"/>
            </w:pPr>
            <w:r w:rsidRPr="00C86BAE">
              <w:t>всего</w:t>
            </w:r>
          </w:p>
        </w:tc>
        <w:tc>
          <w:tcPr>
            <w:tcW w:w="2517" w:type="dxa"/>
            <w:shd w:val="clear" w:color="auto" w:fill="F2F2F2" w:themeFill="background1" w:themeFillShade="F2"/>
            <w:vAlign w:val="center"/>
          </w:tcPr>
          <w:p w:rsidR="00C86BAE" w:rsidRPr="00C86BAE" w:rsidRDefault="00C86BAE" w:rsidP="00492F46">
            <w:pPr>
              <w:suppressAutoHyphens/>
              <w:jc w:val="center"/>
            </w:pPr>
            <w:r w:rsidRPr="00C86BAE">
              <w:t>Из них с превышением</w:t>
            </w:r>
          </w:p>
        </w:tc>
        <w:tc>
          <w:tcPr>
            <w:tcW w:w="1134" w:type="dxa"/>
            <w:shd w:val="clear" w:color="auto" w:fill="F2F2F2" w:themeFill="background1" w:themeFillShade="F2"/>
            <w:vAlign w:val="center"/>
          </w:tcPr>
          <w:p w:rsidR="00C86BAE" w:rsidRPr="00C86BAE" w:rsidRDefault="00C86BAE" w:rsidP="00492F46">
            <w:pPr>
              <w:suppressAutoHyphens/>
              <w:jc w:val="center"/>
            </w:pPr>
            <w:r w:rsidRPr="00C86BAE">
              <w:t>всего</w:t>
            </w:r>
          </w:p>
        </w:tc>
        <w:tc>
          <w:tcPr>
            <w:tcW w:w="2977" w:type="dxa"/>
            <w:shd w:val="clear" w:color="auto" w:fill="F2F2F2" w:themeFill="background1" w:themeFillShade="F2"/>
            <w:vAlign w:val="center"/>
          </w:tcPr>
          <w:p w:rsidR="00C86BAE" w:rsidRPr="00C86BAE" w:rsidRDefault="00C86BAE" w:rsidP="00492F46">
            <w:pPr>
              <w:suppressAutoHyphens/>
              <w:jc w:val="center"/>
            </w:pPr>
            <w:r w:rsidRPr="00C86BAE">
              <w:t>Из них с превышением</w:t>
            </w:r>
          </w:p>
        </w:tc>
      </w:tr>
      <w:tr w:rsidR="00C86BAE" w:rsidRPr="00C86BAE" w:rsidTr="00E11994">
        <w:trPr>
          <w:trHeight w:val="406"/>
        </w:trPr>
        <w:tc>
          <w:tcPr>
            <w:tcW w:w="902" w:type="dxa"/>
          </w:tcPr>
          <w:p w:rsidR="00C86BAE" w:rsidRPr="00C86BAE" w:rsidRDefault="00C86BAE" w:rsidP="00492F46">
            <w:pPr>
              <w:suppressAutoHyphens/>
            </w:pPr>
            <w:r w:rsidRPr="00C86BAE">
              <w:t>2017</w:t>
            </w:r>
          </w:p>
        </w:tc>
        <w:tc>
          <w:tcPr>
            <w:tcW w:w="850" w:type="dxa"/>
          </w:tcPr>
          <w:p w:rsidR="00C86BAE" w:rsidRPr="00C86BAE" w:rsidRDefault="00C86BAE" w:rsidP="00492F46">
            <w:pPr>
              <w:suppressAutoHyphens/>
              <w:jc w:val="center"/>
            </w:pPr>
            <w:r w:rsidRPr="00C86BAE">
              <w:t>5579</w:t>
            </w:r>
          </w:p>
        </w:tc>
        <w:tc>
          <w:tcPr>
            <w:tcW w:w="1169" w:type="dxa"/>
          </w:tcPr>
          <w:p w:rsidR="00C86BAE" w:rsidRPr="00C86BAE" w:rsidRDefault="00C86BAE" w:rsidP="00492F46">
            <w:pPr>
              <w:suppressAutoHyphens/>
              <w:jc w:val="center"/>
            </w:pPr>
            <w:r w:rsidRPr="00C86BAE">
              <w:t>3133</w:t>
            </w:r>
          </w:p>
        </w:tc>
        <w:tc>
          <w:tcPr>
            <w:tcW w:w="2517" w:type="dxa"/>
          </w:tcPr>
          <w:p w:rsidR="00C86BAE" w:rsidRPr="00C86BAE" w:rsidRDefault="00C86BAE" w:rsidP="00492F46">
            <w:pPr>
              <w:suppressAutoHyphens/>
              <w:jc w:val="center"/>
            </w:pPr>
            <w:r w:rsidRPr="00C86BAE">
              <w:t>-</w:t>
            </w:r>
          </w:p>
        </w:tc>
        <w:tc>
          <w:tcPr>
            <w:tcW w:w="1134" w:type="dxa"/>
          </w:tcPr>
          <w:p w:rsidR="00C86BAE" w:rsidRPr="00C86BAE" w:rsidRDefault="00C86BAE" w:rsidP="00492F46">
            <w:pPr>
              <w:suppressAutoHyphens/>
              <w:jc w:val="center"/>
            </w:pPr>
            <w:r w:rsidRPr="00C86BAE">
              <w:t>2446</w:t>
            </w:r>
          </w:p>
        </w:tc>
        <w:tc>
          <w:tcPr>
            <w:tcW w:w="2977" w:type="dxa"/>
          </w:tcPr>
          <w:p w:rsidR="00C86BAE" w:rsidRPr="00C86BAE" w:rsidRDefault="00C86BAE" w:rsidP="00492F46">
            <w:pPr>
              <w:suppressAutoHyphens/>
              <w:jc w:val="center"/>
            </w:pPr>
            <w:r w:rsidRPr="00C86BAE">
              <w:t>-</w:t>
            </w:r>
          </w:p>
        </w:tc>
      </w:tr>
      <w:tr w:rsidR="00C86BAE" w:rsidRPr="00C86BAE" w:rsidTr="00E11994">
        <w:trPr>
          <w:trHeight w:val="425"/>
        </w:trPr>
        <w:tc>
          <w:tcPr>
            <w:tcW w:w="902" w:type="dxa"/>
            <w:shd w:val="clear" w:color="auto" w:fill="F2F2F2" w:themeFill="background1" w:themeFillShade="F2"/>
          </w:tcPr>
          <w:p w:rsidR="00C86BAE" w:rsidRPr="00C86BAE" w:rsidRDefault="00C86BAE" w:rsidP="00492F46">
            <w:pPr>
              <w:suppressAutoHyphens/>
            </w:pPr>
            <w:r w:rsidRPr="00C86BAE">
              <w:t>2018</w:t>
            </w:r>
          </w:p>
        </w:tc>
        <w:tc>
          <w:tcPr>
            <w:tcW w:w="850" w:type="dxa"/>
            <w:shd w:val="clear" w:color="auto" w:fill="F2F2F2" w:themeFill="background1" w:themeFillShade="F2"/>
          </w:tcPr>
          <w:p w:rsidR="00C86BAE" w:rsidRPr="00C86BAE" w:rsidRDefault="00C86BAE" w:rsidP="00492F46">
            <w:pPr>
              <w:suppressAutoHyphens/>
              <w:jc w:val="center"/>
            </w:pPr>
            <w:r w:rsidRPr="00C86BAE">
              <w:t>4954</w:t>
            </w:r>
          </w:p>
        </w:tc>
        <w:tc>
          <w:tcPr>
            <w:tcW w:w="1169" w:type="dxa"/>
            <w:shd w:val="clear" w:color="auto" w:fill="F2F2F2" w:themeFill="background1" w:themeFillShade="F2"/>
          </w:tcPr>
          <w:p w:rsidR="00C86BAE" w:rsidRPr="00C86BAE" w:rsidRDefault="00C86BAE" w:rsidP="00492F46">
            <w:pPr>
              <w:suppressAutoHyphens/>
              <w:jc w:val="center"/>
            </w:pPr>
            <w:r w:rsidRPr="00C86BAE">
              <w:t>2664</w:t>
            </w:r>
          </w:p>
        </w:tc>
        <w:tc>
          <w:tcPr>
            <w:tcW w:w="2517" w:type="dxa"/>
            <w:shd w:val="clear" w:color="auto" w:fill="F2F2F2" w:themeFill="background1" w:themeFillShade="F2"/>
          </w:tcPr>
          <w:p w:rsidR="00C86BAE" w:rsidRPr="00C86BAE" w:rsidRDefault="00C86BAE" w:rsidP="00492F46">
            <w:pPr>
              <w:suppressAutoHyphens/>
              <w:jc w:val="center"/>
            </w:pPr>
            <w:r w:rsidRPr="00C86BAE">
              <w:t>-</w:t>
            </w:r>
          </w:p>
        </w:tc>
        <w:tc>
          <w:tcPr>
            <w:tcW w:w="1134" w:type="dxa"/>
            <w:shd w:val="clear" w:color="auto" w:fill="F2F2F2" w:themeFill="background1" w:themeFillShade="F2"/>
          </w:tcPr>
          <w:p w:rsidR="00C86BAE" w:rsidRPr="00C86BAE" w:rsidRDefault="00C86BAE" w:rsidP="00492F46">
            <w:pPr>
              <w:suppressAutoHyphens/>
              <w:jc w:val="center"/>
            </w:pPr>
            <w:r w:rsidRPr="00C86BAE">
              <w:t>2290</w:t>
            </w:r>
          </w:p>
        </w:tc>
        <w:tc>
          <w:tcPr>
            <w:tcW w:w="2977" w:type="dxa"/>
            <w:shd w:val="clear" w:color="auto" w:fill="F2F2F2" w:themeFill="background1" w:themeFillShade="F2"/>
          </w:tcPr>
          <w:p w:rsidR="00C86BAE" w:rsidRPr="00C86BAE" w:rsidRDefault="00C86BAE" w:rsidP="00492F46">
            <w:pPr>
              <w:suppressAutoHyphens/>
              <w:jc w:val="center"/>
            </w:pPr>
            <w:r w:rsidRPr="00C86BAE">
              <w:t>-</w:t>
            </w:r>
          </w:p>
        </w:tc>
      </w:tr>
      <w:tr w:rsidR="00C86BAE" w:rsidRPr="00C86BAE" w:rsidTr="00E11994">
        <w:trPr>
          <w:trHeight w:val="403"/>
        </w:trPr>
        <w:tc>
          <w:tcPr>
            <w:tcW w:w="902" w:type="dxa"/>
          </w:tcPr>
          <w:p w:rsidR="00C86BAE" w:rsidRPr="00C86BAE" w:rsidRDefault="00C86BAE" w:rsidP="00492F46">
            <w:pPr>
              <w:suppressAutoHyphens/>
            </w:pPr>
            <w:r w:rsidRPr="00C86BAE">
              <w:t>2019</w:t>
            </w:r>
          </w:p>
        </w:tc>
        <w:tc>
          <w:tcPr>
            <w:tcW w:w="850" w:type="dxa"/>
          </w:tcPr>
          <w:p w:rsidR="00C86BAE" w:rsidRPr="00C86BAE" w:rsidRDefault="00C86BAE" w:rsidP="00492F46">
            <w:pPr>
              <w:suppressAutoHyphens/>
              <w:jc w:val="center"/>
            </w:pPr>
            <w:r w:rsidRPr="00C86BAE">
              <w:t>4983</w:t>
            </w:r>
          </w:p>
        </w:tc>
        <w:tc>
          <w:tcPr>
            <w:tcW w:w="1169" w:type="dxa"/>
          </w:tcPr>
          <w:p w:rsidR="00C86BAE" w:rsidRPr="00C86BAE" w:rsidRDefault="00C86BAE" w:rsidP="00492F46">
            <w:pPr>
              <w:suppressAutoHyphens/>
              <w:jc w:val="center"/>
            </w:pPr>
            <w:r w:rsidRPr="00C86BAE">
              <w:t>3124</w:t>
            </w:r>
          </w:p>
        </w:tc>
        <w:tc>
          <w:tcPr>
            <w:tcW w:w="2517" w:type="dxa"/>
          </w:tcPr>
          <w:p w:rsidR="00C86BAE" w:rsidRPr="00C86BAE" w:rsidRDefault="00C86BAE" w:rsidP="00492F46">
            <w:pPr>
              <w:suppressAutoHyphens/>
              <w:jc w:val="center"/>
            </w:pPr>
            <w:r w:rsidRPr="00C86BAE">
              <w:t>-</w:t>
            </w:r>
          </w:p>
        </w:tc>
        <w:tc>
          <w:tcPr>
            <w:tcW w:w="1134" w:type="dxa"/>
          </w:tcPr>
          <w:p w:rsidR="00C86BAE" w:rsidRPr="00C86BAE" w:rsidRDefault="00C86BAE" w:rsidP="00492F46">
            <w:pPr>
              <w:suppressAutoHyphens/>
              <w:jc w:val="center"/>
            </w:pPr>
            <w:r w:rsidRPr="00C86BAE">
              <w:t>1859</w:t>
            </w:r>
          </w:p>
        </w:tc>
        <w:tc>
          <w:tcPr>
            <w:tcW w:w="2977" w:type="dxa"/>
          </w:tcPr>
          <w:p w:rsidR="00C86BAE" w:rsidRPr="00C86BAE" w:rsidRDefault="00C86BAE" w:rsidP="00492F46">
            <w:pPr>
              <w:suppressAutoHyphens/>
              <w:jc w:val="center"/>
            </w:pPr>
            <w:r w:rsidRPr="00C86BAE">
              <w:t>-</w:t>
            </w:r>
          </w:p>
        </w:tc>
      </w:tr>
    </w:tbl>
    <w:p w:rsidR="00C86BAE" w:rsidRPr="00462BCA" w:rsidRDefault="00C86BAE" w:rsidP="00492F46">
      <w:pPr>
        <w:tabs>
          <w:tab w:val="left" w:pos="1350"/>
        </w:tabs>
        <w:suppressAutoHyphens/>
        <w:ind w:firstLine="851"/>
        <w:rPr>
          <w:color w:val="FFC000"/>
          <w:sz w:val="22"/>
          <w:szCs w:val="22"/>
          <w:highlight w:val="yellow"/>
        </w:rPr>
      </w:pPr>
    </w:p>
    <w:p w:rsidR="00C86BAE" w:rsidRPr="00C86BAE" w:rsidRDefault="00C86BAE" w:rsidP="00492F46">
      <w:pPr>
        <w:tabs>
          <w:tab w:val="left" w:pos="1350"/>
        </w:tabs>
        <w:suppressAutoHyphens/>
        <w:ind w:firstLine="601"/>
        <w:jc w:val="both"/>
        <w:rPr>
          <w:b/>
          <w:sz w:val="28"/>
          <w:szCs w:val="28"/>
        </w:rPr>
      </w:pPr>
      <w:r w:rsidRPr="00C86BAE">
        <w:rPr>
          <w:sz w:val="28"/>
          <w:szCs w:val="28"/>
        </w:rPr>
        <w:t>Для оценки уровня содержания радона в воздухе проведены исследования в 4445 помещении жилых и общественных зданий, из них 1610 (35 %) в эксплуатируемых помещениях жилых и общественных зданий, 3006 (65 %) – в строящихся зданиях</w:t>
      </w:r>
      <w:r w:rsidRPr="00C86BAE">
        <w:rPr>
          <w:b/>
          <w:sz w:val="28"/>
          <w:szCs w:val="28"/>
        </w:rPr>
        <w:t>.</w:t>
      </w:r>
    </w:p>
    <w:p w:rsidR="00C86BAE" w:rsidRDefault="00C86BAE" w:rsidP="00492F46">
      <w:pPr>
        <w:tabs>
          <w:tab w:val="left" w:pos="1350"/>
        </w:tabs>
        <w:suppressAutoHyphens/>
        <w:jc w:val="center"/>
        <w:rPr>
          <w:b/>
          <w:sz w:val="22"/>
          <w:szCs w:val="22"/>
        </w:rPr>
      </w:pPr>
    </w:p>
    <w:p w:rsidR="00C86BAE" w:rsidRPr="00E11994" w:rsidRDefault="00C86BAE" w:rsidP="00492F46">
      <w:pPr>
        <w:tabs>
          <w:tab w:val="left" w:pos="1350"/>
        </w:tabs>
        <w:suppressAutoHyphens/>
        <w:jc w:val="center"/>
        <w:rPr>
          <w:b/>
          <w:sz w:val="28"/>
          <w:szCs w:val="28"/>
        </w:rPr>
      </w:pPr>
      <w:r w:rsidRPr="00E11994">
        <w:rPr>
          <w:b/>
          <w:sz w:val="28"/>
          <w:szCs w:val="28"/>
        </w:rPr>
        <w:lastRenderedPageBreak/>
        <w:t>Количество исследований ЭРОА радона в воздухе помещений в динамике с 2017 года по 2019 год</w:t>
      </w:r>
    </w:p>
    <w:p w:rsidR="00C86BAE" w:rsidRPr="00233D10" w:rsidRDefault="00C86BAE" w:rsidP="00492F46">
      <w:pPr>
        <w:tabs>
          <w:tab w:val="left" w:pos="1350"/>
        </w:tabs>
        <w:suppressAutoHyphens/>
        <w:jc w:val="center"/>
        <w:rPr>
          <w:b/>
        </w:rPr>
      </w:pPr>
    </w:p>
    <w:tbl>
      <w:tblPr>
        <w:tblW w:w="954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44"/>
        <w:gridCol w:w="1006"/>
        <w:gridCol w:w="977"/>
        <w:gridCol w:w="2553"/>
        <w:gridCol w:w="956"/>
        <w:gridCol w:w="3013"/>
      </w:tblGrid>
      <w:tr w:rsidR="00C86BAE" w:rsidRPr="00C86BAE" w:rsidTr="00116F47">
        <w:tc>
          <w:tcPr>
            <w:tcW w:w="1044" w:type="dxa"/>
            <w:vMerge w:val="restart"/>
            <w:shd w:val="clear" w:color="auto" w:fill="F2F2F2" w:themeFill="background1" w:themeFillShade="F2"/>
            <w:vAlign w:val="center"/>
          </w:tcPr>
          <w:p w:rsidR="00C86BAE" w:rsidRPr="00C86BAE" w:rsidRDefault="00C86BAE" w:rsidP="00492F46">
            <w:pPr>
              <w:suppressAutoHyphens/>
              <w:jc w:val="center"/>
            </w:pPr>
            <w:r w:rsidRPr="00C86BAE">
              <w:t>год</w:t>
            </w:r>
          </w:p>
        </w:tc>
        <w:tc>
          <w:tcPr>
            <w:tcW w:w="8505" w:type="dxa"/>
            <w:gridSpan w:val="5"/>
            <w:shd w:val="clear" w:color="auto" w:fill="F2F2F2" w:themeFill="background1" w:themeFillShade="F2"/>
            <w:vAlign w:val="center"/>
          </w:tcPr>
          <w:p w:rsidR="00C86BAE" w:rsidRPr="00C86BAE" w:rsidRDefault="00C86BAE" w:rsidP="00492F46">
            <w:pPr>
              <w:suppressAutoHyphens/>
              <w:jc w:val="center"/>
            </w:pPr>
            <w:r w:rsidRPr="00C86BAE">
              <w:t>Количество измерений</w:t>
            </w:r>
          </w:p>
        </w:tc>
      </w:tr>
      <w:tr w:rsidR="00C86BAE" w:rsidRPr="00C86BAE" w:rsidTr="00116F47">
        <w:tc>
          <w:tcPr>
            <w:tcW w:w="1044" w:type="dxa"/>
            <w:vMerge/>
            <w:shd w:val="clear" w:color="auto" w:fill="F2F2F2" w:themeFill="background1" w:themeFillShade="F2"/>
            <w:vAlign w:val="center"/>
          </w:tcPr>
          <w:p w:rsidR="00C86BAE" w:rsidRPr="00C86BAE" w:rsidRDefault="00C86BAE" w:rsidP="00492F46">
            <w:pPr>
              <w:suppressAutoHyphens/>
              <w:jc w:val="center"/>
            </w:pPr>
          </w:p>
        </w:tc>
        <w:tc>
          <w:tcPr>
            <w:tcW w:w="1006" w:type="dxa"/>
            <w:vMerge w:val="restart"/>
            <w:shd w:val="clear" w:color="auto" w:fill="F2F2F2" w:themeFill="background1" w:themeFillShade="F2"/>
            <w:vAlign w:val="center"/>
          </w:tcPr>
          <w:p w:rsidR="00C86BAE" w:rsidRPr="00C86BAE" w:rsidRDefault="00C86BAE" w:rsidP="00492F46">
            <w:pPr>
              <w:suppressAutoHyphens/>
              <w:jc w:val="center"/>
            </w:pPr>
            <w:r w:rsidRPr="00C86BAE">
              <w:t>Всего</w:t>
            </w:r>
          </w:p>
        </w:tc>
        <w:tc>
          <w:tcPr>
            <w:tcW w:w="3530" w:type="dxa"/>
            <w:gridSpan w:val="2"/>
            <w:shd w:val="clear" w:color="auto" w:fill="F2F2F2" w:themeFill="background1" w:themeFillShade="F2"/>
            <w:vAlign w:val="center"/>
          </w:tcPr>
          <w:p w:rsidR="00C86BAE" w:rsidRPr="00C86BAE" w:rsidRDefault="00C86BAE" w:rsidP="00492F46">
            <w:pPr>
              <w:suppressAutoHyphens/>
              <w:jc w:val="center"/>
            </w:pPr>
            <w:r w:rsidRPr="00C86BAE">
              <w:t xml:space="preserve">Строящиеся жилые и </w:t>
            </w:r>
          </w:p>
          <w:p w:rsidR="00C86BAE" w:rsidRPr="00C86BAE" w:rsidRDefault="00C86BAE" w:rsidP="00492F46">
            <w:pPr>
              <w:suppressAutoHyphens/>
              <w:jc w:val="center"/>
            </w:pPr>
            <w:r w:rsidRPr="00C86BAE">
              <w:t>общественные здания</w:t>
            </w:r>
          </w:p>
        </w:tc>
        <w:tc>
          <w:tcPr>
            <w:tcW w:w="3969" w:type="dxa"/>
            <w:gridSpan w:val="2"/>
            <w:shd w:val="clear" w:color="auto" w:fill="F2F2F2" w:themeFill="background1" w:themeFillShade="F2"/>
            <w:vAlign w:val="center"/>
          </w:tcPr>
          <w:p w:rsidR="00C86BAE" w:rsidRPr="00C86BAE" w:rsidRDefault="00C86BAE" w:rsidP="00492F46">
            <w:pPr>
              <w:suppressAutoHyphens/>
              <w:jc w:val="center"/>
            </w:pPr>
            <w:r w:rsidRPr="00C86BAE">
              <w:t xml:space="preserve">Эксплуатируемые жилые и </w:t>
            </w:r>
          </w:p>
          <w:p w:rsidR="00C86BAE" w:rsidRPr="00C86BAE" w:rsidRDefault="00C86BAE" w:rsidP="00492F46">
            <w:pPr>
              <w:suppressAutoHyphens/>
              <w:jc w:val="center"/>
            </w:pPr>
            <w:r w:rsidRPr="00C86BAE">
              <w:t>общественные</w:t>
            </w:r>
          </w:p>
        </w:tc>
      </w:tr>
      <w:tr w:rsidR="00C86BAE" w:rsidRPr="00C86BAE" w:rsidTr="00116F47">
        <w:tc>
          <w:tcPr>
            <w:tcW w:w="1044" w:type="dxa"/>
            <w:vMerge/>
            <w:shd w:val="clear" w:color="auto" w:fill="F2F2F2" w:themeFill="background1" w:themeFillShade="F2"/>
            <w:vAlign w:val="center"/>
          </w:tcPr>
          <w:p w:rsidR="00C86BAE" w:rsidRPr="00C86BAE" w:rsidRDefault="00C86BAE" w:rsidP="00492F46">
            <w:pPr>
              <w:suppressAutoHyphens/>
              <w:jc w:val="center"/>
            </w:pPr>
          </w:p>
        </w:tc>
        <w:tc>
          <w:tcPr>
            <w:tcW w:w="1006" w:type="dxa"/>
            <w:vMerge/>
            <w:shd w:val="clear" w:color="auto" w:fill="F2F2F2" w:themeFill="background1" w:themeFillShade="F2"/>
            <w:vAlign w:val="center"/>
          </w:tcPr>
          <w:p w:rsidR="00C86BAE" w:rsidRPr="00C86BAE" w:rsidRDefault="00C86BAE" w:rsidP="00492F46">
            <w:pPr>
              <w:suppressAutoHyphens/>
              <w:jc w:val="center"/>
            </w:pPr>
          </w:p>
        </w:tc>
        <w:tc>
          <w:tcPr>
            <w:tcW w:w="977" w:type="dxa"/>
            <w:shd w:val="clear" w:color="auto" w:fill="F2F2F2" w:themeFill="background1" w:themeFillShade="F2"/>
            <w:vAlign w:val="center"/>
          </w:tcPr>
          <w:p w:rsidR="00C86BAE" w:rsidRPr="00C86BAE" w:rsidRDefault="00C86BAE" w:rsidP="00492F46">
            <w:pPr>
              <w:suppressAutoHyphens/>
              <w:jc w:val="center"/>
            </w:pPr>
            <w:r w:rsidRPr="00C86BAE">
              <w:t>всего</w:t>
            </w:r>
          </w:p>
        </w:tc>
        <w:tc>
          <w:tcPr>
            <w:tcW w:w="2553" w:type="dxa"/>
            <w:shd w:val="clear" w:color="auto" w:fill="F2F2F2" w:themeFill="background1" w:themeFillShade="F2"/>
            <w:vAlign w:val="center"/>
          </w:tcPr>
          <w:p w:rsidR="00C86BAE" w:rsidRPr="00C86BAE" w:rsidRDefault="00C86BAE" w:rsidP="00492F46">
            <w:pPr>
              <w:suppressAutoHyphens/>
              <w:jc w:val="center"/>
            </w:pPr>
            <w:r w:rsidRPr="00C86BAE">
              <w:t>Из них с превышением</w:t>
            </w:r>
          </w:p>
        </w:tc>
        <w:tc>
          <w:tcPr>
            <w:tcW w:w="956" w:type="dxa"/>
            <w:shd w:val="clear" w:color="auto" w:fill="F2F2F2" w:themeFill="background1" w:themeFillShade="F2"/>
            <w:vAlign w:val="center"/>
          </w:tcPr>
          <w:p w:rsidR="00C86BAE" w:rsidRPr="00C86BAE" w:rsidRDefault="00C86BAE" w:rsidP="00492F46">
            <w:pPr>
              <w:suppressAutoHyphens/>
              <w:jc w:val="center"/>
            </w:pPr>
            <w:r w:rsidRPr="00C86BAE">
              <w:t>всего</w:t>
            </w:r>
          </w:p>
        </w:tc>
        <w:tc>
          <w:tcPr>
            <w:tcW w:w="3013" w:type="dxa"/>
            <w:shd w:val="clear" w:color="auto" w:fill="F2F2F2" w:themeFill="background1" w:themeFillShade="F2"/>
            <w:vAlign w:val="center"/>
          </w:tcPr>
          <w:p w:rsidR="00C86BAE" w:rsidRPr="00C86BAE" w:rsidRDefault="00C86BAE" w:rsidP="00492F46">
            <w:pPr>
              <w:suppressAutoHyphens/>
              <w:jc w:val="center"/>
            </w:pPr>
            <w:r w:rsidRPr="00C86BAE">
              <w:t>Из них с превышением</w:t>
            </w:r>
          </w:p>
        </w:tc>
      </w:tr>
      <w:tr w:rsidR="00C86BAE" w:rsidRPr="00C86BAE" w:rsidTr="00EC3684">
        <w:tc>
          <w:tcPr>
            <w:tcW w:w="1044" w:type="dxa"/>
          </w:tcPr>
          <w:p w:rsidR="00C86BAE" w:rsidRPr="00C86BAE" w:rsidRDefault="00C86BAE" w:rsidP="00492F46">
            <w:pPr>
              <w:suppressAutoHyphens/>
            </w:pPr>
            <w:r w:rsidRPr="00C86BAE">
              <w:t>2017</w:t>
            </w:r>
          </w:p>
        </w:tc>
        <w:tc>
          <w:tcPr>
            <w:tcW w:w="1006" w:type="dxa"/>
          </w:tcPr>
          <w:p w:rsidR="00C86BAE" w:rsidRPr="00C86BAE" w:rsidRDefault="00C86BAE" w:rsidP="00492F46">
            <w:pPr>
              <w:suppressAutoHyphens/>
              <w:jc w:val="center"/>
            </w:pPr>
            <w:r w:rsidRPr="00C86BAE">
              <w:t>5201</w:t>
            </w:r>
          </w:p>
        </w:tc>
        <w:tc>
          <w:tcPr>
            <w:tcW w:w="977" w:type="dxa"/>
          </w:tcPr>
          <w:p w:rsidR="00C86BAE" w:rsidRPr="00C86BAE" w:rsidRDefault="00C86BAE" w:rsidP="00492F46">
            <w:pPr>
              <w:suppressAutoHyphens/>
              <w:jc w:val="center"/>
            </w:pPr>
            <w:r w:rsidRPr="00C86BAE">
              <w:t>3070</w:t>
            </w:r>
          </w:p>
        </w:tc>
        <w:tc>
          <w:tcPr>
            <w:tcW w:w="2553" w:type="dxa"/>
          </w:tcPr>
          <w:p w:rsidR="00C86BAE" w:rsidRPr="00C86BAE" w:rsidRDefault="00C86BAE" w:rsidP="00492F46">
            <w:pPr>
              <w:suppressAutoHyphens/>
              <w:jc w:val="center"/>
            </w:pPr>
            <w:r w:rsidRPr="00C86BAE">
              <w:t>29</w:t>
            </w:r>
          </w:p>
        </w:tc>
        <w:tc>
          <w:tcPr>
            <w:tcW w:w="956" w:type="dxa"/>
          </w:tcPr>
          <w:p w:rsidR="00C86BAE" w:rsidRPr="00C86BAE" w:rsidRDefault="00C86BAE" w:rsidP="00492F46">
            <w:pPr>
              <w:suppressAutoHyphens/>
              <w:jc w:val="center"/>
            </w:pPr>
            <w:r w:rsidRPr="00C86BAE">
              <w:t>2131</w:t>
            </w:r>
          </w:p>
        </w:tc>
        <w:tc>
          <w:tcPr>
            <w:tcW w:w="3013" w:type="dxa"/>
          </w:tcPr>
          <w:p w:rsidR="00C86BAE" w:rsidRPr="00C86BAE" w:rsidRDefault="00C86BAE" w:rsidP="00492F46">
            <w:pPr>
              <w:suppressAutoHyphens/>
              <w:jc w:val="center"/>
            </w:pPr>
            <w:r w:rsidRPr="00C86BAE">
              <w:t>30</w:t>
            </w:r>
          </w:p>
        </w:tc>
      </w:tr>
      <w:tr w:rsidR="00C86BAE" w:rsidRPr="00C86BAE" w:rsidTr="00116F47">
        <w:tc>
          <w:tcPr>
            <w:tcW w:w="1044" w:type="dxa"/>
            <w:shd w:val="clear" w:color="auto" w:fill="F2F2F2" w:themeFill="background1" w:themeFillShade="F2"/>
          </w:tcPr>
          <w:p w:rsidR="00C86BAE" w:rsidRPr="00C86BAE" w:rsidRDefault="00C86BAE" w:rsidP="00492F46">
            <w:pPr>
              <w:suppressAutoHyphens/>
            </w:pPr>
            <w:r w:rsidRPr="00C86BAE">
              <w:t>2018</w:t>
            </w:r>
          </w:p>
        </w:tc>
        <w:tc>
          <w:tcPr>
            <w:tcW w:w="1006" w:type="dxa"/>
            <w:shd w:val="clear" w:color="auto" w:fill="F2F2F2" w:themeFill="background1" w:themeFillShade="F2"/>
          </w:tcPr>
          <w:p w:rsidR="00C86BAE" w:rsidRPr="00C86BAE" w:rsidRDefault="00C86BAE" w:rsidP="00492F46">
            <w:pPr>
              <w:suppressAutoHyphens/>
              <w:jc w:val="center"/>
            </w:pPr>
            <w:r w:rsidRPr="00C86BAE">
              <w:t>4445</w:t>
            </w:r>
          </w:p>
        </w:tc>
        <w:tc>
          <w:tcPr>
            <w:tcW w:w="977" w:type="dxa"/>
            <w:shd w:val="clear" w:color="auto" w:fill="F2F2F2" w:themeFill="background1" w:themeFillShade="F2"/>
          </w:tcPr>
          <w:p w:rsidR="00C86BAE" w:rsidRPr="00C86BAE" w:rsidRDefault="00C86BAE" w:rsidP="00492F46">
            <w:pPr>
              <w:suppressAutoHyphens/>
              <w:jc w:val="center"/>
            </w:pPr>
            <w:r w:rsidRPr="00C86BAE">
              <w:t>2621</w:t>
            </w:r>
          </w:p>
        </w:tc>
        <w:tc>
          <w:tcPr>
            <w:tcW w:w="2553" w:type="dxa"/>
            <w:shd w:val="clear" w:color="auto" w:fill="F2F2F2" w:themeFill="background1" w:themeFillShade="F2"/>
          </w:tcPr>
          <w:p w:rsidR="00C86BAE" w:rsidRPr="00C86BAE" w:rsidRDefault="00C86BAE" w:rsidP="00492F46">
            <w:pPr>
              <w:suppressAutoHyphens/>
              <w:jc w:val="center"/>
            </w:pPr>
            <w:r w:rsidRPr="00C86BAE">
              <w:t>166</w:t>
            </w:r>
          </w:p>
        </w:tc>
        <w:tc>
          <w:tcPr>
            <w:tcW w:w="956" w:type="dxa"/>
            <w:shd w:val="clear" w:color="auto" w:fill="F2F2F2" w:themeFill="background1" w:themeFillShade="F2"/>
          </w:tcPr>
          <w:p w:rsidR="00C86BAE" w:rsidRPr="00C86BAE" w:rsidRDefault="00C86BAE" w:rsidP="00492F46">
            <w:pPr>
              <w:suppressAutoHyphens/>
              <w:jc w:val="center"/>
            </w:pPr>
            <w:r w:rsidRPr="00C86BAE">
              <w:t>1824</w:t>
            </w:r>
          </w:p>
        </w:tc>
        <w:tc>
          <w:tcPr>
            <w:tcW w:w="3013" w:type="dxa"/>
            <w:shd w:val="clear" w:color="auto" w:fill="F2F2F2" w:themeFill="background1" w:themeFillShade="F2"/>
          </w:tcPr>
          <w:p w:rsidR="00C86BAE" w:rsidRPr="00C86BAE" w:rsidRDefault="00C86BAE" w:rsidP="00492F46">
            <w:pPr>
              <w:suppressAutoHyphens/>
              <w:jc w:val="center"/>
            </w:pPr>
            <w:r w:rsidRPr="00C86BAE">
              <w:t>51</w:t>
            </w:r>
          </w:p>
        </w:tc>
      </w:tr>
      <w:tr w:rsidR="00C86BAE" w:rsidRPr="00C86BAE" w:rsidTr="00EC3684">
        <w:tc>
          <w:tcPr>
            <w:tcW w:w="1044" w:type="dxa"/>
          </w:tcPr>
          <w:p w:rsidR="00C86BAE" w:rsidRPr="00C86BAE" w:rsidRDefault="00C86BAE" w:rsidP="00492F46">
            <w:pPr>
              <w:suppressAutoHyphens/>
            </w:pPr>
            <w:r w:rsidRPr="00C86BAE">
              <w:t>2019</w:t>
            </w:r>
          </w:p>
        </w:tc>
        <w:tc>
          <w:tcPr>
            <w:tcW w:w="1006" w:type="dxa"/>
          </w:tcPr>
          <w:p w:rsidR="00C86BAE" w:rsidRPr="00C86BAE" w:rsidRDefault="00C86BAE" w:rsidP="00492F46">
            <w:pPr>
              <w:suppressAutoHyphens/>
              <w:jc w:val="center"/>
            </w:pPr>
            <w:r w:rsidRPr="00C86BAE">
              <w:t>4616</w:t>
            </w:r>
          </w:p>
        </w:tc>
        <w:tc>
          <w:tcPr>
            <w:tcW w:w="977" w:type="dxa"/>
          </w:tcPr>
          <w:p w:rsidR="00C86BAE" w:rsidRPr="00C86BAE" w:rsidRDefault="00C86BAE" w:rsidP="00492F46">
            <w:pPr>
              <w:suppressAutoHyphens/>
              <w:jc w:val="center"/>
            </w:pPr>
            <w:r w:rsidRPr="00C86BAE">
              <w:t>3006</w:t>
            </w:r>
          </w:p>
        </w:tc>
        <w:tc>
          <w:tcPr>
            <w:tcW w:w="2553" w:type="dxa"/>
          </w:tcPr>
          <w:p w:rsidR="00C86BAE" w:rsidRPr="00C86BAE" w:rsidRDefault="00C86BAE" w:rsidP="00492F46">
            <w:pPr>
              <w:suppressAutoHyphens/>
              <w:jc w:val="center"/>
            </w:pPr>
            <w:r w:rsidRPr="00C86BAE">
              <w:t>188</w:t>
            </w:r>
          </w:p>
        </w:tc>
        <w:tc>
          <w:tcPr>
            <w:tcW w:w="956" w:type="dxa"/>
          </w:tcPr>
          <w:p w:rsidR="00C86BAE" w:rsidRPr="00C86BAE" w:rsidRDefault="00C86BAE" w:rsidP="00492F46">
            <w:pPr>
              <w:suppressAutoHyphens/>
              <w:jc w:val="center"/>
            </w:pPr>
            <w:r w:rsidRPr="00C86BAE">
              <w:t>1610</w:t>
            </w:r>
          </w:p>
        </w:tc>
        <w:tc>
          <w:tcPr>
            <w:tcW w:w="3013" w:type="dxa"/>
          </w:tcPr>
          <w:p w:rsidR="00C86BAE" w:rsidRPr="00C86BAE" w:rsidRDefault="00C86BAE" w:rsidP="00492F46">
            <w:pPr>
              <w:suppressAutoHyphens/>
              <w:jc w:val="center"/>
            </w:pPr>
            <w:r w:rsidRPr="00C86BAE">
              <w:t>24</w:t>
            </w:r>
          </w:p>
        </w:tc>
      </w:tr>
    </w:tbl>
    <w:p w:rsidR="00C86BAE" w:rsidRPr="00462BCA" w:rsidRDefault="00C86BAE" w:rsidP="00492F46">
      <w:pPr>
        <w:tabs>
          <w:tab w:val="left" w:pos="1350"/>
        </w:tabs>
        <w:suppressAutoHyphens/>
        <w:ind w:firstLine="709"/>
        <w:rPr>
          <w:color w:val="FFC000"/>
        </w:rPr>
      </w:pPr>
    </w:p>
    <w:p w:rsidR="00C86BAE" w:rsidRPr="00C86BAE" w:rsidRDefault="00C86BAE" w:rsidP="00492F46">
      <w:pPr>
        <w:tabs>
          <w:tab w:val="left" w:pos="1350"/>
        </w:tabs>
        <w:suppressAutoHyphens/>
        <w:ind w:firstLine="709"/>
        <w:jc w:val="both"/>
        <w:rPr>
          <w:sz w:val="28"/>
          <w:szCs w:val="28"/>
        </w:rPr>
      </w:pPr>
      <w:r w:rsidRPr="00C86BAE">
        <w:rPr>
          <w:sz w:val="28"/>
          <w:szCs w:val="28"/>
        </w:rPr>
        <w:t>По результатам проведенных измерений превышение уровня содержания радона-222 обнаружено при обследовании 35 объектов жилых, общественных, производственных зданий и сооружений.</w:t>
      </w:r>
    </w:p>
    <w:p w:rsidR="00C86BAE" w:rsidRPr="00C86BAE" w:rsidRDefault="00C86BAE" w:rsidP="00492F46">
      <w:pPr>
        <w:tabs>
          <w:tab w:val="left" w:pos="1350"/>
        </w:tabs>
        <w:suppressAutoHyphens/>
        <w:ind w:firstLine="567"/>
        <w:jc w:val="both"/>
        <w:rPr>
          <w:sz w:val="28"/>
          <w:szCs w:val="28"/>
        </w:rPr>
      </w:pPr>
      <w:r w:rsidRPr="00C86BAE">
        <w:rPr>
          <w:sz w:val="28"/>
          <w:szCs w:val="28"/>
        </w:rPr>
        <w:t>В случае регистрации превышений содержания радона в воздухе строящихся жилых и общественных зданий, их приемка в эксплуатацию органом Архстройнадзора осуществляется после проведения радонозащитных мероприятий и выполнения контрольных исследований. По данным ФБУЗ «Центр гигиены и эпидемиологии в Белгородской области» в 2019 году противорадоновые мероприятия были проведены на 16 объектах, их эффективность подтверждена инструментально в 13 случаях.</w:t>
      </w:r>
    </w:p>
    <w:p w:rsidR="00C86BAE" w:rsidRPr="00C86BAE" w:rsidRDefault="00C86BAE" w:rsidP="00492F46">
      <w:pPr>
        <w:tabs>
          <w:tab w:val="left" w:pos="1350"/>
        </w:tabs>
        <w:suppressAutoHyphens/>
        <w:ind w:firstLine="709"/>
        <w:jc w:val="both"/>
        <w:rPr>
          <w:sz w:val="28"/>
          <w:szCs w:val="28"/>
        </w:rPr>
      </w:pPr>
      <w:r w:rsidRPr="00C86BAE">
        <w:rPr>
          <w:sz w:val="28"/>
          <w:szCs w:val="28"/>
        </w:rPr>
        <w:t xml:space="preserve">За период с 2017 года по 2019 год было исследовано 646 проб строительных материалов сырья, изделий стройиндустрии для определения их удельной эффективной активности природных радионуклидов. Из них </w:t>
      </w:r>
      <w:r w:rsidR="00E11994">
        <w:rPr>
          <w:sz w:val="28"/>
          <w:szCs w:val="28"/>
        </w:rPr>
        <w:t xml:space="preserve">  </w:t>
      </w:r>
      <w:r w:rsidRPr="00C86BAE">
        <w:rPr>
          <w:sz w:val="28"/>
          <w:szCs w:val="28"/>
        </w:rPr>
        <w:t xml:space="preserve">645 проб было отнесено к </w:t>
      </w:r>
      <w:r w:rsidRPr="00C86BAE">
        <w:rPr>
          <w:sz w:val="28"/>
          <w:szCs w:val="28"/>
          <w:lang w:val="en-US"/>
        </w:rPr>
        <w:t>I</w:t>
      </w:r>
      <w:r w:rsidRPr="00C86BAE">
        <w:rPr>
          <w:sz w:val="28"/>
          <w:szCs w:val="28"/>
        </w:rPr>
        <w:t xml:space="preserve"> классу, 1 проба – ко </w:t>
      </w:r>
      <w:r w:rsidRPr="00C86BAE">
        <w:rPr>
          <w:sz w:val="28"/>
          <w:szCs w:val="28"/>
          <w:lang w:val="en-US"/>
        </w:rPr>
        <w:t>II</w:t>
      </w:r>
      <w:r w:rsidRPr="00C86BAE">
        <w:rPr>
          <w:sz w:val="28"/>
          <w:szCs w:val="28"/>
        </w:rPr>
        <w:t xml:space="preserve"> классу. </w:t>
      </w:r>
    </w:p>
    <w:p w:rsidR="00C86BAE" w:rsidRPr="00C86BAE" w:rsidRDefault="00C86BAE" w:rsidP="00492F46">
      <w:pPr>
        <w:tabs>
          <w:tab w:val="left" w:pos="1350"/>
        </w:tabs>
        <w:suppressAutoHyphens/>
        <w:ind w:firstLine="709"/>
        <w:jc w:val="both"/>
        <w:rPr>
          <w:sz w:val="28"/>
          <w:szCs w:val="28"/>
        </w:rPr>
      </w:pPr>
    </w:p>
    <w:p w:rsidR="00C86BAE" w:rsidRDefault="00C86BAE" w:rsidP="00492F46">
      <w:pPr>
        <w:tabs>
          <w:tab w:val="left" w:pos="1350"/>
        </w:tabs>
        <w:suppressAutoHyphens/>
        <w:jc w:val="center"/>
        <w:rPr>
          <w:b/>
          <w:sz w:val="28"/>
          <w:szCs w:val="28"/>
        </w:rPr>
      </w:pPr>
      <w:r w:rsidRPr="00C86BAE">
        <w:rPr>
          <w:b/>
          <w:sz w:val="28"/>
          <w:szCs w:val="28"/>
        </w:rPr>
        <w:t xml:space="preserve">Распределение строительных материалов </w:t>
      </w:r>
    </w:p>
    <w:p w:rsidR="00C86BAE" w:rsidRPr="00C86BAE" w:rsidRDefault="00C86BAE" w:rsidP="00492F46">
      <w:pPr>
        <w:tabs>
          <w:tab w:val="left" w:pos="1350"/>
        </w:tabs>
        <w:suppressAutoHyphens/>
        <w:jc w:val="center"/>
        <w:rPr>
          <w:b/>
          <w:sz w:val="28"/>
          <w:szCs w:val="28"/>
        </w:rPr>
      </w:pPr>
      <w:r w:rsidRPr="00C86BAE">
        <w:rPr>
          <w:b/>
          <w:sz w:val="28"/>
          <w:szCs w:val="28"/>
        </w:rPr>
        <w:t>по классам радиационной опасности</w:t>
      </w:r>
    </w:p>
    <w:p w:rsidR="00C86BAE" w:rsidRPr="00F665C8" w:rsidRDefault="00C86BAE" w:rsidP="00492F46">
      <w:pPr>
        <w:tabs>
          <w:tab w:val="left" w:pos="1350"/>
        </w:tabs>
        <w:suppressAutoHyphens/>
        <w:ind w:firstLine="567"/>
        <w:rPr>
          <w:sz w:val="22"/>
          <w:szCs w:val="22"/>
        </w:rPr>
      </w:pPr>
    </w:p>
    <w:tbl>
      <w:tblPr>
        <w:tblW w:w="9411" w:type="dxa"/>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848"/>
        <w:gridCol w:w="709"/>
        <w:gridCol w:w="567"/>
        <w:gridCol w:w="709"/>
        <w:gridCol w:w="850"/>
        <w:gridCol w:w="567"/>
        <w:gridCol w:w="567"/>
        <w:gridCol w:w="711"/>
        <w:gridCol w:w="992"/>
        <w:gridCol w:w="709"/>
        <w:gridCol w:w="708"/>
        <w:gridCol w:w="567"/>
        <w:gridCol w:w="11"/>
      </w:tblGrid>
      <w:tr w:rsidR="00C86BAE" w:rsidRPr="00C86BAE" w:rsidTr="00116F47">
        <w:trPr>
          <w:trHeight w:val="89"/>
        </w:trPr>
        <w:tc>
          <w:tcPr>
            <w:tcW w:w="897" w:type="dxa"/>
            <w:vMerge w:val="restart"/>
            <w:shd w:val="clear" w:color="auto" w:fill="F2F2F2" w:themeFill="background1" w:themeFillShade="F2"/>
            <w:vAlign w:val="center"/>
          </w:tcPr>
          <w:p w:rsidR="00C86BAE" w:rsidRPr="00C86BAE" w:rsidRDefault="00C86BAE" w:rsidP="00492F46">
            <w:pPr>
              <w:suppressAutoHyphens/>
              <w:ind w:left="79"/>
              <w:jc w:val="center"/>
            </w:pPr>
            <w:r w:rsidRPr="00C86BAE">
              <w:rPr>
                <w:noProof/>
              </w:rPr>
              <w:t>Год</w:t>
            </w:r>
          </w:p>
        </w:tc>
        <w:tc>
          <w:tcPr>
            <w:tcW w:w="8514" w:type="dxa"/>
            <w:gridSpan w:val="13"/>
            <w:shd w:val="clear" w:color="auto" w:fill="F2F2F2" w:themeFill="background1" w:themeFillShade="F2"/>
          </w:tcPr>
          <w:p w:rsidR="00C86BAE" w:rsidRPr="00C86BAE" w:rsidRDefault="00C86BAE" w:rsidP="00492F46">
            <w:pPr>
              <w:suppressAutoHyphens/>
              <w:ind w:left="79"/>
              <w:jc w:val="center"/>
            </w:pPr>
            <w:r w:rsidRPr="00C86BAE">
              <w:rPr>
                <w:noProof/>
              </w:rPr>
              <w:t>Число исследованных проб</w:t>
            </w:r>
          </w:p>
        </w:tc>
      </w:tr>
      <w:tr w:rsidR="00C86BAE" w:rsidRPr="00C86BAE" w:rsidTr="00116F47">
        <w:trPr>
          <w:trHeight w:val="89"/>
        </w:trPr>
        <w:tc>
          <w:tcPr>
            <w:tcW w:w="897" w:type="dxa"/>
            <w:vMerge/>
            <w:shd w:val="clear" w:color="auto" w:fill="F2F2F2" w:themeFill="background1" w:themeFillShade="F2"/>
            <w:vAlign w:val="center"/>
          </w:tcPr>
          <w:p w:rsidR="00C86BAE" w:rsidRPr="00C86BAE" w:rsidRDefault="00C86BAE" w:rsidP="00492F46">
            <w:pPr>
              <w:suppressAutoHyphens/>
              <w:jc w:val="center"/>
            </w:pPr>
          </w:p>
        </w:tc>
        <w:tc>
          <w:tcPr>
            <w:tcW w:w="2834" w:type="dxa"/>
            <w:gridSpan w:val="4"/>
            <w:shd w:val="clear" w:color="auto" w:fill="F2F2F2" w:themeFill="background1" w:themeFillShade="F2"/>
          </w:tcPr>
          <w:p w:rsidR="00C86BAE" w:rsidRPr="00C86BAE" w:rsidRDefault="00C86BAE" w:rsidP="00492F46">
            <w:pPr>
              <w:suppressAutoHyphens/>
              <w:ind w:left="79"/>
              <w:jc w:val="center"/>
            </w:pPr>
            <w:r w:rsidRPr="00C86BAE">
              <w:rPr>
                <w:noProof/>
              </w:rPr>
              <w:t>Местного производства</w:t>
            </w:r>
          </w:p>
        </w:tc>
        <w:tc>
          <w:tcPr>
            <w:tcW w:w="2693" w:type="dxa"/>
            <w:gridSpan w:val="4"/>
            <w:shd w:val="clear" w:color="auto" w:fill="F2F2F2" w:themeFill="background1" w:themeFillShade="F2"/>
          </w:tcPr>
          <w:p w:rsidR="00C86BAE" w:rsidRPr="00C86BAE" w:rsidRDefault="00C86BAE" w:rsidP="00492F46">
            <w:pPr>
              <w:suppressAutoHyphens/>
              <w:ind w:left="79"/>
              <w:jc w:val="center"/>
            </w:pPr>
            <w:r w:rsidRPr="00C86BAE">
              <w:rPr>
                <w:noProof/>
              </w:rPr>
              <w:t>Привозные из других территорий РФ</w:t>
            </w:r>
          </w:p>
        </w:tc>
        <w:tc>
          <w:tcPr>
            <w:tcW w:w="2987" w:type="dxa"/>
            <w:gridSpan w:val="5"/>
            <w:shd w:val="clear" w:color="auto" w:fill="F2F2F2" w:themeFill="background1" w:themeFillShade="F2"/>
          </w:tcPr>
          <w:p w:rsidR="00C86BAE" w:rsidRPr="00C86BAE" w:rsidRDefault="00C86BAE" w:rsidP="00492F46">
            <w:pPr>
              <w:suppressAutoHyphens/>
              <w:ind w:left="79"/>
              <w:jc w:val="center"/>
              <w:rPr>
                <w:noProof/>
              </w:rPr>
            </w:pPr>
            <w:r w:rsidRPr="00C86BAE">
              <w:rPr>
                <w:noProof/>
              </w:rPr>
              <w:t>Импортируемые</w:t>
            </w:r>
          </w:p>
        </w:tc>
      </w:tr>
      <w:tr w:rsidR="00C86BAE" w:rsidRPr="00C86BAE" w:rsidTr="00116F47">
        <w:trPr>
          <w:gridAfter w:val="1"/>
          <w:wAfter w:w="9" w:type="dxa"/>
          <w:trHeight w:val="89"/>
        </w:trPr>
        <w:tc>
          <w:tcPr>
            <w:tcW w:w="897" w:type="dxa"/>
            <w:vMerge/>
            <w:shd w:val="clear" w:color="auto" w:fill="F2F2F2" w:themeFill="background1" w:themeFillShade="F2"/>
            <w:vAlign w:val="center"/>
          </w:tcPr>
          <w:p w:rsidR="00C86BAE" w:rsidRPr="00C86BAE" w:rsidRDefault="00C86BAE" w:rsidP="00492F46">
            <w:pPr>
              <w:suppressAutoHyphens/>
              <w:jc w:val="center"/>
            </w:pPr>
          </w:p>
        </w:tc>
        <w:tc>
          <w:tcPr>
            <w:tcW w:w="849" w:type="dxa"/>
            <w:vMerge w:val="restart"/>
            <w:shd w:val="clear" w:color="auto" w:fill="F2F2F2" w:themeFill="background1" w:themeFillShade="F2"/>
          </w:tcPr>
          <w:p w:rsidR="00C86BAE" w:rsidRPr="00C86BAE" w:rsidRDefault="00C86BAE" w:rsidP="00492F46">
            <w:pPr>
              <w:suppressAutoHyphens/>
              <w:jc w:val="center"/>
            </w:pPr>
            <w:r w:rsidRPr="00C86BAE">
              <w:t>Всего</w:t>
            </w:r>
          </w:p>
        </w:tc>
        <w:tc>
          <w:tcPr>
            <w:tcW w:w="1985" w:type="dxa"/>
            <w:gridSpan w:val="3"/>
            <w:shd w:val="clear" w:color="auto" w:fill="F2F2F2" w:themeFill="background1" w:themeFillShade="F2"/>
          </w:tcPr>
          <w:p w:rsidR="00C86BAE" w:rsidRPr="00C86BAE" w:rsidRDefault="00C86BAE" w:rsidP="00492F46">
            <w:pPr>
              <w:suppressAutoHyphens/>
              <w:ind w:left="79"/>
              <w:jc w:val="center"/>
            </w:pPr>
            <w:r w:rsidRPr="00C86BAE">
              <w:rPr>
                <w:noProof/>
              </w:rPr>
              <w:t>из них класса:</w:t>
            </w:r>
          </w:p>
        </w:tc>
        <w:tc>
          <w:tcPr>
            <w:tcW w:w="850" w:type="dxa"/>
            <w:vMerge w:val="restart"/>
            <w:shd w:val="clear" w:color="auto" w:fill="F2F2F2" w:themeFill="background1" w:themeFillShade="F2"/>
          </w:tcPr>
          <w:p w:rsidR="00C86BAE" w:rsidRPr="00C86BAE" w:rsidRDefault="00C86BAE" w:rsidP="00492F46">
            <w:pPr>
              <w:suppressAutoHyphens/>
              <w:jc w:val="center"/>
            </w:pPr>
            <w:r w:rsidRPr="00C86BAE">
              <w:t>Всего</w:t>
            </w:r>
          </w:p>
        </w:tc>
        <w:tc>
          <w:tcPr>
            <w:tcW w:w="1845" w:type="dxa"/>
            <w:gridSpan w:val="3"/>
            <w:shd w:val="clear" w:color="auto" w:fill="F2F2F2" w:themeFill="background1" w:themeFillShade="F2"/>
          </w:tcPr>
          <w:p w:rsidR="00C86BAE" w:rsidRPr="00C86BAE" w:rsidRDefault="00C86BAE" w:rsidP="00492F46">
            <w:pPr>
              <w:suppressAutoHyphens/>
              <w:ind w:left="79"/>
              <w:jc w:val="center"/>
            </w:pPr>
            <w:r w:rsidRPr="00C86BAE">
              <w:rPr>
                <w:noProof/>
              </w:rPr>
              <w:t>из них класса:</w:t>
            </w:r>
          </w:p>
        </w:tc>
        <w:tc>
          <w:tcPr>
            <w:tcW w:w="992" w:type="dxa"/>
            <w:vMerge w:val="restart"/>
            <w:shd w:val="clear" w:color="auto" w:fill="F2F2F2" w:themeFill="background1" w:themeFillShade="F2"/>
          </w:tcPr>
          <w:p w:rsidR="00C86BAE" w:rsidRPr="00C86BAE" w:rsidRDefault="00C86BAE" w:rsidP="00492F46">
            <w:pPr>
              <w:suppressAutoHyphens/>
              <w:ind w:left="79"/>
              <w:jc w:val="center"/>
            </w:pPr>
            <w:r w:rsidRPr="00C86BAE">
              <w:t>Всего</w:t>
            </w:r>
          </w:p>
        </w:tc>
        <w:tc>
          <w:tcPr>
            <w:tcW w:w="1984" w:type="dxa"/>
            <w:gridSpan w:val="3"/>
            <w:shd w:val="clear" w:color="auto" w:fill="F2F2F2" w:themeFill="background1" w:themeFillShade="F2"/>
          </w:tcPr>
          <w:p w:rsidR="00C86BAE" w:rsidRPr="00C86BAE" w:rsidRDefault="00C86BAE" w:rsidP="00492F46">
            <w:pPr>
              <w:suppressAutoHyphens/>
              <w:ind w:left="79"/>
              <w:jc w:val="center"/>
            </w:pPr>
            <w:r w:rsidRPr="00C86BAE">
              <w:rPr>
                <w:noProof/>
              </w:rPr>
              <w:t>из них класса:</w:t>
            </w:r>
          </w:p>
        </w:tc>
      </w:tr>
      <w:tr w:rsidR="00C86BAE" w:rsidRPr="00C86BAE" w:rsidTr="00116F47">
        <w:trPr>
          <w:gridAfter w:val="1"/>
          <w:wAfter w:w="9" w:type="dxa"/>
          <w:trHeight w:val="89"/>
        </w:trPr>
        <w:tc>
          <w:tcPr>
            <w:tcW w:w="897" w:type="dxa"/>
            <w:vMerge/>
            <w:shd w:val="clear" w:color="auto" w:fill="F2F2F2" w:themeFill="background1" w:themeFillShade="F2"/>
            <w:vAlign w:val="center"/>
          </w:tcPr>
          <w:p w:rsidR="00C86BAE" w:rsidRPr="00C86BAE" w:rsidRDefault="00C86BAE" w:rsidP="00492F46">
            <w:pPr>
              <w:suppressAutoHyphens/>
              <w:ind w:left="-63"/>
              <w:jc w:val="center"/>
            </w:pPr>
          </w:p>
        </w:tc>
        <w:tc>
          <w:tcPr>
            <w:tcW w:w="849" w:type="dxa"/>
            <w:vMerge/>
            <w:shd w:val="clear" w:color="auto" w:fill="F2F2F2" w:themeFill="background1" w:themeFillShade="F2"/>
            <w:vAlign w:val="center"/>
          </w:tcPr>
          <w:p w:rsidR="00C86BAE" w:rsidRPr="00C86BAE" w:rsidRDefault="00C86BAE" w:rsidP="00492F46">
            <w:pPr>
              <w:suppressAutoHyphens/>
              <w:ind w:left="-63"/>
              <w:jc w:val="center"/>
            </w:pPr>
          </w:p>
        </w:tc>
        <w:tc>
          <w:tcPr>
            <w:tcW w:w="709" w:type="dxa"/>
            <w:shd w:val="clear" w:color="auto" w:fill="F2F2F2" w:themeFill="background1" w:themeFillShade="F2"/>
          </w:tcPr>
          <w:p w:rsidR="00C86BAE" w:rsidRPr="00C86BAE" w:rsidRDefault="00C86BAE" w:rsidP="00492F46">
            <w:pPr>
              <w:suppressAutoHyphens/>
              <w:ind w:left="-63"/>
              <w:jc w:val="center"/>
              <w:rPr>
                <w:lang w:val="en-US"/>
              </w:rPr>
            </w:pPr>
            <w:r w:rsidRPr="00C86BAE">
              <w:rPr>
                <w:noProof/>
              </w:rPr>
              <w:t>I</w:t>
            </w:r>
          </w:p>
        </w:tc>
        <w:tc>
          <w:tcPr>
            <w:tcW w:w="567" w:type="dxa"/>
            <w:shd w:val="clear" w:color="auto" w:fill="F2F2F2" w:themeFill="background1" w:themeFillShade="F2"/>
          </w:tcPr>
          <w:p w:rsidR="00C86BAE" w:rsidRPr="00C86BAE" w:rsidRDefault="00C86BAE" w:rsidP="00492F46">
            <w:pPr>
              <w:suppressAutoHyphens/>
              <w:ind w:left="-63"/>
              <w:jc w:val="center"/>
              <w:rPr>
                <w:lang w:val="en-US"/>
              </w:rPr>
            </w:pPr>
            <w:r w:rsidRPr="00C86BAE">
              <w:rPr>
                <w:noProof/>
              </w:rPr>
              <w:t>II</w:t>
            </w:r>
          </w:p>
        </w:tc>
        <w:tc>
          <w:tcPr>
            <w:tcW w:w="709" w:type="dxa"/>
            <w:shd w:val="clear" w:color="auto" w:fill="F2F2F2" w:themeFill="background1" w:themeFillShade="F2"/>
          </w:tcPr>
          <w:p w:rsidR="00C86BAE" w:rsidRPr="00C86BAE" w:rsidRDefault="00C86BAE" w:rsidP="00492F46">
            <w:pPr>
              <w:suppressAutoHyphens/>
              <w:ind w:left="-63"/>
              <w:jc w:val="center"/>
              <w:rPr>
                <w:lang w:val="en-US"/>
              </w:rPr>
            </w:pPr>
            <w:r w:rsidRPr="00C86BAE">
              <w:rPr>
                <w:noProof/>
              </w:rPr>
              <w:t>III</w:t>
            </w:r>
          </w:p>
        </w:tc>
        <w:tc>
          <w:tcPr>
            <w:tcW w:w="850" w:type="dxa"/>
            <w:vMerge/>
            <w:shd w:val="clear" w:color="auto" w:fill="F2F2F2" w:themeFill="background1" w:themeFillShade="F2"/>
            <w:vAlign w:val="center"/>
          </w:tcPr>
          <w:p w:rsidR="00C86BAE" w:rsidRPr="00C86BAE" w:rsidRDefault="00C86BAE" w:rsidP="00492F46">
            <w:pPr>
              <w:suppressAutoHyphens/>
              <w:ind w:left="-63"/>
              <w:jc w:val="center"/>
            </w:pPr>
          </w:p>
        </w:tc>
        <w:tc>
          <w:tcPr>
            <w:tcW w:w="567" w:type="dxa"/>
            <w:shd w:val="clear" w:color="auto" w:fill="F2F2F2" w:themeFill="background1" w:themeFillShade="F2"/>
          </w:tcPr>
          <w:p w:rsidR="00C86BAE" w:rsidRPr="00C86BAE" w:rsidRDefault="00C86BAE" w:rsidP="00492F46">
            <w:pPr>
              <w:suppressAutoHyphens/>
              <w:ind w:left="-63"/>
              <w:jc w:val="center"/>
              <w:rPr>
                <w:lang w:val="en-US"/>
              </w:rPr>
            </w:pPr>
            <w:r w:rsidRPr="00C86BAE">
              <w:rPr>
                <w:noProof/>
              </w:rPr>
              <w:t>I</w:t>
            </w:r>
          </w:p>
        </w:tc>
        <w:tc>
          <w:tcPr>
            <w:tcW w:w="567" w:type="dxa"/>
            <w:shd w:val="clear" w:color="auto" w:fill="F2F2F2" w:themeFill="background1" w:themeFillShade="F2"/>
          </w:tcPr>
          <w:p w:rsidR="00C86BAE" w:rsidRPr="00C86BAE" w:rsidRDefault="00C86BAE" w:rsidP="00492F46">
            <w:pPr>
              <w:suppressAutoHyphens/>
              <w:ind w:left="-63"/>
              <w:jc w:val="center"/>
              <w:rPr>
                <w:lang w:val="en-US"/>
              </w:rPr>
            </w:pPr>
            <w:r w:rsidRPr="00C86BAE">
              <w:rPr>
                <w:noProof/>
              </w:rPr>
              <w:t>II</w:t>
            </w:r>
          </w:p>
        </w:tc>
        <w:tc>
          <w:tcPr>
            <w:tcW w:w="711" w:type="dxa"/>
            <w:shd w:val="clear" w:color="auto" w:fill="F2F2F2" w:themeFill="background1" w:themeFillShade="F2"/>
          </w:tcPr>
          <w:p w:rsidR="00C86BAE" w:rsidRPr="00C86BAE" w:rsidRDefault="00C86BAE" w:rsidP="00492F46">
            <w:pPr>
              <w:suppressAutoHyphens/>
              <w:ind w:left="-63"/>
              <w:jc w:val="center"/>
              <w:rPr>
                <w:lang w:val="en-US"/>
              </w:rPr>
            </w:pPr>
            <w:r w:rsidRPr="00C86BAE">
              <w:rPr>
                <w:noProof/>
              </w:rPr>
              <w:t>III</w:t>
            </w:r>
          </w:p>
        </w:tc>
        <w:tc>
          <w:tcPr>
            <w:tcW w:w="992" w:type="dxa"/>
            <w:vMerge/>
            <w:shd w:val="clear" w:color="auto" w:fill="F2F2F2" w:themeFill="background1" w:themeFillShade="F2"/>
            <w:vAlign w:val="center"/>
          </w:tcPr>
          <w:p w:rsidR="00C86BAE" w:rsidRPr="00C86BAE" w:rsidRDefault="00C86BAE" w:rsidP="00492F46">
            <w:pPr>
              <w:suppressAutoHyphens/>
              <w:ind w:left="-63"/>
              <w:jc w:val="center"/>
            </w:pPr>
          </w:p>
        </w:tc>
        <w:tc>
          <w:tcPr>
            <w:tcW w:w="709" w:type="dxa"/>
            <w:shd w:val="clear" w:color="auto" w:fill="F2F2F2" w:themeFill="background1" w:themeFillShade="F2"/>
          </w:tcPr>
          <w:p w:rsidR="00C86BAE" w:rsidRPr="00C86BAE" w:rsidRDefault="00C86BAE" w:rsidP="00492F46">
            <w:pPr>
              <w:suppressAutoHyphens/>
              <w:ind w:left="-63"/>
              <w:jc w:val="center"/>
              <w:rPr>
                <w:lang w:val="en-US"/>
              </w:rPr>
            </w:pPr>
            <w:r w:rsidRPr="00C86BAE">
              <w:rPr>
                <w:noProof/>
              </w:rPr>
              <w:t>I</w:t>
            </w:r>
          </w:p>
        </w:tc>
        <w:tc>
          <w:tcPr>
            <w:tcW w:w="708" w:type="dxa"/>
            <w:shd w:val="clear" w:color="auto" w:fill="F2F2F2" w:themeFill="background1" w:themeFillShade="F2"/>
          </w:tcPr>
          <w:p w:rsidR="00C86BAE" w:rsidRPr="00C86BAE" w:rsidRDefault="00C86BAE" w:rsidP="00492F46">
            <w:pPr>
              <w:suppressAutoHyphens/>
              <w:ind w:left="-63"/>
              <w:jc w:val="center"/>
              <w:rPr>
                <w:lang w:val="en-US"/>
              </w:rPr>
            </w:pPr>
            <w:r w:rsidRPr="00C86BAE">
              <w:rPr>
                <w:noProof/>
              </w:rPr>
              <w:t>II</w:t>
            </w:r>
          </w:p>
        </w:tc>
        <w:tc>
          <w:tcPr>
            <w:tcW w:w="567" w:type="dxa"/>
            <w:shd w:val="clear" w:color="auto" w:fill="F2F2F2" w:themeFill="background1" w:themeFillShade="F2"/>
          </w:tcPr>
          <w:p w:rsidR="00C86BAE" w:rsidRPr="00C86BAE" w:rsidRDefault="00C86BAE" w:rsidP="00492F46">
            <w:pPr>
              <w:suppressAutoHyphens/>
              <w:ind w:left="-63"/>
              <w:jc w:val="center"/>
              <w:rPr>
                <w:lang w:val="en-US"/>
              </w:rPr>
            </w:pPr>
            <w:r w:rsidRPr="00C86BAE">
              <w:rPr>
                <w:noProof/>
              </w:rPr>
              <w:t>III</w:t>
            </w:r>
          </w:p>
        </w:tc>
      </w:tr>
      <w:tr w:rsidR="00C86BAE" w:rsidRPr="00C86BAE" w:rsidTr="00EC3684">
        <w:trPr>
          <w:gridAfter w:val="1"/>
          <w:wAfter w:w="9" w:type="dxa"/>
          <w:trHeight w:val="89"/>
        </w:trPr>
        <w:tc>
          <w:tcPr>
            <w:tcW w:w="897" w:type="dxa"/>
          </w:tcPr>
          <w:p w:rsidR="00C86BAE" w:rsidRPr="00C86BAE" w:rsidRDefault="00C86BAE" w:rsidP="00492F46">
            <w:pPr>
              <w:suppressAutoHyphens/>
              <w:ind w:left="79"/>
              <w:jc w:val="center"/>
            </w:pPr>
            <w:r w:rsidRPr="00C86BAE">
              <w:t>2017</w:t>
            </w:r>
          </w:p>
        </w:tc>
        <w:tc>
          <w:tcPr>
            <w:tcW w:w="849" w:type="dxa"/>
          </w:tcPr>
          <w:p w:rsidR="00C86BAE" w:rsidRPr="00C86BAE" w:rsidRDefault="00C86BAE" w:rsidP="00492F46">
            <w:pPr>
              <w:suppressAutoHyphens/>
              <w:ind w:left="79"/>
              <w:jc w:val="center"/>
            </w:pPr>
            <w:r w:rsidRPr="00C86BAE">
              <w:t>180</w:t>
            </w:r>
          </w:p>
        </w:tc>
        <w:tc>
          <w:tcPr>
            <w:tcW w:w="709" w:type="dxa"/>
          </w:tcPr>
          <w:p w:rsidR="00C86BAE" w:rsidRPr="00C86BAE" w:rsidRDefault="00C86BAE" w:rsidP="00492F46">
            <w:pPr>
              <w:suppressAutoHyphens/>
              <w:ind w:left="79"/>
              <w:jc w:val="center"/>
            </w:pPr>
            <w:r w:rsidRPr="00C86BAE">
              <w:t>180</w:t>
            </w:r>
          </w:p>
        </w:tc>
        <w:tc>
          <w:tcPr>
            <w:tcW w:w="567" w:type="dxa"/>
          </w:tcPr>
          <w:p w:rsidR="00C86BAE" w:rsidRPr="00C86BAE" w:rsidRDefault="00C86BAE" w:rsidP="00492F46">
            <w:pPr>
              <w:suppressAutoHyphens/>
              <w:ind w:left="79"/>
              <w:jc w:val="center"/>
            </w:pPr>
            <w:r w:rsidRPr="00C86BAE">
              <w:t>-</w:t>
            </w:r>
          </w:p>
        </w:tc>
        <w:tc>
          <w:tcPr>
            <w:tcW w:w="709" w:type="dxa"/>
          </w:tcPr>
          <w:p w:rsidR="00C86BAE" w:rsidRPr="00C86BAE" w:rsidRDefault="00C86BAE" w:rsidP="00492F46">
            <w:pPr>
              <w:suppressAutoHyphens/>
              <w:ind w:left="79"/>
              <w:jc w:val="center"/>
            </w:pPr>
            <w:r w:rsidRPr="00C86BAE">
              <w:t>-</w:t>
            </w:r>
          </w:p>
        </w:tc>
        <w:tc>
          <w:tcPr>
            <w:tcW w:w="850" w:type="dxa"/>
          </w:tcPr>
          <w:p w:rsidR="00C86BAE" w:rsidRPr="00C86BAE" w:rsidRDefault="00C86BAE" w:rsidP="00492F46">
            <w:pPr>
              <w:suppressAutoHyphens/>
              <w:ind w:left="79"/>
              <w:jc w:val="center"/>
            </w:pPr>
            <w:r w:rsidRPr="00C86BAE">
              <w:t>26</w:t>
            </w:r>
          </w:p>
        </w:tc>
        <w:tc>
          <w:tcPr>
            <w:tcW w:w="567" w:type="dxa"/>
          </w:tcPr>
          <w:p w:rsidR="00C86BAE" w:rsidRPr="00C86BAE" w:rsidRDefault="00C86BAE" w:rsidP="00492F46">
            <w:pPr>
              <w:suppressAutoHyphens/>
              <w:ind w:left="79"/>
              <w:jc w:val="center"/>
            </w:pPr>
            <w:r w:rsidRPr="00C86BAE">
              <w:t>26</w:t>
            </w:r>
          </w:p>
        </w:tc>
        <w:tc>
          <w:tcPr>
            <w:tcW w:w="567" w:type="dxa"/>
          </w:tcPr>
          <w:p w:rsidR="00C86BAE" w:rsidRPr="00C86BAE" w:rsidRDefault="00C86BAE" w:rsidP="00492F46">
            <w:pPr>
              <w:suppressAutoHyphens/>
              <w:ind w:left="79"/>
              <w:jc w:val="center"/>
            </w:pPr>
            <w:r w:rsidRPr="00C86BAE">
              <w:t>-</w:t>
            </w:r>
          </w:p>
        </w:tc>
        <w:tc>
          <w:tcPr>
            <w:tcW w:w="711" w:type="dxa"/>
          </w:tcPr>
          <w:p w:rsidR="00C86BAE" w:rsidRPr="00C86BAE" w:rsidRDefault="00C86BAE" w:rsidP="00492F46">
            <w:pPr>
              <w:suppressAutoHyphens/>
              <w:ind w:left="79"/>
              <w:jc w:val="center"/>
            </w:pPr>
            <w:r w:rsidRPr="00C86BAE">
              <w:t>-</w:t>
            </w:r>
          </w:p>
        </w:tc>
        <w:tc>
          <w:tcPr>
            <w:tcW w:w="992" w:type="dxa"/>
          </w:tcPr>
          <w:p w:rsidR="00C86BAE" w:rsidRPr="00C86BAE" w:rsidRDefault="00C86BAE" w:rsidP="00492F46">
            <w:pPr>
              <w:suppressAutoHyphens/>
              <w:ind w:left="79"/>
              <w:jc w:val="center"/>
            </w:pPr>
            <w:r w:rsidRPr="00C86BAE">
              <w:t>4</w:t>
            </w:r>
          </w:p>
        </w:tc>
        <w:tc>
          <w:tcPr>
            <w:tcW w:w="709" w:type="dxa"/>
          </w:tcPr>
          <w:p w:rsidR="00C86BAE" w:rsidRPr="00C86BAE" w:rsidRDefault="00C86BAE" w:rsidP="00492F46">
            <w:pPr>
              <w:suppressAutoHyphens/>
              <w:ind w:left="79"/>
              <w:jc w:val="center"/>
            </w:pPr>
            <w:r w:rsidRPr="00C86BAE">
              <w:t>4</w:t>
            </w:r>
          </w:p>
        </w:tc>
        <w:tc>
          <w:tcPr>
            <w:tcW w:w="708" w:type="dxa"/>
          </w:tcPr>
          <w:p w:rsidR="00C86BAE" w:rsidRPr="00C86BAE" w:rsidRDefault="00C86BAE" w:rsidP="00492F46">
            <w:pPr>
              <w:suppressAutoHyphens/>
              <w:ind w:left="79"/>
              <w:jc w:val="center"/>
            </w:pPr>
            <w:r w:rsidRPr="00C86BAE">
              <w:t>-</w:t>
            </w:r>
          </w:p>
        </w:tc>
        <w:tc>
          <w:tcPr>
            <w:tcW w:w="567" w:type="dxa"/>
          </w:tcPr>
          <w:p w:rsidR="00C86BAE" w:rsidRPr="00C86BAE" w:rsidRDefault="00C86BAE" w:rsidP="00492F46">
            <w:pPr>
              <w:suppressAutoHyphens/>
              <w:ind w:left="79"/>
              <w:jc w:val="center"/>
            </w:pPr>
            <w:r w:rsidRPr="00C86BAE">
              <w:t>-</w:t>
            </w:r>
          </w:p>
        </w:tc>
      </w:tr>
      <w:tr w:rsidR="00C86BAE" w:rsidRPr="00C86BAE" w:rsidTr="00116F47">
        <w:trPr>
          <w:gridAfter w:val="1"/>
          <w:wAfter w:w="9" w:type="dxa"/>
          <w:trHeight w:val="154"/>
        </w:trPr>
        <w:tc>
          <w:tcPr>
            <w:tcW w:w="897" w:type="dxa"/>
            <w:shd w:val="clear" w:color="auto" w:fill="F2F2F2" w:themeFill="background1" w:themeFillShade="F2"/>
          </w:tcPr>
          <w:p w:rsidR="00C86BAE" w:rsidRPr="00C86BAE" w:rsidRDefault="00C86BAE" w:rsidP="00492F46">
            <w:pPr>
              <w:suppressAutoHyphens/>
              <w:ind w:left="79"/>
              <w:jc w:val="center"/>
            </w:pPr>
            <w:r w:rsidRPr="00C86BAE">
              <w:t>2018</w:t>
            </w:r>
          </w:p>
        </w:tc>
        <w:tc>
          <w:tcPr>
            <w:tcW w:w="849" w:type="dxa"/>
            <w:shd w:val="clear" w:color="auto" w:fill="F2F2F2" w:themeFill="background1" w:themeFillShade="F2"/>
          </w:tcPr>
          <w:p w:rsidR="00C86BAE" w:rsidRPr="00C86BAE" w:rsidRDefault="00C86BAE" w:rsidP="00492F46">
            <w:pPr>
              <w:suppressAutoHyphens/>
              <w:ind w:left="79"/>
              <w:jc w:val="center"/>
            </w:pPr>
            <w:r w:rsidRPr="00C86BAE">
              <w:t>177</w:t>
            </w:r>
          </w:p>
        </w:tc>
        <w:tc>
          <w:tcPr>
            <w:tcW w:w="709" w:type="dxa"/>
            <w:shd w:val="clear" w:color="auto" w:fill="F2F2F2" w:themeFill="background1" w:themeFillShade="F2"/>
          </w:tcPr>
          <w:p w:rsidR="00C86BAE" w:rsidRPr="00C86BAE" w:rsidRDefault="00C86BAE" w:rsidP="00492F46">
            <w:pPr>
              <w:suppressAutoHyphens/>
              <w:ind w:left="79"/>
              <w:jc w:val="center"/>
            </w:pPr>
            <w:r w:rsidRPr="00C86BAE">
              <w:t>177</w:t>
            </w:r>
          </w:p>
        </w:tc>
        <w:tc>
          <w:tcPr>
            <w:tcW w:w="567" w:type="dxa"/>
            <w:shd w:val="clear" w:color="auto" w:fill="F2F2F2" w:themeFill="background1" w:themeFillShade="F2"/>
          </w:tcPr>
          <w:p w:rsidR="00C86BAE" w:rsidRPr="00C86BAE" w:rsidRDefault="00C86BAE" w:rsidP="00492F46">
            <w:pPr>
              <w:suppressAutoHyphens/>
              <w:ind w:left="79"/>
              <w:jc w:val="center"/>
            </w:pPr>
            <w:r w:rsidRPr="00C86BAE">
              <w:t>-</w:t>
            </w:r>
          </w:p>
        </w:tc>
        <w:tc>
          <w:tcPr>
            <w:tcW w:w="709" w:type="dxa"/>
            <w:shd w:val="clear" w:color="auto" w:fill="F2F2F2" w:themeFill="background1" w:themeFillShade="F2"/>
          </w:tcPr>
          <w:p w:rsidR="00C86BAE" w:rsidRPr="00C86BAE" w:rsidRDefault="00C86BAE" w:rsidP="00492F46">
            <w:pPr>
              <w:suppressAutoHyphens/>
              <w:ind w:left="79"/>
              <w:jc w:val="center"/>
            </w:pPr>
            <w:r w:rsidRPr="00C86BAE">
              <w:t>-</w:t>
            </w:r>
          </w:p>
        </w:tc>
        <w:tc>
          <w:tcPr>
            <w:tcW w:w="850" w:type="dxa"/>
            <w:shd w:val="clear" w:color="auto" w:fill="F2F2F2" w:themeFill="background1" w:themeFillShade="F2"/>
          </w:tcPr>
          <w:p w:rsidR="00C86BAE" w:rsidRPr="00C86BAE" w:rsidRDefault="00C86BAE" w:rsidP="00492F46">
            <w:pPr>
              <w:suppressAutoHyphens/>
              <w:ind w:left="79"/>
              <w:jc w:val="center"/>
            </w:pPr>
            <w:r w:rsidRPr="00C86BAE">
              <w:t>45</w:t>
            </w:r>
          </w:p>
        </w:tc>
        <w:tc>
          <w:tcPr>
            <w:tcW w:w="567" w:type="dxa"/>
            <w:shd w:val="clear" w:color="auto" w:fill="F2F2F2" w:themeFill="background1" w:themeFillShade="F2"/>
          </w:tcPr>
          <w:p w:rsidR="00C86BAE" w:rsidRPr="00C86BAE" w:rsidRDefault="00C86BAE" w:rsidP="00492F46">
            <w:pPr>
              <w:suppressAutoHyphens/>
              <w:ind w:left="79"/>
              <w:jc w:val="center"/>
            </w:pPr>
            <w:r w:rsidRPr="00C86BAE">
              <w:t>45</w:t>
            </w:r>
          </w:p>
        </w:tc>
        <w:tc>
          <w:tcPr>
            <w:tcW w:w="567" w:type="dxa"/>
            <w:shd w:val="clear" w:color="auto" w:fill="F2F2F2" w:themeFill="background1" w:themeFillShade="F2"/>
          </w:tcPr>
          <w:p w:rsidR="00C86BAE" w:rsidRPr="00C86BAE" w:rsidRDefault="00C86BAE" w:rsidP="00492F46">
            <w:pPr>
              <w:suppressAutoHyphens/>
              <w:ind w:left="79"/>
              <w:jc w:val="center"/>
            </w:pPr>
            <w:r w:rsidRPr="00C86BAE">
              <w:t>-</w:t>
            </w:r>
          </w:p>
        </w:tc>
        <w:tc>
          <w:tcPr>
            <w:tcW w:w="711" w:type="dxa"/>
            <w:shd w:val="clear" w:color="auto" w:fill="F2F2F2" w:themeFill="background1" w:themeFillShade="F2"/>
          </w:tcPr>
          <w:p w:rsidR="00C86BAE" w:rsidRPr="00C86BAE" w:rsidRDefault="00C86BAE" w:rsidP="00492F46">
            <w:pPr>
              <w:suppressAutoHyphens/>
              <w:ind w:left="79"/>
              <w:jc w:val="center"/>
            </w:pPr>
            <w:r w:rsidRPr="00C86BAE">
              <w:t>-</w:t>
            </w:r>
          </w:p>
        </w:tc>
        <w:tc>
          <w:tcPr>
            <w:tcW w:w="992" w:type="dxa"/>
            <w:shd w:val="clear" w:color="auto" w:fill="F2F2F2" w:themeFill="background1" w:themeFillShade="F2"/>
          </w:tcPr>
          <w:p w:rsidR="00C86BAE" w:rsidRPr="00C86BAE" w:rsidRDefault="00C86BAE" w:rsidP="00492F46">
            <w:pPr>
              <w:suppressAutoHyphens/>
              <w:ind w:left="79"/>
              <w:jc w:val="center"/>
            </w:pPr>
            <w:r w:rsidRPr="00C86BAE">
              <w:t>19</w:t>
            </w:r>
          </w:p>
        </w:tc>
        <w:tc>
          <w:tcPr>
            <w:tcW w:w="709" w:type="dxa"/>
            <w:shd w:val="clear" w:color="auto" w:fill="F2F2F2" w:themeFill="background1" w:themeFillShade="F2"/>
          </w:tcPr>
          <w:p w:rsidR="00C86BAE" w:rsidRPr="00C86BAE" w:rsidRDefault="00C86BAE" w:rsidP="00492F46">
            <w:pPr>
              <w:suppressAutoHyphens/>
              <w:ind w:left="79"/>
              <w:jc w:val="center"/>
            </w:pPr>
            <w:r w:rsidRPr="00C86BAE">
              <w:t>19</w:t>
            </w:r>
          </w:p>
        </w:tc>
        <w:tc>
          <w:tcPr>
            <w:tcW w:w="708" w:type="dxa"/>
            <w:shd w:val="clear" w:color="auto" w:fill="F2F2F2" w:themeFill="background1" w:themeFillShade="F2"/>
          </w:tcPr>
          <w:p w:rsidR="00C86BAE" w:rsidRPr="00C86BAE" w:rsidRDefault="00C86BAE" w:rsidP="00492F46">
            <w:pPr>
              <w:suppressAutoHyphens/>
              <w:ind w:left="79"/>
              <w:jc w:val="center"/>
            </w:pPr>
            <w:r w:rsidRPr="00C86BAE">
              <w:t>-</w:t>
            </w:r>
          </w:p>
        </w:tc>
        <w:tc>
          <w:tcPr>
            <w:tcW w:w="567" w:type="dxa"/>
            <w:shd w:val="clear" w:color="auto" w:fill="F2F2F2" w:themeFill="background1" w:themeFillShade="F2"/>
          </w:tcPr>
          <w:p w:rsidR="00C86BAE" w:rsidRPr="00C86BAE" w:rsidRDefault="00C86BAE" w:rsidP="00492F46">
            <w:pPr>
              <w:suppressAutoHyphens/>
              <w:ind w:left="79"/>
              <w:jc w:val="center"/>
            </w:pPr>
            <w:r w:rsidRPr="00C86BAE">
              <w:t>-</w:t>
            </w:r>
          </w:p>
        </w:tc>
      </w:tr>
      <w:tr w:rsidR="00C86BAE" w:rsidRPr="00C86BAE" w:rsidTr="00EC3684">
        <w:trPr>
          <w:gridAfter w:val="1"/>
          <w:wAfter w:w="9" w:type="dxa"/>
          <w:trHeight w:val="154"/>
        </w:trPr>
        <w:tc>
          <w:tcPr>
            <w:tcW w:w="897" w:type="dxa"/>
          </w:tcPr>
          <w:p w:rsidR="00C86BAE" w:rsidRPr="00C86BAE" w:rsidRDefault="00C86BAE" w:rsidP="00492F46">
            <w:pPr>
              <w:suppressAutoHyphens/>
              <w:ind w:left="79"/>
              <w:jc w:val="center"/>
            </w:pPr>
            <w:r w:rsidRPr="00C86BAE">
              <w:t>2019</w:t>
            </w:r>
          </w:p>
        </w:tc>
        <w:tc>
          <w:tcPr>
            <w:tcW w:w="849" w:type="dxa"/>
          </w:tcPr>
          <w:p w:rsidR="00C86BAE" w:rsidRPr="00C86BAE" w:rsidRDefault="00C86BAE" w:rsidP="00492F46">
            <w:pPr>
              <w:suppressAutoHyphens/>
              <w:ind w:left="79"/>
              <w:jc w:val="center"/>
            </w:pPr>
            <w:r w:rsidRPr="00C86BAE">
              <w:t>169</w:t>
            </w:r>
          </w:p>
        </w:tc>
        <w:tc>
          <w:tcPr>
            <w:tcW w:w="709" w:type="dxa"/>
          </w:tcPr>
          <w:p w:rsidR="00C86BAE" w:rsidRPr="00C86BAE" w:rsidRDefault="00C86BAE" w:rsidP="00492F46">
            <w:pPr>
              <w:suppressAutoHyphens/>
              <w:ind w:left="79"/>
              <w:jc w:val="center"/>
            </w:pPr>
            <w:r w:rsidRPr="00C86BAE">
              <w:t>168</w:t>
            </w:r>
          </w:p>
        </w:tc>
        <w:tc>
          <w:tcPr>
            <w:tcW w:w="567" w:type="dxa"/>
          </w:tcPr>
          <w:p w:rsidR="00C86BAE" w:rsidRPr="00C86BAE" w:rsidRDefault="00C86BAE" w:rsidP="00492F46">
            <w:pPr>
              <w:suppressAutoHyphens/>
              <w:ind w:left="79"/>
              <w:jc w:val="center"/>
            </w:pPr>
            <w:r w:rsidRPr="00C86BAE">
              <w:t>1</w:t>
            </w:r>
          </w:p>
        </w:tc>
        <w:tc>
          <w:tcPr>
            <w:tcW w:w="709" w:type="dxa"/>
          </w:tcPr>
          <w:p w:rsidR="00C86BAE" w:rsidRPr="00C86BAE" w:rsidRDefault="00C86BAE" w:rsidP="00492F46">
            <w:pPr>
              <w:suppressAutoHyphens/>
              <w:ind w:left="79"/>
              <w:jc w:val="center"/>
            </w:pPr>
            <w:r w:rsidRPr="00C86BAE">
              <w:t>-</w:t>
            </w:r>
          </w:p>
        </w:tc>
        <w:tc>
          <w:tcPr>
            <w:tcW w:w="850" w:type="dxa"/>
          </w:tcPr>
          <w:p w:rsidR="00C86BAE" w:rsidRPr="00C86BAE" w:rsidRDefault="00C86BAE" w:rsidP="00492F46">
            <w:pPr>
              <w:suppressAutoHyphens/>
              <w:ind w:left="79"/>
              <w:jc w:val="center"/>
            </w:pPr>
            <w:r w:rsidRPr="00C86BAE">
              <w:t>19</w:t>
            </w:r>
          </w:p>
        </w:tc>
        <w:tc>
          <w:tcPr>
            <w:tcW w:w="567" w:type="dxa"/>
          </w:tcPr>
          <w:p w:rsidR="00C86BAE" w:rsidRPr="00C86BAE" w:rsidRDefault="00C86BAE" w:rsidP="00492F46">
            <w:pPr>
              <w:suppressAutoHyphens/>
              <w:ind w:left="79"/>
              <w:jc w:val="center"/>
            </w:pPr>
            <w:r w:rsidRPr="00C86BAE">
              <w:t>19</w:t>
            </w:r>
          </w:p>
        </w:tc>
        <w:tc>
          <w:tcPr>
            <w:tcW w:w="567" w:type="dxa"/>
          </w:tcPr>
          <w:p w:rsidR="00C86BAE" w:rsidRPr="00C86BAE" w:rsidRDefault="00C86BAE" w:rsidP="00492F46">
            <w:pPr>
              <w:suppressAutoHyphens/>
              <w:ind w:left="79"/>
              <w:jc w:val="center"/>
            </w:pPr>
            <w:r w:rsidRPr="00C86BAE">
              <w:t>-</w:t>
            </w:r>
          </w:p>
        </w:tc>
        <w:tc>
          <w:tcPr>
            <w:tcW w:w="711" w:type="dxa"/>
          </w:tcPr>
          <w:p w:rsidR="00C86BAE" w:rsidRPr="00C86BAE" w:rsidRDefault="00C86BAE" w:rsidP="00492F46">
            <w:pPr>
              <w:suppressAutoHyphens/>
              <w:ind w:left="79"/>
              <w:jc w:val="center"/>
            </w:pPr>
            <w:r w:rsidRPr="00C86BAE">
              <w:t>-</w:t>
            </w:r>
          </w:p>
        </w:tc>
        <w:tc>
          <w:tcPr>
            <w:tcW w:w="992" w:type="dxa"/>
          </w:tcPr>
          <w:p w:rsidR="00C86BAE" w:rsidRPr="00C86BAE" w:rsidRDefault="00C86BAE" w:rsidP="00492F46">
            <w:pPr>
              <w:suppressAutoHyphens/>
              <w:ind w:left="79"/>
              <w:jc w:val="center"/>
            </w:pPr>
            <w:r w:rsidRPr="00C86BAE">
              <w:t>7</w:t>
            </w:r>
          </w:p>
        </w:tc>
        <w:tc>
          <w:tcPr>
            <w:tcW w:w="709" w:type="dxa"/>
          </w:tcPr>
          <w:p w:rsidR="00C86BAE" w:rsidRPr="00C86BAE" w:rsidRDefault="00C86BAE" w:rsidP="00492F46">
            <w:pPr>
              <w:suppressAutoHyphens/>
              <w:ind w:left="79"/>
              <w:jc w:val="center"/>
            </w:pPr>
            <w:r w:rsidRPr="00C86BAE">
              <w:t>7</w:t>
            </w:r>
          </w:p>
        </w:tc>
        <w:tc>
          <w:tcPr>
            <w:tcW w:w="708" w:type="dxa"/>
          </w:tcPr>
          <w:p w:rsidR="00C86BAE" w:rsidRPr="00C86BAE" w:rsidRDefault="00C86BAE" w:rsidP="00492F46">
            <w:pPr>
              <w:suppressAutoHyphens/>
              <w:ind w:left="79"/>
              <w:jc w:val="center"/>
            </w:pPr>
            <w:r w:rsidRPr="00C86BAE">
              <w:t>-</w:t>
            </w:r>
          </w:p>
        </w:tc>
        <w:tc>
          <w:tcPr>
            <w:tcW w:w="567" w:type="dxa"/>
          </w:tcPr>
          <w:p w:rsidR="00C86BAE" w:rsidRPr="00C86BAE" w:rsidRDefault="00C86BAE" w:rsidP="00492F46">
            <w:pPr>
              <w:suppressAutoHyphens/>
              <w:ind w:left="79"/>
              <w:jc w:val="center"/>
            </w:pPr>
            <w:r w:rsidRPr="00C86BAE">
              <w:t>-</w:t>
            </w:r>
          </w:p>
        </w:tc>
      </w:tr>
    </w:tbl>
    <w:p w:rsidR="00C86BAE" w:rsidRPr="00462BCA" w:rsidRDefault="00C86BAE" w:rsidP="00492F46">
      <w:pPr>
        <w:tabs>
          <w:tab w:val="left" w:pos="1350"/>
        </w:tabs>
        <w:suppressAutoHyphens/>
        <w:ind w:firstLine="709"/>
        <w:rPr>
          <w:color w:val="FFC000"/>
        </w:rPr>
      </w:pPr>
    </w:p>
    <w:p w:rsidR="00C86BAE" w:rsidRPr="00C86BAE" w:rsidRDefault="00C86BAE" w:rsidP="00492F46">
      <w:pPr>
        <w:tabs>
          <w:tab w:val="left" w:pos="1350"/>
        </w:tabs>
        <w:suppressAutoHyphens/>
        <w:ind w:firstLine="709"/>
        <w:jc w:val="both"/>
        <w:rPr>
          <w:sz w:val="28"/>
          <w:szCs w:val="28"/>
        </w:rPr>
      </w:pPr>
      <w:r w:rsidRPr="00C86BAE">
        <w:rPr>
          <w:sz w:val="28"/>
          <w:szCs w:val="28"/>
        </w:rPr>
        <w:t xml:space="preserve">В 2019 году на содержание природных радионуклидов исследовано </w:t>
      </w:r>
      <w:r w:rsidR="00E11994">
        <w:rPr>
          <w:sz w:val="28"/>
          <w:szCs w:val="28"/>
        </w:rPr>
        <w:t xml:space="preserve"> </w:t>
      </w:r>
      <w:r w:rsidRPr="00C86BAE">
        <w:rPr>
          <w:sz w:val="28"/>
          <w:szCs w:val="28"/>
        </w:rPr>
        <w:t xml:space="preserve">195 проб строительных материалов, сырья, изделий стройиндустрии, производимых на территории области и ввозимых из стран ближнего и дальнего зарубежья. 99,5% исследованных проб строительных материалов по показателю эффективной удельной активности были отнесены к I классу, </w:t>
      </w:r>
      <w:r w:rsidR="00E11994">
        <w:rPr>
          <w:sz w:val="28"/>
          <w:szCs w:val="28"/>
        </w:rPr>
        <w:t xml:space="preserve">             </w:t>
      </w:r>
      <w:r w:rsidRPr="00C86BAE">
        <w:rPr>
          <w:sz w:val="28"/>
          <w:szCs w:val="28"/>
        </w:rPr>
        <w:t xml:space="preserve">1 проба (0,5%) – ко </w:t>
      </w:r>
      <w:r w:rsidRPr="00C86BAE">
        <w:rPr>
          <w:sz w:val="28"/>
          <w:szCs w:val="28"/>
          <w:lang w:val="en-US"/>
        </w:rPr>
        <w:t>II</w:t>
      </w:r>
      <w:r w:rsidRPr="00C86BAE">
        <w:rPr>
          <w:sz w:val="28"/>
          <w:szCs w:val="28"/>
        </w:rPr>
        <w:t xml:space="preserve"> классу. </w:t>
      </w:r>
    </w:p>
    <w:p w:rsidR="00C86BAE" w:rsidRPr="00C86BAE" w:rsidRDefault="00C86BAE" w:rsidP="00492F46">
      <w:pPr>
        <w:tabs>
          <w:tab w:val="left" w:pos="1350"/>
        </w:tabs>
        <w:suppressAutoHyphens/>
        <w:ind w:firstLine="709"/>
        <w:jc w:val="both"/>
        <w:rPr>
          <w:sz w:val="28"/>
          <w:szCs w:val="28"/>
        </w:rPr>
      </w:pPr>
      <w:r w:rsidRPr="00C86BAE">
        <w:rPr>
          <w:sz w:val="28"/>
          <w:szCs w:val="28"/>
        </w:rPr>
        <w:t xml:space="preserve">За трёхлетний период выполнено 41 исследование минерального сырья и материалов с повышенным содержанием ЕРН по радиологическим </w:t>
      </w:r>
      <w:r w:rsidRPr="00C86BAE">
        <w:rPr>
          <w:sz w:val="28"/>
          <w:szCs w:val="28"/>
        </w:rPr>
        <w:lastRenderedPageBreak/>
        <w:t xml:space="preserve">показателям, 38 проб отнесено к </w:t>
      </w:r>
      <w:r w:rsidRPr="00C86BAE">
        <w:rPr>
          <w:sz w:val="28"/>
          <w:szCs w:val="28"/>
          <w:lang w:val="en-US"/>
        </w:rPr>
        <w:t>I</w:t>
      </w:r>
      <w:r w:rsidRPr="00C86BAE">
        <w:rPr>
          <w:sz w:val="28"/>
          <w:szCs w:val="28"/>
        </w:rPr>
        <w:t xml:space="preserve"> классу, 2 пробы – ко </w:t>
      </w:r>
      <w:r w:rsidRPr="00C86BAE">
        <w:rPr>
          <w:sz w:val="28"/>
          <w:szCs w:val="28"/>
          <w:lang w:val="en-US"/>
        </w:rPr>
        <w:t>II</w:t>
      </w:r>
      <w:r w:rsidRPr="00C86BAE">
        <w:rPr>
          <w:sz w:val="28"/>
          <w:szCs w:val="28"/>
        </w:rPr>
        <w:t xml:space="preserve"> классу и 1 проба – к </w:t>
      </w:r>
      <w:r w:rsidRPr="00C86BAE">
        <w:rPr>
          <w:sz w:val="28"/>
          <w:szCs w:val="28"/>
          <w:lang w:val="en-US"/>
        </w:rPr>
        <w:t>III</w:t>
      </w:r>
      <w:r w:rsidRPr="00C86BAE">
        <w:rPr>
          <w:sz w:val="28"/>
          <w:szCs w:val="28"/>
        </w:rPr>
        <w:t xml:space="preserve"> классу.</w:t>
      </w:r>
    </w:p>
    <w:p w:rsidR="00C86BAE" w:rsidRPr="00462BCA" w:rsidRDefault="00C86BAE" w:rsidP="00492F46">
      <w:pPr>
        <w:tabs>
          <w:tab w:val="left" w:pos="1350"/>
        </w:tabs>
        <w:suppressAutoHyphens/>
        <w:rPr>
          <w:color w:val="FFC000"/>
          <w:sz w:val="22"/>
          <w:szCs w:val="22"/>
        </w:rPr>
      </w:pPr>
    </w:p>
    <w:p w:rsidR="00C86BAE" w:rsidRPr="00C86BAE" w:rsidRDefault="00C86BAE" w:rsidP="00492F46">
      <w:pPr>
        <w:tabs>
          <w:tab w:val="left" w:pos="1350"/>
        </w:tabs>
        <w:suppressAutoHyphens/>
        <w:jc w:val="center"/>
        <w:rPr>
          <w:b/>
          <w:sz w:val="28"/>
          <w:szCs w:val="28"/>
        </w:rPr>
      </w:pPr>
      <w:r w:rsidRPr="00C86BAE">
        <w:rPr>
          <w:b/>
          <w:sz w:val="28"/>
          <w:szCs w:val="28"/>
        </w:rPr>
        <w:t>Распределение проб минерального сырья и материалов</w:t>
      </w:r>
    </w:p>
    <w:p w:rsidR="00C86BAE" w:rsidRPr="00C86BAE" w:rsidRDefault="00C86BAE" w:rsidP="00492F46">
      <w:pPr>
        <w:tabs>
          <w:tab w:val="left" w:pos="1350"/>
        </w:tabs>
        <w:suppressAutoHyphens/>
        <w:jc w:val="center"/>
        <w:rPr>
          <w:b/>
          <w:sz w:val="28"/>
          <w:szCs w:val="28"/>
        </w:rPr>
      </w:pPr>
      <w:r w:rsidRPr="00C86BAE">
        <w:rPr>
          <w:b/>
          <w:sz w:val="28"/>
          <w:szCs w:val="28"/>
        </w:rPr>
        <w:t xml:space="preserve"> с повышенным содержанием ЕРН, по классам</w:t>
      </w:r>
    </w:p>
    <w:p w:rsidR="00C86BAE" w:rsidRPr="00FF7F6B" w:rsidRDefault="00C86BAE" w:rsidP="00492F46">
      <w:pPr>
        <w:tabs>
          <w:tab w:val="left" w:pos="1350"/>
        </w:tabs>
        <w:suppressAutoHyphens/>
        <w:ind w:firstLine="567"/>
      </w:pPr>
    </w:p>
    <w:tbl>
      <w:tblPr>
        <w:tblW w:w="9540" w:type="dxa"/>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5"/>
        <w:gridCol w:w="851"/>
        <w:gridCol w:w="665"/>
        <w:gridCol w:w="466"/>
        <w:gridCol w:w="567"/>
        <w:gridCol w:w="851"/>
        <w:gridCol w:w="567"/>
        <w:gridCol w:w="567"/>
        <w:gridCol w:w="709"/>
        <w:gridCol w:w="992"/>
        <w:gridCol w:w="709"/>
        <w:gridCol w:w="708"/>
        <w:gridCol w:w="993"/>
      </w:tblGrid>
      <w:tr w:rsidR="00C86BAE" w:rsidRPr="00C86BAE" w:rsidTr="00116F47">
        <w:trPr>
          <w:trHeight w:val="89"/>
        </w:trPr>
        <w:tc>
          <w:tcPr>
            <w:tcW w:w="895" w:type="dxa"/>
            <w:vMerge w:val="restart"/>
            <w:shd w:val="clear" w:color="auto" w:fill="F2F2F2" w:themeFill="background1" w:themeFillShade="F2"/>
            <w:vAlign w:val="center"/>
          </w:tcPr>
          <w:p w:rsidR="00C86BAE" w:rsidRPr="00C86BAE" w:rsidRDefault="00C86BAE" w:rsidP="00492F46">
            <w:pPr>
              <w:suppressAutoHyphens/>
              <w:ind w:left="79"/>
              <w:jc w:val="center"/>
            </w:pPr>
            <w:r w:rsidRPr="00C86BAE">
              <w:rPr>
                <w:noProof/>
              </w:rPr>
              <w:t>Год</w:t>
            </w:r>
          </w:p>
        </w:tc>
        <w:tc>
          <w:tcPr>
            <w:tcW w:w="8645" w:type="dxa"/>
            <w:gridSpan w:val="12"/>
            <w:shd w:val="clear" w:color="auto" w:fill="F2F2F2" w:themeFill="background1" w:themeFillShade="F2"/>
            <w:vAlign w:val="center"/>
          </w:tcPr>
          <w:p w:rsidR="00C86BAE" w:rsidRPr="00C86BAE" w:rsidRDefault="00C86BAE" w:rsidP="00492F46">
            <w:pPr>
              <w:suppressAutoHyphens/>
              <w:ind w:left="79"/>
              <w:jc w:val="center"/>
            </w:pPr>
            <w:r w:rsidRPr="00C86BAE">
              <w:rPr>
                <w:noProof/>
              </w:rPr>
              <w:t>Число исследованных проб</w:t>
            </w:r>
          </w:p>
        </w:tc>
      </w:tr>
      <w:tr w:rsidR="00C86BAE" w:rsidRPr="00C86BAE" w:rsidTr="00116F47">
        <w:trPr>
          <w:trHeight w:val="89"/>
        </w:trPr>
        <w:tc>
          <w:tcPr>
            <w:tcW w:w="895" w:type="dxa"/>
            <w:vMerge/>
            <w:shd w:val="clear" w:color="auto" w:fill="F2F2F2" w:themeFill="background1" w:themeFillShade="F2"/>
            <w:vAlign w:val="center"/>
          </w:tcPr>
          <w:p w:rsidR="00C86BAE" w:rsidRPr="00C86BAE" w:rsidRDefault="00C86BAE" w:rsidP="00492F46">
            <w:pPr>
              <w:suppressAutoHyphens/>
              <w:jc w:val="center"/>
            </w:pPr>
          </w:p>
        </w:tc>
        <w:tc>
          <w:tcPr>
            <w:tcW w:w="2549" w:type="dxa"/>
            <w:gridSpan w:val="4"/>
            <w:shd w:val="clear" w:color="auto" w:fill="F2F2F2" w:themeFill="background1" w:themeFillShade="F2"/>
            <w:vAlign w:val="center"/>
          </w:tcPr>
          <w:p w:rsidR="00C86BAE" w:rsidRPr="00C86BAE" w:rsidRDefault="00C86BAE" w:rsidP="00492F46">
            <w:pPr>
              <w:suppressAutoHyphens/>
              <w:ind w:left="79"/>
              <w:jc w:val="center"/>
            </w:pPr>
            <w:r w:rsidRPr="00C86BAE">
              <w:rPr>
                <w:noProof/>
              </w:rPr>
              <w:t>Местного производства</w:t>
            </w:r>
          </w:p>
        </w:tc>
        <w:tc>
          <w:tcPr>
            <w:tcW w:w="2694" w:type="dxa"/>
            <w:gridSpan w:val="4"/>
            <w:shd w:val="clear" w:color="auto" w:fill="F2F2F2" w:themeFill="background1" w:themeFillShade="F2"/>
            <w:vAlign w:val="center"/>
          </w:tcPr>
          <w:p w:rsidR="00C86BAE" w:rsidRPr="00C86BAE" w:rsidRDefault="00C86BAE" w:rsidP="00492F46">
            <w:pPr>
              <w:suppressAutoHyphens/>
              <w:ind w:left="79"/>
              <w:jc w:val="center"/>
              <w:rPr>
                <w:noProof/>
              </w:rPr>
            </w:pPr>
            <w:r w:rsidRPr="00C86BAE">
              <w:rPr>
                <w:noProof/>
              </w:rPr>
              <w:t>Привозные из других территорий</w:t>
            </w:r>
          </w:p>
          <w:p w:rsidR="00C86BAE" w:rsidRPr="00C86BAE" w:rsidRDefault="00C86BAE" w:rsidP="00492F46">
            <w:pPr>
              <w:suppressAutoHyphens/>
              <w:ind w:left="79"/>
              <w:jc w:val="center"/>
            </w:pPr>
            <w:r w:rsidRPr="00C86BAE">
              <w:rPr>
                <w:noProof/>
              </w:rPr>
              <w:t>Российской Федерации</w:t>
            </w:r>
          </w:p>
        </w:tc>
        <w:tc>
          <w:tcPr>
            <w:tcW w:w="3402" w:type="dxa"/>
            <w:gridSpan w:val="4"/>
            <w:shd w:val="clear" w:color="auto" w:fill="F2F2F2" w:themeFill="background1" w:themeFillShade="F2"/>
            <w:vAlign w:val="center"/>
          </w:tcPr>
          <w:p w:rsidR="00C86BAE" w:rsidRPr="00C86BAE" w:rsidRDefault="00C86BAE" w:rsidP="00492F46">
            <w:pPr>
              <w:suppressAutoHyphens/>
              <w:ind w:left="79"/>
              <w:jc w:val="center"/>
              <w:rPr>
                <w:noProof/>
              </w:rPr>
            </w:pPr>
            <w:r w:rsidRPr="00C86BAE">
              <w:rPr>
                <w:noProof/>
              </w:rPr>
              <w:t>Импортируемые</w:t>
            </w:r>
          </w:p>
        </w:tc>
      </w:tr>
      <w:tr w:rsidR="00C86BAE" w:rsidRPr="00C86BAE" w:rsidTr="00116F47">
        <w:trPr>
          <w:trHeight w:val="89"/>
        </w:trPr>
        <w:tc>
          <w:tcPr>
            <w:tcW w:w="895" w:type="dxa"/>
            <w:vMerge/>
            <w:shd w:val="clear" w:color="auto" w:fill="F2F2F2" w:themeFill="background1" w:themeFillShade="F2"/>
            <w:vAlign w:val="center"/>
          </w:tcPr>
          <w:p w:rsidR="00C86BAE" w:rsidRPr="00C86BAE" w:rsidRDefault="00C86BAE" w:rsidP="00492F46">
            <w:pPr>
              <w:suppressAutoHyphens/>
            </w:pPr>
          </w:p>
        </w:tc>
        <w:tc>
          <w:tcPr>
            <w:tcW w:w="851" w:type="dxa"/>
            <w:vMerge w:val="restart"/>
            <w:shd w:val="clear" w:color="auto" w:fill="F2F2F2" w:themeFill="background1" w:themeFillShade="F2"/>
          </w:tcPr>
          <w:p w:rsidR="00C86BAE" w:rsidRPr="00C86BAE" w:rsidRDefault="00C86BAE" w:rsidP="00492F46">
            <w:pPr>
              <w:suppressAutoHyphens/>
            </w:pPr>
            <w:r w:rsidRPr="00C86BAE">
              <w:t>Всего</w:t>
            </w:r>
          </w:p>
        </w:tc>
        <w:tc>
          <w:tcPr>
            <w:tcW w:w="1698" w:type="dxa"/>
            <w:gridSpan w:val="3"/>
            <w:shd w:val="clear" w:color="auto" w:fill="F2F2F2" w:themeFill="background1" w:themeFillShade="F2"/>
          </w:tcPr>
          <w:p w:rsidR="00C86BAE" w:rsidRPr="00C86BAE" w:rsidRDefault="00C86BAE" w:rsidP="00492F46">
            <w:pPr>
              <w:suppressAutoHyphens/>
              <w:ind w:left="79"/>
            </w:pPr>
            <w:r w:rsidRPr="00C86BAE">
              <w:rPr>
                <w:noProof/>
              </w:rPr>
              <w:t>из них класса:</w:t>
            </w:r>
          </w:p>
        </w:tc>
        <w:tc>
          <w:tcPr>
            <w:tcW w:w="851" w:type="dxa"/>
            <w:vMerge w:val="restart"/>
            <w:shd w:val="clear" w:color="auto" w:fill="F2F2F2" w:themeFill="background1" w:themeFillShade="F2"/>
          </w:tcPr>
          <w:p w:rsidR="00C86BAE" w:rsidRPr="00C86BAE" w:rsidRDefault="00C86BAE" w:rsidP="00492F46">
            <w:pPr>
              <w:suppressAutoHyphens/>
            </w:pPr>
            <w:r w:rsidRPr="00C86BAE">
              <w:t>Всего</w:t>
            </w:r>
          </w:p>
        </w:tc>
        <w:tc>
          <w:tcPr>
            <w:tcW w:w="1843" w:type="dxa"/>
            <w:gridSpan w:val="3"/>
            <w:shd w:val="clear" w:color="auto" w:fill="F2F2F2" w:themeFill="background1" w:themeFillShade="F2"/>
          </w:tcPr>
          <w:p w:rsidR="00C86BAE" w:rsidRPr="00C86BAE" w:rsidRDefault="00C86BAE" w:rsidP="00492F46">
            <w:pPr>
              <w:suppressAutoHyphens/>
              <w:ind w:left="79"/>
            </w:pPr>
            <w:r w:rsidRPr="00C86BAE">
              <w:rPr>
                <w:noProof/>
              </w:rPr>
              <w:t>из них класса:</w:t>
            </w:r>
          </w:p>
        </w:tc>
        <w:tc>
          <w:tcPr>
            <w:tcW w:w="992" w:type="dxa"/>
            <w:vMerge w:val="restart"/>
            <w:shd w:val="clear" w:color="auto" w:fill="F2F2F2" w:themeFill="background1" w:themeFillShade="F2"/>
          </w:tcPr>
          <w:p w:rsidR="00C86BAE" w:rsidRPr="00C86BAE" w:rsidRDefault="00C86BAE" w:rsidP="00492F46">
            <w:pPr>
              <w:suppressAutoHyphens/>
              <w:ind w:left="79"/>
            </w:pPr>
            <w:r w:rsidRPr="00C86BAE">
              <w:t>Всего</w:t>
            </w:r>
          </w:p>
        </w:tc>
        <w:tc>
          <w:tcPr>
            <w:tcW w:w="2410" w:type="dxa"/>
            <w:gridSpan w:val="3"/>
            <w:shd w:val="clear" w:color="auto" w:fill="F2F2F2" w:themeFill="background1" w:themeFillShade="F2"/>
          </w:tcPr>
          <w:p w:rsidR="00C86BAE" w:rsidRPr="00C86BAE" w:rsidRDefault="00C86BAE" w:rsidP="00492F46">
            <w:pPr>
              <w:suppressAutoHyphens/>
              <w:ind w:left="79"/>
            </w:pPr>
            <w:r w:rsidRPr="00C86BAE">
              <w:rPr>
                <w:noProof/>
              </w:rPr>
              <w:t>из них класса:</w:t>
            </w:r>
          </w:p>
        </w:tc>
      </w:tr>
      <w:tr w:rsidR="00C86BAE" w:rsidRPr="00C86BAE" w:rsidTr="00116F47">
        <w:trPr>
          <w:trHeight w:val="89"/>
        </w:trPr>
        <w:tc>
          <w:tcPr>
            <w:tcW w:w="895" w:type="dxa"/>
            <w:vMerge/>
            <w:shd w:val="clear" w:color="auto" w:fill="F2F2F2" w:themeFill="background1" w:themeFillShade="F2"/>
            <w:vAlign w:val="center"/>
          </w:tcPr>
          <w:p w:rsidR="00C86BAE" w:rsidRPr="00C86BAE" w:rsidRDefault="00C86BAE" w:rsidP="00492F46">
            <w:pPr>
              <w:suppressAutoHyphens/>
            </w:pPr>
          </w:p>
        </w:tc>
        <w:tc>
          <w:tcPr>
            <w:tcW w:w="851" w:type="dxa"/>
            <w:vMerge/>
            <w:shd w:val="clear" w:color="auto" w:fill="F2F2F2" w:themeFill="background1" w:themeFillShade="F2"/>
            <w:vAlign w:val="center"/>
          </w:tcPr>
          <w:p w:rsidR="00C86BAE" w:rsidRPr="00C86BAE" w:rsidRDefault="00C86BAE" w:rsidP="00492F46">
            <w:pPr>
              <w:suppressAutoHyphens/>
            </w:pPr>
          </w:p>
        </w:tc>
        <w:tc>
          <w:tcPr>
            <w:tcW w:w="665" w:type="dxa"/>
            <w:shd w:val="clear" w:color="auto" w:fill="F2F2F2" w:themeFill="background1" w:themeFillShade="F2"/>
          </w:tcPr>
          <w:p w:rsidR="00C86BAE" w:rsidRPr="00C86BAE" w:rsidRDefault="00C86BAE" w:rsidP="00492F46">
            <w:pPr>
              <w:suppressAutoHyphens/>
              <w:rPr>
                <w:lang w:val="en-US"/>
              </w:rPr>
            </w:pPr>
            <w:r w:rsidRPr="00C86BAE">
              <w:rPr>
                <w:noProof/>
              </w:rPr>
              <w:t>I</w:t>
            </w:r>
          </w:p>
        </w:tc>
        <w:tc>
          <w:tcPr>
            <w:tcW w:w="466" w:type="dxa"/>
            <w:shd w:val="clear" w:color="auto" w:fill="F2F2F2" w:themeFill="background1" w:themeFillShade="F2"/>
          </w:tcPr>
          <w:p w:rsidR="00C86BAE" w:rsidRPr="00C86BAE" w:rsidRDefault="00C86BAE" w:rsidP="00492F46">
            <w:pPr>
              <w:suppressAutoHyphens/>
              <w:rPr>
                <w:lang w:val="en-US"/>
              </w:rPr>
            </w:pPr>
            <w:r w:rsidRPr="00C86BAE">
              <w:rPr>
                <w:noProof/>
              </w:rPr>
              <w:t>II</w:t>
            </w:r>
          </w:p>
        </w:tc>
        <w:tc>
          <w:tcPr>
            <w:tcW w:w="567" w:type="dxa"/>
            <w:shd w:val="clear" w:color="auto" w:fill="F2F2F2" w:themeFill="background1" w:themeFillShade="F2"/>
          </w:tcPr>
          <w:p w:rsidR="00C86BAE" w:rsidRPr="00C86BAE" w:rsidRDefault="00C86BAE" w:rsidP="00492F46">
            <w:pPr>
              <w:suppressAutoHyphens/>
              <w:rPr>
                <w:lang w:val="en-US"/>
              </w:rPr>
            </w:pPr>
            <w:r w:rsidRPr="00C86BAE">
              <w:rPr>
                <w:noProof/>
              </w:rPr>
              <w:t>III</w:t>
            </w:r>
          </w:p>
        </w:tc>
        <w:tc>
          <w:tcPr>
            <w:tcW w:w="851" w:type="dxa"/>
            <w:vMerge/>
            <w:shd w:val="clear" w:color="auto" w:fill="F2F2F2" w:themeFill="background1" w:themeFillShade="F2"/>
            <w:vAlign w:val="center"/>
          </w:tcPr>
          <w:p w:rsidR="00C86BAE" w:rsidRPr="00C86BAE" w:rsidRDefault="00C86BAE" w:rsidP="00492F46">
            <w:pPr>
              <w:suppressAutoHyphens/>
            </w:pPr>
          </w:p>
        </w:tc>
        <w:tc>
          <w:tcPr>
            <w:tcW w:w="567" w:type="dxa"/>
            <w:shd w:val="clear" w:color="auto" w:fill="F2F2F2" w:themeFill="background1" w:themeFillShade="F2"/>
          </w:tcPr>
          <w:p w:rsidR="00C86BAE" w:rsidRPr="00C86BAE" w:rsidRDefault="00C86BAE" w:rsidP="00492F46">
            <w:pPr>
              <w:suppressAutoHyphens/>
              <w:rPr>
                <w:lang w:val="en-US"/>
              </w:rPr>
            </w:pPr>
            <w:r w:rsidRPr="00C86BAE">
              <w:rPr>
                <w:noProof/>
              </w:rPr>
              <w:t>I</w:t>
            </w:r>
          </w:p>
        </w:tc>
        <w:tc>
          <w:tcPr>
            <w:tcW w:w="567" w:type="dxa"/>
            <w:shd w:val="clear" w:color="auto" w:fill="F2F2F2" w:themeFill="background1" w:themeFillShade="F2"/>
          </w:tcPr>
          <w:p w:rsidR="00C86BAE" w:rsidRPr="00C86BAE" w:rsidRDefault="00C86BAE" w:rsidP="00492F46">
            <w:pPr>
              <w:suppressAutoHyphens/>
              <w:rPr>
                <w:lang w:val="en-US"/>
              </w:rPr>
            </w:pPr>
            <w:r w:rsidRPr="00C86BAE">
              <w:rPr>
                <w:noProof/>
              </w:rPr>
              <w:t>II</w:t>
            </w:r>
          </w:p>
        </w:tc>
        <w:tc>
          <w:tcPr>
            <w:tcW w:w="709" w:type="dxa"/>
            <w:shd w:val="clear" w:color="auto" w:fill="F2F2F2" w:themeFill="background1" w:themeFillShade="F2"/>
          </w:tcPr>
          <w:p w:rsidR="00C86BAE" w:rsidRPr="00C86BAE" w:rsidRDefault="00C86BAE" w:rsidP="00492F46">
            <w:pPr>
              <w:suppressAutoHyphens/>
              <w:rPr>
                <w:lang w:val="en-US"/>
              </w:rPr>
            </w:pPr>
            <w:r w:rsidRPr="00C86BAE">
              <w:rPr>
                <w:noProof/>
              </w:rPr>
              <w:t>III</w:t>
            </w:r>
          </w:p>
        </w:tc>
        <w:tc>
          <w:tcPr>
            <w:tcW w:w="992" w:type="dxa"/>
            <w:vMerge/>
            <w:shd w:val="clear" w:color="auto" w:fill="F2F2F2" w:themeFill="background1" w:themeFillShade="F2"/>
            <w:vAlign w:val="center"/>
          </w:tcPr>
          <w:p w:rsidR="00C86BAE" w:rsidRPr="00C86BAE" w:rsidRDefault="00C86BAE" w:rsidP="00492F46">
            <w:pPr>
              <w:suppressAutoHyphens/>
            </w:pPr>
          </w:p>
        </w:tc>
        <w:tc>
          <w:tcPr>
            <w:tcW w:w="709" w:type="dxa"/>
            <w:shd w:val="clear" w:color="auto" w:fill="F2F2F2" w:themeFill="background1" w:themeFillShade="F2"/>
          </w:tcPr>
          <w:p w:rsidR="00C86BAE" w:rsidRPr="00C86BAE" w:rsidRDefault="00C86BAE" w:rsidP="00492F46">
            <w:pPr>
              <w:suppressAutoHyphens/>
              <w:rPr>
                <w:lang w:val="en-US"/>
              </w:rPr>
            </w:pPr>
            <w:r w:rsidRPr="00C86BAE">
              <w:rPr>
                <w:noProof/>
              </w:rPr>
              <w:t>I</w:t>
            </w:r>
          </w:p>
        </w:tc>
        <w:tc>
          <w:tcPr>
            <w:tcW w:w="708" w:type="dxa"/>
            <w:shd w:val="clear" w:color="auto" w:fill="F2F2F2" w:themeFill="background1" w:themeFillShade="F2"/>
          </w:tcPr>
          <w:p w:rsidR="00C86BAE" w:rsidRPr="00C86BAE" w:rsidRDefault="00C86BAE" w:rsidP="00492F46">
            <w:pPr>
              <w:suppressAutoHyphens/>
              <w:rPr>
                <w:lang w:val="en-US"/>
              </w:rPr>
            </w:pPr>
            <w:r w:rsidRPr="00C86BAE">
              <w:rPr>
                <w:noProof/>
              </w:rPr>
              <w:t>II</w:t>
            </w:r>
          </w:p>
        </w:tc>
        <w:tc>
          <w:tcPr>
            <w:tcW w:w="993" w:type="dxa"/>
            <w:shd w:val="clear" w:color="auto" w:fill="F2F2F2" w:themeFill="background1" w:themeFillShade="F2"/>
          </w:tcPr>
          <w:p w:rsidR="00C86BAE" w:rsidRPr="00C86BAE" w:rsidRDefault="00C86BAE" w:rsidP="00492F46">
            <w:pPr>
              <w:suppressAutoHyphens/>
              <w:rPr>
                <w:lang w:val="en-US"/>
              </w:rPr>
            </w:pPr>
            <w:r w:rsidRPr="00C86BAE">
              <w:rPr>
                <w:noProof/>
              </w:rPr>
              <w:t>III</w:t>
            </w:r>
          </w:p>
        </w:tc>
      </w:tr>
      <w:tr w:rsidR="00C86BAE" w:rsidRPr="00C86BAE" w:rsidTr="00EC3684">
        <w:trPr>
          <w:trHeight w:val="89"/>
        </w:trPr>
        <w:tc>
          <w:tcPr>
            <w:tcW w:w="895" w:type="dxa"/>
          </w:tcPr>
          <w:p w:rsidR="00C86BAE" w:rsidRPr="00C86BAE" w:rsidRDefault="00C86BAE" w:rsidP="00492F46">
            <w:pPr>
              <w:suppressAutoHyphens/>
              <w:ind w:left="79"/>
            </w:pPr>
            <w:r w:rsidRPr="00C86BAE">
              <w:t>2017</w:t>
            </w:r>
          </w:p>
        </w:tc>
        <w:tc>
          <w:tcPr>
            <w:tcW w:w="851" w:type="dxa"/>
          </w:tcPr>
          <w:p w:rsidR="00C86BAE" w:rsidRPr="00C86BAE" w:rsidRDefault="00C86BAE" w:rsidP="00492F46">
            <w:pPr>
              <w:suppressAutoHyphens/>
              <w:ind w:left="79"/>
              <w:jc w:val="center"/>
            </w:pPr>
            <w:r w:rsidRPr="00C86BAE">
              <w:t>13</w:t>
            </w:r>
          </w:p>
        </w:tc>
        <w:tc>
          <w:tcPr>
            <w:tcW w:w="665" w:type="dxa"/>
          </w:tcPr>
          <w:p w:rsidR="00C86BAE" w:rsidRPr="00C86BAE" w:rsidRDefault="00C86BAE" w:rsidP="00492F46">
            <w:pPr>
              <w:suppressAutoHyphens/>
              <w:ind w:left="79"/>
              <w:jc w:val="center"/>
            </w:pPr>
            <w:r w:rsidRPr="00C86BAE">
              <w:t>11</w:t>
            </w:r>
          </w:p>
        </w:tc>
        <w:tc>
          <w:tcPr>
            <w:tcW w:w="466" w:type="dxa"/>
          </w:tcPr>
          <w:p w:rsidR="00C86BAE" w:rsidRPr="00C86BAE" w:rsidRDefault="00C86BAE" w:rsidP="00492F46">
            <w:pPr>
              <w:suppressAutoHyphens/>
              <w:ind w:left="79"/>
              <w:jc w:val="center"/>
            </w:pPr>
            <w:r w:rsidRPr="00C86BAE">
              <w:t>2</w:t>
            </w:r>
          </w:p>
        </w:tc>
        <w:tc>
          <w:tcPr>
            <w:tcW w:w="567" w:type="dxa"/>
          </w:tcPr>
          <w:p w:rsidR="00C86BAE" w:rsidRPr="00C86BAE" w:rsidRDefault="00C86BAE" w:rsidP="00492F46">
            <w:pPr>
              <w:suppressAutoHyphens/>
              <w:ind w:left="79"/>
              <w:jc w:val="center"/>
            </w:pPr>
            <w:r w:rsidRPr="00C86BAE">
              <w:t>-</w:t>
            </w:r>
          </w:p>
        </w:tc>
        <w:tc>
          <w:tcPr>
            <w:tcW w:w="851" w:type="dxa"/>
          </w:tcPr>
          <w:p w:rsidR="00C86BAE" w:rsidRPr="00C86BAE" w:rsidRDefault="00C86BAE" w:rsidP="00492F46">
            <w:pPr>
              <w:suppressAutoHyphens/>
              <w:ind w:left="79"/>
              <w:jc w:val="center"/>
            </w:pPr>
            <w:r w:rsidRPr="00C86BAE">
              <w:t>-</w:t>
            </w:r>
          </w:p>
        </w:tc>
        <w:tc>
          <w:tcPr>
            <w:tcW w:w="567" w:type="dxa"/>
          </w:tcPr>
          <w:p w:rsidR="00C86BAE" w:rsidRPr="00C86BAE" w:rsidRDefault="00C86BAE" w:rsidP="00492F46">
            <w:pPr>
              <w:suppressAutoHyphens/>
              <w:ind w:left="79"/>
              <w:jc w:val="center"/>
            </w:pPr>
            <w:r w:rsidRPr="00C86BAE">
              <w:t>-</w:t>
            </w:r>
          </w:p>
        </w:tc>
        <w:tc>
          <w:tcPr>
            <w:tcW w:w="567" w:type="dxa"/>
          </w:tcPr>
          <w:p w:rsidR="00C86BAE" w:rsidRPr="00C86BAE" w:rsidRDefault="00C86BAE" w:rsidP="00492F46">
            <w:pPr>
              <w:suppressAutoHyphens/>
              <w:ind w:left="79"/>
              <w:jc w:val="center"/>
            </w:pPr>
            <w:r w:rsidRPr="00C86BAE">
              <w:t>-</w:t>
            </w:r>
          </w:p>
        </w:tc>
        <w:tc>
          <w:tcPr>
            <w:tcW w:w="709" w:type="dxa"/>
          </w:tcPr>
          <w:p w:rsidR="00C86BAE" w:rsidRPr="00C86BAE" w:rsidRDefault="00C86BAE" w:rsidP="00492F46">
            <w:pPr>
              <w:suppressAutoHyphens/>
              <w:ind w:left="79"/>
              <w:jc w:val="center"/>
            </w:pPr>
            <w:r w:rsidRPr="00C86BAE">
              <w:t>-</w:t>
            </w:r>
          </w:p>
        </w:tc>
        <w:tc>
          <w:tcPr>
            <w:tcW w:w="992" w:type="dxa"/>
          </w:tcPr>
          <w:p w:rsidR="00C86BAE" w:rsidRPr="00C86BAE" w:rsidRDefault="00C86BAE" w:rsidP="00492F46">
            <w:pPr>
              <w:suppressAutoHyphens/>
              <w:ind w:left="79"/>
              <w:jc w:val="center"/>
            </w:pPr>
            <w:r w:rsidRPr="00C86BAE">
              <w:t>-</w:t>
            </w:r>
          </w:p>
        </w:tc>
        <w:tc>
          <w:tcPr>
            <w:tcW w:w="709" w:type="dxa"/>
          </w:tcPr>
          <w:p w:rsidR="00C86BAE" w:rsidRPr="00C86BAE" w:rsidRDefault="00C86BAE" w:rsidP="00492F46">
            <w:pPr>
              <w:suppressAutoHyphens/>
              <w:ind w:left="79"/>
              <w:jc w:val="center"/>
            </w:pPr>
            <w:r w:rsidRPr="00C86BAE">
              <w:t>-</w:t>
            </w:r>
          </w:p>
        </w:tc>
        <w:tc>
          <w:tcPr>
            <w:tcW w:w="708" w:type="dxa"/>
          </w:tcPr>
          <w:p w:rsidR="00C86BAE" w:rsidRPr="00C86BAE" w:rsidRDefault="00C86BAE" w:rsidP="00492F46">
            <w:pPr>
              <w:suppressAutoHyphens/>
              <w:ind w:left="79"/>
              <w:jc w:val="center"/>
            </w:pPr>
            <w:r w:rsidRPr="00C86BAE">
              <w:t>-</w:t>
            </w:r>
          </w:p>
        </w:tc>
        <w:tc>
          <w:tcPr>
            <w:tcW w:w="993" w:type="dxa"/>
          </w:tcPr>
          <w:p w:rsidR="00C86BAE" w:rsidRPr="00C86BAE" w:rsidRDefault="00C86BAE" w:rsidP="00492F46">
            <w:pPr>
              <w:suppressAutoHyphens/>
              <w:ind w:left="79"/>
              <w:jc w:val="center"/>
            </w:pPr>
            <w:r w:rsidRPr="00C86BAE">
              <w:t>-</w:t>
            </w:r>
          </w:p>
        </w:tc>
      </w:tr>
      <w:tr w:rsidR="00C86BAE" w:rsidRPr="00C86BAE" w:rsidTr="00116F47">
        <w:trPr>
          <w:trHeight w:val="154"/>
        </w:trPr>
        <w:tc>
          <w:tcPr>
            <w:tcW w:w="895" w:type="dxa"/>
            <w:shd w:val="clear" w:color="auto" w:fill="F2F2F2" w:themeFill="background1" w:themeFillShade="F2"/>
          </w:tcPr>
          <w:p w:rsidR="00C86BAE" w:rsidRPr="00C86BAE" w:rsidRDefault="00C86BAE" w:rsidP="00492F46">
            <w:pPr>
              <w:suppressAutoHyphens/>
              <w:ind w:left="79"/>
            </w:pPr>
            <w:r w:rsidRPr="00C86BAE">
              <w:t>2018</w:t>
            </w:r>
          </w:p>
        </w:tc>
        <w:tc>
          <w:tcPr>
            <w:tcW w:w="851" w:type="dxa"/>
            <w:shd w:val="clear" w:color="auto" w:fill="F2F2F2" w:themeFill="background1" w:themeFillShade="F2"/>
          </w:tcPr>
          <w:p w:rsidR="00C86BAE" w:rsidRPr="00C86BAE" w:rsidRDefault="00C86BAE" w:rsidP="00492F46">
            <w:pPr>
              <w:suppressAutoHyphens/>
              <w:ind w:left="79"/>
              <w:jc w:val="center"/>
            </w:pPr>
            <w:r w:rsidRPr="00C86BAE">
              <w:t>7</w:t>
            </w:r>
          </w:p>
        </w:tc>
        <w:tc>
          <w:tcPr>
            <w:tcW w:w="665" w:type="dxa"/>
            <w:shd w:val="clear" w:color="auto" w:fill="F2F2F2" w:themeFill="background1" w:themeFillShade="F2"/>
          </w:tcPr>
          <w:p w:rsidR="00C86BAE" w:rsidRPr="00C86BAE" w:rsidRDefault="00C86BAE" w:rsidP="00492F46">
            <w:pPr>
              <w:suppressAutoHyphens/>
              <w:ind w:left="79"/>
              <w:jc w:val="center"/>
            </w:pPr>
            <w:r w:rsidRPr="00C86BAE">
              <w:t>7</w:t>
            </w:r>
          </w:p>
        </w:tc>
        <w:tc>
          <w:tcPr>
            <w:tcW w:w="466" w:type="dxa"/>
            <w:shd w:val="clear" w:color="auto" w:fill="F2F2F2" w:themeFill="background1" w:themeFillShade="F2"/>
          </w:tcPr>
          <w:p w:rsidR="00C86BAE" w:rsidRPr="00C86BAE" w:rsidRDefault="00C86BAE" w:rsidP="00492F46">
            <w:pPr>
              <w:suppressAutoHyphens/>
              <w:ind w:left="79"/>
              <w:jc w:val="center"/>
            </w:pPr>
            <w:r w:rsidRPr="00C86BAE">
              <w:t>-</w:t>
            </w:r>
          </w:p>
        </w:tc>
        <w:tc>
          <w:tcPr>
            <w:tcW w:w="567" w:type="dxa"/>
            <w:shd w:val="clear" w:color="auto" w:fill="F2F2F2" w:themeFill="background1" w:themeFillShade="F2"/>
          </w:tcPr>
          <w:p w:rsidR="00C86BAE" w:rsidRPr="00C86BAE" w:rsidRDefault="00C86BAE" w:rsidP="00492F46">
            <w:pPr>
              <w:suppressAutoHyphens/>
              <w:ind w:left="79"/>
              <w:jc w:val="center"/>
            </w:pPr>
            <w:r w:rsidRPr="00C86BAE">
              <w:t>-</w:t>
            </w:r>
          </w:p>
        </w:tc>
        <w:tc>
          <w:tcPr>
            <w:tcW w:w="851" w:type="dxa"/>
            <w:shd w:val="clear" w:color="auto" w:fill="F2F2F2" w:themeFill="background1" w:themeFillShade="F2"/>
          </w:tcPr>
          <w:p w:rsidR="00C86BAE" w:rsidRPr="00C86BAE" w:rsidRDefault="00C86BAE" w:rsidP="00492F46">
            <w:pPr>
              <w:suppressAutoHyphens/>
              <w:ind w:left="79"/>
              <w:jc w:val="center"/>
            </w:pPr>
            <w:r w:rsidRPr="00C86BAE">
              <w:t>-</w:t>
            </w:r>
          </w:p>
        </w:tc>
        <w:tc>
          <w:tcPr>
            <w:tcW w:w="567" w:type="dxa"/>
            <w:shd w:val="clear" w:color="auto" w:fill="F2F2F2" w:themeFill="background1" w:themeFillShade="F2"/>
          </w:tcPr>
          <w:p w:rsidR="00C86BAE" w:rsidRPr="00C86BAE" w:rsidRDefault="00C86BAE" w:rsidP="00492F46">
            <w:pPr>
              <w:suppressAutoHyphens/>
              <w:ind w:left="79"/>
              <w:jc w:val="center"/>
            </w:pPr>
            <w:r w:rsidRPr="00C86BAE">
              <w:t>-</w:t>
            </w:r>
          </w:p>
        </w:tc>
        <w:tc>
          <w:tcPr>
            <w:tcW w:w="567" w:type="dxa"/>
            <w:shd w:val="clear" w:color="auto" w:fill="F2F2F2" w:themeFill="background1" w:themeFillShade="F2"/>
          </w:tcPr>
          <w:p w:rsidR="00C86BAE" w:rsidRPr="00C86BAE" w:rsidRDefault="00C86BAE" w:rsidP="00492F46">
            <w:pPr>
              <w:suppressAutoHyphens/>
              <w:ind w:left="79"/>
              <w:jc w:val="center"/>
            </w:pPr>
            <w:r w:rsidRPr="00C86BAE">
              <w:t>-</w:t>
            </w:r>
          </w:p>
        </w:tc>
        <w:tc>
          <w:tcPr>
            <w:tcW w:w="709" w:type="dxa"/>
            <w:shd w:val="clear" w:color="auto" w:fill="F2F2F2" w:themeFill="background1" w:themeFillShade="F2"/>
          </w:tcPr>
          <w:p w:rsidR="00C86BAE" w:rsidRPr="00C86BAE" w:rsidRDefault="00C86BAE" w:rsidP="00492F46">
            <w:pPr>
              <w:suppressAutoHyphens/>
              <w:ind w:left="79"/>
              <w:jc w:val="center"/>
            </w:pPr>
            <w:r w:rsidRPr="00C86BAE">
              <w:t>-</w:t>
            </w:r>
          </w:p>
        </w:tc>
        <w:tc>
          <w:tcPr>
            <w:tcW w:w="992" w:type="dxa"/>
            <w:shd w:val="clear" w:color="auto" w:fill="F2F2F2" w:themeFill="background1" w:themeFillShade="F2"/>
          </w:tcPr>
          <w:p w:rsidR="00C86BAE" w:rsidRPr="00C86BAE" w:rsidRDefault="00C86BAE" w:rsidP="00492F46">
            <w:pPr>
              <w:suppressAutoHyphens/>
              <w:ind w:left="79"/>
              <w:jc w:val="center"/>
            </w:pPr>
            <w:r w:rsidRPr="00C86BAE">
              <w:t>13</w:t>
            </w:r>
          </w:p>
        </w:tc>
        <w:tc>
          <w:tcPr>
            <w:tcW w:w="709" w:type="dxa"/>
            <w:shd w:val="clear" w:color="auto" w:fill="F2F2F2" w:themeFill="background1" w:themeFillShade="F2"/>
          </w:tcPr>
          <w:p w:rsidR="00C86BAE" w:rsidRPr="00C86BAE" w:rsidRDefault="00C86BAE" w:rsidP="00492F46">
            <w:pPr>
              <w:suppressAutoHyphens/>
              <w:ind w:left="79"/>
              <w:jc w:val="center"/>
            </w:pPr>
            <w:r w:rsidRPr="00C86BAE">
              <w:t>12</w:t>
            </w:r>
          </w:p>
        </w:tc>
        <w:tc>
          <w:tcPr>
            <w:tcW w:w="708" w:type="dxa"/>
            <w:shd w:val="clear" w:color="auto" w:fill="F2F2F2" w:themeFill="background1" w:themeFillShade="F2"/>
          </w:tcPr>
          <w:p w:rsidR="00C86BAE" w:rsidRPr="00C86BAE" w:rsidRDefault="00C86BAE" w:rsidP="00492F46">
            <w:pPr>
              <w:suppressAutoHyphens/>
              <w:ind w:left="79"/>
              <w:jc w:val="center"/>
            </w:pPr>
            <w:r w:rsidRPr="00C86BAE">
              <w:t>-</w:t>
            </w:r>
          </w:p>
        </w:tc>
        <w:tc>
          <w:tcPr>
            <w:tcW w:w="993" w:type="dxa"/>
            <w:shd w:val="clear" w:color="auto" w:fill="F2F2F2" w:themeFill="background1" w:themeFillShade="F2"/>
          </w:tcPr>
          <w:p w:rsidR="00C86BAE" w:rsidRPr="00C86BAE" w:rsidRDefault="00C86BAE" w:rsidP="00492F46">
            <w:pPr>
              <w:suppressAutoHyphens/>
              <w:ind w:left="79"/>
              <w:jc w:val="center"/>
            </w:pPr>
            <w:r w:rsidRPr="00C86BAE">
              <w:t>1</w:t>
            </w:r>
          </w:p>
        </w:tc>
      </w:tr>
      <w:tr w:rsidR="00C86BAE" w:rsidRPr="00C86BAE" w:rsidTr="00EC3684">
        <w:trPr>
          <w:trHeight w:val="154"/>
        </w:trPr>
        <w:tc>
          <w:tcPr>
            <w:tcW w:w="895" w:type="dxa"/>
          </w:tcPr>
          <w:p w:rsidR="00C86BAE" w:rsidRPr="00C86BAE" w:rsidRDefault="00C86BAE" w:rsidP="00492F46">
            <w:pPr>
              <w:suppressAutoHyphens/>
              <w:ind w:left="79"/>
            </w:pPr>
            <w:r w:rsidRPr="00C86BAE">
              <w:t>2019</w:t>
            </w:r>
          </w:p>
        </w:tc>
        <w:tc>
          <w:tcPr>
            <w:tcW w:w="851" w:type="dxa"/>
          </w:tcPr>
          <w:p w:rsidR="00C86BAE" w:rsidRPr="00C86BAE" w:rsidRDefault="00C86BAE" w:rsidP="00492F46">
            <w:pPr>
              <w:suppressAutoHyphens/>
              <w:ind w:left="79"/>
              <w:jc w:val="center"/>
            </w:pPr>
            <w:r w:rsidRPr="00C86BAE">
              <w:t>8</w:t>
            </w:r>
          </w:p>
        </w:tc>
        <w:tc>
          <w:tcPr>
            <w:tcW w:w="665" w:type="dxa"/>
          </w:tcPr>
          <w:p w:rsidR="00C86BAE" w:rsidRPr="00C86BAE" w:rsidRDefault="00C86BAE" w:rsidP="00492F46">
            <w:pPr>
              <w:suppressAutoHyphens/>
              <w:ind w:left="79"/>
              <w:jc w:val="center"/>
            </w:pPr>
            <w:r w:rsidRPr="00C86BAE">
              <w:t>8</w:t>
            </w:r>
          </w:p>
        </w:tc>
        <w:tc>
          <w:tcPr>
            <w:tcW w:w="466" w:type="dxa"/>
          </w:tcPr>
          <w:p w:rsidR="00C86BAE" w:rsidRPr="00C86BAE" w:rsidRDefault="00C86BAE" w:rsidP="00492F46">
            <w:pPr>
              <w:suppressAutoHyphens/>
              <w:ind w:left="79"/>
              <w:jc w:val="center"/>
            </w:pPr>
            <w:r w:rsidRPr="00C86BAE">
              <w:t>-</w:t>
            </w:r>
          </w:p>
        </w:tc>
        <w:tc>
          <w:tcPr>
            <w:tcW w:w="567" w:type="dxa"/>
          </w:tcPr>
          <w:p w:rsidR="00C86BAE" w:rsidRPr="00C86BAE" w:rsidRDefault="00C86BAE" w:rsidP="00492F46">
            <w:pPr>
              <w:suppressAutoHyphens/>
              <w:ind w:left="79"/>
              <w:jc w:val="center"/>
            </w:pPr>
            <w:r w:rsidRPr="00C86BAE">
              <w:t>-</w:t>
            </w:r>
          </w:p>
        </w:tc>
        <w:tc>
          <w:tcPr>
            <w:tcW w:w="851" w:type="dxa"/>
          </w:tcPr>
          <w:p w:rsidR="00C86BAE" w:rsidRPr="00C86BAE" w:rsidRDefault="00C86BAE" w:rsidP="00492F46">
            <w:pPr>
              <w:suppressAutoHyphens/>
              <w:ind w:left="79"/>
              <w:jc w:val="center"/>
            </w:pPr>
            <w:r w:rsidRPr="00C86BAE">
              <w:t>-</w:t>
            </w:r>
          </w:p>
        </w:tc>
        <w:tc>
          <w:tcPr>
            <w:tcW w:w="567" w:type="dxa"/>
          </w:tcPr>
          <w:p w:rsidR="00C86BAE" w:rsidRPr="00C86BAE" w:rsidRDefault="00C86BAE" w:rsidP="00492F46">
            <w:pPr>
              <w:suppressAutoHyphens/>
              <w:ind w:left="79"/>
              <w:jc w:val="center"/>
            </w:pPr>
            <w:r w:rsidRPr="00C86BAE">
              <w:t>-</w:t>
            </w:r>
          </w:p>
        </w:tc>
        <w:tc>
          <w:tcPr>
            <w:tcW w:w="567" w:type="dxa"/>
          </w:tcPr>
          <w:p w:rsidR="00C86BAE" w:rsidRPr="00C86BAE" w:rsidRDefault="00C86BAE" w:rsidP="00492F46">
            <w:pPr>
              <w:suppressAutoHyphens/>
              <w:ind w:left="79"/>
              <w:jc w:val="center"/>
            </w:pPr>
            <w:r w:rsidRPr="00C86BAE">
              <w:t>-</w:t>
            </w:r>
          </w:p>
        </w:tc>
        <w:tc>
          <w:tcPr>
            <w:tcW w:w="709" w:type="dxa"/>
          </w:tcPr>
          <w:p w:rsidR="00C86BAE" w:rsidRPr="00C86BAE" w:rsidRDefault="00C86BAE" w:rsidP="00492F46">
            <w:pPr>
              <w:suppressAutoHyphens/>
              <w:ind w:left="79"/>
              <w:jc w:val="center"/>
            </w:pPr>
            <w:r w:rsidRPr="00C86BAE">
              <w:t>-</w:t>
            </w:r>
          </w:p>
        </w:tc>
        <w:tc>
          <w:tcPr>
            <w:tcW w:w="992" w:type="dxa"/>
          </w:tcPr>
          <w:p w:rsidR="00C86BAE" w:rsidRPr="00C86BAE" w:rsidRDefault="00C86BAE" w:rsidP="00492F46">
            <w:pPr>
              <w:suppressAutoHyphens/>
              <w:ind w:left="79"/>
              <w:jc w:val="center"/>
            </w:pPr>
            <w:r w:rsidRPr="00C86BAE">
              <w:t>-</w:t>
            </w:r>
          </w:p>
        </w:tc>
        <w:tc>
          <w:tcPr>
            <w:tcW w:w="709" w:type="dxa"/>
          </w:tcPr>
          <w:p w:rsidR="00C86BAE" w:rsidRPr="00C86BAE" w:rsidRDefault="00C86BAE" w:rsidP="00492F46">
            <w:pPr>
              <w:suppressAutoHyphens/>
              <w:ind w:left="79"/>
              <w:jc w:val="center"/>
            </w:pPr>
            <w:r w:rsidRPr="00C86BAE">
              <w:t>-</w:t>
            </w:r>
          </w:p>
        </w:tc>
        <w:tc>
          <w:tcPr>
            <w:tcW w:w="708" w:type="dxa"/>
          </w:tcPr>
          <w:p w:rsidR="00C86BAE" w:rsidRPr="00C86BAE" w:rsidRDefault="00C86BAE" w:rsidP="00492F46">
            <w:pPr>
              <w:suppressAutoHyphens/>
              <w:ind w:left="79"/>
              <w:jc w:val="center"/>
            </w:pPr>
            <w:r w:rsidRPr="00C86BAE">
              <w:t>-</w:t>
            </w:r>
          </w:p>
        </w:tc>
        <w:tc>
          <w:tcPr>
            <w:tcW w:w="993" w:type="dxa"/>
          </w:tcPr>
          <w:p w:rsidR="00C86BAE" w:rsidRPr="00C86BAE" w:rsidRDefault="00C86BAE" w:rsidP="00492F46">
            <w:pPr>
              <w:suppressAutoHyphens/>
              <w:ind w:left="79"/>
              <w:jc w:val="center"/>
            </w:pPr>
            <w:r w:rsidRPr="00C86BAE">
              <w:t>-</w:t>
            </w:r>
          </w:p>
        </w:tc>
      </w:tr>
    </w:tbl>
    <w:p w:rsidR="00C86BAE" w:rsidRPr="00462BCA" w:rsidRDefault="00C86BAE" w:rsidP="00492F46">
      <w:pPr>
        <w:tabs>
          <w:tab w:val="left" w:pos="1350"/>
        </w:tabs>
        <w:suppressAutoHyphens/>
        <w:ind w:firstLine="709"/>
        <w:rPr>
          <w:color w:val="FFC000"/>
        </w:rPr>
      </w:pPr>
    </w:p>
    <w:p w:rsidR="00C86BAE" w:rsidRPr="00C86BAE" w:rsidRDefault="00C86BAE" w:rsidP="00492F46">
      <w:pPr>
        <w:tabs>
          <w:tab w:val="left" w:pos="1350"/>
        </w:tabs>
        <w:suppressAutoHyphens/>
        <w:ind w:firstLine="709"/>
        <w:jc w:val="both"/>
        <w:rPr>
          <w:sz w:val="28"/>
          <w:szCs w:val="28"/>
        </w:rPr>
      </w:pPr>
      <w:r w:rsidRPr="00C86BAE">
        <w:rPr>
          <w:sz w:val="28"/>
          <w:szCs w:val="28"/>
        </w:rPr>
        <w:t xml:space="preserve">Из 8 проб исследованного в 2019 году минерального сырья и материалов с повышенным содержанием ЕРН 100 % проб были отнесены к </w:t>
      </w:r>
      <w:r w:rsidR="00E11994">
        <w:rPr>
          <w:sz w:val="28"/>
          <w:szCs w:val="28"/>
        </w:rPr>
        <w:t xml:space="preserve">           </w:t>
      </w:r>
      <w:r w:rsidRPr="00C86BAE">
        <w:rPr>
          <w:sz w:val="28"/>
          <w:szCs w:val="28"/>
        </w:rPr>
        <w:t>I классу. Минерального сырья и материалов с повышенным содержанием ЕРН за анализируемый период на исследование не поступало.</w:t>
      </w:r>
      <w:r w:rsidRPr="00C86BAE">
        <w:rPr>
          <w:sz w:val="28"/>
          <w:szCs w:val="28"/>
        </w:rPr>
        <w:tab/>
      </w:r>
    </w:p>
    <w:p w:rsidR="00C86BAE" w:rsidRPr="00C86BAE" w:rsidRDefault="00C86BAE" w:rsidP="00492F46">
      <w:pPr>
        <w:tabs>
          <w:tab w:val="left" w:pos="1350"/>
        </w:tabs>
        <w:suppressAutoHyphens/>
        <w:ind w:firstLine="851"/>
        <w:jc w:val="both"/>
        <w:rPr>
          <w:sz w:val="28"/>
          <w:szCs w:val="28"/>
        </w:rPr>
      </w:pPr>
      <w:r w:rsidRPr="00C86BAE">
        <w:rPr>
          <w:sz w:val="28"/>
          <w:szCs w:val="28"/>
        </w:rPr>
        <w:t>Вклад рентгеногскопических и флюорографических исследований в годовую коллективную дозу на протяжении последних трёх лет существенно не меняется и остается ниже среднероссийского уровня.</w:t>
      </w:r>
    </w:p>
    <w:p w:rsidR="00C86BAE" w:rsidRPr="00C86BAE" w:rsidRDefault="00C86BAE" w:rsidP="00492F46">
      <w:pPr>
        <w:tabs>
          <w:tab w:val="left" w:pos="1350"/>
        </w:tabs>
        <w:suppressAutoHyphens/>
        <w:ind w:firstLine="709"/>
        <w:jc w:val="both"/>
        <w:rPr>
          <w:color w:val="92D050"/>
          <w:sz w:val="28"/>
          <w:szCs w:val="28"/>
        </w:rPr>
      </w:pPr>
    </w:p>
    <w:p w:rsidR="00C86BAE" w:rsidRDefault="00C86BAE" w:rsidP="00492F46">
      <w:pPr>
        <w:tabs>
          <w:tab w:val="left" w:pos="1350"/>
        </w:tabs>
        <w:suppressAutoHyphens/>
        <w:jc w:val="center"/>
        <w:rPr>
          <w:color w:val="92D050"/>
        </w:rPr>
      </w:pPr>
      <w:r>
        <w:rPr>
          <w:noProof/>
        </w:rPr>
        <w:drawing>
          <wp:inline distT="0" distB="0" distL="0" distR="0" wp14:anchorId="1D4061CE" wp14:editId="49F4D83A">
            <wp:extent cx="5544541" cy="3335182"/>
            <wp:effectExtent l="0" t="0" r="18415" b="17780"/>
            <wp:docPr id="22"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C86BAE" w:rsidRDefault="00C86BAE" w:rsidP="00492F46">
      <w:pPr>
        <w:tabs>
          <w:tab w:val="left" w:pos="1350"/>
        </w:tabs>
        <w:suppressAutoHyphens/>
        <w:ind w:firstLine="709"/>
        <w:rPr>
          <w:color w:val="92D050"/>
        </w:rPr>
      </w:pPr>
    </w:p>
    <w:p w:rsidR="00C86BAE" w:rsidRDefault="00C86BAE" w:rsidP="00492F46">
      <w:pPr>
        <w:pStyle w:val="af3"/>
        <w:suppressAutoHyphens/>
        <w:spacing w:before="0" w:beforeAutospacing="0" w:after="0" w:afterAutospacing="0"/>
        <w:jc w:val="center"/>
        <w:rPr>
          <w:sz w:val="28"/>
          <w:szCs w:val="28"/>
        </w:rPr>
      </w:pPr>
      <w:r w:rsidRPr="00C86BAE">
        <w:rPr>
          <w:sz w:val="28"/>
          <w:szCs w:val="28"/>
        </w:rPr>
        <w:t xml:space="preserve">Структура коллективной годовой дозы населения </w:t>
      </w:r>
    </w:p>
    <w:p w:rsidR="00C86BAE" w:rsidRPr="00C86BAE" w:rsidRDefault="00C86BAE" w:rsidP="00492F46">
      <w:pPr>
        <w:pStyle w:val="af3"/>
        <w:suppressAutoHyphens/>
        <w:spacing w:before="0" w:beforeAutospacing="0" w:after="0" w:afterAutospacing="0"/>
        <w:jc w:val="center"/>
        <w:rPr>
          <w:sz w:val="28"/>
          <w:szCs w:val="28"/>
        </w:rPr>
      </w:pPr>
      <w:r w:rsidRPr="00C86BAE">
        <w:rPr>
          <w:sz w:val="28"/>
          <w:szCs w:val="28"/>
        </w:rPr>
        <w:t>от медицинских процедур в 2016-201</w:t>
      </w:r>
      <w:r w:rsidR="00A161CA">
        <w:rPr>
          <w:sz w:val="28"/>
          <w:szCs w:val="28"/>
        </w:rPr>
        <w:t>9</w:t>
      </w:r>
      <w:r w:rsidRPr="00C86BAE">
        <w:rPr>
          <w:sz w:val="28"/>
          <w:szCs w:val="28"/>
        </w:rPr>
        <w:t xml:space="preserve"> годах</w:t>
      </w:r>
    </w:p>
    <w:p w:rsidR="00C86BAE" w:rsidRPr="00055044" w:rsidRDefault="00C86BAE" w:rsidP="00492F46">
      <w:pPr>
        <w:pStyle w:val="a5"/>
        <w:suppressAutoHyphens/>
        <w:ind w:firstLine="709"/>
        <w:rPr>
          <w:sz w:val="22"/>
        </w:rPr>
      </w:pPr>
    </w:p>
    <w:p w:rsidR="00C86BAE" w:rsidRDefault="00C86BAE" w:rsidP="00492F46">
      <w:pPr>
        <w:pStyle w:val="a5"/>
        <w:suppressAutoHyphens/>
        <w:ind w:firstLine="709"/>
        <w:rPr>
          <w:color w:val="FFC000"/>
        </w:rPr>
      </w:pPr>
      <w:r w:rsidRPr="00304C9A">
        <w:lastRenderedPageBreak/>
        <w:t>За последний год произош</w:t>
      </w:r>
      <w:r>
        <w:t>ё</w:t>
      </w:r>
      <w:r w:rsidRPr="00304C9A">
        <w:t xml:space="preserve">л рост средней индивидуальной дозы облучения пациентов при проведении </w:t>
      </w:r>
      <w:r>
        <w:t>радионуклидных исследований за счет применения Фтора-18 -  на 17% (2017 год – 12,3 мЗв/процедуру, 201</w:t>
      </w:r>
      <w:r w:rsidR="00A161CA">
        <w:t>9</w:t>
      </w:r>
      <w:r>
        <w:t xml:space="preserve"> год – 14,4 мЗв/процедуру), при </w:t>
      </w:r>
      <w:r w:rsidRPr="00304C9A">
        <w:t xml:space="preserve">компьютерной томографии на 5,6% (2017 год – </w:t>
      </w:r>
      <w:r w:rsidR="00D23E12">
        <w:t xml:space="preserve">           </w:t>
      </w:r>
      <w:r w:rsidRPr="00304C9A">
        <w:t>5,8 мЗв/процедуру, 201</w:t>
      </w:r>
      <w:r w:rsidR="00A161CA">
        <w:t>9</w:t>
      </w:r>
      <w:r w:rsidRPr="00304C9A">
        <w:t xml:space="preserve"> год – 6,13 мЗв/процедуру</w:t>
      </w:r>
      <w:r w:rsidRPr="00270B78">
        <w:t>). При выполнении рентгеноскопии и сложных специальных исследований за последние годы резких скачков средних доз в расчете на 1 процедуру не наблюдалось.</w:t>
      </w:r>
      <w:r w:rsidRPr="00462BCA">
        <w:rPr>
          <w:color w:val="FFC000"/>
        </w:rPr>
        <w:t xml:space="preserve"> </w:t>
      </w:r>
    </w:p>
    <w:p w:rsidR="00C86BAE" w:rsidRDefault="00C86BAE" w:rsidP="00492F46">
      <w:pPr>
        <w:pStyle w:val="a5"/>
        <w:suppressAutoHyphens/>
        <w:ind w:firstLine="709"/>
        <w:rPr>
          <w:color w:val="FFC000"/>
        </w:rPr>
      </w:pPr>
    </w:p>
    <w:p w:rsidR="00C86BAE" w:rsidRPr="00D66BDC" w:rsidRDefault="00C86BAE" w:rsidP="00492F46">
      <w:pPr>
        <w:tabs>
          <w:tab w:val="left" w:pos="1350"/>
        </w:tabs>
        <w:suppressAutoHyphens/>
        <w:ind w:hanging="142"/>
        <w:jc w:val="center"/>
        <w:rPr>
          <w:color w:val="92D050"/>
          <w:lang w:val="x-none"/>
        </w:rPr>
      </w:pPr>
      <w:r>
        <w:rPr>
          <w:noProof/>
        </w:rPr>
        <w:drawing>
          <wp:inline distT="0" distB="0" distL="0" distR="0" wp14:anchorId="51181258" wp14:editId="23849BAD">
            <wp:extent cx="6020241" cy="3351038"/>
            <wp:effectExtent l="0" t="0" r="0" b="1905"/>
            <wp:docPr id="21"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D23E12" w:rsidRDefault="00D23E12" w:rsidP="00492F46">
      <w:pPr>
        <w:suppressAutoHyphens/>
        <w:jc w:val="center"/>
      </w:pPr>
    </w:p>
    <w:p w:rsidR="00C86BAE" w:rsidRPr="00C86BAE" w:rsidRDefault="00C86BAE" w:rsidP="00492F46">
      <w:pPr>
        <w:suppressAutoHyphens/>
        <w:jc w:val="center"/>
      </w:pPr>
      <w:r w:rsidRPr="00C86BAE">
        <w:t>Динамика средних индивидуальных эффективных годовых доз медицинского облучения населения за счет наиболее лученагрузочных методов исследований за период 2006-2018 годов, мЗв/за 1 процедуру</w:t>
      </w:r>
    </w:p>
    <w:p w:rsidR="00254B78" w:rsidRDefault="00254B78" w:rsidP="00492F46">
      <w:pPr>
        <w:suppressAutoHyphens/>
        <w:autoSpaceDE w:val="0"/>
        <w:autoSpaceDN w:val="0"/>
        <w:adjustRightInd w:val="0"/>
        <w:ind w:firstLine="709"/>
        <w:jc w:val="both"/>
        <w:rPr>
          <w:rFonts w:eastAsia="TimesNewRomanPSMT"/>
          <w:b/>
          <w:color w:val="000000"/>
          <w:sz w:val="28"/>
          <w:szCs w:val="28"/>
          <w:highlight w:val="yellow"/>
        </w:rPr>
      </w:pPr>
    </w:p>
    <w:p w:rsidR="002B2C71" w:rsidRPr="002B2C71" w:rsidRDefault="002B2C71" w:rsidP="00492F46">
      <w:pPr>
        <w:tabs>
          <w:tab w:val="left" w:pos="1350"/>
        </w:tabs>
        <w:suppressAutoHyphens/>
        <w:ind w:firstLine="709"/>
        <w:jc w:val="both"/>
        <w:rPr>
          <w:sz w:val="28"/>
          <w:szCs w:val="28"/>
        </w:rPr>
      </w:pPr>
      <w:r w:rsidRPr="002B2C71">
        <w:rPr>
          <w:sz w:val="28"/>
          <w:szCs w:val="28"/>
        </w:rPr>
        <w:t>В 2019 году на территории области источники ионизирующего излучения использовали 199 организаций, поднадзорных Управлению Роспотребнадзора по Белгородской области. Радиационные объекты 1 и 2 категории потенциальной радиационной опасности, отнесенные к особо радиационно - и ядерно - опасным, на территории области отсутствуют.</w:t>
      </w:r>
    </w:p>
    <w:p w:rsidR="002B2C71" w:rsidRPr="002B2C71" w:rsidRDefault="002B2C71" w:rsidP="00492F46">
      <w:pPr>
        <w:tabs>
          <w:tab w:val="left" w:pos="2268"/>
        </w:tabs>
        <w:suppressAutoHyphens/>
        <w:ind w:firstLine="709"/>
        <w:jc w:val="both"/>
        <w:rPr>
          <w:sz w:val="28"/>
          <w:szCs w:val="28"/>
        </w:rPr>
      </w:pPr>
      <w:r w:rsidRPr="002B2C71">
        <w:rPr>
          <w:sz w:val="28"/>
          <w:szCs w:val="28"/>
        </w:rPr>
        <w:t xml:space="preserve">В 2019 году по результатам дозиметрического контроля средств защиты, рабочих мест превышений допустимых уровней ионизирующих излучений не зарегистрировано.  </w:t>
      </w:r>
    </w:p>
    <w:p w:rsidR="002B2C71" w:rsidRPr="002B2C71" w:rsidRDefault="002B2C71" w:rsidP="00492F46">
      <w:pPr>
        <w:tabs>
          <w:tab w:val="left" w:pos="1350"/>
        </w:tabs>
        <w:suppressAutoHyphens/>
        <w:ind w:firstLine="709"/>
        <w:jc w:val="both"/>
        <w:rPr>
          <w:sz w:val="28"/>
          <w:szCs w:val="28"/>
        </w:rPr>
      </w:pPr>
      <w:r w:rsidRPr="002B2C71">
        <w:rPr>
          <w:sz w:val="28"/>
          <w:szCs w:val="28"/>
        </w:rPr>
        <w:t>В данном разделе представлены данные по техногенному облучению населения за 201</w:t>
      </w:r>
      <w:r w:rsidR="00A161CA">
        <w:rPr>
          <w:sz w:val="28"/>
          <w:szCs w:val="28"/>
        </w:rPr>
        <w:t>9</w:t>
      </w:r>
      <w:r w:rsidRPr="002B2C71">
        <w:rPr>
          <w:sz w:val="28"/>
          <w:szCs w:val="28"/>
        </w:rPr>
        <w:t xml:space="preserve"> год. Статистические данные за 2019 год находятся в стадии формирования.</w:t>
      </w:r>
    </w:p>
    <w:p w:rsidR="002B2C71" w:rsidRPr="002B2C71" w:rsidRDefault="002B2C71" w:rsidP="00492F46">
      <w:pPr>
        <w:tabs>
          <w:tab w:val="left" w:pos="1350"/>
        </w:tabs>
        <w:suppressAutoHyphens/>
        <w:ind w:firstLine="709"/>
        <w:jc w:val="both"/>
        <w:rPr>
          <w:sz w:val="28"/>
          <w:szCs w:val="28"/>
        </w:rPr>
      </w:pPr>
      <w:r w:rsidRPr="002B2C71">
        <w:rPr>
          <w:sz w:val="28"/>
          <w:szCs w:val="28"/>
        </w:rPr>
        <w:t>Общая численность персонала, использующего источники излучения, составляет 1366 человек, в том числе персонал группы А – 1222 человека, персонал группы Б – 144 человека.</w:t>
      </w:r>
    </w:p>
    <w:p w:rsidR="002B2C71" w:rsidRPr="002B2C71" w:rsidRDefault="002B2C71" w:rsidP="00492F46">
      <w:pPr>
        <w:tabs>
          <w:tab w:val="left" w:pos="1350"/>
        </w:tabs>
        <w:suppressAutoHyphens/>
        <w:ind w:firstLine="709"/>
        <w:jc w:val="both"/>
        <w:rPr>
          <w:sz w:val="28"/>
          <w:szCs w:val="28"/>
        </w:rPr>
      </w:pPr>
      <w:r w:rsidRPr="002B2C71">
        <w:rPr>
          <w:sz w:val="28"/>
          <w:szCs w:val="28"/>
        </w:rPr>
        <w:t>За последние три года численность персонала существенно не изменялась.</w:t>
      </w:r>
    </w:p>
    <w:p w:rsidR="002B2C71" w:rsidRPr="002B2C71" w:rsidRDefault="002B2C71" w:rsidP="00492F46">
      <w:pPr>
        <w:suppressAutoHyphens/>
        <w:jc w:val="center"/>
        <w:rPr>
          <w:sz w:val="28"/>
          <w:szCs w:val="28"/>
        </w:rPr>
      </w:pPr>
      <w:r w:rsidRPr="002B2C71">
        <w:rPr>
          <w:b/>
          <w:sz w:val="28"/>
          <w:szCs w:val="28"/>
        </w:rPr>
        <w:lastRenderedPageBreak/>
        <w:t>Общая численность персонала групп</w:t>
      </w:r>
      <w:proofErr w:type="gramStart"/>
      <w:r w:rsidRPr="002B2C71">
        <w:rPr>
          <w:b/>
          <w:sz w:val="28"/>
          <w:szCs w:val="28"/>
        </w:rPr>
        <w:t xml:space="preserve"> А</w:t>
      </w:r>
      <w:proofErr w:type="gramEnd"/>
      <w:r w:rsidRPr="002B2C71">
        <w:rPr>
          <w:b/>
          <w:sz w:val="28"/>
          <w:szCs w:val="28"/>
        </w:rPr>
        <w:t xml:space="preserve"> и Б, в организациях Белгородской области, использовавших техногенные источники ионизирующего излучения в 201</w:t>
      </w:r>
      <w:r w:rsidR="00A161CA">
        <w:rPr>
          <w:b/>
          <w:sz w:val="28"/>
          <w:szCs w:val="28"/>
        </w:rPr>
        <w:t>9</w:t>
      </w:r>
      <w:r w:rsidRPr="002B2C71">
        <w:rPr>
          <w:b/>
          <w:sz w:val="28"/>
          <w:szCs w:val="28"/>
        </w:rPr>
        <w:t xml:space="preserve"> году</w:t>
      </w:r>
    </w:p>
    <w:p w:rsidR="002B2C71" w:rsidRPr="002B2C71" w:rsidRDefault="002B2C71" w:rsidP="00492F46">
      <w:pPr>
        <w:suppressAutoHyphens/>
        <w:jc w:val="center"/>
        <w:rPr>
          <w:color w:val="FFC000"/>
          <w:sz w:val="28"/>
          <w:szCs w:val="28"/>
        </w:rPr>
      </w:pPr>
    </w:p>
    <w:tbl>
      <w:tblPr>
        <w:tblpPr w:leftFromText="180" w:rightFromText="180" w:vertAnchor="text" w:horzAnchor="margin" w:tblpY="83"/>
        <w:tblW w:w="9150" w:type="dxa"/>
        <w:tblLayout w:type="fixed"/>
        <w:tblCellMar>
          <w:left w:w="28" w:type="dxa"/>
          <w:right w:w="28" w:type="dxa"/>
        </w:tblCellMar>
        <w:tblLook w:val="00A0" w:firstRow="1" w:lastRow="0" w:firstColumn="1" w:lastColumn="0" w:noHBand="0" w:noVBand="0"/>
      </w:tblPr>
      <w:tblGrid>
        <w:gridCol w:w="533"/>
        <w:gridCol w:w="4577"/>
        <w:gridCol w:w="1560"/>
        <w:gridCol w:w="1630"/>
        <w:gridCol w:w="850"/>
      </w:tblGrid>
      <w:tr w:rsidR="002B2C71" w:rsidRPr="002B2C71" w:rsidTr="00116F47">
        <w:trPr>
          <w:cantSplit/>
          <w:trHeight w:val="310"/>
        </w:trPr>
        <w:tc>
          <w:tcPr>
            <w:tcW w:w="53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B2C71" w:rsidRPr="002B2C71" w:rsidRDefault="002B2C71" w:rsidP="00492F46">
            <w:pPr>
              <w:suppressAutoHyphens/>
              <w:jc w:val="center"/>
            </w:pPr>
            <w:r w:rsidRPr="002B2C71">
              <w:t>№</w:t>
            </w:r>
          </w:p>
          <w:p w:rsidR="002B2C71" w:rsidRPr="002B2C71" w:rsidRDefault="002B2C71" w:rsidP="00492F46">
            <w:pPr>
              <w:suppressAutoHyphens/>
              <w:jc w:val="center"/>
            </w:pPr>
            <w:r w:rsidRPr="002B2C71">
              <w:t>п/п</w:t>
            </w:r>
          </w:p>
        </w:tc>
        <w:tc>
          <w:tcPr>
            <w:tcW w:w="4577" w:type="dxa"/>
            <w:tcBorders>
              <w:top w:val="single" w:sz="4" w:space="0" w:color="auto"/>
              <w:left w:val="nil"/>
              <w:bottom w:val="nil"/>
              <w:right w:val="single" w:sz="6" w:space="0" w:color="auto"/>
            </w:tcBorders>
            <w:shd w:val="clear" w:color="auto" w:fill="F2F2F2" w:themeFill="background1" w:themeFillShade="F2"/>
            <w:vAlign w:val="center"/>
          </w:tcPr>
          <w:p w:rsidR="002B2C71" w:rsidRPr="002B2C71" w:rsidRDefault="002B2C71" w:rsidP="00492F46">
            <w:pPr>
              <w:suppressAutoHyphens/>
              <w:jc w:val="center"/>
            </w:pPr>
            <w:r w:rsidRPr="002B2C71">
              <w:t>Виды организаций</w:t>
            </w:r>
          </w:p>
        </w:tc>
        <w:tc>
          <w:tcPr>
            <w:tcW w:w="404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B2C71" w:rsidRPr="002B2C71" w:rsidRDefault="002B2C71" w:rsidP="00492F46">
            <w:pPr>
              <w:suppressAutoHyphens/>
              <w:jc w:val="center"/>
            </w:pPr>
            <w:r w:rsidRPr="002B2C71">
              <w:t>Численность персонала</w:t>
            </w:r>
          </w:p>
        </w:tc>
      </w:tr>
      <w:tr w:rsidR="002B2C71" w:rsidRPr="002B2C71" w:rsidTr="00116F47">
        <w:trPr>
          <w:cantSplit/>
        </w:trPr>
        <w:tc>
          <w:tcPr>
            <w:tcW w:w="53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B2C71" w:rsidRPr="002B2C71" w:rsidRDefault="002B2C71" w:rsidP="00492F46">
            <w:pPr>
              <w:suppressAutoHyphens/>
              <w:jc w:val="center"/>
            </w:pPr>
          </w:p>
        </w:tc>
        <w:tc>
          <w:tcPr>
            <w:tcW w:w="4577" w:type="dxa"/>
            <w:tcBorders>
              <w:top w:val="nil"/>
              <w:left w:val="nil"/>
              <w:bottom w:val="single" w:sz="4" w:space="0" w:color="auto"/>
              <w:right w:val="single" w:sz="6" w:space="0" w:color="auto"/>
            </w:tcBorders>
            <w:shd w:val="clear" w:color="auto" w:fill="F2F2F2" w:themeFill="background1" w:themeFillShade="F2"/>
            <w:vAlign w:val="center"/>
          </w:tcPr>
          <w:p w:rsidR="002B2C71" w:rsidRPr="002B2C71" w:rsidRDefault="002B2C71" w:rsidP="00492F46">
            <w:pPr>
              <w:suppressAutoHyphens/>
              <w:jc w:val="center"/>
            </w:pPr>
          </w:p>
        </w:tc>
        <w:tc>
          <w:tcPr>
            <w:tcW w:w="1560" w:type="dxa"/>
            <w:tcBorders>
              <w:top w:val="nil"/>
              <w:left w:val="single" w:sz="6" w:space="0" w:color="auto"/>
              <w:bottom w:val="single" w:sz="4" w:space="0" w:color="auto"/>
              <w:right w:val="single" w:sz="6" w:space="0" w:color="auto"/>
            </w:tcBorders>
            <w:shd w:val="clear" w:color="auto" w:fill="F2F2F2" w:themeFill="background1" w:themeFillShade="F2"/>
            <w:vAlign w:val="center"/>
          </w:tcPr>
          <w:p w:rsidR="002B2C71" w:rsidRPr="002B2C71" w:rsidRDefault="002B2C71" w:rsidP="00492F46">
            <w:pPr>
              <w:suppressAutoHyphens/>
              <w:jc w:val="center"/>
            </w:pPr>
            <w:r w:rsidRPr="002B2C71">
              <w:t>группы А</w:t>
            </w:r>
          </w:p>
        </w:tc>
        <w:tc>
          <w:tcPr>
            <w:tcW w:w="1630" w:type="dxa"/>
            <w:tcBorders>
              <w:top w:val="nil"/>
              <w:left w:val="single" w:sz="6" w:space="0" w:color="auto"/>
              <w:bottom w:val="single" w:sz="4" w:space="0" w:color="auto"/>
              <w:right w:val="single" w:sz="4" w:space="0" w:color="auto"/>
            </w:tcBorders>
            <w:shd w:val="clear" w:color="auto" w:fill="F2F2F2" w:themeFill="background1" w:themeFillShade="F2"/>
            <w:vAlign w:val="center"/>
          </w:tcPr>
          <w:p w:rsidR="002B2C71" w:rsidRPr="002B2C71" w:rsidRDefault="002B2C71" w:rsidP="00492F46">
            <w:pPr>
              <w:suppressAutoHyphens/>
              <w:jc w:val="center"/>
            </w:pPr>
            <w:r w:rsidRPr="002B2C71">
              <w:t>группы Б</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2B2C71" w:rsidRPr="002B2C71" w:rsidRDefault="002B2C71" w:rsidP="00492F46">
            <w:pPr>
              <w:suppressAutoHyphens/>
              <w:jc w:val="center"/>
            </w:pPr>
            <w:r w:rsidRPr="002B2C71">
              <w:t>всего</w:t>
            </w:r>
          </w:p>
        </w:tc>
      </w:tr>
      <w:tr w:rsidR="002B2C71" w:rsidRPr="002B2C71" w:rsidTr="00EC3684">
        <w:trPr>
          <w:cantSplit/>
        </w:trPr>
        <w:tc>
          <w:tcPr>
            <w:tcW w:w="533" w:type="dxa"/>
            <w:tcBorders>
              <w:top w:val="single" w:sz="6" w:space="0" w:color="auto"/>
              <w:left w:val="single" w:sz="4" w:space="0" w:color="auto"/>
              <w:bottom w:val="single" w:sz="6" w:space="0" w:color="auto"/>
              <w:right w:val="single" w:sz="6" w:space="0" w:color="auto"/>
            </w:tcBorders>
            <w:vAlign w:val="center"/>
          </w:tcPr>
          <w:p w:rsidR="002B2C71" w:rsidRPr="002B2C71" w:rsidRDefault="002B2C71" w:rsidP="00492F46">
            <w:pPr>
              <w:suppressAutoHyphens/>
              <w:jc w:val="center"/>
            </w:pPr>
            <w:r w:rsidRPr="002B2C71">
              <w:rPr>
                <w:bCs/>
                <w:lang w:val="en-US"/>
              </w:rPr>
              <w:t>1</w:t>
            </w:r>
          </w:p>
        </w:tc>
        <w:tc>
          <w:tcPr>
            <w:tcW w:w="4577"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rPr>
                <w:bCs/>
              </w:rPr>
            </w:pPr>
            <w:r w:rsidRPr="002B2C71">
              <w:rPr>
                <w:bCs/>
                <w:lang w:val="en-US"/>
              </w:rPr>
              <w:t>Атомные электростанции</w:t>
            </w:r>
          </w:p>
        </w:tc>
        <w:tc>
          <w:tcPr>
            <w:tcW w:w="156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w:t>
            </w:r>
          </w:p>
        </w:tc>
        <w:tc>
          <w:tcPr>
            <w:tcW w:w="163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w:t>
            </w:r>
          </w:p>
        </w:tc>
        <w:tc>
          <w:tcPr>
            <w:tcW w:w="850" w:type="dxa"/>
            <w:tcBorders>
              <w:top w:val="single" w:sz="6" w:space="0" w:color="auto"/>
              <w:left w:val="single" w:sz="6" w:space="0" w:color="auto"/>
              <w:bottom w:val="single" w:sz="6" w:space="0" w:color="auto"/>
              <w:right w:val="single" w:sz="4" w:space="0" w:color="auto"/>
            </w:tcBorders>
          </w:tcPr>
          <w:p w:rsidR="002B2C71" w:rsidRPr="002B2C71" w:rsidRDefault="002B2C71" w:rsidP="00492F46">
            <w:pPr>
              <w:suppressAutoHyphens/>
              <w:jc w:val="center"/>
            </w:pPr>
            <w:r w:rsidRPr="002B2C71">
              <w:t>-</w:t>
            </w:r>
          </w:p>
        </w:tc>
      </w:tr>
      <w:tr w:rsidR="002B2C71" w:rsidRPr="002B2C71" w:rsidTr="00116F47">
        <w:trPr>
          <w:cantSplit/>
        </w:trPr>
        <w:tc>
          <w:tcPr>
            <w:tcW w:w="533" w:type="dxa"/>
            <w:tcBorders>
              <w:top w:val="single" w:sz="6" w:space="0" w:color="auto"/>
              <w:left w:val="single" w:sz="4" w:space="0" w:color="auto"/>
              <w:bottom w:val="single" w:sz="6" w:space="0" w:color="auto"/>
              <w:right w:val="single" w:sz="6" w:space="0" w:color="auto"/>
            </w:tcBorders>
            <w:shd w:val="clear" w:color="auto" w:fill="F2F2F2" w:themeFill="background1" w:themeFillShade="F2"/>
            <w:vAlign w:val="center"/>
          </w:tcPr>
          <w:p w:rsidR="002B2C71" w:rsidRPr="002B2C71" w:rsidRDefault="002B2C71" w:rsidP="00492F46">
            <w:pPr>
              <w:suppressAutoHyphens/>
              <w:jc w:val="center"/>
            </w:pPr>
            <w:r w:rsidRPr="002B2C71">
              <w:rPr>
                <w:bCs/>
                <w:lang w:val="en-US"/>
              </w:rPr>
              <w:t>2</w:t>
            </w:r>
          </w:p>
        </w:tc>
        <w:tc>
          <w:tcPr>
            <w:tcW w:w="457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rPr>
                <w:bCs/>
              </w:rPr>
            </w:pPr>
            <w:r w:rsidRPr="002B2C71">
              <w:rPr>
                <w:bCs/>
                <w:lang w:val="en-US"/>
              </w:rPr>
              <w:t>Геологоразведочные и добывающие</w:t>
            </w:r>
          </w:p>
        </w:tc>
        <w:tc>
          <w:tcPr>
            <w:tcW w:w="156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36</w:t>
            </w:r>
          </w:p>
        </w:tc>
        <w:tc>
          <w:tcPr>
            <w:tcW w:w="163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w:t>
            </w:r>
          </w:p>
        </w:tc>
        <w:tc>
          <w:tcPr>
            <w:tcW w:w="850" w:type="dxa"/>
            <w:tcBorders>
              <w:top w:val="single" w:sz="6" w:space="0" w:color="auto"/>
              <w:left w:val="single" w:sz="6" w:space="0" w:color="auto"/>
              <w:bottom w:val="single" w:sz="6" w:space="0" w:color="auto"/>
              <w:right w:val="single" w:sz="4" w:space="0" w:color="auto"/>
            </w:tcBorders>
            <w:shd w:val="clear" w:color="auto" w:fill="F2F2F2" w:themeFill="background1" w:themeFillShade="F2"/>
          </w:tcPr>
          <w:p w:rsidR="002B2C71" w:rsidRPr="002B2C71" w:rsidRDefault="002B2C71" w:rsidP="00492F46">
            <w:pPr>
              <w:suppressAutoHyphens/>
              <w:jc w:val="center"/>
            </w:pPr>
            <w:r w:rsidRPr="002B2C71">
              <w:t>36</w:t>
            </w:r>
          </w:p>
        </w:tc>
      </w:tr>
      <w:tr w:rsidR="002B2C71" w:rsidRPr="002B2C71" w:rsidTr="00EC3684">
        <w:trPr>
          <w:cantSplit/>
        </w:trPr>
        <w:tc>
          <w:tcPr>
            <w:tcW w:w="533" w:type="dxa"/>
            <w:tcBorders>
              <w:top w:val="single" w:sz="6" w:space="0" w:color="auto"/>
              <w:left w:val="single" w:sz="4" w:space="0" w:color="auto"/>
              <w:bottom w:val="single" w:sz="6" w:space="0" w:color="auto"/>
              <w:right w:val="single" w:sz="6" w:space="0" w:color="auto"/>
            </w:tcBorders>
            <w:vAlign w:val="center"/>
          </w:tcPr>
          <w:p w:rsidR="002B2C71" w:rsidRPr="002B2C71" w:rsidRDefault="002B2C71" w:rsidP="00492F46">
            <w:pPr>
              <w:suppressAutoHyphens/>
              <w:jc w:val="center"/>
            </w:pPr>
            <w:r w:rsidRPr="002B2C71">
              <w:rPr>
                <w:bCs/>
                <w:lang w:val="en-US"/>
              </w:rPr>
              <w:t>3</w:t>
            </w:r>
          </w:p>
        </w:tc>
        <w:tc>
          <w:tcPr>
            <w:tcW w:w="4577"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rPr>
                <w:bCs/>
              </w:rPr>
            </w:pPr>
            <w:r w:rsidRPr="002B2C71">
              <w:rPr>
                <w:bCs/>
                <w:lang w:val="en-US"/>
              </w:rPr>
              <w:t>Медучреждения</w:t>
            </w:r>
          </w:p>
        </w:tc>
        <w:tc>
          <w:tcPr>
            <w:tcW w:w="156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906</w:t>
            </w:r>
          </w:p>
        </w:tc>
        <w:tc>
          <w:tcPr>
            <w:tcW w:w="163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129</w:t>
            </w:r>
          </w:p>
        </w:tc>
        <w:tc>
          <w:tcPr>
            <w:tcW w:w="850" w:type="dxa"/>
            <w:tcBorders>
              <w:top w:val="single" w:sz="6" w:space="0" w:color="auto"/>
              <w:left w:val="single" w:sz="6" w:space="0" w:color="auto"/>
              <w:bottom w:val="single" w:sz="6" w:space="0" w:color="auto"/>
              <w:right w:val="single" w:sz="4" w:space="0" w:color="auto"/>
            </w:tcBorders>
          </w:tcPr>
          <w:p w:rsidR="002B2C71" w:rsidRPr="002B2C71" w:rsidRDefault="002B2C71" w:rsidP="00492F46">
            <w:pPr>
              <w:suppressAutoHyphens/>
              <w:jc w:val="center"/>
            </w:pPr>
            <w:r w:rsidRPr="002B2C71">
              <w:t>1035</w:t>
            </w:r>
          </w:p>
        </w:tc>
      </w:tr>
      <w:tr w:rsidR="002B2C71" w:rsidRPr="002B2C71" w:rsidTr="00116F47">
        <w:trPr>
          <w:cantSplit/>
        </w:trPr>
        <w:tc>
          <w:tcPr>
            <w:tcW w:w="533" w:type="dxa"/>
            <w:tcBorders>
              <w:top w:val="single" w:sz="6" w:space="0" w:color="auto"/>
              <w:left w:val="single" w:sz="4" w:space="0" w:color="auto"/>
              <w:bottom w:val="single" w:sz="6" w:space="0" w:color="auto"/>
              <w:right w:val="single" w:sz="6" w:space="0" w:color="auto"/>
            </w:tcBorders>
            <w:shd w:val="clear" w:color="auto" w:fill="F2F2F2" w:themeFill="background1" w:themeFillShade="F2"/>
            <w:vAlign w:val="center"/>
          </w:tcPr>
          <w:p w:rsidR="002B2C71" w:rsidRPr="002B2C71" w:rsidRDefault="002B2C71" w:rsidP="00492F46">
            <w:pPr>
              <w:suppressAutoHyphens/>
              <w:jc w:val="center"/>
            </w:pPr>
            <w:r w:rsidRPr="002B2C71">
              <w:rPr>
                <w:bCs/>
                <w:lang w:val="en-US"/>
              </w:rPr>
              <w:t>4</w:t>
            </w:r>
          </w:p>
        </w:tc>
        <w:tc>
          <w:tcPr>
            <w:tcW w:w="457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rPr>
                <w:bCs/>
              </w:rPr>
            </w:pPr>
            <w:r w:rsidRPr="002B2C71">
              <w:rPr>
                <w:bCs/>
                <w:lang w:val="en-US"/>
              </w:rPr>
              <w:t>Научные и учебные</w:t>
            </w:r>
          </w:p>
        </w:tc>
        <w:tc>
          <w:tcPr>
            <w:tcW w:w="156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25</w:t>
            </w:r>
          </w:p>
        </w:tc>
        <w:tc>
          <w:tcPr>
            <w:tcW w:w="163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w:t>
            </w:r>
          </w:p>
        </w:tc>
        <w:tc>
          <w:tcPr>
            <w:tcW w:w="850" w:type="dxa"/>
            <w:tcBorders>
              <w:top w:val="single" w:sz="6" w:space="0" w:color="auto"/>
              <w:left w:val="single" w:sz="6" w:space="0" w:color="auto"/>
              <w:bottom w:val="single" w:sz="6" w:space="0" w:color="auto"/>
              <w:right w:val="single" w:sz="4" w:space="0" w:color="auto"/>
            </w:tcBorders>
            <w:shd w:val="clear" w:color="auto" w:fill="F2F2F2" w:themeFill="background1" w:themeFillShade="F2"/>
          </w:tcPr>
          <w:p w:rsidR="002B2C71" w:rsidRPr="002B2C71" w:rsidRDefault="002B2C71" w:rsidP="00492F46">
            <w:pPr>
              <w:suppressAutoHyphens/>
              <w:jc w:val="center"/>
            </w:pPr>
            <w:r w:rsidRPr="002B2C71">
              <w:t>25</w:t>
            </w:r>
          </w:p>
        </w:tc>
      </w:tr>
      <w:tr w:rsidR="002B2C71" w:rsidRPr="002B2C71" w:rsidTr="00EC3684">
        <w:trPr>
          <w:cantSplit/>
        </w:trPr>
        <w:tc>
          <w:tcPr>
            <w:tcW w:w="533" w:type="dxa"/>
            <w:tcBorders>
              <w:top w:val="single" w:sz="6" w:space="0" w:color="auto"/>
              <w:left w:val="single" w:sz="4" w:space="0" w:color="auto"/>
              <w:bottom w:val="single" w:sz="6" w:space="0" w:color="auto"/>
              <w:right w:val="single" w:sz="6" w:space="0" w:color="auto"/>
            </w:tcBorders>
            <w:vAlign w:val="center"/>
          </w:tcPr>
          <w:p w:rsidR="002B2C71" w:rsidRPr="002B2C71" w:rsidRDefault="002B2C71" w:rsidP="00492F46">
            <w:pPr>
              <w:suppressAutoHyphens/>
              <w:jc w:val="center"/>
            </w:pPr>
            <w:r w:rsidRPr="002B2C71">
              <w:rPr>
                <w:bCs/>
                <w:lang w:val="en-US"/>
              </w:rPr>
              <w:t>5</w:t>
            </w:r>
          </w:p>
        </w:tc>
        <w:tc>
          <w:tcPr>
            <w:tcW w:w="4577"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rPr>
                <w:bCs/>
              </w:rPr>
            </w:pPr>
            <w:r w:rsidRPr="002B2C71">
              <w:rPr>
                <w:bCs/>
                <w:lang w:val="en-US"/>
              </w:rPr>
              <w:t>Промышленные</w:t>
            </w:r>
          </w:p>
        </w:tc>
        <w:tc>
          <w:tcPr>
            <w:tcW w:w="156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152</w:t>
            </w:r>
          </w:p>
        </w:tc>
        <w:tc>
          <w:tcPr>
            <w:tcW w:w="163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8</w:t>
            </w:r>
          </w:p>
        </w:tc>
        <w:tc>
          <w:tcPr>
            <w:tcW w:w="850" w:type="dxa"/>
            <w:tcBorders>
              <w:top w:val="single" w:sz="6" w:space="0" w:color="auto"/>
              <w:left w:val="single" w:sz="6" w:space="0" w:color="auto"/>
              <w:bottom w:val="single" w:sz="6" w:space="0" w:color="auto"/>
              <w:right w:val="single" w:sz="4" w:space="0" w:color="auto"/>
            </w:tcBorders>
          </w:tcPr>
          <w:p w:rsidR="002B2C71" w:rsidRPr="002B2C71" w:rsidRDefault="002B2C71" w:rsidP="00492F46">
            <w:pPr>
              <w:suppressAutoHyphens/>
              <w:jc w:val="center"/>
            </w:pPr>
            <w:r w:rsidRPr="002B2C71">
              <w:t>160</w:t>
            </w:r>
          </w:p>
        </w:tc>
      </w:tr>
      <w:tr w:rsidR="002B2C71" w:rsidRPr="002B2C71" w:rsidTr="00116F47">
        <w:trPr>
          <w:cantSplit/>
        </w:trPr>
        <w:tc>
          <w:tcPr>
            <w:tcW w:w="533" w:type="dxa"/>
            <w:tcBorders>
              <w:top w:val="single" w:sz="6" w:space="0" w:color="auto"/>
              <w:left w:val="single" w:sz="4" w:space="0" w:color="auto"/>
              <w:bottom w:val="single" w:sz="6" w:space="0" w:color="auto"/>
              <w:right w:val="single" w:sz="6" w:space="0" w:color="auto"/>
            </w:tcBorders>
            <w:shd w:val="clear" w:color="auto" w:fill="F2F2F2" w:themeFill="background1" w:themeFillShade="F2"/>
            <w:vAlign w:val="center"/>
          </w:tcPr>
          <w:p w:rsidR="002B2C71" w:rsidRPr="002B2C71" w:rsidRDefault="002B2C71" w:rsidP="00492F46">
            <w:pPr>
              <w:suppressAutoHyphens/>
              <w:jc w:val="center"/>
            </w:pPr>
            <w:r w:rsidRPr="002B2C71">
              <w:rPr>
                <w:bCs/>
                <w:lang w:val="en-US"/>
              </w:rPr>
              <w:t>6</w:t>
            </w:r>
          </w:p>
        </w:tc>
        <w:tc>
          <w:tcPr>
            <w:tcW w:w="457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rPr>
                <w:bCs/>
              </w:rPr>
            </w:pPr>
            <w:r w:rsidRPr="002B2C71">
              <w:rPr>
                <w:bCs/>
                <w:lang w:val="en-US"/>
              </w:rPr>
              <w:t>Таможенные</w:t>
            </w:r>
          </w:p>
        </w:tc>
        <w:tc>
          <w:tcPr>
            <w:tcW w:w="156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83</w:t>
            </w:r>
          </w:p>
        </w:tc>
        <w:tc>
          <w:tcPr>
            <w:tcW w:w="163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48</w:t>
            </w:r>
          </w:p>
        </w:tc>
        <w:tc>
          <w:tcPr>
            <w:tcW w:w="850" w:type="dxa"/>
            <w:tcBorders>
              <w:top w:val="single" w:sz="6" w:space="0" w:color="auto"/>
              <w:left w:val="single" w:sz="6" w:space="0" w:color="auto"/>
              <w:bottom w:val="single" w:sz="6" w:space="0" w:color="auto"/>
              <w:right w:val="single" w:sz="4" w:space="0" w:color="auto"/>
            </w:tcBorders>
            <w:shd w:val="clear" w:color="auto" w:fill="F2F2F2" w:themeFill="background1" w:themeFillShade="F2"/>
          </w:tcPr>
          <w:p w:rsidR="002B2C71" w:rsidRPr="002B2C71" w:rsidRDefault="002B2C71" w:rsidP="00492F46">
            <w:pPr>
              <w:suppressAutoHyphens/>
              <w:jc w:val="center"/>
            </w:pPr>
            <w:r w:rsidRPr="002B2C71">
              <w:t>131</w:t>
            </w:r>
          </w:p>
        </w:tc>
      </w:tr>
      <w:tr w:rsidR="002B2C71" w:rsidRPr="002B2C71" w:rsidTr="00EC3684">
        <w:trPr>
          <w:cantSplit/>
        </w:trPr>
        <w:tc>
          <w:tcPr>
            <w:tcW w:w="533" w:type="dxa"/>
            <w:tcBorders>
              <w:top w:val="single" w:sz="6" w:space="0" w:color="auto"/>
              <w:left w:val="single" w:sz="4" w:space="0" w:color="auto"/>
              <w:bottom w:val="single" w:sz="6" w:space="0" w:color="auto"/>
              <w:right w:val="single" w:sz="6" w:space="0" w:color="auto"/>
            </w:tcBorders>
            <w:vAlign w:val="center"/>
          </w:tcPr>
          <w:p w:rsidR="002B2C71" w:rsidRPr="002B2C71" w:rsidRDefault="002B2C71" w:rsidP="00492F46">
            <w:pPr>
              <w:suppressAutoHyphens/>
              <w:jc w:val="center"/>
            </w:pPr>
            <w:r w:rsidRPr="002B2C71">
              <w:rPr>
                <w:bCs/>
                <w:lang w:val="en-US"/>
              </w:rPr>
              <w:t>7</w:t>
            </w:r>
          </w:p>
        </w:tc>
        <w:tc>
          <w:tcPr>
            <w:tcW w:w="4577"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rPr>
                <w:bCs/>
              </w:rPr>
            </w:pPr>
            <w:r w:rsidRPr="002B2C71">
              <w:rPr>
                <w:bCs/>
                <w:lang w:val="en-US"/>
              </w:rPr>
              <w:t>Пункты захоронения РАО</w:t>
            </w:r>
          </w:p>
        </w:tc>
        <w:tc>
          <w:tcPr>
            <w:tcW w:w="156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w:t>
            </w:r>
          </w:p>
        </w:tc>
        <w:tc>
          <w:tcPr>
            <w:tcW w:w="163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w:t>
            </w:r>
          </w:p>
        </w:tc>
        <w:tc>
          <w:tcPr>
            <w:tcW w:w="850" w:type="dxa"/>
            <w:tcBorders>
              <w:top w:val="single" w:sz="6" w:space="0" w:color="auto"/>
              <w:left w:val="single" w:sz="6" w:space="0" w:color="auto"/>
              <w:bottom w:val="single" w:sz="6" w:space="0" w:color="auto"/>
              <w:right w:val="single" w:sz="4" w:space="0" w:color="auto"/>
            </w:tcBorders>
          </w:tcPr>
          <w:p w:rsidR="002B2C71" w:rsidRPr="002B2C71" w:rsidRDefault="002B2C71" w:rsidP="00492F46">
            <w:pPr>
              <w:suppressAutoHyphens/>
              <w:jc w:val="center"/>
            </w:pPr>
            <w:r w:rsidRPr="002B2C71">
              <w:t>-</w:t>
            </w:r>
          </w:p>
        </w:tc>
      </w:tr>
      <w:tr w:rsidR="002B2C71" w:rsidRPr="002B2C71" w:rsidTr="00116F47">
        <w:trPr>
          <w:cantSplit/>
        </w:trPr>
        <w:tc>
          <w:tcPr>
            <w:tcW w:w="533" w:type="dxa"/>
            <w:tcBorders>
              <w:top w:val="single" w:sz="6" w:space="0" w:color="auto"/>
              <w:left w:val="single" w:sz="4" w:space="0" w:color="auto"/>
              <w:bottom w:val="single" w:sz="6" w:space="0" w:color="auto"/>
              <w:right w:val="single" w:sz="6" w:space="0" w:color="auto"/>
            </w:tcBorders>
            <w:shd w:val="clear" w:color="auto" w:fill="F2F2F2" w:themeFill="background1" w:themeFillShade="F2"/>
            <w:vAlign w:val="center"/>
          </w:tcPr>
          <w:p w:rsidR="002B2C71" w:rsidRPr="002B2C71" w:rsidRDefault="002B2C71" w:rsidP="00492F46">
            <w:pPr>
              <w:suppressAutoHyphens/>
              <w:jc w:val="center"/>
            </w:pPr>
            <w:r w:rsidRPr="002B2C71">
              <w:rPr>
                <w:bCs/>
                <w:lang w:val="en-US"/>
              </w:rPr>
              <w:t>8</w:t>
            </w:r>
          </w:p>
        </w:tc>
        <w:tc>
          <w:tcPr>
            <w:tcW w:w="457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rPr>
                <w:bCs/>
              </w:rPr>
            </w:pPr>
            <w:r w:rsidRPr="002B2C71">
              <w:rPr>
                <w:bCs/>
                <w:lang w:val="en-US"/>
              </w:rPr>
              <w:t>Прочие особо</w:t>
            </w:r>
            <w:r w:rsidRPr="002B2C71">
              <w:rPr>
                <w:bCs/>
              </w:rPr>
              <w:t xml:space="preserve"> </w:t>
            </w:r>
            <w:r w:rsidRPr="002B2C71">
              <w:rPr>
                <w:bCs/>
                <w:lang w:val="en-US"/>
              </w:rPr>
              <w:t>радиационноопасные</w:t>
            </w:r>
          </w:p>
        </w:tc>
        <w:tc>
          <w:tcPr>
            <w:tcW w:w="156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w:t>
            </w:r>
          </w:p>
        </w:tc>
        <w:tc>
          <w:tcPr>
            <w:tcW w:w="163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w:t>
            </w:r>
          </w:p>
        </w:tc>
        <w:tc>
          <w:tcPr>
            <w:tcW w:w="850" w:type="dxa"/>
            <w:tcBorders>
              <w:top w:val="single" w:sz="6" w:space="0" w:color="auto"/>
              <w:left w:val="single" w:sz="6" w:space="0" w:color="auto"/>
              <w:bottom w:val="single" w:sz="6" w:space="0" w:color="auto"/>
              <w:right w:val="single" w:sz="4" w:space="0" w:color="auto"/>
            </w:tcBorders>
            <w:shd w:val="clear" w:color="auto" w:fill="F2F2F2" w:themeFill="background1" w:themeFillShade="F2"/>
          </w:tcPr>
          <w:p w:rsidR="002B2C71" w:rsidRPr="002B2C71" w:rsidRDefault="002B2C71" w:rsidP="00492F46">
            <w:pPr>
              <w:suppressAutoHyphens/>
              <w:jc w:val="center"/>
            </w:pPr>
            <w:r w:rsidRPr="002B2C71">
              <w:t>-</w:t>
            </w:r>
          </w:p>
        </w:tc>
      </w:tr>
      <w:tr w:rsidR="002B2C71" w:rsidRPr="002B2C71" w:rsidTr="00EC3684">
        <w:trPr>
          <w:cantSplit/>
        </w:trPr>
        <w:tc>
          <w:tcPr>
            <w:tcW w:w="533" w:type="dxa"/>
            <w:tcBorders>
              <w:top w:val="single" w:sz="6" w:space="0" w:color="auto"/>
              <w:left w:val="single" w:sz="4" w:space="0" w:color="auto"/>
              <w:bottom w:val="single" w:sz="6" w:space="0" w:color="auto"/>
              <w:right w:val="single" w:sz="6" w:space="0" w:color="auto"/>
            </w:tcBorders>
            <w:vAlign w:val="center"/>
          </w:tcPr>
          <w:p w:rsidR="002B2C71" w:rsidRPr="002B2C71" w:rsidRDefault="002B2C71" w:rsidP="00492F46">
            <w:pPr>
              <w:suppressAutoHyphens/>
              <w:jc w:val="center"/>
            </w:pPr>
            <w:r w:rsidRPr="002B2C71">
              <w:rPr>
                <w:bCs/>
                <w:lang w:val="en-US"/>
              </w:rPr>
              <w:t>9</w:t>
            </w:r>
          </w:p>
        </w:tc>
        <w:tc>
          <w:tcPr>
            <w:tcW w:w="4577"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rPr>
                <w:bCs/>
              </w:rPr>
            </w:pPr>
            <w:r w:rsidRPr="002B2C71">
              <w:rPr>
                <w:bCs/>
                <w:lang w:val="en-US"/>
              </w:rPr>
              <w:t>Прочие</w:t>
            </w:r>
          </w:p>
        </w:tc>
        <w:tc>
          <w:tcPr>
            <w:tcW w:w="156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112</w:t>
            </w:r>
          </w:p>
        </w:tc>
        <w:tc>
          <w:tcPr>
            <w:tcW w:w="1630" w:type="dxa"/>
            <w:tcBorders>
              <w:top w:val="single" w:sz="6" w:space="0" w:color="auto"/>
              <w:left w:val="single" w:sz="6" w:space="0" w:color="auto"/>
              <w:bottom w:val="single" w:sz="6" w:space="0" w:color="auto"/>
              <w:right w:val="single" w:sz="6" w:space="0" w:color="auto"/>
            </w:tcBorders>
          </w:tcPr>
          <w:p w:rsidR="002B2C71" w:rsidRPr="002B2C71" w:rsidRDefault="002B2C71" w:rsidP="00492F46">
            <w:pPr>
              <w:suppressAutoHyphens/>
              <w:jc w:val="center"/>
            </w:pPr>
            <w:r w:rsidRPr="002B2C71">
              <w:t>-</w:t>
            </w:r>
          </w:p>
        </w:tc>
        <w:tc>
          <w:tcPr>
            <w:tcW w:w="850" w:type="dxa"/>
            <w:tcBorders>
              <w:top w:val="single" w:sz="6" w:space="0" w:color="auto"/>
              <w:left w:val="single" w:sz="6" w:space="0" w:color="auto"/>
              <w:bottom w:val="single" w:sz="6" w:space="0" w:color="auto"/>
              <w:right w:val="single" w:sz="4" w:space="0" w:color="auto"/>
            </w:tcBorders>
          </w:tcPr>
          <w:p w:rsidR="002B2C71" w:rsidRPr="002B2C71" w:rsidRDefault="002B2C71" w:rsidP="00492F46">
            <w:pPr>
              <w:suppressAutoHyphens/>
              <w:jc w:val="center"/>
            </w:pPr>
            <w:r w:rsidRPr="002B2C71">
              <w:t>112</w:t>
            </w:r>
          </w:p>
        </w:tc>
      </w:tr>
      <w:tr w:rsidR="002B2C71" w:rsidRPr="002B2C71" w:rsidTr="00116F47">
        <w:trPr>
          <w:cantSplit/>
        </w:trPr>
        <w:tc>
          <w:tcPr>
            <w:tcW w:w="533" w:type="dxa"/>
            <w:tcBorders>
              <w:top w:val="single" w:sz="6" w:space="0" w:color="auto"/>
              <w:left w:val="single" w:sz="4"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ind w:firstLine="567"/>
            </w:pPr>
          </w:p>
        </w:tc>
        <w:tc>
          <w:tcPr>
            <w:tcW w:w="457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rPr>
                <w:bCs/>
              </w:rPr>
            </w:pPr>
            <w:r w:rsidRPr="002B2C71">
              <w:rPr>
                <w:bCs/>
                <w:lang w:val="en-US"/>
              </w:rPr>
              <w:t>ВСЕГО</w:t>
            </w:r>
          </w:p>
        </w:tc>
        <w:tc>
          <w:tcPr>
            <w:tcW w:w="156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1314</w:t>
            </w:r>
          </w:p>
        </w:tc>
        <w:tc>
          <w:tcPr>
            <w:tcW w:w="1630"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2B2C71" w:rsidRPr="002B2C71" w:rsidRDefault="002B2C71" w:rsidP="00492F46">
            <w:pPr>
              <w:suppressAutoHyphens/>
              <w:jc w:val="center"/>
            </w:pPr>
            <w:r w:rsidRPr="002B2C71">
              <w:t>185</w:t>
            </w:r>
          </w:p>
        </w:tc>
        <w:tc>
          <w:tcPr>
            <w:tcW w:w="850" w:type="dxa"/>
            <w:tcBorders>
              <w:top w:val="single" w:sz="6" w:space="0" w:color="auto"/>
              <w:left w:val="single" w:sz="6" w:space="0" w:color="auto"/>
              <w:bottom w:val="single" w:sz="6" w:space="0" w:color="auto"/>
              <w:right w:val="single" w:sz="4" w:space="0" w:color="auto"/>
            </w:tcBorders>
            <w:shd w:val="clear" w:color="auto" w:fill="F2F2F2" w:themeFill="background1" w:themeFillShade="F2"/>
          </w:tcPr>
          <w:p w:rsidR="002B2C71" w:rsidRPr="002B2C71" w:rsidRDefault="002B2C71" w:rsidP="00492F46">
            <w:pPr>
              <w:suppressAutoHyphens/>
              <w:jc w:val="center"/>
            </w:pPr>
            <w:r w:rsidRPr="002B2C71">
              <w:t>1499</w:t>
            </w:r>
          </w:p>
        </w:tc>
      </w:tr>
    </w:tbl>
    <w:p w:rsidR="002B2C71" w:rsidRPr="00462BCA" w:rsidRDefault="002B2C71" w:rsidP="00492F46">
      <w:pPr>
        <w:suppressAutoHyphens/>
        <w:rPr>
          <w:color w:val="FFC000"/>
        </w:rPr>
      </w:pPr>
    </w:p>
    <w:p w:rsidR="002B2C71" w:rsidRPr="002B2C71" w:rsidRDefault="002B2C71" w:rsidP="00492F46">
      <w:pPr>
        <w:suppressAutoHyphens/>
        <w:ind w:firstLine="709"/>
        <w:jc w:val="both"/>
        <w:rPr>
          <w:sz w:val="28"/>
          <w:szCs w:val="28"/>
        </w:rPr>
      </w:pPr>
      <w:r w:rsidRPr="002B2C71">
        <w:rPr>
          <w:i/>
          <w:sz w:val="28"/>
          <w:szCs w:val="28"/>
        </w:rPr>
        <w:t xml:space="preserve"> </w:t>
      </w:r>
      <w:r w:rsidRPr="002B2C71">
        <w:rPr>
          <w:sz w:val="28"/>
          <w:szCs w:val="28"/>
        </w:rPr>
        <w:t>Поднадзорными хозяйствующими субъектами устанавливаются и согласовываются с Управлением Роспотребнадзора по Белгородской области контрольные уровни доз облучения персонала.</w:t>
      </w:r>
    </w:p>
    <w:p w:rsidR="002B2C71" w:rsidRPr="002B2C71" w:rsidRDefault="002B2C71" w:rsidP="00492F46">
      <w:pPr>
        <w:suppressAutoHyphens/>
        <w:ind w:firstLine="567"/>
        <w:jc w:val="both"/>
        <w:rPr>
          <w:sz w:val="28"/>
          <w:szCs w:val="28"/>
        </w:rPr>
      </w:pPr>
      <w:r w:rsidRPr="002B2C71">
        <w:rPr>
          <w:sz w:val="28"/>
          <w:szCs w:val="28"/>
        </w:rPr>
        <w:t xml:space="preserve">В 2019 году на территории Белгородской области зарегистрировано </w:t>
      </w:r>
      <w:r w:rsidR="004A38F4">
        <w:rPr>
          <w:sz w:val="28"/>
          <w:szCs w:val="28"/>
        </w:rPr>
        <w:t xml:space="preserve">              </w:t>
      </w:r>
      <w:r w:rsidRPr="002B2C71">
        <w:rPr>
          <w:sz w:val="28"/>
          <w:szCs w:val="28"/>
        </w:rPr>
        <w:t>2 случая выявления радиационных источников, из которых:</w:t>
      </w:r>
    </w:p>
    <w:p w:rsidR="002B2C71" w:rsidRPr="002B2C71" w:rsidRDefault="002B2C71" w:rsidP="00492F46">
      <w:pPr>
        <w:suppressAutoHyphens/>
        <w:ind w:firstLine="567"/>
        <w:jc w:val="both"/>
        <w:rPr>
          <w:sz w:val="28"/>
          <w:szCs w:val="28"/>
        </w:rPr>
      </w:pPr>
      <w:r w:rsidRPr="002B2C71">
        <w:rPr>
          <w:sz w:val="28"/>
          <w:szCs w:val="28"/>
        </w:rPr>
        <w:t>- 2 случая обнаружения в металлоломе объекта с повышенным уровнем ионизирующего излучения. Индивидуальные эффективные дозы облучения персонала, участвовавшего в мероприятиях по обнаружению и извлечению локального источника ионизирующего излучения не превысила 1 мкЗв.</w:t>
      </w:r>
    </w:p>
    <w:p w:rsidR="00C86BAE" w:rsidRPr="002B2C71" w:rsidRDefault="00C86BAE" w:rsidP="00492F46">
      <w:pPr>
        <w:suppressAutoHyphens/>
        <w:autoSpaceDE w:val="0"/>
        <w:autoSpaceDN w:val="0"/>
        <w:adjustRightInd w:val="0"/>
        <w:ind w:firstLine="709"/>
        <w:jc w:val="both"/>
        <w:rPr>
          <w:rFonts w:eastAsia="TimesNewRomanPSMT"/>
          <w:b/>
          <w:color w:val="000000"/>
          <w:sz w:val="28"/>
          <w:szCs w:val="28"/>
          <w:highlight w:val="yellow"/>
        </w:rPr>
      </w:pPr>
    </w:p>
    <w:p w:rsidR="00254B78" w:rsidRDefault="00254B78" w:rsidP="00492F46">
      <w:pPr>
        <w:suppressAutoHyphens/>
        <w:autoSpaceDE w:val="0"/>
        <w:autoSpaceDN w:val="0"/>
        <w:adjustRightInd w:val="0"/>
        <w:ind w:firstLine="709"/>
        <w:jc w:val="center"/>
        <w:rPr>
          <w:rFonts w:eastAsia="TimesNewRomanPSMT"/>
          <w:b/>
          <w:color w:val="000000"/>
          <w:sz w:val="28"/>
          <w:szCs w:val="28"/>
          <w:highlight w:val="yellow"/>
        </w:rPr>
      </w:pPr>
    </w:p>
    <w:p w:rsidR="00E5280F" w:rsidRDefault="00E5280F" w:rsidP="00492F46">
      <w:pPr>
        <w:suppressAutoHyphens/>
        <w:autoSpaceDE w:val="0"/>
        <w:autoSpaceDN w:val="0"/>
        <w:adjustRightInd w:val="0"/>
        <w:ind w:firstLine="709"/>
        <w:jc w:val="center"/>
        <w:rPr>
          <w:rFonts w:eastAsia="TimesNewRomanPSMT"/>
          <w:b/>
          <w:color w:val="000000"/>
          <w:sz w:val="28"/>
          <w:szCs w:val="28"/>
          <w:highlight w:val="yellow"/>
        </w:rPr>
      </w:pPr>
    </w:p>
    <w:p w:rsidR="00E5280F" w:rsidRDefault="00E5280F" w:rsidP="00492F46">
      <w:pPr>
        <w:suppressAutoHyphens/>
        <w:autoSpaceDE w:val="0"/>
        <w:autoSpaceDN w:val="0"/>
        <w:adjustRightInd w:val="0"/>
        <w:ind w:firstLine="709"/>
        <w:jc w:val="center"/>
        <w:rPr>
          <w:rFonts w:eastAsia="TimesNewRomanPSMT"/>
          <w:b/>
          <w:color w:val="000000"/>
          <w:sz w:val="28"/>
          <w:szCs w:val="28"/>
          <w:highlight w:val="yellow"/>
        </w:rPr>
      </w:pPr>
    </w:p>
    <w:p w:rsidR="00E5280F" w:rsidRDefault="00E5280F" w:rsidP="00492F46">
      <w:pPr>
        <w:suppressAutoHyphens/>
        <w:autoSpaceDE w:val="0"/>
        <w:autoSpaceDN w:val="0"/>
        <w:adjustRightInd w:val="0"/>
        <w:ind w:firstLine="709"/>
        <w:jc w:val="center"/>
        <w:rPr>
          <w:rFonts w:eastAsia="TimesNewRomanPSMT"/>
          <w:b/>
          <w:color w:val="000000"/>
          <w:sz w:val="28"/>
          <w:szCs w:val="28"/>
          <w:highlight w:val="yellow"/>
        </w:rPr>
      </w:pPr>
    </w:p>
    <w:p w:rsidR="00E5280F" w:rsidRDefault="00E5280F" w:rsidP="00492F46">
      <w:pPr>
        <w:suppressAutoHyphens/>
        <w:autoSpaceDE w:val="0"/>
        <w:autoSpaceDN w:val="0"/>
        <w:adjustRightInd w:val="0"/>
        <w:ind w:firstLine="709"/>
        <w:jc w:val="center"/>
        <w:rPr>
          <w:rFonts w:eastAsia="TimesNewRomanPSMT"/>
          <w:b/>
          <w:color w:val="000000"/>
          <w:sz w:val="28"/>
          <w:szCs w:val="28"/>
          <w:highlight w:val="yellow"/>
        </w:rPr>
      </w:pPr>
    </w:p>
    <w:p w:rsidR="00E5280F" w:rsidRDefault="00E5280F" w:rsidP="00492F46">
      <w:pPr>
        <w:suppressAutoHyphens/>
        <w:autoSpaceDE w:val="0"/>
        <w:autoSpaceDN w:val="0"/>
        <w:adjustRightInd w:val="0"/>
        <w:ind w:firstLine="709"/>
        <w:jc w:val="center"/>
        <w:rPr>
          <w:rFonts w:eastAsia="TimesNewRomanPSMT"/>
          <w:b/>
          <w:color w:val="000000"/>
          <w:sz w:val="28"/>
          <w:szCs w:val="28"/>
          <w:highlight w:val="yellow"/>
        </w:rPr>
      </w:pPr>
    </w:p>
    <w:p w:rsidR="00E5280F" w:rsidRDefault="00E5280F"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DE427E" w:rsidRDefault="00DE427E" w:rsidP="00492F46">
      <w:pPr>
        <w:suppressAutoHyphens/>
        <w:autoSpaceDE w:val="0"/>
        <w:autoSpaceDN w:val="0"/>
        <w:adjustRightInd w:val="0"/>
        <w:ind w:firstLine="709"/>
        <w:jc w:val="center"/>
        <w:rPr>
          <w:rFonts w:eastAsia="TimesNewRomanPSMT"/>
          <w:b/>
          <w:color w:val="000000"/>
          <w:sz w:val="28"/>
          <w:szCs w:val="28"/>
          <w:highlight w:val="yellow"/>
        </w:rPr>
      </w:pPr>
    </w:p>
    <w:p w:rsidR="00EE3BB3" w:rsidRPr="00116F47" w:rsidRDefault="00EE3BB3" w:rsidP="00492F46">
      <w:pPr>
        <w:suppressAutoHyphens/>
        <w:autoSpaceDE w:val="0"/>
        <w:autoSpaceDN w:val="0"/>
        <w:adjustRightInd w:val="0"/>
        <w:ind w:firstLine="709"/>
        <w:jc w:val="center"/>
        <w:rPr>
          <w:rFonts w:eastAsia="TimesNewRomanPSMT"/>
          <w:b/>
          <w:color w:val="000000"/>
          <w:sz w:val="28"/>
          <w:szCs w:val="28"/>
        </w:rPr>
      </w:pPr>
      <w:r w:rsidRPr="00116F47">
        <w:rPr>
          <w:rFonts w:eastAsia="TimesNewRomanPSMT"/>
          <w:b/>
          <w:color w:val="000000"/>
          <w:sz w:val="28"/>
          <w:szCs w:val="28"/>
        </w:rPr>
        <w:lastRenderedPageBreak/>
        <w:t>6. Почв</w:t>
      </w:r>
      <w:r w:rsidR="007628D1" w:rsidRPr="00116F47">
        <w:rPr>
          <w:rFonts w:eastAsia="TimesNewRomanPSMT"/>
          <w:b/>
          <w:color w:val="000000"/>
          <w:sz w:val="28"/>
          <w:szCs w:val="28"/>
        </w:rPr>
        <w:t>а</w:t>
      </w:r>
      <w:r w:rsidRPr="00116F47">
        <w:rPr>
          <w:rFonts w:eastAsia="TimesNewRomanPSMT"/>
          <w:b/>
          <w:color w:val="000000"/>
          <w:sz w:val="28"/>
          <w:szCs w:val="28"/>
        </w:rPr>
        <w:t xml:space="preserve"> и земельные ресурсы.</w:t>
      </w:r>
    </w:p>
    <w:p w:rsidR="00EE3BB3" w:rsidRPr="00116F47" w:rsidRDefault="00EE3BB3" w:rsidP="00492F46">
      <w:pPr>
        <w:suppressAutoHyphens/>
        <w:autoSpaceDE w:val="0"/>
        <w:autoSpaceDN w:val="0"/>
        <w:adjustRightInd w:val="0"/>
        <w:ind w:firstLine="709"/>
        <w:jc w:val="center"/>
        <w:rPr>
          <w:rFonts w:eastAsia="TimesNewRomanPSMT"/>
          <w:b/>
          <w:color w:val="000000"/>
          <w:sz w:val="28"/>
          <w:szCs w:val="28"/>
        </w:rPr>
      </w:pPr>
    </w:p>
    <w:p w:rsidR="00EC3684" w:rsidRPr="00EC3684" w:rsidRDefault="00EC3684" w:rsidP="00492F46">
      <w:pPr>
        <w:tabs>
          <w:tab w:val="left" w:pos="0"/>
        </w:tabs>
        <w:suppressAutoHyphens/>
        <w:ind w:right="-1" w:firstLine="709"/>
        <w:jc w:val="both"/>
        <w:rPr>
          <w:sz w:val="28"/>
          <w:szCs w:val="28"/>
        </w:rPr>
      </w:pPr>
      <w:r w:rsidRPr="00EC3684">
        <w:rPr>
          <w:sz w:val="28"/>
          <w:szCs w:val="28"/>
        </w:rPr>
        <w:t xml:space="preserve">Земля представляет собой уникальный природный ресурс, эффективное использование которого является залогом устойчивого экономического развития региона. </w:t>
      </w:r>
    </w:p>
    <w:p w:rsidR="00EC3684" w:rsidRPr="00EC3684" w:rsidRDefault="00EC3684" w:rsidP="00492F46">
      <w:pPr>
        <w:tabs>
          <w:tab w:val="left" w:pos="0"/>
        </w:tabs>
        <w:suppressAutoHyphens/>
        <w:ind w:right="-1" w:firstLine="709"/>
        <w:jc w:val="both"/>
        <w:rPr>
          <w:sz w:val="28"/>
          <w:szCs w:val="28"/>
        </w:rPr>
      </w:pPr>
      <w:r w:rsidRPr="00EC3684">
        <w:rPr>
          <w:sz w:val="28"/>
          <w:szCs w:val="28"/>
        </w:rPr>
        <w:t>Государственное регулирование земельных отношений - система мер, направленных на обеспечение рационального и эффективного использования земли, ее охрану, воспроизводство и повышение плодородия почв, сохранение и создание благоприятной для людей окружающей среды, на защиту прав собственности, владения и пользования землей путем осуществления комплекса организационных, правовых и экономических действий.</w:t>
      </w:r>
    </w:p>
    <w:p w:rsidR="00EC3684" w:rsidRPr="00EC3684" w:rsidRDefault="00EC3684" w:rsidP="00492F46">
      <w:pPr>
        <w:tabs>
          <w:tab w:val="left" w:pos="0"/>
        </w:tabs>
        <w:suppressAutoHyphens/>
        <w:ind w:right="-1" w:firstLine="709"/>
        <w:jc w:val="both"/>
        <w:rPr>
          <w:sz w:val="28"/>
          <w:szCs w:val="28"/>
        </w:rPr>
      </w:pPr>
      <w:r w:rsidRPr="00EC3684">
        <w:rPr>
          <w:sz w:val="28"/>
          <w:szCs w:val="28"/>
        </w:rPr>
        <w:t>Земли, находящиеся в пределах Белгородской области, составляют земельный фонд области. Согласно действующему законодательству и сложившейся практике, государственный учет земель осуществляется по категориям земель и земельным угодьям в установленном порядке.</w:t>
      </w:r>
    </w:p>
    <w:p w:rsidR="00EC3684" w:rsidRDefault="00EC3684" w:rsidP="00492F46">
      <w:pPr>
        <w:tabs>
          <w:tab w:val="left" w:pos="0"/>
        </w:tabs>
        <w:suppressAutoHyphens/>
        <w:ind w:right="-1" w:firstLine="709"/>
        <w:jc w:val="both"/>
        <w:rPr>
          <w:sz w:val="28"/>
          <w:szCs w:val="28"/>
        </w:rPr>
      </w:pPr>
      <w:r w:rsidRPr="00EC3684">
        <w:rPr>
          <w:sz w:val="28"/>
          <w:szCs w:val="28"/>
        </w:rPr>
        <w:t>В соответствии с данными государственной статистической отчетности площадь земельного фонда Белгородской области на 1 января 2020 года составила 2713,4 тыс. га.</w:t>
      </w:r>
    </w:p>
    <w:p w:rsidR="00E5280F" w:rsidRPr="00E770BF" w:rsidRDefault="00E5280F" w:rsidP="00492F46">
      <w:pPr>
        <w:suppressAutoHyphens/>
        <w:ind w:firstLine="540"/>
        <w:jc w:val="both"/>
        <w:rPr>
          <w:sz w:val="28"/>
          <w:szCs w:val="28"/>
        </w:rPr>
      </w:pPr>
      <w:r w:rsidRPr="00E770BF">
        <w:rPr>
          <w:sz w:val="28"/>
          <w:szCs w:val="28"/>
        </w:rPr>
        <w:t xml:space="preserve">Территория Белгородской области включает лесостепную (около </w:t>
      </w:r>
      <w:r w:rsidR="004A38F4">
        <w:rPr>
          <w:sz w:val="28"/>
          <w:szCs w:val="28"/>
        </w:rPr>
        <w:t xml:space="preserve">              </w:t>
      </w:r>
      <w:r w:rsidRPr="00E770BF">
        <w:rPr>
          <w:sz w:val="28"/>
          <w:szCs w:val="28"/>
        </w:rPr>
        <w:t>75% площади) и степную почвенные зоны. В структуре пахотных почв преобладают типичные черноземы (44,8%), выщелоченные черноземы (25,7%) и серые лесные почвы (6,2%), распространенные в основном в лесостепной зоне. Черноземы обыкновенные и черноземы остаточно карбонатные занимают 14,1% пашни, преимущественно в степной зоне. Доля черноземов солонцеватых составляет 3,6% площади пашни.</w:t>
      </w:r>
    </w:p>
    <w:p w:rsidR="00E5280F" w:rsidRDefault="00E5280F" w:rsidP="00492F46">
      <w:pPr>
        <w:tabs>
          <w:tab w:val="left" w:pos="0"/>
        </w:tabs>
        <w:suppressAutoHyphens/>
        <w:ind w:right="-1" w:firstLine="709"/>
        <w:jc w:val="both"/>
        <w:rPr>
          <w:sz w:val="28"/>
          <w:szCs w:val="28"/>
        </w:rPr>
      </w:pPr>
    </w:p>
    <w:p w:rsidR="00EC3684" w:rsidRPr="00EC3684" w:rsidRDefault="00EC3684" w:rsidP="00492F46">
      <w:pPr>
        <w:tabs>
          <w:tab w:val="left" w:pos="0"/>
        </w:tabs>
        <w:suppressAutoHyphens/>
        <w:ind w:right="-1" w:firstLine="709"/>
        <w:jc w:val="both"/>
        <w:rPr>
          <w:sz w:val="28"/>
          <w:szCs w:val="28"/>
        </w:rPr>
      </w:pPr>
    </w:p>
    <w:tbl>
      <w:tblPr>
        <w:tblW w:w="9356" w:type="dxa"/>
        <w:tblInd w:w="108" w:type="dxa"/>
        <w:tblLayout w:type="fixed"/>
        <w:tblLook w:val="0000" w:firstRow="0" w:lastRow="0" w:firstColumn="0" w:lastColumn="0" w:noHBand="0" w:noVBand="0"/>
      </w:tblPr>
      <w:tblGrid>
        <w:gridCol w:w="709"/>
        <w:gridCol w:w="4394"/>
        <w:gridCol w:w="1134"/>
        <w:gridCol w:w="1134"/>
        <w:gridCol w:w="1985"/>
      </w:tblGrid>
      <w:tr w:rsidR="00EC3684" w:rsidRPr="004A38F4" w:rsidTr="00EC3684">
        <w:trPr>
          <w:cantSplit/>
          <w:trHeight w:val="70"/>
        </w:trPr>
        <w:tc>
          <w:tcPr>
            <w:tcW w:w="709" w:type="dxa"/>
            <w:vMerge w:val="restart"/>
            <w:tcBorders>
              <w:top w:val="single" w:sz="4" w:space="0" w:color="auto"/>
              <w:left w:val="single" w:sz="4" w:space="0" w:color="auto"/>
              <w:right w:val="single" w:sz="4" w:space="0" w:color="auto"/>
            </w:tcBorders>
            <w:shd w:val="clear" w:color="auto" w:fill="F2F2F2" w:themeFill="background1" w:themeFillShade="F2"/>
          </w:tcPr>
          <w:p w:rsidR="00EC3684" w:rsidRPr="004A38F4" w:rsidRDefault="00EC3684" w:rsidP="00492F46">
            <w:pPr>
              <w:tabs>
                <w:tab w:val="left" w:pos="0"/>
              </w:tabs>
              <w:suppressAutoHyphens/>
              <w:ind w:right="-1"/>
              <w:jc w:val="center"/>
              <w:rPr>
                <w:b/>
              </w:rPr>
            </w:pPr>
            <w:r w:rsidRPr="004A38F4">
              <w:rPr>
                <w:b/>
              </w:rPr>
              <w:t>№</w:t>
            </w:r>
          </w:p>
          <w:p w:rsidR="00EC3684" w:rsidRPr="004A38F4" w:rsidRDefault="00EC3684" w:rsidP="00492F46">
            <w:pPr>
              <w:tabs>
                <w:tab w:val="left" w:pos="0"/>
              </w:tabs>
              <w:suppressAutoHyphens/>
              <w:ind w:right="-1"/>
              <w:jc w:val="center"/>
              <w:rPr>
                <w:b/>
              </w:rPr>
            </w:pPr>
            <w:proofErr w:type="gramStart"/>
            <w:r w:rsidRPr="004A38F4">
              <w:rPr>
                <w:b/>
              </w:rPr>
              <w:t>п</w:t>
            </w:r>
            <w:proofErr w:type="gramEnd"/>
            <w:r w:rsidRPr="004A38F4">
              <w:rPr>
                <w:b/>
              </w:rPr>
              <w:t>/п</w:t>
            </w:r>
          </w:p>
        </w:tc>
        <w:tc>
          <w:tcPr>
            <w:tcW w:w="4394"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rPr>
                <w:b/>
              </w:rPr>
            </w:pPr>
            <w:r w:rsidRPr="004A38F4">
              <w:rPr>
                <w:b/>
              </w:rPr>
              <w:t>Категории земель</w:t>
            </w:r>
          </w:p>
        </w:tc>
        <w:tc>
          <w:tcPr>
            <w:tcW w:w="226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EC3684" w:rsidRPr="004A38F4" w:rsidRDefault="00EC3684" w:rsidP="00492F46">
            <w:pPr>
              <w:tabs>
                <w:tab w:val="left" w:pos="0"/>
              </w:tabs>
              <w:suppressAutoHyphens/>
              <w:ind w:right="-1"/>
              <w:jc w:val="center"/>
              <w:rPr>
                <w:b/>
              </w:rPr>
            </w:pPr>
            <w:r w:rsidRPr="004A38F4">
              <w:rPr>
                <w:b/>
              </w:rPr>
              <w:t>Г о д ы</w:t>
            </w:r>
          </w:p>
        </w:tc>
        <w:tc>
          <w:tcPr>
            <w:tcW w:w="1985" w:type="dxa"/>
            <w:vMerge w:val="restart"/>
            <w:tcBorders>
              <w:top w:val="single" w:sz="4" w:space="0" w:color="auto"/>
              <w:left w:val="single" w:sz="4" w:space="0" w:color="auto"/>
              <w:right w:val="single" w:sz="4" w:space="0" w:color="auto"/>
            </w:tcBorders>
            <w:shd w:val="clear" w:color="auto" w:fill="F2F2F2" w:themeFill="background1" w:themeFillShade="F2"/>
          </w:tcPr>
          <w:p w:rsidR="00EC3684" w:rsidRPr="004A38F4" w:rsidRDefault="00EC3684" w:rsidP="00492F46">
            <w:pPr>
              <w:tabs>
                <w:tab w:val="left" w:pos="0"/>
              </w:tabs>
              <w:suppressAutoHyphens/>
              <w:ind w:right="-1"/>
              <w:jc w:val="center"/>
              <w:rPr>
                <w:b/>
              </w:rPr>
            </w:pPr>
            <w:r w:rsidRPr="004A38F4">
              <w:rPr>
                <w:b/>
              </w:rPr>
              <w:t>Изменения</w:t>
            </w:r>
          </w:p>
          <w:p w:rsidR="00EC3684" w:rsidRPr="004A38F4" w:rsidRDefault="00EC3684" w:rsidP="00492F46">
            <w:pPr>
              <w:tabs>
                <w:tab w:val="left" w:pos="0"/>
              </w:tabs>
              <w:suppressAutoHyphens/>
              <w:ind w:right="-1"/>
              <w:jc w:val="center"/>
              <w:rPr>
                <w:b/>
              </w:rPr>
            </w:pPr>
            <w:r w:rsidRPr="004A38F4">
              <w:rPr>
                <w:b/>
              </w:rPr>
              <w:t>2019 г. к 2018 г.</w:t>
            </w:r>
          </w:p>
        </w:tc>
      </w:tr>
      <w:tr w:rsidR="00EC3684" w:rsidRPr="004A38F4" w:rsidTr="00EC3684">
        <w:trPr>
          <w:cantSplit/>
          <w:trHeight w:val="361"/>
        </w:trPr>
        <w:tc>
          <w:tcPr>
            <w:tcW w:w="709" w:type="dxa"/>
            <w:vMerge/>
            <w:tcBorders>
              <w:left w:val="single" w:sz="4" w:space="0" w:color="auto"/>
              <w:bottom w:val="single" w:sz="4" w:space="0" w:color="auto"/>
              <w:right w:val="single" w:sz="4" w:space="0" w:color="auto"/>
            </w:tcBorders>
          </w:tcPr>
          <w:p w:rsidR="00EC3684" w:rsidRPr="004A38F4" w:rsidRDefault="00EC3684" w:rsidP="00492F46">
            <w:pPr>
              <w:tabs>
                <w:tab w:val="left" w:pos="0"/>
              </w:tabs>
              <w:suppressAutoHyphens/>
              <w:ind w:right="-1"/>
              <w:jc w:val="both"/>
              <w:rPr>
                <w:b/>
              </w:rPr>
            </w:pPr>
          </w:p>
        </w:tc>
        <w:tc>
          <w:tcPr>
            <w:tcW w:w="4394" w:type="dxa"/>
            <w:vMerge/>
            <w:tcBorders>
              <w:left w:val="single" w:sz="4" w:space="0" w:color="auto"/>
              <w:bottom w:val="single" w:sz="4" w:space="0" w:color="auto"/>
              <w:right w:val="single" w:sz="4" w:space="0" w:color="auto"/>
            </w:tcBorders>
          </w:tcPr>
          <w:p w:rsidR="00EC3684" w:rsidRPr="004A38F4" w:rsidRDefault="00EC3684" w:rsidP="00492F46">
            <w:pPr>
              <w:tabs>
                <w:tab w:val="left" w:pos="0"/>
              </w:tabs>
              <w:suppressAutoHyphens/>
              <w:ind w:right="-1"/>
              <w:jc w:val="both"/>
              <w:rPr>
                <w:b/>
              </w:rPr>
            </w:pP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rPr>
                <w:b/>
              </w:rPr>
            </w:pPr>
            <w:r w:rsidRPr="004A38F4">
              <w:rPr>
                <w:b/>
              </w:rPr>
              <w:t>2019 г.</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rPr>
                <w:b/>
              </w:rPr>
            </w:pPr>
            <w:r w:rsidRPr="004A38F4">
              <w:rPr>
                <w:b/>
              </w:rPr>
              <w:t>2018 г.</w:t>
            </w:r>
          </w:p>
        </w:tc>
        <w:tc>
          <w:tcPr>
            <w:tcW w:w="1985" w:type="dxa"/>
            <w:vMerge/>
            <w:tcBorders>
              <w:left w:val="single" w:sz="4" w:space="0" w:color="auto"/>
              <w:bottom w:val="single" w:sz="4" w:space="0" w:color="auto"/>
              <w:right w:val="single" w:sz="4" w:space="0" w:color="auto"/>
            </w:tcBorders>
          </w:tcPr>
          <w:p w:rsidR="00EC3684" w:rsidRPr="004A38F4" w:rsidRDefault="00EC3684" w:rsidP="00492F46">
            <w:pPr>
              <w:tabs>
                <w:tab w:val="left" w:pos="0"/>
              </w:tabs>
              <w:suppressAutoHyphens/>
              <w:ind w:right="-1"/>
              <w:jc w:val="both"/>
              <w:rPr>
                <w:b/>
              </w:rPr>
            </w:pPr>
          </w:p>
        </w:tc>
      </w:tr>
      <w:tr w:rsidR="00EC3684" w:rsidRPr="004A38F4" w:rsidTr="00EC3684">
        <w:trPr>
          <w:cantSplit/>
          <w:trHeight w:val="70"/>
        </w:trPr>
        <w:tc>
          <w:tcPr>
            <w:tcW w:w="709" w:type="dxa"/>
            <w:tcBorders>
              <w:top w:val="single" w:sz="4" w:space="0" w:color="auto"/>
              <w:left w:val="single" w:sz="4" w:space="0" w:color="auto"/>
              <w:bottom w:val="single" w:sz="4" w:space="0" w:color="auto"/>
              <w:right w:val="single" w:sz="4" w:space="0" w:color="auto"/>
            </w:tcBorders>
          </w:tcPr>
          <w:p w:rsidR="00EC3684" w:rsidRPr="004A38F4" w:rsidRDefault="00EC3684" w:rsidP="00492F46">
            <w:pPr>
              <w:tabs>
                <w:tab w:val="left" w:pos="0"/>
              </w:tabs>
              <w:suppressAutoHyphens/>
              <w:ind w:right="-1"/>
              <w:jc w:val="center"/>
            </w:pPr>
            <w:r w:rsidRPr="004A38F4">
              <w:t>1</w:t>
            </w:r>
          </w:p>
        </w:tc>
        <w:tc>
          <w:tcPr>
            <w:tcW w:w="4394" w:type="dxa"/>
            <w:tcBorders>
              <w:top w:val="single" w:sz="4" w:space="0" w:color="auto"/>
              <w:left w:val="single" w:sz="4" w:space="0" w:color="auto"/>
              <w:bottom w:val="single" w:sz="4" w:space="0" w:color="auto"/>
              <w:right w:val="single" w:sz="4" w:space="0" w:color="auto"/>
            </w:tcBorders>
          </w:tcPr>
          <w:p w:rsidR="00EC3684" w:rsidRPr="004A38F4" w:rsidRDefault="00EC3684" w:rsidP="00492F46">
            <w:pPr>
              <w:tabs>
                <w:tab w:val="left" w:pos="0"/>
              </w:tabs>
              <w:suppressAutoHyphens/>
              <w:ind w:right="-1"/>
              <w:jc w:val="center"/>
            </w:pPr>
            <w:r w:rsidRPr="004A38F4">
              <w:t>2</w:t>
            </w:r>
          </w:p>
        </w:tc>
        <w:tc>
          <w:tcPr>
            <w:tcW w:w="1134" w:type="dxa"/>
            <w:tcBorders>
              <w:top w:val="single" w:sz="4" w:space="0" w:color="auto"/>
              <w:left w:val="single" w:sz="4" w:space="0" w:color="auto"/>
              <w:bottom w:val="single" w:sz="4" w:space="0" w:color="auto"/>
              <w:right w:val="single" w:sz="4" w:space="0" w:color="auto"/>
            </w:tcBorders>
          </w:tcPr>
          <w:p w:rsidR="00EC3684" w:rsidRPr="004A38F4" w:rsidRDefault="00EC3684" w:rsidP="00492F46">
            <w:pPr>
              <w:tabs>
                <w:tab w:val="left" w:pos="0"/>
              </w:tabs>
              <w:suppressAutoHyphens/>
              <w:ind w:right="-1"/>
              <w:jc w:val="center"/>
            </w:pPr>
            <w:r w:rsidRPr="004A38F4">
              <w:t>3</w:t>
            </w:r>
          </w:p>
        </w:tc>
        <w:tc>
          <w:tcPr>
            <w:tcW w:w="1134" w:type="dxa"/>
            <w:tcBorders>
              <w:top w:val="single" w:sz="4" w:space="0" w:color="auto"/>
              <w:left w:val="single" w:sz="4" w:space="0" w:color="auto"/>
              <w:bottom w:val="single" w:sz="4" w:space="0" w:color="auto"/>
              <w:right w:val="single" w:sz="4" w:space="0" w:color="auto"/>
            </w:tcBorders>
          </w:tcPr>
          <w:p w:rsidR="00EC3684" w:rsidRPr="004A38F4" w:rsidRDefault="00EC3684" w:rsidP="00492F46">
            <w:pPr>
              <w:tabs>
                <w:tab w:val="left" w:pos="0"/>
              </w:tabs>
              <w:suppressAutoHyphens/>
              <w:ind w:right="-1"/>
              <w:jc w:val="center"/>
            </w:pPr>
            <w:r w:rsidRPr="004A38F4">
              <w:t>4</w:t>
            </w:r>
          </w:p>
        </w:tc>
        <w:tc>
          <w:tcPr>
            <w:tcW w:w="1985" w:type="dxa"/>
            <w:tcBorders>
              <w:top w:val="single" w:sz="4" w:space="0" w:color="auto"/>
              <w:left w:val="single" w:sz="4" w:space="0" w:color="auto"/>
              <w:bottom w:val="single" w:sz="4" w:space="0" w:color="auto"/>
              <w:right w:val="single" w:sz="4" w:space="0" w:color="auto"/>
            </w:tcBorders>
          </w:tcPr>
          <w:p w:rsidR="00EC3684" w:rsidRPr="004A38F4" w:rsidRDefault="00EC3684" w:rsidP="00492F46">
            <w:pPr>
              <w:tabs>
                <w:tab w:val="left" w:pos="0"/>
              </w:tabs>
              <w:suppressAutoHyphens/>
              <w:ind w:right="-1"/>
              <w:jc w:val="center"/>
            </w:pPr>
            <w:r w:rsidRPr="004A38F4">
              <w:t>5</w:t>
            </w:r>
          </w:p>
        </w:tc>
      </w:tr>
      <w:tr w:rsidR="00EC3684" w:rsidRPr="004A38F4" w:rsidTr="00EC3684">
        <w:trPr>
          <w:cantSplit/>
          <w:trHeight w:val="340"/>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1.</w:t>
            </w:r>
          </w:p>
        </w:tc>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pPr>
            <w:r w:rsidRPr="004A38F4">
              <w:t>Земли сельскохозяйственного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2088,9</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2088,3</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0,6</w:t>
            </w:r>
          </w:p>
        </w:tc>
      </w:tr>
      <w:tr w:rsidR="00EC3684" w:rsidRPr="004A38F4" w:rsidTr="00EC3684">
        <w:trPr>
          <w:cantSplit/>
          <w:trHeight w:val="340"/>
        </w:trPr>
        <w:tc>
          <w:tcPr>
            <w:tcW w:w="709"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2.</w:t>
            </w:r>
          </w:p>
        </w:tc>
        <w:tc>
          <w:tcPr>
            <w:tcW w:w="439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pPr>
            <w:r w:rsidRPr="004A38F4">
              <w:t>Земли населенных пунктов</w:t>
            </w:r>
          </w:p>
        </w:tc>
        <w:tc>
          <w:tcPr>
            <w:tcW w:w="113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346,6</w:t>
            </w:r>
          </w:p>
        </w:tc>
        <w:tc>
          <w:tcPr>
            <w:tcW w:w="113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346,6</w:t>
            </w:r>
          </w:p>
        </w:tc>
        <w:tc>
          <w:tcPr>
            <w:tcW w:w="1985"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w:t>
            </w:r>
          </w:p>
        </w:tc>
      </w:tr>
      <w:tr w:rsidR="00EC3684" w:rsidRPr="004A38F4" w:rsidTr="00EC3684">
        <w:trPr>
          <w:cantSplit/>
          <w:trHeight w:val="340"/>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3.</w:t>
            </w:r>
          </w:p>
        </w:tc>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pPr>
            <w:r w:rsidRPr="004A38F4">
              <w:t>Земли промышленности</w:t>
            </w:r>
          </w:p>
          <w:p w:rsidR="00EC3684" w:rsidRPr="004A38F4" w:rsidRDefault="00EC3684" w:rsidP="00492F46">
            <w:pPr>
              <w:tabs>
                <w:tab w:val="left" w:pos="0"/>
              </w:tabs>
              <w:suppressAutoHyphens/>
              <w:ind w:right="-1"/>
            </w:pPr>
            <w:r w:rsidRPr="004A38F4">
              <w:t>и иного специального назначения</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38,4</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38,2</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0,2</w:t>
            </w:r>
          </w:p>
        </w:tc>
      </w:tr>
      <w:tr w:rsidR="00EC3684" w:rsidRPr="004A38F4" w:rsidTr="00EC3684">
        <w:trPr>
          <w:cantSplit/>
          <w:trHeight w:val="340"/>
        </w:trPr>
        <w:tc>
          <w:tcPr>
            <w:tcW w:w="709"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4.</w:t>
            </w:r>
          </w:p>
        </w:tc>
        <w:tc>
          <w:tcPr>
            <w:tcW w:w="439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pPr>
            <w:r w:rsidRPr="004A38F4">
              <w:t>Земли особо охраняемых территорий и объектов</w:t>
            </w:r>
          </w:p>
        </w:tc>
        <w:tc>
          <w:tcPr>
            <w:tcW w:w="113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2,8</w:t>
            </w:r>
          </w:p>
        </w:tc>
        <w:tc>
          <w:tcPr>
            <w:tcW w:w="113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2,8</w:t>
            </w:r>
          </w:p>
        </w:tc>
        <w:tc>
          <w:tcPr>
            <w:tcW w:w="1985"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w:t>
            </w:r>
          </w:p>
        </w:tc>
      </w:tr>
      <w:tr w:rsidR="00EC3684" w:rsidRPr="004A38F4" w:rsidTr="00EC3684">
        <w:trPr>
          <w:cantSplit/>
          <w:trHeight w:val="340"/>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5.</w:t>
            </w:r>
          </w:p>
        </w:tc>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pPr>
            <w:r w:rsidRPr="004A38F4">
              <w:t>Земли лесного фонда</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 w:val="center" w:pos="530"/>
              </w:tabs>
              <w:suppressAutoHyphens/>
              <w:ind w:right="-1"/>
              <w:jc w:val="center"/>
            </w:pPr>
            <w:r w:rsidRPr="004A38F4">
              <w:t>228,0</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 w:val="center" w:pos="530"/>
              </w:tabs>
              <w:suppressAutoHyphens/>
              <w:ind w:right="-1"/>
              <w:jc w:val="center"/>
            </w:pPr>
            <w:r w:rsidRPr="004A38F4">
              <w:t>228,0</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w:t>
            </w:r>
          </w:p>
        </w:tc>
      </w:tr>
      <w:tr w:rsidR="00EC3684" w:rsidRPr="004A38F4" w:rsidTr="00EC3684">
        <w:trPr>
          <w:cantSplit/>
          <w:trHeight w:val="340"/>
        </w:trPr>
        <w:tc>
          <w:tcPr>
            <w:tcW w:w="709"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6.</w:t>
            </w:r>
          </w:p>
        </w:tc>
        <w:tc>
          <w:tcPr>
            <w:tcW w:w="439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pPr>
            <w:r w:rsidRPr="004A38F4">
              <w:t>Земли водного фонда</w:t>
            </w:r>
          </w:p>
        </w:tc>
        <w:tc>
          <w:tcPr>
            <w:tcW w:w="113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2,2</w:t>
            </w:r>
          </w:p>
        </w:tc>
        <w:tc>
          <w:tcPr>
            <w:tcW w:w="113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2,2</w:t>
            </w:r>
          </w:p>
        </w:tc>
        <w:tc>
          <w:tcPr>
            <w:tcW w:w="1985"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pPr>
            <w:r w:rsidRPr="004A38F4">
              <w:t>-</w:t>
            </w:r>
          </w:p>
        </w:tc>
      </w:tr>
      <w:tr w:rsidR="00EC3684" w:rsidRPr="004A38F4" w:rsidTr="00EC3684">
        <w:trPr>
          <w:cantSplit/>
          <w:trHeight w:val="340"/>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7.</w:t>
            </w:r>
          </w:p>
        </w:tc>
        <w:tc>
          <w:tcPr>
            <w:tcW w:w="43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pPr>
            <w:r w:rsidRPr="004A38F4">
              <w:t>Земли запаса</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6,5</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7,3</w:t>
            </w:r>
          </w:p>
        </w:tc>
        <w:tc>
          <w:tcPr>
            <w:tcW w:w="19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C3684" w:rsidRPr="004A38F4" w:rsidRDefault="00EC3684" w:rsidP="00492F46">
            <w:pPr>
              <w:tabs>
                <w:tab w:val="left" w:pos="0"/>
              </w:tabs>
              <w:suppressAutoHyphens/>
              <w:ind w:right="-1"/>
              <w:jc w:val="center"/>
            </w:pPr>
            <w:r w:rsidRPr="004A38F4">
              <w:t>-0,8</w:t>
            </w:r>
          </w:p>
        </w:tc>
      </w:tr>
      <w:tr w:rsidR="00EC3684" w:rsidRPr="004A38F4" w:rsidTr="00EC3684">
        <w:trPr>
          <w:cantSplit/>
          <w:trHeight w:val="340"/>
        </w:trPr>
        <w:tc>
          <w:tcPr>
            <w:tcW w:w="709"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rPr>
                <w:b/>
              </w:rPr>
            </w:pPr>
          </w:p>
        </w:tc>
        <w:tc>
          <w:tcPr>
            <w:tcW w:w="439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rPr>
                <w:b/>
              </w:rPr>
            </w:pPr>
            <w:r w:rsidRPr="004A38F4">
              <w:rPr>
                <w:b/>
              </w:rPr>
              <w:t>И Т О Г О:</w:t>
            </w:r>
          </w:p>
        </w:tc>
        <w:tc>
          <w:tcPr>
            <w:tcW w:w="113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rPr>
                <w:b/>
              </w:rPr>
            </w:pPr>
            <w:r w:rsidRPr="004A38F4">
              <w:rPr>
                <w:b/>
              </w:rPr>
              <w:t>2713,4</w:t>
            </w:r>
          </w:p>
        </w:tc>
        <w:tc>
          <w:tcPr>
            <w:tcW w:w="1134"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rPr>
                <w:b/>
              </w:rPr>
            </w:pPr>
            <w:r w:rsidRPr="004A38F4">
              <w:rPr>
                <w:b/>
              </w:rPr>
              <w:t>2713,4</w:t>
            </w:r>
          </w:p>
        </w:tc>
        <w:tc>
          <w:tcPr>
            <w:tcW w:w="1985" w:type="dxa"/>
            <w:tcBorders>
              <w:top w:val="single" w:sz="4" w:space="0" w:color="auto"/>
              <w:left w:val="single" w:sz="4" w:space="0" w:color="auto"/>
              <w:bottom w:val="single" w:sz="4" w:space="0" w:color="auto"/>
              <w:right w:val="single" w:sz="4" w:space="0" w:color="auto"/>
            </w:tcBorders>
            <w:vAlign w:val="center"/>
          </w:tcPr>
          <w:p w:rsidR="00EC3684" w:rsidRPr="004A38F4" w:rsidRDefault="00EC3684" w:rsidP="00492F46">
            <w:pPr>
              <w:tabs>
                <w:tab w:val="left" w:pos="0"/>
              </w:tabs>
              <w:suppressAutoHyphens/>
              <w:ind w:right="-1"/>
              <w:jc w:val="center"/>
              <w:rPr>
                <w:b/>
              </w:rPr>
            </w:pPr>
            <w:r w:rsidRPr="004A38F4">
              <w:rPr>
                <w:b/>
              </w:rPr>
              <w:t>-</w:t>
            </w:r>
          </w:p>
        </w:tc>
      </w:tr>
    </w:tbl>
    <w:p w:rsidR="00EC3684" w:rsidRDefault="00EC3684" w:rsidP="00492F46">
      <w:pPr>
        <w:tabs>
          <w:tab w:val="left" w:pos="0"/>
        </w:tabs>
        <w:suppressAutoHyphens/>
        <w:ind w:right="-1" w:firstLine="709"/>
        <w:jc w:val="both"/>
        <w:rPr>
          <w:sz w:val="26"/>
          <w:szCs w:val="26"/>
        </w:rPr>
      </w:pPr>
    </w:p>
    <w:p w:rsidR="00EC3684" w:rsidRPr="00EC3684" w:rsidRDefault="00EC3684" w:rsidP="00492F46">
      <w:pPr>
        <w:tabs>
          <w:tab w:val="left" w:pos="0"/>
        </w:tabs>
        <w:suppressAutoHyphens/>
        <w:ind w:right="-1" w:firstLine="709"/>
        <w:jc w:val="both"/>
        <w:rPr>
          <w:sz w:val="28"/>
          <w:szCs w:val="28"/>
        </w:rPr>
      </w:pPr>
      <w:r w:rsidRPr="00EC3684">
        <w:rPr>
          <w:sz w:val="28"/>
          <w:szCs w:val="28"/>
        </w:rPr>
        <w:t xml:space="preserve">Целью государственного учета земель является получение систематизированных сведений о количестве, качественном состоянии и </w:t>
      </w:r>
      <w:r w:rsidRPr="00EC3684">
        <w:rPr>
          <w:sz w:val="28"/>
          <w:szCs w:val="28"/>
        </w:rPr>
        <w:lastRenderedPageBreak/>
        <w:t>правовом положении земель в границах области, необходимых для принятия управленческих решений, направленных на обеспечение рационального и эффективного использования земель.</w:t>
      </w:r>
    </w:p>
    <w:p w:rsidR="00EC3684" w:rsidRPr="00EC3684" w:rsidRDefault="00EC3684" w:rsidP="00492F46">
      <w:pPr>
        <w:tabs>
          <w:tab w:val="left" w:pos="0"/>
        </w:tabs>
        <w:suppressAutoHyphens/>
        <w:ind w:right="-1" w:firstLine="709"/>
        <w:jc w:val="both"/>
        <w:rPr>
          <w:sz w:val="28"/>
          <w:szCs w:val="28"/>
        </w:rPr>
      </w:pPr>
      <w:r w:rsidRPr="00EC3684">
        <w:rPr>
          <w:sz w:val="28"/>
          <w:szCs w:val="28"/>
        </w:rPr>
        <w:t>Официальные статистические сведения о наличии и распределении земель отражают фактическое правовое положение земель, сложившееся в периоды ранее действовавшего законодательства, и формируются на основе сведений о землях и земельных участках, учтенных в документах государственного земельного кадастра, а также сведений, внесенных в Единый государственный реестр земель. В процессе статистических работ проводятся сбор, обработка и систематизация данных обо всех земельных участках, образующих в совокупности единый земельный фонд области.</w:t>
      </w:r>
    </w:p>
    <w:p w:rsidR="00EC3684" w:rsidRPr="00EC3684" w:rsidRDefault="00EC3684" w:rsidP="00492F46">
      <w:pPr>
        <w:tabs>
          <w:tab w:val="left" w:pos="0"/>
        </w:tabs>
        <w:suppressAutoHyphens/>
        <w:ind w:right="-1" w:firstLine="709"/>
        <w:jc w:val="both"/>
        <w:rPr>
          <w:sz w:val="28"/>
          <w:szCs w:val="28"/>
        </w:rPr>
      </w:pPr>
      <w:r w:rsidRPr="00EC3684">
        <w:rPr>
          <w:sz w:val="28"/>
          <w:szCs w:val="28"/>
        </w:rPr>
        <w:t xml:space="preserve">По данным государственного статистического наблюдения за земельными ресурсами на 1 января 2020 года в собственности граждан и юридических лиц находилось 1225,5 тыс. га, что составило 45,2 % от общей площади земель области. Из них площадь земель, находящихся в собственности граждан и их объединений, составила 796,7 тыс. га (29,4%), в собственности юридических лиц – 428,8 тыс. га (15,8%). Площадь земель, находящихся в государственной и муниципальной собственности, составила 1487,9 тыс. га (54,8%). </w:t>
      </w:r>
    </w:p>
    <w:p w:rsidR="00EC3684" w:rsidRPr="00EC3684" w:rsidRDefault="00EC3684" w:rsidP="00492F46">
      <w:pPr>
        <w:tabs>
          <w:tab w:val="left" w:pos="0"/>
        </w:tabs>
        <w:suppressAutoHyphens/>
        <w:ind w:right="-1" w:firstLine="709"/>
        <w:jc w:val="both"/>
        <w:rPr>
          <w:sz w:val="28"/>
          <w:szCs w:val="28"/>
        </w:rPr>
      </w:pPr>
      <w:r w:rsidRPr="00EC3684">
        <w:rPr>
          <w:sz w:val="28"/>
          <w:szCs w:val="28"/>
        </w:rPr>
        <w:t>Уполномоченным органом исполнительной власти в Белгородской области, осуществляющим функции по управлению и распоряжению государственной собственностью Белгородской области, в том числе земельными участками, приватизации имущества, находящегося в государственной собственности Белгородской области, обеспечивающим в пределах своей компетенции предоставление государственных услуг и проведение единой государственной политики в сфере имущественных и земельных отношений на территории Белгородской области является департамент имущественных и земельных отношений Белгородской области.</w:t>
      </w:r>
    </w:p>
    <w:p w:rsidR="00EC3684" w:rsidRPr="00EC3684" w:rsidRDefault="00EC3684" w:rsidP="00492F46">
      <w:pPr>
        <w:tabs>
          <w:tab w:val="left" w:pos="0"/>
        </w:tabs>
        <w:suppressAutoHyphens/>
        <w:ind w:right="-1" w:firstLine="709"/>
        <w:jc w:val="both"/>
        <w:rPr>
          <w:sz w:val="28"/>
          <w:szCs w:val="28"/>
        </w:rPr>
      </w:pPr>
      <w:r w:rsidRPr="00EC3684">
        <w:rPr>
          <w:sz w:val="28"/>
          <w:szCs w:val="28"/>
        </w:rPr>
        <w:t>Государственная политика по управлению земельным фондом на территории Белгородской области направлена на создание и совершенствование правовых, экономических, социальных и организационных условий для развития земельных отношений, осуществляется исходя из понимания о земельных участках, как об особых объектах природного мира, используемых в качестве основы жизни и деятельности человека, средства производства в сельском хозяйстве и иной деятельности, и одновременно как о недвижимом имуществе с особым правовым режимом.</w:t>
      </w:r>
    </w:p>
    <w:p w:rsidR="00EC3684" w:rsidRPr="00EC3684" w:rsidRDefault="00EC3684" w:rsidP="00492F46">
      <w:pPr>
        <w:tabs>
          <w:tab w:val="left" w:pos="0"/>
        </w:tabs>
        <w:suppressAutoHyphens/>
        <w:ind w:right="-1" w:firstLine="709"/>
        <w:jc w:val="both"/>
        <w:rPr>
          <w:sz w:val="28"/>
          <w:szCs w:val="28"/>
        </w:rPr>
      </w:pPr>
      <w:r w:rsidRPr="00EC3684">
        <w:rPr>
          <w:sz w:val="28"/>
          <w:szCs w:val="28"/>
        </w:rPr>
        <w:t>Целями государственной политики Белгородской области по управлению земельным фондом являются повышение эффективности использования земель, охрана земель как основного компонента окружающей среды и главного средства производства в сельском хозяйстве при обеспечении продовольственной безопасности региона.</w:t>
      </w:r>
    </w:p>
    <w:p w:rsidR="00EC3684" w:rsidRPr="00C44FF7" w:rsidRDefault="00EC3684" w:rsidP="00492F46">
      <w:pPr>
        <w:tabs>
          <w:tab w:val="left" w:pos="0"/>
        </w:tabs>
        <w:suppressAutoHyphens/>
        <w:ind w:right="-1" w:firstLine="709"/>
        <w:jc w:val="both"/>
        <w:rPr>
          <w:sz w:val="28"/>
          <w:szCs w:val="28"/>
        </w:rPr>
      </w:pPr>
      <w:r w:rsidRPr="00C44FF7">
        <w:rPr>
          <w:sz w:val="28"/>
          <w:szCs w:val="28"/>
        </w:rPr>
        <w:t>Основными задачами государственной политики по управлению земельным фондом являются:</w:t>
      </w:r>
    </w:p>
    <w:p w:rsidR="00EC3684" w:rsidRPr="00C44FF7" w:rsidRDefault="00EC3684" w:rsidP="00492F46">
      <w:pPr>
        <w:tabs>
          <w:tab w:val="left" w:pos="0"/>
        </w:tabs>
        <w:suppressAutoHyphens/>
        <w:ind w:right="-1" w:firstLine="709"/>
        <w:jc w:val="both"/>
        <w:rPr>
          <w:sz w:val="28"/>
          <w:szCs w:val="28"/>
        </w:rPr>
      </w:pPr>
      <w:r w:rsidRPr="00C44FF7">
        <w:rPr>
          <w:sz w:val="28"/>
          <w:szCs w:val="28"/>
        </w:rPr>
        <w:lastRenderedPageBreak/>
        <w:t>- создание условий для организации рационального и эффективного использования земельных участков, включающих в себя учет общественных и отраслевых потребностей, требования устойчивого развития территорий, а также соблюдение гарантий прав участников земельных отношений;</w:t>
      </w:r>
    </w:p>
    <w:p w:rsidR="00EC3684" w:rsidRPr="00C44FF7" w:rsidRDefault="00EC3684" w:rsidP="00492F46">
      <w:pPr>
        <w:tabs>
          <w:tab w:val="left" w:pos="0"/>
        </w:tabs>
        <w:suppressAutoHyphens/>
        <w:ind w:right="-1" w:firstLine="709"/>
        <w:jc w:val="both"/>
        <w:rPr>
          <w:sz w:val="28"/>
          <w:szCs w:val="28"/>
        </w:rPr>
      </w:pPr>
      <w:r w:rsidRPr="00C44FF7">
        <w:rPr>
          <w:sz w:val="28"/>
          <w:szCs w:val="28"/>
        </w:rPr>
        <w:t>- обеспечение охраны природы и окружающей среды, в том числе охраны земель и сохранения объектов культурного наследия;</w:t>
      </w:r>
    </w:p>
    <w:p w:rsidR="00EC3684" w:rsidRPr="00C44FF7" w:rsidRDefault="00EC3684" w:rsidP="00492F46">
      <w:pPr>
        <w:tabs>
          <w:tab w:val="left" w:pos="0"/>
        </w:tabs>
        <w:suppressAutoHyphens/>
        <w:ind w:right="-1" w:firstLine="709"/>
        <w:jc w:val="both"/>
        <w:rPr>
          <w:sz w:val="28"/>
          <w:szCs w:val="28"/>
        </w:rPr>
      </w:pPr>
      <w:r w:rsidRPr="00C44FF7">
        <w:rPr>
          <w:sz w:val="28"/>
          <w:szCs w:val="28"/>
        </w:rPr>
        <w:t>- сохранение и повышение качественного состояния земель;</w:t>
      </w:r>
    </w:p>
    <w:p w:rsidR="00EC3684" w:rsidRPr="00C44FF7" w:rsidRDefault="00EC3684" w:rsidP="00492F46">
      <w:pPr>
        <w:tabs>
          <w:tab w:val="left" w:pos="0"/>
        </w:tabs>
        <w:suppressAutoHyphens/>
        <w:ind w:right="-1" w:firstLine="709"/>
        <w:jc w:val="both"/>
        <w:rPr>
          <w:sz w:val="28"/>
          <w:szCs w:val="28"/>
        </w:rPr>
      </w:pPr>
      <w:r w:rsidRPr="00C44FF7">
        <w:rPr>
          <w:sz w:val="28"/>
          <w:szCs w:val="28"/>
        </w:rPr>
        <w:t>- сохранение статуса особо охраняемых природных территорий как особо охраняемых земель в составе земельного фонда;</w:t>
      </w:r>
    </w:p>
    <w:p w:rsidR="00EC3684" w:rsidRPr="00C44FF7" w:rsidRDefault="00EC3684" w:rsidP="00492F46">
      <w:pPr>
        <w:tabs>
          <w:tab w:val="left" w:pos="0"/>
        </w:tabs>
        <w:suppressAutoHyphens/>
        <w:ind w:right="-1" w:firstLine="709"/>
        <w:jc w:val="both"/>
        <w:rPr>
          <w:sz w:val="28"/>
          <w:szCs w:val="28"/>
        </w:rPr>
      </w:pPr>
      <w:r w:rsidRPr="00C44FF7">
        <w:rPr>
          <w:sz w:val="28"/>
          <w:szCs w:val="28"/>
        </w:rPr>
        <w:t>-</w:t>
      </w:r>
      <w:r w:rsidRPr="00C44FF7">
        <w:rPr>
          <w:sz w:val="28"/>
          <w:szCs w:val="28"/>
          <w:lang w:val="en-US"/>
        </w:rPr>
        <w:t> </w:t>
      </w:r>
      <w:r w:rsidRPr="00C44FF7">
        <w:rPr>
          <w:sz w:val="28"/>
          <w:szCs w:val="28"/>
        </w:rPr>
        <w:t>обеспечение условий для повышения эффективности гражданского оборота земельных участков, в том числе направленных на защиту прав на недвижимое имущество, а также для снижения административных барьеров и обеспечения налогообложения недвижимости.</w:t>
      </w:r>
    </w:p>
    <w:p w:rsidR="00EC3684" w:rsidRPr="00C44FF7" w:rsidRDefault="00EC3684" w:rsidP="00492F46">
      <w:pPr>
        <w:tabs>
          <w:tab w:val="left" w:pos="0"/>
        </w:tabs>
        <w:suppressAutoHyphens/>
        <w:ind w:right="-1" w:firstLine="709"/>
        <w:jc w:val="both"/>
        <w:rPr>
          <w:sz w:val="28"/>
          <w:szCs w:val="28"/>
        </w:rPr>
      </w:pPr>
      <w:r w:rsidRPr="00C44FF7">
        <w:rPr>
          <w:sz w:val="28"/>
          <w:szCs w:val="28"/>
        </w:rPr>
        <w:t xml:space="preserve">Основными направлениями государственной политики в регулирования земельных отношений являются: </w:t>
      </w:r>
    </w:p>
    <w:p w:rsidR="00EC3684" w:rsidRPr="00C44FF7" w:rsidRDefault="00EC3684" w:rsidP="00492F46">
      <w:pPr>
        <w:tabs>
          <w:tab w:val="left" w:pos="0"/>
        </w:tabs>
        <w:suppressAutoHyphens/>
        <w:ind w:right="-1" w:firstLine="709"/>
        <w:jc w:val="both"/>
        <w:rPr>
          <w:sz w:val="28"/>
          <w:szCs w:val="28"/>
        </w:rPr>
      </w:pPr>
      <w:r w:rsidRPr="00C44FF7">
        <w:rPr>
          <w:sz w:val="28"/>
          <w:szCs w:val="28"/>
        </w:rPr>
        <w:t xml:space="preserve">- создание условий для вовлечения земли в экономический оборот как объекта права и как особого объекта производства в сельском хозяйстве; </w:t>
      </w:r>
    </w:p>
    <w:p w:rsidR="00EC3684" w:rsidRPr="00C44FF7" w:rsidRDefault="00EC3684" w:rsidP="00492F46">
      <w:pPr>
        <w:tabs>
          <w:tab w:val="left" w:pos="0"/>
        </w:tabs>
        <w:suppressAutoHyphens/>
        <w:ind w:right="-1" w:firstLine="709"/>
        <w:jc w:val="both"/>
        <w:rPr>
          <w:sz w:val="28"/>
          <w:szCs w:val="28"/>
        </w:rPr>
      </w:pPr>
      <w:r w:rsidRPr="00C44FF7">
        <w:rPr>
          <w:sz w:val="28"/>
          <w:szCs w:val="28"/>
        </w:rPr>
        <w:t>- создание условий использования земли как средства обеспечения заемного финансирования капитала хозяйствующих субъектов и увеличения объема инвестиций в реальный сектор экономики области;</w:t>
      </w:r>
    </w:p>
    <w:p w:rsidR="00EC3684" w:rsidRPr="00C44FF7" w:rsidRDefault="00EC3684" w:rsidP="00492F46">
      <w:pPr>
        <w:tabs>
          <w:tab w:val="left" w:pos="0"/>
        </w:tabs>
        <w:suppressAutoHyphens/>
        <w:ind w:right="-1" w:firstLine="709"/>
        <w:jc w:val="both"/>
        <w:rPr>
          <w:sz w:val="28"/>
          <w:szCs w:val="28"/>
        </w:rPr>
      </w:pPr>
      <w:r w:rsidRPr="00C44FF7">
        <w:rPr>
          <w:sz w:val="28"/>
          <w:szCs w:val="28"/>
        </w:rPr>
        <w:t xml:space="preserve">- повышение эффективности использования земельных ресурсов; </w:t>
      </w:r>
    </w:p>
    <w:p w:rsidR="00EC3684" w:rsidRPr="00C44FF7" w:rsidRDefault="00EC3684" w:rsidP="00492F46">
      <w:pPr>
        <w:tabs>
          <w:tab w:val="left" w:pos="0"/>
        </w:tabs>
        <w:suppressAutoHyphens/>
        <w:ind w:right="-1" w:firstLine="709"/>
        <w:jc w:val="both"/>
        <w:rPr>
          <w:sz w:val="28"/>
          <w:szCs w:val="28"/>
        </w:rPr>
      </w:pPr>
      <w:r w:rsidRPr="00C44FF7">
        <w:rPr>
          <w:sz w:val="28"/>
          <w:szCs w:val="28"/>
        </w:rPr>
        <w:t xml:space="preserve">- улучшение системы охраны земель; </w:t>
      </w:r>
    </w:p>
    <w:p w:rsidR="00EC3684" w:rsidRPr="00C44FF7" w:rsidRDefault="00EC3684" w:rsidP="00492F46">
      <w:pPr>
        <w:tabs>
          <w:tab w:val="left" w:pos="0"/>
        </w:tabs>
        <w:suppressAutoHyphens/>
        <w:ind w:right="-1" w:firstLine="709"/>
        <w:jc w:val="both"/>
        <w:rPr>
          <w:sz w:val="28"/>
          <w:szCs w:val="28"/>
        </w:rPr>
      </w:pPr>
      <w:r w:rsidRPr="00C44FF7">
        <w:rPr>
          <w:sz w:val="28"/>
          <w:szCs w:val="28"/>
        </w:rPr>
        <w:t xml:space="preserve">- сохранение и улучшение экологического состояния территорий; </w:t>
      </w:r>
    </w:p>
    <w:p w:rsidR="00EC3684" w:rsidRPr="00C44FF7" w:rsidRDefault="00EC3684" w:rsidP="00492F46">
      <w:pPr>
        <w:tabs>
          <w:tab w:val="left" w:pos="0"/>
        </w:tabs>
        <w:suppressAutoHyphens/>
        <w:ind w:right="-1" w:firstLine="709"/>
        <w:jc w:val="both"/>
        <w:rPr>
          <w:sz w:val="28"/>
          <w:szCs w:val="28"/>
        </w:rPr>
      </w:pPr>
      <w:r w:rsidRPr="00C44FF7">
        <w:rPr>
          <w:sz w:val="28"/>
          <w:szCs w:val="28"/>
        </w:rPr>
        <w:t>- создание правовых, экономических и организационных предпосылок для успешного функционирования всех форм собственности, владения и пользования землей.</w:t>
      </w:r>
    </w:p>
    <w:p w:rsidR="00EC3684" w:rsidRPr="00FA42CF" w:rsidRDefault="00EC3684" w:rsidP="00492F46">
      <w:pPr>
        <w:suppressAutoHyphens/>
        <w:autoSpaceDE w:val="0"/>
        <w:autoSpaceDN w:val="0"/>
        <w:adjustRightInd w:val="0"/>
        <w:ind w:firstLine="709"/>
        <w:jc w:val="both"/>
        <w:rPr>
          <w:rFonts w:eastAsiaTheme="minorHAnsi"/>
          <w:sz w:val="28"/>
          <w:szCs w:val="28"/>
          <w:lang w:eastAsia="en-US"/>
        </w:rPr>
      </w:pPr>
      <w:proofErr w:type="gramStart"/>
      <w:r w:rsidRPr="00FA42CF">
        <w:rPr>
          <w:sz w:val="28"/>
          <w:szCs w:val="28"/>
        </w:rPr>
        <w:t xml:space="preserve">В соответствии с Федеральным законом </w:t>
      </w:r>
      <w:r w:rsidRPr="00FA42CF">
        <w:rPr>
          <w:rFonts w:eastAsiaTheme="minorHAnsi"/>
          <w:sz w:val="28"/>
          <w:szCs w:val="28"/>
          <w:lang w:eastAsia="en-US"/>
        </w:rPr>
        <w:t xml:space="preserve">от 25.10.2001 N 137-ФЗ </w:t>
      </w:r>
      <w:r w:rsidR="00C44FF7">
        <w:rPr>
          <w:rFonts w:eastAsiaTheme="minorHAnsi"/>
          <w:sz w:val="28"/>
          <w:szCs w:val="28"/>
          <w:lang w:eastAsia="en-US"/>
        </w:rPr>
        <w:t xml:space="preserve">                </w:t>
      </w:r>
      <w:r w:rsidRPr="00FA42CF">
        <w:rPr>
          <w:rFonts w:eastAsiaTheme="minorHAnsi"/>
          <w:sz w:val="28"/>
          <w:szCs w:val="28"/>
          <w:lang w:eastAsia="en-US"/>
        </w:rPr>
        <w:t>«О введении в действие Земельного кодекса Российской Федерации»</w:t>
      </w:r>
      <w:r w:rsidRPr="00FA42CF">
        <w:rPr>
          <w:sz w:val="28"/>
          <w:szCs w:val="28"/>
        </w:rPr>
        <w:t xml:space="preserve"> исполнительный орган государственной власти или орган местного самоуправления, уполномоченные на распоряжение земельными участками, государственная собственность на которые не разграничена, также являются органами, уполномоченными на заключение соглашения о перераспределении земель и земельных участков и на выдачу разрешения на использование земель в соответствии с Земельным</w:t>
      </w:r>
      <w:proofErr w:type="gramEnd"/>
      <w:r w:rsidRPr="00FA42CF">
        <w:rPr>
          <w:sz w:val="28"/>
          <w:szCs w:val="28"/>
        </w:rPr>
        <w:t xml:space="preserve"> </w:t>
      </w:r>
      <w:hyperlink r:id="rId73" w:history="1">
        <w:r w:rsidRPr="00FA42CF">
          <w:rPr>
            <w:sz w:val="28"/>
            <w:szCs w:val="28"/>
          </w:rPr>
          <w:t>кодексом</w:t>
        </w:r>
      </w:hyperlink>
      <w:r w:rsidRPr="00FA42CF">
        <w:rPr>
          <w:sz w:val="28"/>
          <w:szCs w:val="28"/>
        </w:rPr>
        <w:t xml:space="preserve"> Российской Федерации.</w:t>
      </w:r>
    </w:p>
    <w:p w:rsidR="00EC3684" w:rsidRPr="00FA42CF" w:rsidRDefault="00EC3684" w:rsidP="00492F46">
      <w:pPr>
        <w:tabs>
          <w:tab w:val="left" w:pos="0"/>
        </w:tabs>
        <w:suppressAutoHyphens/>
        <w:ind w:right="-1" w:firstLine="709"/>
        <w:jc w:val="both"/>
        <w:rPr>
          <w:sz w:val="28"/>
          <w:szCs w:val="28"/>
        </w:rPr>
      </w:pPr>
      <w:r w:rsidRPr="00FA42CF">
        <w:rPr>
          <w:sz w:val="28"/>
          <w:szCs w:val="28"/>
        </w:rPr>
        <w:t>Наличие указанной нормы позволяет исключить потенциальную возможность правовой неопределенности при перераспределении земель и земельных участков и на выдачу разрешения на использование земель.</w:t>
      </w:r>
    </w:p>
    <w:p w:rsidR="00EC3684" w:rsidRPr="00FA42CF" w:rsidRDefault="00EC3684" w:rsidP="00492F46">
      <w:pPr>
        <w:suppressAutoHyphens/>
        <w:autoSpaceDE w:val="0"/>
        <w:autoSpaceDN w:val="0"/>
        <w:adjustRightInd w:val="0"/>
        <w:ind w:firstLine="709"/>
        <w:jc w:val="both"/>
        <w:rPr>
          <w:rFonts w:eastAsiaTheme="minorHAnsi"/>
          <w:sz w:val="28"/>
          <w:szCs w:val="28"/>
          <w:lang w:eastAsia="en-US"/>
        </w:rPr>
      </w:pPr>
      <w:r w:rsidRPr="00FA42CF">
        <w:rPr>
          <w:rFonts w:eastAsiaTheme="minorHAnsi"/>
          <w:sz w:val="28"/>
          <w:szCs w:val="28"/>
          <w:lang w:eastAsia="en-US"/>
        </w:rPr>
        <w:t xml:space="preserve">Так, в соответствии с Законом Белгородской области к полномочиям органов государственной власти Белгородской области отнесены полномочия органов местного самоуправления городских поселений, муниципальных районов, городских округов по предоставлению земельных участков, государственная собственность на которые не разграничена, в отношении земель сельскохозяйственного назначения, представленных </w:t>
      </w:r>
      <w:r w:rsidRPr="00FA42CF">
        <w:rPr>
          <w:rFonts w:eastAsiaTheme="minorHAnsi"/>
          <w:sz w:val="28"/>
          <w:szCs w:val="28"/>
          <w:lang w:eastAsia="en-US"/>
        </w:rPr>
        <w:lastRenderedPageBreak/>
        <w:t>сельскохозяйственными угодьями (пашни, сенокосы, пастбища, многолетние насаждения, залежи), за исключением относящихся к землям сельскохозяйственного назначения садовых, огородных, дачных земельных участков, земельных участков, предназначенных для ведения личного подсобного хозяйства, а также земельных участков, на которых расположены объекты недвижимого имущества.</w:t>
      </w:r>
    </w:p>
    <w:p w:rsidR="00EC3684" w:rsidRPr="00FA42CF" w:rsidRDefault="00EC3684" w:rsidP="00492F46">
      <w:pPr>
        <w:suppressAutoHyphens/>
        <w:autoSpaceDE w:val="0"/>
        <w:autoSpaceDN w:val="0"/>
        <w:adjustRightInd w:val="0"/>
        <w:ind w:firstLine="720"/>
        <w:jc w:val="both"/>
        <w:rPr>
          <w:sz w:val="28"/>
          <w:szCs w:val="28"/>
        </w:rPr>
      </w:pPr>
      <w:r w:rsidRPr="00FA42CF">
        <w:rPr>
          <w:sz w:val="28"/>
          <w:szCs w:val="28"/>
        </w:rPr>
        <w:t xml:space="preserve">В целях создания благоприятных условий для развития сельскохозяйственного производства, поддержки и реализации инвестиционных проектов в аграрном комплексе области, а также эффективного управления и распоряжения сельскохозяйственными землями, находящимися в собственности области, Правительством Белгородской области в соответствии с постановлением от 10.02.2006 года № 36-пп утвержден </w:t>
      </w:r>
      <w:hyperlink r:id="rId74" w:history="1">
        <w:r w:rsidRPr="00C44FF7">
          <w:rPr>
            <w:sz w:val="28"/>
            <w:szCs w:val="28"/>
          </w:rPr>
          <w:t>Порядок</w:t>
        </w:r>
      </w:hyperlink>
      <w:r w:rsidRPr="00FA42CF">
        <w:rPr>
          <w:sz w:val="28"/>
          <w:szCs w:val="28"/>
        </w:rPr>
        <w:t xml:space="preserve"> управления и распоряжения земельными участками и долями в праве общей собственности на земельные участки из земель сельскохозяйственного назначения, находящимися в государственной собственности Белгородской области. </w:t>
      </w:r>
    </w:p>
    <w:p w:rsidR="00EC3684" w:rsidRDefault="00EC3684" w:rsidP="00492F46">
      <w:pPr>
        <w:suppressAutoHyphens/>
        <w:autoSpaceDE w:val="0"/>
        <w:autoSpaceDN w:val="0"/>
        <w:adjustRightInd w:val="0"/>
        <w:ind w:firstLine="720"/>
        <w:jc w:val="both"/>
        <w:rPr>
          <w:sz w:val="28"/>
          <w:szCs w:val="28"/>
        </w:rPr>
      </w:pPr>
      <w:r w:rsidRPr="00FA42CF">
        <w:rPr>
          <w:sz w:val="28"/>
          <w:szCs w:val="28"/>
        </w:rPr>
        <w:t>Данный Порядок регламентирует действия в отношении земельных участков и долей в праве общей собственности на земельные участки из земель сельскохозяйственного назначения, находящихся в государственной собственности Белгородской области, при предоставлении в установленных законодательством случаях таких земель сельскохозяйственного назначения в аренду без проведения торгов, а также определяет организационно-технический механизм управления этими землями, конечной целью которого является обеспечение их эффективного использования сельскохозяйственными товаропроизводителями на долгосрочной основе.</w:t>
      </w:r>
    </w:p>
    <w:p w:rsidR="00FA42CF" w:rsidRPr="00AC7C35" w:rsidRDefault="00FA42CF" w:rsidP="00492F46">
      <w:pPr>
        <w:suppressAutoHyphens/>
        <w:autoSpaceDE w:val="0"/>
        <w:autoSpaceDN w:val="0"/>
        <w:adjustRightInd w:val="0"/>
        <w:ind w:firstLine="720"/>
        <w:jc w:val="both"/>
        <w:rPr>
          <w:sz w:val="28"/>
          <w:szCs w:val="28"/>
        </w:rPr>
      </w:pPr>
      <w:r w:rsidRPr="00AC7C35">
        <w:rPr>
          <w:sz w:val="28"/>
          <w:szCs w:val="28"/>
        </w:rPr>
        <w:t>В целях обеспечения комплексного автоматизированного учета земель сельскохозяйственного назначения</w:t>
      </w:r>
      <w:r>
        <w:rPr>
          <w:sz w:val="28"/>
          <w:szCs w:val="28"/>
        </w:rPr>
        <w:t xml:space="preserve"> (земельных участков и долей в праве на земельные участки)</w:t>
      </w:r>
      <w:r w:rsidRPr="00AC7C35">
        <w:rPr>
          <w:sz w:val="28"/>
          <w:szCs w:val="28"/>
        </w:rPr>
        <w:t xml:space="preserve">, расположенных на территории Белгородской области, в ОГБУ «Белгородский земельный фонд» разработан программный продукт, в котором </w:t>
      </w:r>
      <w:r>
        <w:rPr>
          <w:sz w:val="28"/>
          <w:szCs w:val="28"/>
        </w:rPr>
        <w:t>ведется учет</w:t>
      </w:r>
      <w:r w:rsidRPr="00AC7C35">
        <w:rPr>
          <w:sz w:val="28"/>
          <w:szCs w:val="28"/>
        </w:rPr>
        <w:t xml:space="preserve"> сведени</w:t>
      </w:r>
      <w:r>
        <w:rPr>
          <w:sz w:val="28"/>
          <w:szCs w:val="28"/>
        </w:rPr>
        <w:t>й</w:t>
      </w:r>
      <w:r w:rsidRPr="00AC7C35">
        <w:rPr>
          <w:sz w:val="28"/>
          <w:szCs w:val="28"/>
        </w:rPr>
        <w:t xml:space="preserve"> </w:t>
      </w:r>
      <w:r>
        <w:rPr>
          <w:sz w:val="28"/>
          <w:szCs w:val="28"/>
        </w:rPr>
        <w:t xml:space="preserve">о </w:t>
      </w:r>
      <w:r w:rsidRPr="00AC7C35">
        <w:rPr>
          <w:sz w:val="28"/>
          <w:szCs w:val="28"/>
        </w:rPr>
        <w:t>1 8</w:t>
      </w:r>
      <w:r w:rsidRPr="00527440">
        <w:rPr>
          <w:sz w:val="28"/>
          <w:szCs w:val="28"/>
        </w:rPr>
        <w:t>60</w:t>
      </w:r>
      <w:r w:rsidRPr="00AC7C35">
        <w:rPr>
          <w:sz w:val="28"/>
          <w:szCs w:val="28"/>
        </w:rPr>
        <w:t xml:space="preserve"> тыс. га сельскохозяйственных угодий, расположенных на территории области, в т.ч. в отношении 635,2 тыс. га сельскохозяйственных угодий, находящихся в государственной собственности области,</w:t>
      </w:r>
      <w:r>
        <w:rPr>
          <w:sz w:val="28"/>
          <w:szCs w:val="28"/>
        </w:rPr>
        <w:t xml:space="preserve"> </w:t>
      </w:r>
      <w:r w:rsidRPr="00527440">
        <w:rPr>
          <w:sz w:val="28"/>
          <w:szCs w:val="28"/>
        </w:rPr>
        <w:t>4</w:t>
      </w:r>
      <w:r w:rsidRPr="00AC7C35">
        <w:rPr>
          <w:sz w:val="28"/>
          <w:szCs w:val="28"/>
        </w:rPr>
        <w:t xml:space="preserve">0,4 тыс. га находящихся в муниципальной собственности, </w:t>
      </w:r>
      <w:r w:rsidRPr="00527440">
        <w:rPr>
          <w:sz w:val="28"/>
          <w:szCs w:val="28"/>
        </w:rPr>
        <w:t>9</w:t>
      </w:r>
      <w:r w:rsidRPr="00AC7C35">
        <w:rPr>
          <w:sz w:val="28"/>
          <w:szCs w:val="28"/>
        </w:rPr>
        <w:t>,</w:t>
      </w:r>
      <w:r w:rsidRPr="00527440">
        <w:rPr>
          <w:sz w:val="28"/>
          <w:szCs w:val="28"/>
        </w:rPr>
        <w:t>2</w:t>
      </w:r>
      <w:r w:rsidRPr="00AC7C35">
        <w:rPr>
          <w:sz w:val="28"/>
          <w:szCs w:val="28"/>
        </w:rPr>
        <w:t xml:space="preserve"> тыс. га</w:t>
      </w:r>
      <w:r>
        <w:rPr>
          <w:sz w:val="28"/>
          <w:szCs w:val="28"/>
        </w:rPr>
        <w:t xml:space="preserve"> </w:t>
      </w:r>
      <w:r w:rsidRPr="00AC7C35">
        <w:rPr>
          <w:sz w:val="28"/>
          <w:szCs w:val="28"/>
        </w:rPr>
        <w:t>находящихся в федеральной собственности</w:t>
      </w:r>
      <w:r>
        <w:rPr>
          <w:sz w:val="28"/>
          <w:szCs w:val="28"/>
        </w:rPr>
        <w:t>,</w:t>
      </w:r>
      <w:r w:rsidRPr="00AC7C35">
        <w:rPr>
          <w:sz w:val="28"/>
          <w:szCs w:val="28"/>
        </w:rPr>
        <w:t xml:space="preserve"> </w:t>
      </w:r>
      <w:r w:rsidR="00C44FF7">
        <w:rPr>
          <w:sz w:val="28"/>
          <w:szCs w:val="28"/>
        </w:rPr>
        <w:t xml:space="preserve">           </w:t>
      </w:r>
      <w:r w:rsidRPr="00527440">
        <w:rPr>
          <w:sz w:val="28"/>
          <w:szCs w:val="28"/>
        </w:rPr>
        <w:t>384.3</w:t>
      </w:r>
      <w:r w:rsidRPr="00AC7C35">
        <w:rPr>
          <w:sz w:val="28"/>
          <w:szCs w:val="28"/>
        </w:rPr>
        <w:t xml:space="preserve"> тыс. га</w:t>
      </w:r>
      <w:r>
        <w:rPr>
          <w:sz w:val="28"/>
          <w:szCs w:val="28"/>
        </w:rPr>
        <w:t xml:space="preserve"> </w:t>
      </w:r>
      <w:r w:rsidRPr="00AC7C35">
        <w:rPr>
          <w:sz w:val="28"/>
          <w:szCs w:val="28"/>
        </w:rPr>
        <w:t>находящихся в собственности юридических лиц</w:t>
      </w:r>
      <w:r>
        <w:rPr>
          <w:sz w:val="28"/>
          <w:szCs w:val="28"/>
        </w:rPr>
        <w:t>,</w:t>
      </w:r>
      <w:r w:rsidRPr="00AC7C35">
        <w:rPr>
          <w:sz w:val="28"/>
          <w:szCs w:val="28"/>
        </w:rPr>
        <w:t xml:space="preserve"> </w:t>
      </w:r>
      <w:r w:rsidRPr="00527440">
        <w:rPr>
          <w:sz w:val="28"/>
          <w:szCs w:val="28"/>
        </w:rPr>
        <w:t>692</w:t>
      </w:r>
      <w:r>
        <w:rPr>
          <w:sz w:val="28"/>
          <w:szCs w:val="28"/>
        </w:rPr>
        <w:t>,</w:t>
      </w:r>
      <w:r w:rsidRPr="00527440">
        <w:rPr>
          <w:sz w:val="28"/>
          <w:szCs w:val="28"/>
        </w:rPr>
        <w:t>1</w:t>
      </w:r>
      <w:r w:rsidRPr="00AC7C35">
        <w:rPr>
          <w:sz w:val="28"/>
          <w:szCs w:val="28"/>
        </w:rPr>
        <w:t xml:space="preserve"> тыс. га находящихся в собственности физических лиц, </w:t>
      </w:r>
      <w:r>
        <w:rPr>
          <w:sz w:val="28"/>
          <w:szCs w:val="28"/>
        </w:rPr>
        <w:t>9</w:t>
      </w:r>
      <w:r w:rsidRPr="00AC7C35">
        <w:rPr>
          <w:sz w:val="28"/>
          <w:szCs w:val="28"/>
        </w:rPr>
        <w:t>8,</w:t>
      </w:r>
      <w:r>
        <w:rPr>
          <w:sz w:val="28"/>
          <w:szCs w:val="28"/>
        </w:rPr>
        <w:t>8</w:t>
      </w:r>
      <w:r w:rsidRPr="00AC7C35">
        <w:rPr>
          <w:sz w:val="28"/>
          <w:szCs w:val="28"/>
        </w:rPr>
        <w:t xml:space="preserve"> тыс. га</w:t>
      </w:r>
      <w:r>
        <w:rPr>
          <w:sz w:val="28"/>
          <w:szCs w:val="28"/>
        </w:rPr>
        <w:t>,</w:t>
      </w:r>
      <w:r w:rsidRPr="00AC7C35">
        <w:rPr>
          <w:sz w:val="28"/>
          <w:szCs w:val="28"/>
        </w:rPr>
        <w:t xml:space="preserve"> государственная собственность на которые не разграничена.</w:t>
      </w:r>
    </w:p>
    <w:p w:rsidR="00FA42CF" w:rsidRPr="00EF6F6F" w:rsidRDefault="00FA42CF" w:rsidP="00492F46">
      <w:pPr>
        <w:suppressAutoHyphens/>
        <w:autoSpaceDE w:val="0"/>
        <w:autoSpaceDN w:val="0"/>
        <w:adjustRightInd w:val="0"/>
        <w:ind w:firstLine="720"/>
        <w:jc w:val="both"/>
        <w:rPr>
          <w:sz w:val="28"/>
          <w:szCs w:val="28"/>
        </w:rPr>
      </w:pPr>
      <w:r>
        <w:rPr>
          <w:sz w:val="28"/>
          <w:szCs w:val="28"/>
        </w:rPr>
        <w:t>В настоящее время общее количество учтенных договоров аренды составляет 12,1 тыс.записей о договорах аренды (в т.ч. с истекшим сроком действия), заключенных в отношении областных земель сельскохозяйственного назначения, земель, государственная собственность на которые не разграничена, договоров и соглашений, заключенных с юридическими и физическими лицами.</w:t>
      </w:r>
    </w:p>
    <w:p w:rsidR="00FA42CF" w:rsidRPr="00115963" w:rsidRDefault="00FA42CF" w:rsidP="00492F46">
      <w:pPr>
        <w:tabs>
          <w:tab w:val="left" w:pos="720"/>
          <w:tab w:val="left" w:pos="900"/>
          <w:tab w:val="left" w:pos="1440"/>
        </w:tabs>
        <w:suppressAutoHyphens/>
        <w:autoSpaceDE w:val="0"/>
        <w:autoSpaceDN w:val="0"/>
        <w:adjustRightInd w:val="0"/>
        <w:ind w:firstLine="720"/>
        <w:jc w:val="both"/>
        <w:rPr>
          <w:sz w:val="28"/>
          <w:szCs w:val="28"/>
        </w:rPr>
      </w:pPr>
      <w:r>
        <w:rPr>
          <w:sz w:val="28"/>
          <w:szCs w:val="28"/>
        </w:rPr>
        <w:lastRenderedPageBreak/>
        <w:t xml:space="preserve">В отношении договоров аренды земель сельскохозяйственного назначения, </w:t>
      </w:r>
      <w:r w:rsidRPr="00115963">
        <w:rPr>
          <w:sz w:val="28"/>
          <w:szCs w:val="28"/>
        </w:rPr>
        <w:t>находящихся в государственной собственности Белгородской области ОГБУ «Белгородский земельный фонд» проводится работа по подготовке и направлению уведомлений арендаторам о размере и порядке внесения в бюджет области арендной платы, осуществляется контроль исполнения условий заключенных договоров аренды,</w:t>
      </w:r>
      <w:r>
        <w:rPr>
          <w:sz w:val="28"/>
          <w:szCs w:val="28"/>
        </w:rPr>
        <w:t xml:space="preserve"> проводится фактическое обследование земельных участков на предмет эффективного и рационального их использования</w:t>
      </w:r>
      <w:r w:rsidRPr="00115963">
        <w:rPr>
          <w:sz w:val="28"/>
          <w:szCs w:val="28"/>
        </w:rPr>
        <w:t xml:space="preserve"> </w:t>
      </w:r>
      <w:r>
        <w:rPr>
          <w:sz w:val="28"/>
          <w:szCs w:val="28"/>
        </w:rPr>
        <w:t xml:space="preserve">арендаторами, </w:t>
      </w:r>
      <w:r w:rsidRPr="00115963">
        <w:rPr>
          <w:sz w:val="28"/>
          <w:szCs w:val="28"/>
        </w:rPr>
        <w:t>ведется постоянный мониторинг поступлений арендных платежей</w:t>
      </w:r>
      <w:r w:rsidR="00C60CC4">
        <w:rPr>
          <w:sz w:val="28"/>
          <w:szCs w:val="28"/>
        </w:rPr>
        <w:t>.</w:t>
      </w:r>
    </w:p>
    <w:p w:rsidR="00EC3684" w:rsidRPr="00FA42CF" w:rsidRDefault="00EC3684" w:rsidP="00492F46">
      <w:pPr>
        <w:tabs>
          <w:tab w:val="left" w:pos="0"/>
        </w:tabs>
        <w:suppressAutoHyphens/>
        <w:ind w:right="-1" w:firstLine="709"/>
        <w:jc w:val="both"/>
        <w:rPr>
          <w:sz w:val="28"/>
          <w:szCs w:val="28"/>
        </w:rPr>
      </w:pPr>
      <w:r w:rsidRPr="00FA42CF">
        <w:rPr>
          <w:sz w:val="28"/>
          <w:szCs w:val="28"/>
        </w:rPr>
        <w:t xml:space="preserve">Имущество, находящееся в собственности области, подлежит обязательному учету в </w:t>
      </w:r>
      <w:hyperlink r:id="rId75" w:history="1">
        <w:r w:rsidRPr="00FA42CF">
          <w:rPr>
            <w:sz w:val="28"/>
            <w:szCs w:val="28"/>
          </w:rPr>
          <w:t>Реестре</w:t>
        </w:r>
      </w:hyperlink>
      <w:r w:rsidRPr="00FA42CF">
        <w:rPr>
          <w:sz w:val="28"/>
          <w:szCs w:val="28"/>
        </w:rPr>
        <w:t xml:space="preserve"> государственной собственности Белгородской области в порядке, установленном законом Белгородской области и принятыми в соответствии с ним постановлениями Правительства Белгородской области.</w:t>
      </w:r>
    </w:p>
    <w:p w:rsidR="00EC3684" w:rsidRPr="00FA42CF" w:rsidRDefault="00EC3684" w:rsidP="00492F46">
      <w:pPr>
        <w:tabs>
          <w:tab w:val="left" w:pos="0"/>
        </w:tabs>
        <w:suppressAutoHyphens/>
        <w:ind w:right="-1" w:firstLine="709"/>
        <w:jc w:val="both"/>
        <w:rPr>
          <w:sz w:val="28"/>
          <w:szCs w:val="28"/>
        </w:rPr>
      </w:pPr>
      <w:r w:rsidRPr="00FA42CF">
        <w:rPr>
          <w:sz w:val="28"/>
          <w:szCs w:val="28"/>
        </w:rPr>
        <w:t>В целях повышения качества исполнения государственной функции по ведению реестра государственной собственности Белгородской области разработан административный регламент исполнения государственной функции департаментом имущественных и земельных отношений Белгородской области "Ведение реестра государственной собственности Белгородской области", который устанавливает стандарт исполнения государственной функции, состав, последовательность и сроки выполнения административных процедур (действий) при осуществлении полномочий по ведению реестра государственной собственности Белгородской области, порядок взаимодействия департамента имущественных и земельных отношений Белгородской области с органами государственной власти, учреждениями и организациями при исполнении государственной функции, порядок и формы контроля за исполнением государственной функции, порядок обжалования решений и действий (бездействия) департамента имущественных и земельных отношений Белгородской области и его должностных лиц при исполнении государственной функции.</w:t>
      </w:r>
    </w:p>
    <w:p w:rsidR="00EC3684" w:rsidRPr="00FA42CF" w:rsidRDefault="00EC3684" w:rsidP="00492F46">
      <w:pPr>
        <w:tabs>
          <w:tab w:val="left" w:pos="0"/>
        </w:tabs>
        <w:suppressAutoHyphens/>
        <w:ind w:right="-1" w:firstLine="709"/>
        <w:jc w:val="both"/>
        <w:rPr>
          <w:sz w:val="28"/>
          <w:szCs w:val="28"/>
        </w:rPr>
      </w:pPr>
      <w:r w:rsidRPr="00FA42CF">
        <w:rPr>
          <w:sz w:val="28"/>
          <w:szCs w:val="28"/>
        </w:rPr>
        <w:t>По данным государственного статистического наблюдения за земельными ресурсами на 1 января 2020 года площадь земель, находящихся в государственной и муниципальной собственности Белгородской области, составила 1487,9 тыс. га (54,8%): земли сельскохозяйственного назначения 1013,9 тыс. га, земли населенных пунктов 209,4 тыс. га, земли промышленности, транспорта, связи, радиовещания, телевидения, информатики, космического обеспечения, энергетики, обороны и иного назначения 25,1 тыс. га, земли особо охраняемых территорий 2,8 тыс. га, земли лесного фонда 228 тыс. га, земли водного фонда 2,2 тыс. га, земли запаса 6,5 тыс. га.</w:t>
      </w:r>
    </w:p>
    <w:p w:rsidR="00E5280F" w:rsidRPr="00E770BF" w:rsidRDefault="00E5280F" w:rsidP="00492F46">
      <w:pPr>
        <w:suppressAutoHyphens/>
        <w:ind w:firstLine="540"/>
        <w:jc w:val="both"/>
        <w:rPr>
          <w:sz w:val="28"/>
          <w:szCs w:val="28"/>
        </w:rPr>
      </w:pPr>
      <w:r w:rsidRPr="00E770BF">
        <w:rPr>
          <w:sz w:val="28"/>
          <w:szCs w:val="28"/>
        </w:rPr>
        <w:t>Главная агроэкологическая проблема в области, которая существенно снижает эффективность земледелия – это водная эрозия. По результатам последнего почвенного обследования, проводимого более 30 лет назад, доля эродированной пашни составляла 47,9%, тогда как в среднем по Центрально-</w:t>
      </w:r>
      <w:r w:rsidRPr="00E770BF">
        <w:rPr>
          <w:sz w:val="28"/>
          <w:szCs w:val="28"/>
        </w:rPr>
        <w:lastRenderedPageBreak/>
        <w:t>Черноземным областям – только 20,1%. По эродированности почв районы области очень сильно различаются. Например, в Грайворонском и Ивнянском районах площадь эродированной пашни составляет менее 25%, а в Валуйском и Красногвардейском районах – более 65%. По оценкам разных ученых ежегодные потери элементов питания со смытой почвой в области составляют: гумуса – 136-242, азота – 7,3-18,1, фосфора – 4,9-9,5, калия – 37,2-43,2 тыс. т.</w:t>
      </w:r>
    </w:p>
    <w:p w:rsidR="00E5280F" w:rsidRPr="00E770BF" w:rsidRDefault="00E5280F" w:rsidP="00492F46">
      <w:pPr>
        <w:suppressAutoHyphens/>
        <w:ind w:firstLine="561"/>
        <w:jc w:val="both"/>
        <w:rPr>
          <w:sz w:val="28"/>
          <w:szCs w:val="28"/>
        </w:rPr>
      </w:pPr>
      <w:r w:rsidRPr="00E770BF">
        <w:rPr>
          <w:sz w:val="28"/>
          <w:szCs w:val="28"/>
        </w:rPr>
        <w:t>Развитию водной эрозии способствует эрозионно-опасный рельеф. На склонах крутизной более 1 градуса в Белгородской области расположено более 75% пашни, тогда как в ЦЧО – около 50%. Расчлененность территории овражно-балочной сетью в восточных районах области достигает максимальных для ЦЧО значений 1,5 км/км</w:t>
      </w:r>
      <w:r w:rsidRPr="00E770BF">
        <w:rPr>
          <w:sz w:val="28"/>
          <w:szCs w:val="28"/>
          <w:vertAlign w:val="superscript"/>
        </w:rPr>
        <w:t>2</w:t>
      </w:r>
      <w:r w:rsidRPr="00E770BF">
        <w:rPr>
          <w:sz w:val="28"/>
          <w:szCs w:val="28"/>
        </w:rPr>
        <w:t xml:space="preserve">. Однако главными причинами развития водной эрозии являются антропогенные факторы: высокая распаханность территории (свыше 60%), слабая облесённость (8,6%) и т.д. </w:t>
      </w:r>
    </w:p>
    <w:p w:rsidR="00E5280F" w:rsidRPr="00E770BF" w:rsidRDefault="00E5280F" w:rsidP="00492F46">
      <w:pPr>
        <w:suppressAutoHyphens/>
        <w:ind w:firstLine="536"/>
        <w:jc w:val="both"/>
        <w:rPr>
          <w:bCs/>
          <w:sz w:val="28"/>
          <w:szCs w:val="28"/>
        </w:rPr>
      </w:pPr>
      <w:r w:rsidRPr="00E770BF">
        <w:rPr>
          <w:sz w:val="28"/>
          <w:szCs w:val="28"/>
        </w:rPr>
        <w:t>Наряду с защитой почв от эрозии важнейшим условием устойчивого функционирования агроландшафтов является регулирование биологического круговорота веществ. Д</w:t>
      </w:r>
      <w:r w:rsidRPr="00E770BF">
        <w:rPr>
          <w:bCs/>
          <w:sz w:val="28"/>
          <w:szCs w:val="28"/>
        </w:rPr>
        <w:t xml:space="preserve">ля получения стабильных урожаев и сохранения плодородия почвы в неё необходимо возвращать элементы питания, отчуждаемые с урожаем. </w:t>
      </w:r>
    </w:p>
    <w:p w:rsidR="00E5280F" w:rsidRDefault="00E5280F" w:rsidP="00492F46">
      <w:pPr>
        <w:suppressAutoHyphens/>
        <w:ind w:firstLine="536"/>
        <w:jc w:val="both"/>
        <w:rPr>
          <w:sz w:val="28"/>
          <w:szCs w:val="28"/>
        </w:rPr>
      </w:pPr>
      <w:r w:rsidRPr="00E770BF">
        <w:rPr>
          <w:bCs/>
          <w:sz w:val="28"/>
          <w:szCs w:val="28"/>
        </w:rPr>
        <w:t xml:space="preserve">Важным фактором почвенного плодородия, оказывающим значительное влияние на формирование урожая сельскохозяйственных культур, является кислотность почв. </w:t>
      </w:r>
      <w:r w:rsidRPr="00E770BF">
        <w:rPr>
          <w:sz w:val="28"/>
          <w:szCs w:val="28"/>
        </w:rPr>
        <w:t>Она обусловливается многими факторами, но главная заключается в отрицательном балансе кальция. Декальцирование и подкисление приводит к ухудшению агрофизических параметров, снижению эффективности удобрений, уменьшению размеров симбиотической азотфиксации, ухудшению качества растениеводческой продукции и другим негативным последствиям.</w:t>
      </w:r>
    </w:p>
    <w:p w:rsidR="00E5280F" w:rsidRPr="00792F1E" w:rsidRDefault="00E5280F" w:rsidP="00492F46">
      <w:pPr>
        <w:suppressAutoHyphens/>
        <w:ind w:firstLine="540"/>
        <w:jc w:val="both"/>
        <w:rPr>
          <w:sz w:val="28"/>
          <w:szCs w:val="28"/>
        </w:rPr>
      </w:pPr>
      <w:r w:rsidRPr="00E770BF">
        <w:rPr>
          <w:sz w:val="28"/>
          <w:szCs w:val="28"/>
        </w:rPr>
        <w:t xml:space="preserve">Восполняются потери кальция в почве путем известкования. В 1984-1989 гг. в области известковалось 33,1, в 1990-1994 гг. – 31,2 тыс. га. В последующие годы объёмы химической мелиорации существенно сократились В 2005-2009 гг. известковалось 1,7 тыс. га/год. В </w:t>
      </w:r>
      <w:smartTag w:uri="urn:schemas-microsoft-com:office:smarttags" w:element="metricconverter">
        <w:smartTagPr>
          <w:attr w:name="ProductID" w:val="2010 г"/>
        </w:smartTagPr>
        <w:r w:rsidRPr="00E770BF">
          <w:rPr>
            <w:sz w:val="28"/>
            <w:szCs w:val="28"/>
          </w:rPr>
          <w:t>2010 г</w:t>
        </w:r>
      </w:smartTag>
      <w:r w:rsidRPr="00E770BF">
        <w:rPr>
          <w:sz w:val="28"/>
          <w:szCs w:val="28"/>
        </w:rPr>
        <w:t>. начала реализовываться областная программа известкования</w:t>
      </w:r>
      <w:r>
        <w:rPr>
          <w:sz w:val="28"/>
          <w:szCs w:val="28"/>
        </w:rPr>
        <w:t>,</w:t>
      </w:r>
      <w:r w:rsidRPr="00E770BF">
        <w:rPr>
          <w:sz w:val="28"/>
          <w:szCs w:val="28"/>
        </w:rPr>
        <w:t xml:space="preserve"> </w:t>
      </w:r>
      <w:r>
        <w:rPr>
          <w:sz w:val="28"/>
          <w:szCs w:val="28"/>
        </w:rPr>
        <w:t>б</w:t>
      </w:r>
      <w:r w:rsidRPr="00792F1E">
        <w:rPr>
          <w:sz w:val="28"/>
          <w:szCs w:val="28"/>
        </w:rPr>
        <w:t>лагодаря чему в девятом цикле ежегодные объемы известкования увеличились до 36.9 тыс. га. За период 2015-201</w:t>
      </w:r>
      <w:r w:rsidR="00A161CA">
        <w:rPr>
          <w:sz w:val="28"/>
          <w:szCs w:val="28"/>
        </w:rPr>
        <w:t>9</w:t>
      </w:r>
      <w:r w:rsidRPr="00792F1E">
        <w:rPr>
          <w:sz w:val="28"/>
          <w:szCs w:val="28"/>
        </w:rPr>
        <w:t xml:space="preserve"> гг. (10 цикл) в среднем известкование проводилось на площади 75 тыс. га в год, что составляет 30.2% от российского уровня.</w:t>
      </w:r>
    </w:p>
    <w:p w:rsidR="00E5280F" w:rsidRPr="00E770BF" w:rsidRDefault="00E5280F" w:rsidP="00492F46">
      <w:pPr>
        <w:suppressAutoHyphens/>
        <w:jc w:val="both"/>
        <w:rPr>
          <w:sz w:val="28"/>
          <w:szCs w:val="28"/>
        </w:rPr>
      </w:pPr>
      <w:r>
        <w:rPr>
          <w:sz w:val="28"/>
          <w:szCs w:val="28"/>
        </w:rPr>
        <w:tab/>
      </w:r>
      <w:r w:rsidRPr="00E770BF">
        <w:rPr>
          <w:sz w:val="28"/>
          <w:szCs w:val="28"/>
        </w:rPr>
        <w:t xml:space="preserve"> На 01.01.20</w:t>
      </w:r>
      <w:r>
        <w:rPr>
          <w:sz w:val="28"/>
          <w:szCs w:val="28"/>
        </w:rPr>
        <w:t>20</w:t>
      </w:r>
      <w:r w:rsidRPr="00E770BF">
        <w:rPr>
          <w:sz w:val="28"/>
          <w:szCs w:val="28"/>
        </w:rPr>
        <w:t xml:space="preserve"> года доля кислых почв в области составляет</w:t>
      </w:r>
      <w:r>
        <w:rPr>
          <w:sz w:val="28"/>
          <w:szCs w:val="28"/>
        </w:rPr>
        <w:t xml:space="preserve"> 32,66%</w:t>
      </w:r>
      <w:r w:rsidRPr="00E770BF">
        <w:rPr>
          <w:sz w:val="28"/>
          <w:szCs w:val="28"/>
        </w:rPr>
        <w:t xml:space="preserve"> в том числе среднекислых – </w:t>
      </w:r>
      <w:r>
        <w:rPr>
          <w:sz w:val="28"/>
          <w:szCs w:val="28"/>
        </w:rPr>
        <w:t>4,24</w:t>
      </w:r>
      <w:r w:rsidRPr="00E770BF">
        <w:rPr>
          <w:sz w:val="28"/>
          <w:szCs w:val="28"/>
        </w:rPr>
        <w:t>%. Наиболее высокая доля кислых почв отмечается в Борисовском (73,00%), Ивнянском (</w:t>
      </w:r>
      <w:r>
        <w:rPr>
          <w:sz w:val="28"/>
          <w:szCs w:val="28"/>
        </w:rPr>
        <w:t>56,21</w:t>
      </w:r>
      <w:r w:rsidRPr="00E770BF">
        <w:rPr>
          <w:sz w:val="28"/>
          <w:szCs w:val="28"/>
        </w:rPr>
        <w:t xml:space="preserve">%) и </w:t>
      </w:r>
      <w:r>
        <w:rPr>
          <w:sz w:val="28"/>
          <w:szCs w:val="28"/>
        </w:rPr>
        <w:t>Яковлевском</w:t>
      </w:r>
      <w:r w:rsidRPr="00E770BF">
        <w:rPr>
          <w:sz w:val="28"/>
          <w:szCs w:val="28"/>
        </w:rPr>
        <w:t xml:space="preserve"> (</w:t>
      </w:r>
      <w:r>
        <w:rPr>
          <w:sz w:val="28"/>
          <w:szCs w:val="28"/>
        </w:rPr>
        <w:t>52,88</w:t>
      </w:r>
      <w:r w:rsidRPr="00E770BF">
        <w:rPr>
          <w:sz w:val="28"/>
          <w:szCs w:val="28"/>
        </w:rPr>
        <w:t xml:space="preserve">%) районах (табл.1). Ежегодные потери урожая, обусловленные влиянием неблагоприятной кислотности почв на растения, оцениваются в пересчете на зерно в 190 тыс. т. </w:t>
      </w:r>
      <w:r>
        <w:rPr>
          <w:sz w:val="28"/>
          <w:szCs w:val="28"/>
        </w:rPr>
        <w:t>Объёмы известкования в 2019 году приведены в таблице 2.</w:t>
      </w:r>
    </w:p>
    <w:p w:rsidR="00E5280F" w:rsidRPr="00E770BF" w:rsidRDefault="00E5280F" w:rsidP="00492F46">
      <w:pPr>
        <w:suppressAutoHyphens/>
        <w:ind w:firstLine="540"/>
        <w:jc w:val="both"/>
        <w:rPr>
          <w:sz w:val="28"/>
          <w:szCs w:val="28"/>
        </w:rPr>
        <w:sectPr w:rsidR="00E5280F" w:rsidRPr="00E770BF" w:rsidSect="00330FB8">
          <w:headerReference w:type="default" r:id="rId76"/>
          <w:pgSz w:w="11906" w:h="16838"/>
          <w:pgMar w:top="1134" w:right="850" w:bottom="1134" w:left="1701" w:header="708" w:footer="708" w:gutter="0"/>
          <w:cols w:space="708"/>
          <w:titlePg/>
          <w:docGrid w:linePitch="360"/>
        </w:sectPr>
      </w:pPr>
    </w:p>
    <w:tbl>
      <w:tblPr>
        <w:tblW w:w="15965" w:type="dxa"/>
        <w:tblInd w:w="-567" w:type="dxa"/>
        <w:tblLayout w:type="fixed"/>
        <w:tblLook w:val="04A0" w:firstRow="1" w:lastRow="0" w:firstColumn="1" w:lastColumn="0" w:noHBand="0" w:noVBand="1"/>
      </w:tblPr>
      <w:tblGrid>
        <w:gridCol w:w="528"/>
        <w:gridCol w:w="2024"/>
        <w:gridCol w:w="850"/>
        <w:gridCol w:w="1252"/>
        <w:gridCol w:w="664"/>
        <w:gridCol w:w="802"/>
        <w:gridCol w:w="1063"/>
        <w:gridCol w:w="669"/>
        <w:gridCol w:w="929"/>
        <w:gridCol w:w="800"/>
        <w:gridCol w:w="935"/>
        <w:gridCol w:w="683"/>
        <w:gridCol w:w="992"/>
        <w:gridCol w:w="726"/>
        <w:gridCol w:w="797"/>
        <w:gridCol w:w="669"/>
        <w:gridCol w:w="15"/>
        <w:gridCol w:w="1504"/>
        <w:gridCol w:w="15"/>
        <w:gridCol w:w="48"/>
      </w:tblGrid>
      <w:tr w:rsidR="00E5280F" w:rsidRPr="00E770BF" w:rsidTr="00D1358A">
        <w:trPr>
          <w:trHeight w:val="329"/>
        </w:trPr>
        <w:tc>
          <w:tcPr>
            <w:tcW w:w="15965" w:type="dxa"/>
            <w:gridSpan w:val="20"/>
            <w:tcBorders>
              <w:top w:val="nil"/>
              <w:left w:val="nil"/>
              <w:bottom w:val="nil"/>
              <w:right w:val="nil"/>
            </w:tcBorders>
            <w:shd w:val="clear" w:color="auto" w:fill="auto"/>
            <w:noWrap/>
            <w:vAlign w:val="bottom"/>
            <w:hideMark/>
          </w:tcPr>
          <w:p w:rsidR="00E5280F" w:rsidRPr="00E770BF" w:rsidRDefault="00E5280F" w:rsidP="00492F46">
            <w:pPr>
              <w:suppressAutoHyphens/>
              <w:jc w:val="center"/>
              <w:rPr>
                <w:b/>
                <w:bCs/>
                <w:sz w:val="26"/>
                <w:szCs w:val="26"/>
              </w:rPr>
            </w:pPr>
            <w:r w:rsidRPr="00E770BF">
              <w:rPr>
                <w:b/>
                <w:bCs/>
                <w:sz w:val="26"/>
                <w:szCs w:val="26"/>
              </w:rPr>
              <w:lastRenderedPageBreak/>
              <w:t>АГРОХИМИЧЕСКАЯ ХАРАКТЕРИСТИКА</w:t>
            </w:r>
          </w:p>
        </w:tc>
      </w:tr>
      <w:tr w:rsidR="00C44FF7" w:rsidRPr="00C44FF7" w:rsidTr="00C44FF7">
        <w:trPr>
          <w:trHeight w:val="251"/>
        </w:trPr>
        <w:tc>
          <w:tcPr>
            <w:tcW w:w="15965" w:type="dxa"/>
            <w:gridSpan w:val="20"/>
            <w:tcBorders>
              <w:top w:val="nil"/>
              <w:left w:val="nil"/>
              <w:right w:val="nil"/>
            </w:tcBorders>
            <w:shd w:val="clear" w:color="auto" w:fill="auto"/>
            <w:noWrap/>
            <w:vAlign w:val="bottom"/>
            <w:hideMark/>
          </w:tcPr>
          <w:p w:rsidR="00C44FF7" w:rsidRDefault="00C44FF7" w:rsidP="00C44FF7">
            <w:pPr>
              <w:suppressAutoHyphens/>
              <w:jc w:val="center"/>
              <w:rPr>
                <w:b/>
                <w:bCs/>
                <w:sz w:val="26"/>
                <w:szCs w:val="26"/>
              </w:rPr>
            </w:pPr>
            <w:r w:rsidRPr="00C44FF7">
              <w:rPr>
                <w:b/>
                <w:bCs/>
                <w:sz w:val="26"/>
                <w:szCs w:val="26"/>
              </w:rPr>
              <w:t xml:space="preserve">почв пашни Белгородской области по степени кислотности (рН), на 01.01.2020 г. </w:t>
            </w:r>
          </w:p>
          <w:p w:rsidR="00C44FF7" w:rsidRPr="00C44FF7" w:rsidRDefault="00C44FF7" w:rsidP="00C44FF7">
            <w:pPr>
              <w:suppressAutoHyphens/>
              <w:jc w:val="center"/>
              <w:rPr>
                <w:b/>
                <w:bCs/>
                <w:sz w:val="16"/>
                <w:szCs w:val="16"/>
              </w:rPr>
            </w:pPr>
          </w:p>
        </w:tc>
      </w:tr>
      <w:tr w:rsidR="00E5280F" w:rsidRPr="00E770BF" w:rsidTr="00C44FF7">
        <w:trPr>
          <w:gridAfter w:val="1"/>
          <w:wAfter w:w="48" w:type="dxa"/>
          <w:trHeight w:val="329"/>
        </w:trPr>
        <w:tc>
          <w:tcPr>
            <w:tcW w:w="528" w:type="dxa"/>
            <w:vMerge w:val="restart"/>
            <w:tcBorders>
              <w:top w:val="single" w:sz="4" w:space="0" w:color="auto"/>
              <w:left w:val="single" w:sz="4" w:space="0" w:color="000000"/>
              <w:bottom w:val="single" w:sz="4" w:space="0" w:color="000000"/>
              <w:right w:val="single" w:sz="4" w:space="0" w:color="000000"/>
            </w:tcBorders>
            <w:shd w:val="clear" w:color="auto" w:fill="auto"/>
            <w:textDirection w:val="btLr"/>
            <w:vAlign w:val="center"/>
            <w:hideMark/>
          </w:tcPr>
          <w:p w:rsidR="00E5280F" w:rsidRPr="00E770BF" w:rsidRDefault="00E5280F" w:rsidP="00492F46">
            <w:pPr>
              <w:suppressAutoHyphens/>
              <w:jc w:val="center"/>
              <w:rPr>
                <w:sz w:val="16"/>
                <w:szCs w:val="16"/>
              </w:rPr>
            </w:pPr>
            <w:r w:rsidRPr="00E770BF">
              <w:rPr>
                <w:sz w:val="16"/>
                <w:szCs w:val="16"/>
              </w:rPr>
              <w:t xml:space="preserve">№ </w:t>
            </w:r>
            <w:proofErr w:type="gramStart"/>
            <w:r w:rsidRPr="00E770BF">
              <w:rPr>
                <w:sz w:val="16"/>
                <w:szCs w:val="16"/>
              </w:rPr>
              <w:t>п</w:t>
            </w:r>
            <w:proofErr w:type="gramEnd"/>
            <w:r w:rsidRPr="00E770BF">
              <w:rPr>
                <w:sz w:val="16"/>
                <w:szCs w:val="16"/>
              </w:rPr>
              <w:t>/п</w:t>
            </w:r>
          </w:p>
        </w:tc>
        <w:tc>
          <w:tcPr>
            <w:tcW w:w="2024"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Наименование районов, цикл и год обследования</w:t>
            </w:r>
          </w:p>
        </w:tc>
        <w:tc>
          <w:tcPr>
            <w:tcW w:w="850"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Общая площадь, га*</w:t>
            </w:r>
          </w:p>
        </w:tc>
        <w:tc>
          <w:tcPr>
            <w:tcW w:w="1252"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Обследов. площадь,  га</w:t>
            </w:r>
          </w:p>
        </w:tc>
        <w:tc>
          <w:tcPr>
            <w:tcW w:w="9744" w:type="dxa"/>
            <w:gridSpan w:val="13"/>
            <w:tcBorders>
              <w:top w:val="single" w:sz="4" w:space="0" w:color="auto"/>
              <w:left w:val="nil"/>
              <w:bottom w:val="nil"/>
              <w:right w:val="single" w:sz="4" w:space="0" w:color="000000"/>
            </w:tcBorders>
            <w:shd w:val="clear" w:color="auto" w:fill="auto"/>
            <w:noWrap/>
            <w:vAlign w:val="bottom"/>
            <w:hideMark/>
          </w:tcPr>
          <w:p w:rsidR="00E5280F" w:rsidRPr="00E770BF" w:rsidRDefault="00E5280F" w:rsidP="00492F46">
            <w:pPr>
              <w:suppressAutoHyphens/>
              <w:jc w:val="center"/>
              <w:rPr>
                <w:sz w:val="16"/>
                <w:szCs w:val="16"/>
              </w:rPr>
            </w:pPr>
            <w:r w:rsidRPr="00E770BF">
              <w:rPr>
                <w:sz w:val="16"/>
                <w:szCs w:val="16"/>
              </w:rPr>
              <w:t>группировка почв по степени кислотности, рН</w:t>
            </w:r>
          </w:p>
        </w:tc>
        <w:tc>
          <w:tcPr>
            <w:tcW w:w="1519" w:type="dxa"/>
            <w:gridSpan w:val="2"/>
            <w:vMerge w:val="restart"/>
            <w:tcBorders>
              <w:top w:val="single" w:sz="4" w:space="0" w:color="auto"/>
              <w:left w:val="single" w:sz="4" w:space="0" w:color="000000"/>
              <w:bottom w:val="single" w:sz="4" w:space="0" w:color="000000"/>
              <w:right w:val="single" w:sz="4" w:space="0" w:color="000000"/>
            </w:tcBorders>
            <w:shd w:val="clear" w:color="auto" w:fill="auto"/>
            <w:textDirection w:val="btLr"/>
            <w:vAlign w:val="center"/>
            <w:hideMark/>
          </w:tcPr>
          <w:p w:rsidR="00E5280F" w:rsidRPr="00E770BF" w:rsidRDefault="00E5280F" w:rsidP="00492F46">
            <w:pPr>
              <w:suppressAutoHyphens/>
              <w:rPr>
                <w:sz w:val="16"/>
                <w:szCs w:val="16"/>
              </w:rPr>
            </w:pPr>
            <w:r w:rsidRPr="00E770BF">
              <w:rPr>
                <w:sz w:val="16"/>
                <w:szCs w:val="16"/>
              </w:rPr>
              <w:t>Средневз. значение, рН</w:t>
            </w:r>
          </w:p>
        </w:tc>
      </w:tr>
      <w:tr w:rsidR="00E5280F" w:rsidRPr="00E770BF" w:rsidTr="00D1358A">
        <w:trPr>
          <w:gridAfter w:val="1"/>
          <w:wAfter w:w="48" w:type="dxa"/>
          <w:trHeight w:val="329"/>
        </w:trPr>
        <w:tc>
          <w:tcPr>
            <w:tcW w:w="528"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2024"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850"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1252"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1466" w:type="dxa"/>
            <w:gridSpan w:val="2"/>
            <w:tcBorders>
              <w:top w:val="single" w:sz="4" w:space="0" w:color="000000"/>
              <w:left w:val="nil"/>
              <w:bottom w:val="nil"/>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Сильнокислые</w:t>
            </w:r>
          </w:p>
        </w:tc>
        <w:tc>
          <w:tcPr>
            <w:tcW w:w="1732" w:type="dxa"/>
            <w:gridSpan w:val="2"/>
            <w:tcBorders>
              <w:top w:val="single" w:sz="4" w:space="0" w:color="000000"/>
              <w:left w:val="nil"/>
              <w:bottom w:val="nil"/>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Среднекислые</w:t>
            </w:r>
          </w:p>
        </w:tc>
        <w:tc>
          <w:tcPr>
            <w:tcW w:w="1729" w:type="dxa"/>
            <w:gridSpan w:val="2"/>
            <w:tcBorders>
              <w:top w:val="single" w:sz="4" w:space="0" w:color="000000"/>
              <w:left w:val="nil"/>
              <w:bottom w:val="nil"/>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Слабокислые</w:t>
            </w:r>
          </w:p>
        </w:tc>
        <w:tc>
          <w:tcPr>
            <w:tcW w:w="1618" w:type="dxa"/>
            <w:gridSpan w:val="2"/>
            <w:tcBorders>
              <w:top w:val="single" w:sz="4" w:space="0" w:color="000000"/>
              <w:left w:val="nil"/>
              <w:bottom w:val="nil"/>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Близкие к нейтр.</w:t>
            </w:r>
          </w:p>
        </w:tc>
        <w:tc>
          <w:tcPr>
            <w:tcW w:w="1718" w:type="dxa"/>
            <w:gridSpan w:val="2"/>
            <w:tcBorders>
              <w:top w:val="single" w:sz="4" w:space="0" w:color="000000"/>
              <w:left w:val="nil"/>
              <w:bottom w:val="nil"/>
              <w:right w:val="single" w:sz="4" w:space="0" w:color="000000"/>
            </w:tcBorders>
            <w:shd w:val="clear" w:color="auto" w:fill="auto"/>
            <w:vAlign w:val="center"/>
            <w:hideMark/>
          </w:tcPr>
          <w:p w:rsidR="00E5280F" w:rsidRPr="001C186E" w:rsidRDefault="00E5280F" w:rsidP="00492F46">
            <w:pPr>
              <w:suppressAutoHyphens/>
              <w:jc w:val="center"/>
              <w:rPr>
                <w:sz w:val="16"/>
                <w:szCs w:val="16"/>
              </w:rPr>
            </w:pPr>
            <w:r w:rsidRPr="001C186E">
              <w:rPr>
                <w:sz w:val="16"/>
                <w:szCs w:val="16"/>
              </w:rPr>
              <w:t>Нейтральные</w:t>
            </w:r>
          </w:p>
        </w:tc>
        <w:tc>
          <w:tcPr>
            <w:tcW w:w="148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5280F" w:rsidRPr="001C186E" w:rsidRDefault="00E5280F" w:rsidP="00492F46">
            <w:pPr>
              <w:suppressAutoHyphens/>
              <w:jc w:val="center"/>
              <w:rPr>
                <w:sz w:val="16"/>
                <w:szCs w:val="16"/>
              </w:rPr>
            </w:pPr>
            <w:r w:rsidRPr="001C186E">
              <w:rPr>
                <w:sz w:val="16"/>
                <w:szCs w:val="16"/>
              </w:rPr>
              <w:t xml:space="preserve">Всего кислых почв           </w:t>
            </w:r>
          </w:p>
        </w:tc>
        <w:tc>
          <w:tcPr>
            <w:tcW w:w="1519" w:type="dxa"/>
            <w:gridSpan w:val="2"/>
            <w:vMerge/>
            <w:tcBorders>
              <w:top w:val="nil"/>
              <w:left w:val="single" w:sz="4" w:space="0" w:color="000000"/>
              <w:bottom w:val="single" w:sz="4" w:space="0" w:color="000000"/>
              <w:right w:val="single" w:sz="4" w:space="0" w:color="000000"/>
            </w:tcBorders>
            <w:vAlign w:val="center"/>
            <w:hideMark/>
          </w:tcPr>
          <w:p w:rsidR="00E5280F" w:rsidRPr="007A3151" w:rsidRDefault="00E5280F" w:rsidP="00492F46">
            <w:pPr>
              <w:suppressAutoHyphens/>
              <w:rPr>
                <w:sz w:val="16"/>
                <w:szCs w:val="16"/>
                <w:highlight w:val="yellow"/>
              </w:rPr>
            </w:pPr>
          </w:p>
        </w:tc>
      </w:tr>
      <w:tr w:rsidR="00E5280F" w:rsidRPr="00E770BF" w:rsidTr="00C44FF7">
        <w:trPr>
          <w:gridAfter w:val="1"/>
          <w:wAfter w:w="48" w:type="dxa"/>
          <w:trHeight w:val="73"/>
        </w:trPr>
        <w:tc>
          <w:tcPr>
            <w:tcW w:w="528"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2024"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850"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1252"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1466" w:type="dxa"/>
            <w:gridSpan w:val="2"/>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4,1 - 4,5</w:t>
            </w:r>
          </w:p>
        </w:tc>
        <w:tc>
          <w:tcPr>
            <w:tcW w:w="1732" w:type="dxa"/>
            <w:gridSpan w:val="2"/>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4,6 – 5,0</w:t>
            </w:r>
          </w:p>
        </w:tc>
        <w:tc>
          <w:tcPr>
            <w:tcW w:w="1729" w:type="dxa"/>
            <w:gridSpan w:val="2"/>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5,1 – 5,5</w:t>
            </w:r>
          </w:p>
        </w:tc>
        <w:tc>
          <w:tcPr>
            <w:tcW w:w="1618"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5,6 – 6,0</w:t>
            </w:r>
          </w:p>
        </w:tc>
        <w:tc>
          <w:tcPr>
            <w:tcW w:w="1718" w:type="dxa"/>
            <w:gridSpan w:val="2"/>
            <w:tcBorders>
              <w:top w:val="nil"/>
              <w:left w:val="nil"/>
              <w:bottom w:val="single" w:sz="4" w:space="0" w:color="000000"/>
              <w:right w:val="single" w:sz="4" w:space="0" w:color="000000"/>
            </w:tcBorders>
            <w:shd w:val="clear" w:color="auto" w:fill="auto"/>
            <w:vAlign w:val="center"/>
            <w:hideMark/>
          </w:tcPr>
          <w:p w:rsidR="00E5280F" w:rsidRPr="007A3151" w:rsidRDefault="00E5280F" w:rsidP="00492F46">
            <w:pPr>
              <w:suppressAutoHyphens/>
              <w:jc w:val="center"/>
              <w:rPr>
                <w:sz w:val="16"/>
                <w:szCs w:val="16"/>
                <w:highlight w:val="yellow"/>
              </w:rPr>
            </w:pPr>
            <w:r w:rsidRPr="001C186E">
              <w:rPr>
                <w:sz w:val="16"/>
                <w:szCs w:val="16"/>
              </w:rPr>
              <w:t>&gt;6,0</w:t>
            </w:r>
          </w:p>
        </w:tc>
        <w:tc>
          <w:tcPr>
            <w:tcW w:w="1481" w:type="dxa"/>
            <w:gridSpan w:val="3"/>
            <w:vMerge/>
            <w:tcBorders>
              <w:top w:val="single" w:sz="4" w:space="0" w:color="000000"/>
              <w:left w:val="single" w:sz="4" w:space="0" w:color="000000"/>
              <w:bottom w:val="single" w:sz="4" w:space="0" w:color="000000"/>
              <w:right w:val="single" w:sz="4" w:space="0" w:color="000000"/>
            </w:tcBorders>
            <w:vAlign w:val="center"/>
            <w:hideMark/>
          </w:tcPr>
          <w:p w:rsidR="00E5280F" w:rsidRPr="007A3151" w:rsidRDefault="00E5280F" w:rsidP="00492F46">
            <w:pPr>
              <w:suppressAutoHyphens/>
              <w:rPr>
                <w:sz w:val="16"/>
                <w:szCs w:val="16"/>
                <w:highlight w:val="yellow"/>
              </w:rPr>
            </w:pPr>
          </w:p>
        </w:tc>
        <w:tc>
          <w:tcPr>
            <w:tcW w:w="1519" w:type="dxa"/>
            <w:gridSpan w:val="2"/>
            <w:vMerge/>
            <w:tcBorders>
              <w:top w:val="nil"/>
              <w:left w:val="single" w:sz="4" w:space="0" w:color="000000"/>
              <w:bottom w:val="single" w:sz="4" w:space="0" w:color="000000"/>
              <w:right w:val="single" w:sz="4" w:space="0" w:color="000000"/>
            </w:tcBorders>
            <w:vAlign w:val="center"/>
            <w:hideMark/>
          </w:tcPr>
          <w:p w:rsidR="00E5280F" w:rsidRPr="007A3151" w:rsidRDefault="00E5280F" w:rsidP="00492F46">
            <w:pPr>
              <w:suppressAutoHyphens/>
              <w:rPr>
                <w:sz w:val="16"/>
                <w:szCs w:val="16"/>
                <w:highlight w:val="yellow"/>
              </w:rPr>
            </w:pPr>
          </w:p>
        </w:tc>
      </w:tr>
      <w:tr w:rsidR="00E5280F" w:rsidRPr="00E770BF" w:rsidTr="00C44FF7">
        <w:trPr>
          <w:gridAfter w:val="2"/>
          <w:wAfter w:w="63" w:type="dxa"/>
          <w:trHeight w:val="161"/>
        </w:trPr>
        <w:tc>
          <w:tcPr>
            <w:tcW w:w="528"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2024"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850"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1252" w:type="dxa"/>
            <w:vMerge/>
            <w:tcBorders>
              <w:top w:val="nil"/>
              <w:left w:val="single" w:sz="4" w:space="0" w:color="000000"/>
              <w:bottom w:val="single" w:sz="4" w:space="0" w:color="000000"/>
              <w:right w:val="single" w:sz="4" w:space="0" w:color="000000"/>
            </w:tcBorders>
            <w:vAlign w:val="center"/>
            <w:hideMark/>
          </w:tcPr>
          <w:p w:rsidR="00E5280F" w:rsidRPr="00E770BF" w:rsidRDefault="00E5280F" w:rsidP="00492F46">
            <w:pPr>
              <w:suppressAutoHyphens/>
              <w:rPr>
                <w:sz w:val="16"/>
                <w:szCs w:val="16"/>
              </w:rPr>
            </w:pP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га</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га</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га</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га</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га</w:t>
            </w:r>
          </w:p>
        </w:tc>
        <w:tc>
          <w:tcPr>
            <w:tcW w:w="726" w:type="dxa"/>
            <w:tcBorders>
              <w:top w:val="nil"/>
              <w:left w:val="nil"/>
              <w:bottom w:val="single" w:sz="4" w:space="0" w:color="000000"/>
              <w:right w:val="nil"/>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w:t>
            </w:r>
          </w:p>
        </w:tc>
        <w:tc>
          <w:tcPr>
            <w:tcW w:w="797" w:type="dxa"/>
            <w:tcBorders>
              <w:top w:val="nil"/>
              <w:left w:val="single" w:sz="4" w:space="0" w:color="000000"/>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га</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w:t>
            </w:r>
          </w:p>
        </w:tc>
        <w:tc>
          <w:tcPr>
            <w:tcW w:w="1519" w:type="dxa"/>
            <w:gridSpan w:val="2"/>
            <w:tcBorders>
              <w:top w:val="nil"/>
              <w:left w:val="single" w:sz="4" w:space="0" w:color="000000"/>
              <w:bottom w:val="single" w:sz="4" w:space="0" w:color="000000"/>
              <w:right w:val="single" w:sz="4" w:space="0" w:color="000000"/>
            </w:tcBorders>
            <w:vAlign w:val="center"/>
            <w:hideMark/>
          </w:tcPr>
          <w:p w:rsidR="00E5280F" w:rsidRPr="007A3151" w:rsidRDefault="00E5280F" w:rsidP="00492F46">
            <w:pPr>
              <w:suppressAutoHyphens/>
              <w:rPr>
                <w:sz w:val="16"/>
                <w:szCs w:val="16"/>
                <w:highlight w:val="yellow"/>
              </w:rPr>
            </w:pP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Алексеевский;X,2016</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97018</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87084,54</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95,39</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0,11</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8456,48</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9,71</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16574,03</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19,03</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61958,64</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71,15</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8551,87</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9,82</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6,42</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Белгородский;X,2017</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68363</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63554,79</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1345,40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2,12</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25593,70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40,27</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25888,67</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40,73</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10727,02</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16,88</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26939,10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42,39</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5,66</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3.</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Борисовский;X,2016</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36723</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33950,06</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6415,00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18,90</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18368,12</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54,10</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7676,64</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22,61</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1490,30</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4,39</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24783,12</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73,00</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5,39</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Валуйский;X,201</w:t>
            </w:r>
            <w:r>
              <w:rPr>
                <w:sz w:val="16"/>
                <w:szCs w:val="16"/>
              </w:rPr>
              <w:t>9</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88624</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57293,99</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670,36</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1,17</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5397,38</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9,42</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13916,99</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24,29</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37309,26</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65,12</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6067,74</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10,59</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6,22</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5.</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Вейделевский;X,201</w:t>
            </w:r>
            <w:r>
              <w:rPr>
                <w:sz w:val="16"/>
                <w:szCs w:val="16"/>
              </w:rPr>
              <w:t>9</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85001</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68337,54</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0</w:t>
            </w:r>
            <w:r w:rsidRPr="00E770BF">
              <w:rPr>
                <w:sz w:val="16"/>
                <w:szCs w:val="16"/>
              </w:rPr>
              <w:t>,00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w:t>
            </w:r>
            <w:r>
              <w:rPr>
                <w:sz w:val="16"/>
                <w:szCs w:val="16"/>
              </w:rPr>
              <w:t>0</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1886,02</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2,76</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16775,70</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24,55</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49675,82</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72,69</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1886,02</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2,76</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6,31</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6.</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A161CA">
            <w:pPr>
              <w:suppressAutoHyphens/>
              <w:rPr>
                <w:sz w:val="16"/>
                <w:szCs w:val="16"/>
              </w:rPr>
            </w:pPr>
            <w:r w:rsidRPr="00E770BF">
              <w:rPr>
                <w:sz w:val="16"/>
                <w:szCs w:val="16"/>
              </w:rPr>
              <w:t>Волоконовский;XI,201</w:t>
            </w:r>
            <w:r w:rsidR="00A161CA">
              <w:rPr>
                <w:sz w:val="16"/>
                <w:szCs w:val="16"/>
              </w:rPr>
              <w:t>9</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78105</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73095,28</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468,20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0,64</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13760,80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18,83</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30543,56</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41,78</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28322,72</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38,75</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14229,00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19,47</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5,95</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7.</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Грайворонский;X,201</w:t>
            </w:r>
            <w:r>
              <w:rPr>
                <w:sz w:val="16"/>
                <w:szCs w:val="16"/>
              </w:rPr>
              <w:t>9</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50147</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47872,70</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0</w:t>
            </w:r>
            <w:r w:rsidRPr="00E770BF">
              <w:rPr>
                <w:sz w:val="16"/>
                <w:szCs w:val="16"/>
              </w:rPr>
              <w:t>,00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w:t>
            </w:r>
            <w:r>
              <w:rPr>
                <w:sz w:val="16"/>
                <w:szCs w:val="16"/>
              </w:rPr>
              <w:t>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8521,60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17,80</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16719,00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34,92</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16140,30</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33,72</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64,91,80</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13,56</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25240,60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52,72</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5,49</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8.</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Губкинский;X,2017</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93028</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85647,67</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7467,18</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8,72</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35365,28</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41,29</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24246,67</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28,31</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18568,54</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21,68</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42832,46</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50,01</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5,63</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9.</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Ивнянский;X,201</w:t>
            </w:r>
            <w:r>
              <w:rPr>
                <w:sz w:val="16"/>
                <w:szCs w:val="16"/>
              </w:rPr>
              <w:t>9</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53862</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52010,60</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3997,20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7,69</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25340,30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48,52</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14410,00</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27,71</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8363,10</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16,08</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29237,50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56,21</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5,53</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10.</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Корочанский;X,2017</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81312</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69533,41</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1327,61</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1,91</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24716,57</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35,55</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26263,76</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37,77</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17225,47</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24,77</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26044,18</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37,46</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5,72</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11.</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Красненский;X,2017</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47132</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43090,63</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6742,20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15,65</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14161,90</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32,87</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22186,53</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51,48</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6742,20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15,65</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6,13</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12.</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A161CA">
            <w:pPr>
              <w:suppressAutoHyphens/>
              <w:rPr>
                <w:sz w:val="16"/>
                <w:szCs w:val="16"/>
              </w:rPr>
            </w:pPr>
            <w:r w:rsidRPr="00E770BF">
              <w:rPr>
                <w:sz w:val="16"/>
                <w:szCs w:val="16"/>
              </w:rPr>
              <w:t>Красногвардейск.;X,201</w:t>
            </w:r>
            <w:r w:rsidR="00A161CA">
              <w:rPr>
                <w:sz w:val="16"/>
                <w:szCs w:val="16"/>
              </w:rPr>
              <w:t>9</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87359</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68803,04</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828,00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1,20</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13663,50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19,86</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21520,58</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31,28</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32790,96</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47,66</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14491,50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21,06</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6,06</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13.</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Краснояружский;X,201</w:t>
            </w:r>
            <w:r>
              <w:rPr>
                <w:sz w:val="16"/>
                <w:szCs w:val="16"/>
              </w:rPr>
              <w:t>9</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27205</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24125,76</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255,00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1,06</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8354,30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34,63</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10303,86</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42,70</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5212,60</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21,61</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8609,30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35,69</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5,73</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14.</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Новооскольский;XI,2018</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76886</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62564,30</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410,90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0,66</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14873,80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23,77</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24546,10</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39,23</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22733,50</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36,34</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15284,70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24,43</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5,93</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15.</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Прохоровский;X,2016</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88221</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82360,68</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8197,40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9,95</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33134,30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40,24</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28195,00</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34,23</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12833,98</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15,58</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41331,70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50,18</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5,58</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16.</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Ракитянский;X,201</w:t>
            </w:r>
            <w:r>
              <w:rPr>
                <w:sz w:val="16"/>
                <w:szCs w:val="16"/>
              </w:rPr>
              <w:t>9</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56243</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53200,40</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1168,30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2,20</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23108,60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Pr>
                <w:sz w:val="16"/>
                <w:szCs w:val="16"/>
              </w:rPr>
              <w:t>43,44</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19501,70</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36,65</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9421,80</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17,71</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24276,90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45,63</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5,61</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17.</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Ровеньский;X,2016</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85559</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73035,68</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2173,60</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2,98</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70862,08</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97,02</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0,00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0,00</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6,85</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18.</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Старооскольский;X,2018</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75209</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57107,22</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108,00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0,19</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2502,70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4,38</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16242,65</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28,44</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16741,53</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29,32</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21512,34</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37,67</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18853,35</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33,01</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5,84</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19.</w:t>
            </w:r>
          </w:p>
        </w:tc>
        <w:tc>
          <w:tcPr>
            <w:tcW w:w="2024" w:type="dxa"/>
            <w:tcBorders>
              <w:top w:val="nil"/>
              <w:left w:val="nil"/>
              <w:bottom w:val="nil"/>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Чернянский;X,2017</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72621</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64659,89</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3889,00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6,01</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19225,03</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29,73</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23304,14</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36,05</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18241,72</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28,21</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23114,03</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35,75</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5,79</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20.</w:t>
            </w:r>
          </w:p>
        </w:tc>
        <w:tc>
          <w:tcPr>
            <w:tcW w:w="2024" w:type="dxa"/>
            <w:tcBorders>
              <w:top w:val="single" w:sz="4" w:space="0" w:color="000000"/>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Шебекинский;X,2016</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96488</w:t>
            </w:r>
          </w:p>
        </w:tc>
        <w:tc>
          <w:tcPr>
            <w:tcW w:w="125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81553,60</w:t>
            </w:r>
          </w:p>
        </w:tc>
        <w:tc>
          <w:tcPr>
            <w:tcW w:w="66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2335,90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2,86</w:t>
            </w:r>
          </w:p>
        </w:tc>
        <w:tc>
          <w:tcPr>
            <w:tcW w:w="92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35645,60</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43,71</w:t>
            </w:r>
          </w:p>
        </w:tc>
        <w:tc>
          <w:tcPr>
            <w:tcW w:w="935"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28699,52</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35,19</w:t>
            </w:r>
          </w:p>
        </w:tc>
        <w:tc>
          <w:tcPr>
            <w:tcW w:w="992"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14872,58</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18,24</w:t>
            </w:r>
          </w:p>
        </w:tc>
        <w:tc>
          <w:tcPr>
            <w:tcW w:w="797"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37981,50</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46,57</w:t>
            </w:r>
          </w:p>
        </w:tc>
        <w:tc>
          <w:tcPr>
            <w:tcW w:w="1519" w:type="dxa"/>
            <w:gridSpan w:val="2"/>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5,66</w:t>
            </w:r>
          </w:p>
        </w:tc>
      </w:tr>
      <w:tr w:rsidR="00E5280F" w:rsidRPr="00E770BF" w:rsidTr="00D1358A">
        <w:trPr>
          <w:gridAfter w:val="2"/>
          <w:wAfter w:w="63" w:type="dxa"/>
          <w:trHeight w:val="329"/>
        </w:trPr>
        <w:tc>
          <w:tcPr>
            <w:tcW w:w="528" w:type="dxa"/>
            <w:tcBorders>
              <w:top w:val="nil"/>
              <w:left w:val="single" w:sz="4" w:space="0" w:color="000000"/>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21.</w:t>
            </w:r>
          </w:p>
        </w:tc>
        <w:tc>
          <w:tcPr>
            <w:tcW w:w="2024"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rPr>
                <w:sz w:val="16"/>
                <w:szCs w:val="16"/>
              </w:rPr>
            </w:pPr>
            <w:r w:rsidRPr="00E770BF">
              <w:rPr>
                <w:sz w:val="16"/>
                <w:szCs w:val="16"/>
              </w:rPr>
              <w:t>Яковлевский;X,2018</w:t>
            </w:r>
          </w:p>
        </w:tc>
        <w:tc>
          <w:tcPr>
            <w:tcW w:w="850" w:type="dxa"/>
            <w:tcBorders>
              <w:top w:val="nil"/>
              <w:left w:val="nil"/>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sz w:val="16"/>
                <w:szCs w:val="16"/>
              </w:rPr>
            </w:pPr>
            <w:r>
              <w:rPr>
                <w:sz w:val="16"/>
                <w:szCs w:val="16"/>
              </w:rPr>
              <w:t>60642</w:t>
            </w:r>
          </w:p>
        </w:tc>
        <w:tc>
          <w:tcPr>
            <w:tcW w:w="1252" w:type="dxa"/>
            <w:tcBorders>
              <w:top w:val="nil"/>
              <w:left w:val="nil"/>
              <w:bottom w:val="nil"/>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56562,81</w:t>
            </w:r>
          </w:p>
        </w:tc>
        <w:tc>
          <w:tcPr>
            <w:tcW w:w="664" w:type="dxa"/>
            <w:tcBorders>
              <w:top w:val="nil"/>
              <w:left w:val="nil"/>
              <w:bottom w:val="nil"/>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0,00</w:t>
            </w:r>
          </w:p>
        </w:tc>
        <w:tc>
          <w:tcPr>
            <w:tcW w:w="1063" w:type="dxa"/>
            <w:tcBorders>
              <w:top w:val="nil"/>
              <w:left w:val="nil"/>
              <w:bottom w:val="nil"/>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5485,49</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9,70</w:t>
            </w:r>
          </w:p>
        </w:tc>
        <w:tc>
          <w:tcPr>
            <w:tcW w:w="929" w:type="dxa"/>
            <w:tcBorders>
              <w:top w:val="nil"/>
              <w:left w:val="nil"/>
              <w:bottom w:val="nil"/>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24425,22</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sz w:val="16"/>
                <w:szCs w:val="16"/>
              </w:rPr>
            </w:pPr>
            <w:r w:rsidRPr="00E770BF">
              <w:rPr>
                <w:sz w:val="16"/>
                <w:szCs w:val="16"/>
              </w:rPr>
              <w:t>43,18</w:t>
            </w:r>
          </w:p>
        </w:tc>
        <w:tc>
          <w:tcPr>
            <w:tcW w:w="935" w:type="dxa"/>
            <w:tcBorders>
              <w:top w:val="nil"/>
              <w:left w:val="nil"/>
              <w:bottom w:val="nil"/>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14699,50</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25,99</w:t>
            </w:r>
          </w:p>
        </w:tc>
        <w:tc>
          <w:tcPr>
            <w:tcW w:w="992" w:type="dxa"/>
            <w:tcBorders>
              <w:top w:val="nil"/>
              <w:left w:val="nil"/>
              <w:bottom w:val="nil"/>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11952,60</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sz w:val="16"/>
                <w:szCs w:val="16"/>
              </w:rPr>
            </w:pPr>
            <w:r w:rsidRPr="00D12AF5">
              <w:rPr>
                <w:sz w:val="16"/>
                <w:szCs w:val="16"/>
              </w:rPr>
              <w:t>21,13</w:t>
            </w:r>
          </w:p>
        </w:tc>
        <w:tc>
          <w:tcPr>
            <w:tcW w:w="797" w:type="dxa"/>
            <w:tcBorders>
              <w:top w:val="nil"/>
              <w:left w:val="nil"/>
              <w:bottom w:val="nil"/>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29910,71</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sz w:val="16"/>
                <w:szCs w:val="16"/>
              </w:rPr>
            </w:pPr>
            <w:r w:rsidRPr="008E649B">
              <w:rPr>
                <w:sz w:val="16"/>
                <w:szCs w:val="16"/>
              </w:rPr>
              <w:t>52,88</w:t>
            </w:r>
          </w:p>
        </w:tc>
        <w:tc>
          <w:tcPr>
            <w:tcW w:w="1519" w:type="dxa"/>
            <w:gridSpan w:val="2"/>
            <w:tcBorders>
              <w:top w:val="nil"/>
              <w:left w:val="nil"/>
              <w:bottom w:val="nil"/>
              <w:right w:val="single" w:sz="4" w:space="0" w:color="000000"/>
            </w:tcBorders>
            <w:shd w:val="clear" w:color="auto" w:fill="auto"/>
            <w:vAlign w:val="center"/>
            <w:hideMark/>
          </w:tcPr>
          <w:p w:rsidR="00E5280F" w:rsidRPr="005601C6" w:rsidRDefault="00E5280F" w:rsidP="00492F46">
            <w:pPr>
              <w:suppressAutoHyphens/>
              <w:jc w:val="center"/>
              <w:rPr>
                <w:sz w:val="16"/>
                <w:szCs w:val="16"/>
              </w:rPr>
            </w:pPr>
            <w:r w:rsidRPr="005601C6">
              <w:rPr>
                <w:sz w:val="16"/>
                <w:szCs w:val="16"/>
              </w:rPr>
              <w:t>5,59</w:t>
            </w:r>
          </w:p>
        </w:tc>
      </w:tr>
      <w:tr w:rsidR="00E5280F" w:rsidRPr="00E770BF" w:rsidTr="00D1358A">
        <w:trPr>
          <w:gridAfter w:val="2"/>
          <w:wAfter w:w="63" w:type="dxa"/>
          <w:trHeight w:val="329"/>
        </w:trPr>
        <w:tc>
          <w:tcPr>
            <w:tcW w:w="2552" w:type="dxa"/>
            <w:gridSpan w:val="2"/>
            <w:tcBorders>
              <w:top w:val="single" w:sz="4" w:space="0" w:color="000000"/>
              <w:left w:val="single" w:sz="4" w:space="0" w:color="000000"/>
              <w:bottom w:val="single" w:sz="4" w:space="0" w:color="000000"/>
              <w:right w:val="nil"/>
            </w:tcBorders>
            <w:shd w:val="clear" w:color="auto" w:fill="auto"/>
            <w:vAlign w:val="center"/>
            <w:hideMark/>
          </w:tcPr>
          <w:p w:rsidR="00E5280F" w:rsidRPr="00E770BF" w:rsidRDefault="00E5280F" w:rsidP="00492F46">
            <w:pPr>
              <w:suppressAutoHyphens/>
              <w:jc w:val="center"/>
              <w:rPr>
                <w:b/>
                <w:bCs/>
                <w:sz w:val="16"/>
                <w:szCs w:val="16"/>
              </w:rPr>
            </w:pPr>
            <w:r w:rsidRPr="00E770BF">
              <w:rPr>
                <w:b/>
                <w:bCs/>
                <w:sz w:val="16"/>
                <w:szCs w:val="16"/>
              </w:rPr>
              <w:t>Всего:</w:t>
            </w:r>
          </w:p>
        </w:tc>
        <w:tc>
          <w:tcPr>
            <w:tcW w:w="850" w:type="dxa"/>
            <w:tcBorders>
              <w:top w:val="nil"/>
              <w:left w:val="single" w:sz="4" w:space="0" w:color="000000"/>
              <w:bottom w:val="single" w:sz="4" w:space="0" w:color="000000"/>
              <w:right w:val="single" w:sz="4" w:space="0" w:color="000000"/>
            </w:tcBorders>
            <w:shd w:val="clear" w:color="auto" w:fill="auto"/>
            <w:vAlign w:val="center"/>
          </w:tcPr>
          <w:p w:rsidR="00E5280F" w:rsidRPr="00E770BF" w:rsidRDefault="00E5280F" w:rsidP="00492F46">
            <w:pPr>
              <w:suppressAutoHyphens/>
              <w:jc w:val="center"/>
              <w:rPr>
                <w:b/>
                <w:bCs/>
                <w:sz w:val="16"/>
                <w:szCs w:val="16"/>
              </w:rPr>
            </w:pPr>
            <w:r>
              <w:rPr>
                <w:b/>
                <w:bCs/>
                <w:sz w:val="16"/>
                <w:szCs w:val="16"/>
              </w:rPr>
              <w:t>1505748</w:t>
            </w:r>
          </w:p>
        </w:tc>
        <w:tc>
          <w:tcPr>
            <w:tcW w:w="1252" w:type="dxa"/>
            <w:tcBorders>
              <w:top w:val="single" w:sz="4" w:space="0" w:color="000000"/>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b/>
                <w:bCs/>
                <w:sz w:val="16"/>
                <w:szCs w:val="16"/>
              </w:rPr>
            </w:pPr>
            <w:r>
              <w:rPr>
                <w:b/>
                <w:bCs/>
                <w:sz w:val="16"/>
                <w:szCs w:val="16"/>
              </w:rPr>
              <w:t>1305444,59</w:t>
            </w:r>
          </w:p>
        </w:tc>
        <w:tc>
          <w:tcPr>
            <w:tcW w:w="664" w:type="dxa"/>
            <w:tcBorders>
              <w:top w:val="single" w:sz="4" w:space="0" w:color="000000"/>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b/>
                <w:bCs/>
                <w:sz w:val="16"/>
                <w:szCs w:val="16"/>
              </w:rPr>
            </w:pPr>
            <w:r>
              <w:rPr>
                <w:b/>
                <w:bCs/>
                <w:sz w:val="16"/>
                <w:szCs w:val="16"/>
              </w:rPr>
              <w:t>108,00</w:t>
            </w:r>
          </w:p>
        </w:tc>
        <w:tc>
          <w:tcPr>
            <w:tcW w:w="802"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b/>
                <w:bCs/>
                <w:sz w:val="16"/>
                <w:szCs w:val="16"/>
              </w:rPr>
            </w:pPr>
            <w:r w:rsidRPr="00E770BF">
              <w:rPr>
                <w:b/>
                <w:bCs/>
                <w:sz w:val="16"/>
                <w:szCs w:val="16"/>
              </w:rPr>
              <w:t>0,01</w:t>
            </w:r>
          </w:p>
        </w:tc>
        <w:tc>
          <w:tcPr>
            <w:tcW w:w="1063" w:type="dxa"/>
            <w:tcBorders>
              <w:top w:val="single" w:sz="4" w:space="0" w:color="000000"/>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b/>
                <w:bCs/>
                <w:sz w:val="16"/>
                <w:szCs w:val="16"/>
              </w:rPr>
            </w:pPr>
            <w:r>
              <w:rPr>
                <w:b/>
                <w:bCs/>
                <w:sz w:val="16"/>
                <w:szCs w:val="16"/>
              </w:rPr>
              <w:t>55380,63</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b/>
                <w:bCs/>
                <w:sz w:val="16"/>
                <w:szCs w:val="16"/>
              </w:rPr>
            </w:pPr>
            <w:r>
              <w:rPr>
                <w:b/>
                <w:bCs/>
                <w:sz w:val="16"/>
                <w:szCs w:val="16"/>
              </w:rPr>
              <w:t>4,24</w:t>
            </w:r>
          </w:p>
        </w:tc>
        <w:tc>
          <w:tcPr>
            <w:tcW w:w="929" w:type="dxa"/>
            <w:tcBorders>
              <w:top w:val="single" w:sz="4" w:space="0" w:color="000000"/>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b/>
                <w:bCs/>
                <w:sz w:val="16"/>
                <w:szCs w:val="16"/>
              </w:rPr>
            </w:pPr>
            <w:r>
              <w:rPr>
                <w:b/>
                <w:bCs/>
                <w:sz w:val="16"/>
                <w:szCs w:val="16"/>
              </w:rPr>
              <w:t>370918,85</w:t>
            </w:r>
          </w:p>
        </w:tc>
        <w:tc>
          <w:tcPr>
            <w:tcW w:w="800" w:type="dxa"/>
            <w:tcBorders>
              <w:top w:val="nil"/>
              <w:left w:val="nil"/>
              <w:bottom w:val="single" w:sz="4" w:space="0" w:color="000000"/>
              <w:right w:val="single" w:sz="4" w:space="0" w:color="000000"/>
            </w:tcBorders>
            <w:shd w:val="clear" w:color="auto" w:fill="auto"/>
            <w:vAlign w:val="center"/>
            <w:hideMark/>
          </w:tcPr>
          <w:p w:rsidR="00E5280F" w:rsidRPr="00E770BF" w:rsidRDefault="00E5280F" w:rsidP="00492F46">
            <w:pPr>
              <w:suppressAutoHyphens/>
              <w:jc w:val="center"/>
              <w:rPr>
                <w:b/>
                <w:bCs/>
                <w:sz w:val="16"/>
                <w:szCs w:val="16"/>
              </w:rPr>
            </w:pPr>
            <w:r w:rsidRPr="00E770BF">
              <w:rPr>
                <w:b/>
                <w:bCs/>
                <w:sz w:val="16"/>
                <w:szCs w:val="16"/>
              </w:rPr>
              <w:t>28,</w:t>
            </w:r>
            <w:r>
              <w:rPr>
                <w:b/>
                <w:bCs/>
                <w:sz w:val="16"/>
                <w:szCs w:val="16"/>
              </w:rPr>
              <w:t>41</w:t>
            </w:r>
          </w:p>
        </w:tc>
        <w:tc>
          <w:tcPr>
            <w:tcW w:w="935" w:type="dxa"/>
            <w:tcBorders>
              <w:top w:val="single" w:sz="4" w:space="0" w:color="000000"/>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b/>
                <w:bCs/>
                <w:sz w:val="16"/>
                <w:szCs w:val="16"/>
              </w:rPr>
            </w:pPr>
            <w:r w:rsidRPr="005601C6">
              <w:rPr>
                <w:b/>
                <w:bCs/>
                <w:sz w:val="16"/>
                <w:szCs w:val="16"/>
              </w:rPr>
              <w:t>396283,75</w:t>
            </w:r>
          </w:p>
        </w:tc>
        <w:tc>
          <w:tcPr>
            <w:tcW w:w="683" w:type="dxa"/>
            <w:tcBorders>
              <w:top w:val="nil"/>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b/>
                <w:bCs/>
                <w:sz w:val="16"/>
                <w:szCs w:val="16"/>
              </w:rPr>
            </w:pPr>
            <w:r w:rsidRPr="005601C6">
              <w:rPr>
                <w:b/>
                <w:bCs/>
                <w:sz w:val="16"/>
                <w:szCs w:val="16"/>
              </w:rPr>
              <w:t>30,36</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b/>
                <w:bCs/>
                <w:sz w:val="16"/>
                <w:szCs w:val="16"/>
              </w:rPr>
            </w:pPr>
            <w:r w:rsidRPr="00D12AF5">
              <w:rPr>
                <w:b/>
                <w:bCs/>
                <w:sz w:val="16"/>
                <w:szCs w:val="16"/>
              </w:rPr>
              <w:t>482753,36</w:t>
            </w:r>
          </w:p>
        </w:tc>
        <w:tc>
          <w:tcPr>
            <w:tcW w:w="726" w:type="dxa"/>
            <w:tcBorders>
              <w:top w:val="nil"/>
              <w:left w:val="nil"/>
              <w:bottom w:val="single" w:sz="4" w:space="0" w:color="000000"/>
              <w:right w:val="single" w:sz="4" w:space="0" w:color="000000"/>
            </w:tcBorders>
            <w:shd w:val="clear" w:color="auto" w:fill="auto"/>
            <w:vAlign w:val="center"/>
            <w:hideMark/>
          </w:tcPr>
          <w:p w:rsidR="00E5280F" w:rsidRPr="00D12AF5" w:rsidRDefault="00E5280F" w:rsidP="00492F46">
            <w:pPr>
              <w:suppressAutoHyphens/>
              <w:jc w:val="center"/>
              <w:rPr>
                <w:b/>
                <w:bCs/>
                <w:sz w:val="16"/>
                <w:szCs w:val="16"/>
              </w:rPr>
            </w:pPr>
            <w:r w:rsidRPr="00D12AF5">
              <w:rPr>
                <w:b/>
                <w:bCs/>
                <w:sz w:val="16"/>
                <w:szCs w:val="16"/>
              </w:rPr>
              <w:t>36,98</w:t>
            </w:r>
          </w:p>
        </w:tc>
        <w:tc>
          <w:tcPr>
            <w:tcW w:w="797" w:type="dxa"/>
            <w:tcBorders>
              <w:top w:val="single" w:sz="4" w:space="0" w:color="000000"/>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b/>
                <w:bCs/>
                <w:sz w:val="16"/>
                <w:szCs w:val="16"/>
              </w:rPr>
            </w:pPr>
            <w:r w:rsidRPr="008E649B">
              <w:rPr>
                <w:b/>
                <w:bCs/>
                <w:sz w:val="16"/>
                <w:szCs w:val="16"/>
              </w:rPr>
              <w:t>426407,48</w:t>
            </w:r>
          </w:p>
        </w:tc>
        <w:tc>
          <w:tcPr>
            <w:tcW w:w="669" w:type="dxa"/>
            <w:tcBorders>
              <w:top w:val="nil"/>
              <w:left w:val="nil"/>
              <w:bottom w:val="single" w:sz="4" w:space="0" w:color="000000"/>
              <w:right w:val="single" w:sz="4" w:space="0" w:color="000000"/>
            </w:tcBorders>
            <w:shd w:val="clear" w:color="auto" w:fill="auto"/>
            <w:vAlign w:val="center"/>
            <w:hideMark/>
          </w:tcPr>
          <w:p w:rsidR="00E5280F" w:rsidRPr="008E649B" w:rsidRDefault="00E5280F" w:rsidP="00492F46">
            <w:pPr>
              <w:suppressAutoHyphens/>
              <w:jc w:val="center"/>
              <w:rPr>
                <w:b/>
                <w:bCs/>
                <w:sz w:val="16"/>
                <w:szCs w:val="16"/>
              </w:rPr>
            </w:pPr>
            <w:r w:rsidRPr="008E649B">
              <w:rPr>
                <w:b/>
                <w:bCs/>
                <w:sz w:val="16"/>
                <w:szCs w:val="16"/>
              </w:rPr>
              <w:t>32,66</w:t>
            </w:r>
          </w:p>
        </w:tc>
        <w:tc>
          <w:tcPr>
            <w:tcW w:w="1519" w:type="dxa"/>
            <w:gridSpan w:val="2"/>
            <w:tcBorders>
              <w:top w:val="single" w:sz="4" w:space="0" w:color="000000"/>
              <w:left w:val="nil"/>
              <w:bottom w:val="single" w:sz="4" w:space="0" w:color="000000"/>
              <w:right w:val="single" w:sz="4" w:space="0" w:color="000000"/>
            </w:tcBorders>
            <w:shd w:val="clear" w:color="auto" w:fill="auto"/>
            <w:vAlign w:val="center"/>
            <w:hideMark/>
          </w:tcPr>
          <w:p w:rsidR="00E5280F" w:rsidRPr="005601C6" w:rsidRDefault="00E5280F" w:rsidP="00492F46">
            <w:pPr>
              <w:suppressAutoHyphens/>
              <w:jc w:val="center"/>
              <w:rPr>
                <w:b/>
                <w:bCs/>
                <w:sz w:val="16"/>
                <w:szCs w:val="16"/>
              </w:rPr>
            </w:pPr>
            <w:r w:rsidRPr="005601C6">
              <w:rPr>
                <w:b/>
                <w:bCs/>
                <w:sz w:val="16"/>
                <w:szCs w:val="16"/>
              </w:rPr>
              <w:t>5,89</w:t>
            </w:r>
          </w:p>
        </w:tc>
      </w:tr>
    </w:tbl>
    <w:p w:rsidR="00E5280F" w:rsidRPr="00E770BF" w:rsidRDefault="00E5280F" w:rsidP="00492F46">
      <w:pPr>
        <w:suppressAutoHyphens/>
      </w:pPr>
      <w:r w:rsidRPr="00E770BF">
        <w:rPr>
          <w:sz w:val="16"/>
          <w:szCs w:val="16"/>
        </w:rPr>
        <w:t>Площадь на 01.01.201</w:t>
      </w:r>
      <w:r>
        <w:rPr>
          <w:sz w:val="16"/>
          <w:szCs w:val="16"/>
        </w:rPr>
        <w:t>9</w:t>
      </w:r>
      <w:r w:rsidRPr="00E770BF">
        <w:rPr>
          <w:sz w:val="16"/>
          <w:szCs w:val="16"/>
        </w:rPr>
        <w:t xml:space="preserve"> года (по данным Росреестра)</w:t>
      </w:r>
    </w:p>
    <w:p w:rsidR="00E5280F" w:rsidRPr="00E770BF" w:rsidRDefault="00E5280F" w:rsidP="00492F46">
      <w:pPr>
        <w:tabs>
          <w:tab w:val="center" w:pos="7285"/>
        </w:tabs>
        <w:suppressAutoHyphens/>
        <w:sectPr w:rsidR="00E5280F" w:rsidRPr="00E770BF" w:rsidSect="00D1358A">
          <w:pgSz w:w="16838" w:h="11906" w:orient="landscape"/>
          <w:pgMar w:top="426" w:right="1134" w:bottom="426" w:left="1134" w:header="708" w:footer="708" w:gutter="0"/>
          <w:cols w:space="708"/>
          <w:docGrid w:linePitch="360"/>
        </w:sectPr>
      </w:pPr>
    </w:p>
    <w:p w:rsidR="00E5280F" w:rsidRPr="00E5280F" w:rsidRDefault="00E5280F" w:rsidP="00492F46">
      <w:pPr>
        <w:suppressAutoHyphens/>
        <w:jc w:val="center"/>
        <w:rPr>
          <w:b/>
          <w:bCs/>
          <w:color w:val="000000"/>
          <w:sz w:val="28"/>
          <w:szCs w:val="28"/>
        </w:rPr>
      </w:pPr>
      <w:r w:rsidRPr="00E5280F">
        <w:rPr>
          <w:b/>
          <w:bCs/>
          <w:color w:val="000000"/>
          <w:sz w:val="28"/>
          <w:szCs w:val="28"/>
        </w:rPr>
        <w:lastRenderedPageBreak/>
        <w:t xml:space="preserve">Известкование кислых почв в Белгородской области в 2019 году </w:t>
      </w:r>
    </w:p>
    <w:p w:rsidR="00E5280F" w:rsidRPr="00E770BF" w:rsidRDefault="00E5280F" w:rsidP="00492F46">
      <w:pPr>
        <w:suppressAutoHyphens/>
        <w:jc w:val="center"/>
        <w:rPr>
          <w:b/>
          <w:bCs/>
          <w:color w:val="000000"/>
          <w:sz w:val="28"/>
          <w:szCs w:val="28"/>
        </w:rPr>
      </w:pPr>
    </w:p>
    <w:tbl>
      <w:tblPr>
        <w:tblW w:w="9782" w:type="dxa"/>
        <w:tblInd w:w="-176" w:type="dxa"/>
        <w:tblLook w:val="04A0" w:firstRow="1" w:lastRow="0" w:firstColumn="1" w:lastColumn="0" w:noHBand="0" w:noVBand="1"/>
      </w:tblPr>
      <w:tblGrid>
        <w:gridCol w:w="594"/>
        <w:gridCol w:w="3376"/>
        <w:gridCol w:w="3118"/>
        <w:gridCol w:w="2694"/>
      </w:tblGrid>
      <w:tr w:rsidR="00E5280F" w:rsidRPr="007F37E2" w:rsidTr="00E5280F">
        <w:trPr>
          <w:trHeight w:val="955"/>
        </w:trPr>
        <w:tc>
          <w:tcPr>
            <w:tcW w:w="594" w:type="dxa"/>
            <w:tcBorders>
              <w:top w:val="single" w:sz="8" w:space="0" w:color="auto"/>
              <w:left w:val="single" w:sz="8" w:space="0" w:color="auto"/>
              <w:bottom w:val="single" w:sz="4"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w:t>
            </w:r>
          </w:p>
          <w:p w:rsidR="00E5280F" w:rsidRPr="007F37E2" w:rsidRDefault="00E5280F" w:rsidP="00492F46">
            <w:pPr>
              <w:suppressAutoHyphens/>
              <w:jc w:val="center"/>
              <w:rPr>
                <w:color w:val="000000"/>
              </w:rPr>
            </w:pPr>
            <w:proofErr w:type="gramStart"/>
            <w:r w:rsidRPr="007F37E2">
              <w:rPr>
                <w:color w:val="000000"/>
              </w:rPr>
              <w:t>п</w:t>
            </w:r>
            <w:proofErr w:type="gramEnd"/>
            <w:r w:rsidRPr="007F37E2">
              <w:rPr>
                <w:color w:val="000000"/>
              </w:rPr>
              <w:t>/п</w:t>
            </w:r>
          </w:p>
        </w:tc>
        <w:tc>
          <w:tcPr>
            <w:tcW w:w="3376" w:type="dxa"/>
            <w:tcBorders>
              <w:top w:val="single" w:sz="8" w:space="0" w:color="auto"/>
              <w:left w:val="nil"/>
              <w:bottom w:val="single" w:sz="4"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Наименование</w:t>
            </w:r>
          </w:p>
          <w:p w:rsidR="00E5280F" w:rsidRPr="007F37E2" w:rsidRDefault="00E5280F" w:rsidP="00492F46">
            <w:pPr>
              <w:suppressAutoHyphens/>
              <w:jc w:val="center"/>
              <w:rPr>
                <w:color w:val="000000"/>
              </w:rPr>
            </w:pPr>
            <w:r w:rsidRPr="007F37E2">
              <w:rPr>
                <w:color w:val="000000"/>
              </w:rPr>
              <w:t>районов</w:t>
            </w:r>
          </w:p>
        </w:tc>
        <w:tc>
          <w:tcPr>
            <w:tcW w:w="3118" w:type="dxa"/>
            <w:tcBorders>
              <w:top w:val="single" w:sz="8" w:space="0" w:color="auto"/>
              <w:left w:val="nil"/>
              <w:bottom w:val="single" w:sz="4"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p>
          <w:p w:rsidR="00E5280F" w:rsidRPr="007F37E2" w:rsidRDefault="00E5280F" w:rsidP="00492F46">
            <w:pPr>
              <w:suppressAutoHyphens/>
              <w:jc w:val="center"/>
              <w:rPr>
                <w:color w:val="000000"/>
              </w:rPr>
            </w:pPr>
            <w:r w:rsidRPr="007F37E2">
              <w:rPr>
                <w:color w:val="000000"/>
              </w:rPr>
              <w:t xml:space="preserve">Произвестковано, </w:t>
            </w:r>
          </w:p>
          <w:p w:rsidR="00E5280F" w:rsidRPr="007F37E2" w:rsidRDefault="00E5280F" w:rsidP="00492F46">
            <w:pPr>
              <w:suppressAutoHyphens/>
              <w:jc w:val="center"/>
              <w:rPr>
                <w:color w:val="000000"/>
              </w:rPr>
            </w:pPr>
            <w:r w:rsidRPr="007F37E2">
              <w:rPr>
                <w:color w:val="000000"/>
              </w:rPr>
              <w:t>га</w:t>
            </w:r>
          </w:p>
          <w:p w:rsidR="00E5280F" w:rsidRPr="007F37E2" w:rsidRDefault="00E5280F" w:rsidP="00492F46">
            <w:pPr>
              <w:suppressAutoHyphens/>
              <w:jc w:val="center"/>
              <w:rPr>
                <w:color w:val="000000"/>
              </w:rPr>
            </w:pPr>
          </w:p>
        </w:tc>
        <w:tc>
          <w:tcPr>
            <w:tcW w:w="2694" w:type="dxa"/>
            <w:tcBorders>
              <w:top w:val="single" w:sz="8" w:space="0" w:color="auto"/>
              <w:left w:val="nil"/>
              <w:bottom w:val="single" w:sz="4"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 xml:space="preserve">Внесено </w:t>
            </w:r>
          </w:p>
          <w:p w:rsidR="00E5280F" w:rsidRPr="007F37E2" w:rsidRDefault="00E5280F" w:rsidP="00492F46">
            <w:pPr>
              <w:suppressAutoHyphens/>
              <w:jc w:val="center"/>
              <w:rPr>
                <w:color w:val="000000"/>
              </w:rPr>
            </w:pPr>
            <w:r w:rsidRPr="007F37E2">
              <w:rPr>
                <w:color w:val="000000"/>
              </w:rPr>
              <w:t>мелиорантов, т</w:t>
            </w:r>
          </w:p>
        </w:tc>
      </w:tr>
      <w:tr w:rsidR="00E5280F" w:rsidRPr="007F37E2" w:rsidTr="00D1358A">
        <w:trPr>
          <w:trHeight w:val="405"/>
        </w:trPr>
        <w:tc>
          <w:tcPr>
            <w:tcW w:w="594"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r w:rsidRPr="007F37E2">
              <w:rPr>
                <w:color w:val="000000"/>
              </w:rPr>
              <w:t>1</w:t>
            </w:r>
          </w:p>
        </w:tc>
        <w:tc>
          <w:tcPr>
            <w:tcW w:w="3376" w:type="dxa"/>
            <w:tcBorders>
              <w:top w:val="single" w:sz="4" w:space="0" w:color="auto"/>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color w:val="000000"/>
              </w:rPr>
            </w:pPr>
            <w:r w:rsidRPr="007F37E2">
              <w:rPr>
                <w:color w:val="000000"/>
              </w:rPr>
              <w:t>Алексеевский</w:t>
            </w:r>
          </w:p>
        </w:tc>
        <w:tc>
          <w:tcPr>
            <w:tcW w:w="3118" w:type="dxa"/>
            <w:tcBorders>
              <w:top w:val="single" w:sz="4" w:space="0" w:color="auto"/>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1554</w:t>
            </w:r>
          </w:p>
        </w:tc>
        <w:tc>
          <w:tcPr>
            <w:tcW w:w="2694" w:type="dxa"/>
            <w:tcBorders>
              <w:top w:val="single" w:sz="4" w:space="0" w:color="auto"/>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14597</w:t>
            </w: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2</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Белгородский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2576</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16353</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r w:rsidRPr="007F37E2">
              <w:rPr>
                <w:color w:val="000000"/>
              </w:rPr>
              <w:t>3</w:t>
            </w:r>
          </w:p>
        </w:tc>
        <w:tc>
          <w:tcPr>
            <w:tcW w:w="3376" w:type="dxa"/>
            <w:tcBorders>
              <w:top w:val="nil"/>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color w:val="000000"/>
              </w:rPr>
            </w:pPr>
            <w:r w:rsidRPr="007F37E2">
              <w:rPr>
                <w:color w:val="000000"/>
              </w:rPr>
              <w:t>Борисовский</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w:t>
            </w: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4</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Валуйский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r w:rsidRPr="007F37E2">
              <w:rPr>
                <w:color w:val="000000"/>
              </w:rPr>
              <w:t>5</w:t>
            </w:r>
          </w:p>
        </w:tc>
        <w:tc>
          <w:tcPr>
            <w:tcW w:w="3376" w:type="dxa"/>
            <w:tcBorders>
              <w:top w:val="nil"/>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color w:val="000000"/>
              </w:rPr>
            </w:pPr>
            <w:r w:rsidRPr="007F37E2">
              <w:rPr>
                <w:color w:val="000000"/>
              </w:rPr>
              <w:t>Вейделевский</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w:t>
            </w: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6</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Волоконовский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1926</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12987</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r w:rsidRPr="007F37E2">
              <w:rPr>
                <w:color w:val="000000"/>
              </w:rPr>
              <w:t>7</w:t>
            </w:r>
          </w:p>
        </w:tc>
        <w:tc>
          <w:tcPr>
            <w:tcW w:w="3376" w:type="dxa"/>
            <w:tcBorders>
              <w:top w:val="nil"/>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color w:val="000000"/>
              </w:rPr>
            </w:pPr>
            <w:r w:rsidRPr="007F37E2">
              <w:rPr>
                <w:color w:val="000000"/>
              </w:rPr>
              <w:t>Грайворонский</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3846</w:t>
            </w: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20130</w:t>
            </w: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8</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Губкинский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2300</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32500</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r w:rsidRPr="007F37E2">
              <w:rPr>
                <w:color w:val="000000"/>
              </w:rPr>
              <w:t>9</w:t>
            </w:r>
          </w:p>
        </w:tc>
        <w:tc>
          <w:tcPr>
            <w:tcW w:w="3376" w:type="dxa"/>
            <w:tcBorders>
              <w:top w:val="nil"/>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color w:val="000000"/>
              </w:rPr>
            </w:pPr>
            <w:r w:rsidRPr="007F37E2">
              <w:rPr>
                <w:color w:val="000000"/>
              </w:rPr>
              <w:t>Ивнянский</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w:t>
            </w: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10</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Корочанский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3351</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25793</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11</w:t>
            </w:r>
          </w:p>
        </w:tc>
        <w:tc>
          <w:tcPr>
            <w:tcW w:w="3376"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rPr>
                <w:color w:val="000000"/>
              </w:rPr>
            </w:pPr>
            <w:r w:rsidRPr="007F37E2">
              <w:rPr>
                <w:color w:val="000000"/>
              </w:rPr>
              <w:t>Красненский</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w:t>
            </w: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12</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Красногвардейский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r w:rsidRPr="007F37E2">
              <w:rPr>
                <w:color w:val="000000"/>
              </w:rPr>
              <w:t>13</w:t>
            </w:r>
          </w:p>
        </w:tc>
        <w:tc>
          <w:tcPr>
            <w:tcW w:w="3376" w:type="dxa"/>
            <w:tcBorders>
              <w:top w:val="nil"/>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color w:val="000000"/>
              </w:rPr>
            </w:pPr>
            <w:r w:rsidRPr="007F37E2">
              <w:rPr>
                <w:color w:val="000000"/>
              </w:rPr>
              <w:t>Краснояружский</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lang w:val="en-US"/>
              </w:rPr>
            </w:pP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lang w:val="en-US"/>
              </w:rPr>
            </w:pP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14</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Новооскольский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1346</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7082</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r w:rsidRPr="007F37E2">
              <w:rPr>
                <w:color w:val="000000"/>
              </w:rPr>
              <w:t>15</w:t>
            </w:r>
          </w:p>
        </w:tc>
        <w:tc>
          <w:tcPr>
            <w:tcW w:w="3376" w:type="dxa"/>
            <w:tcBorders>
              <w:top w:val="nil"/>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color w:val="000000"/>
              </w:rPr>
            </w:pPr>
            <w:r w:rsidRPr="007F37E2">
              <w:rPr>
                <w:color w:val="000000"/>
              </w:rPr>
              <w:t>Прохоровский</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4689</w:t>
            </w: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w:t>
            </w: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16</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Ракитянский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5803</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31098</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r w:rsidRPr="007F37E2">
              <w:rPr>
                <w:color w:val="000000"/>
              </w:rPr>
              <w:t>17</w:t>
            </w:r>
          </w:p>
        </w:tc>
        <w:tc>
          <w:tcPr>
            <w:tcW w:w="3376" w:type="dxa"/>
            <w:tcBorders>
              <w:top w:val="nil"/>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color w:val="000000"/>
              </w:rPr>
            </w:pPr>
            <w:r w:rsidRPr="007F37E2">
              <w:rPr>
                <w:color w:val="000000"/>
              </w:rPr>
              <w:t>Старооскольский</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2880</w:t>
            </w: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21921</w:t>
            </w: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18</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Чернянский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1253</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16240</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r w:rsidRPr="007F37E2">
              <w:rPr>
                <w:color w:val="000000"/>
              </w:rPr>
              <w:t>19</w:t>
            </w:r>
          </w:p>
        </w:tc>
        <w:tc>
          <w:tcPr>
            <w:tcW w:w="3376" w:type="dxa"/>
            <w:tcBorders>
              <w:top w:val="nil"/>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color w:val="000000"/>
              </w:rPr>
            </w:pPr>
            <w:r w:rsidRPr="007F37E2">
              <w:rPr>
                <w:color w:val="000000"/>
              </w:rPr>
              <w:t>Шебекинский</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3400</w:t>
            </w: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color w:val="000000"/>
              </w:rPr>
            </w:pPr>
            <w:r w:rsidRPr="007F37E2">
              <w:rPr>
                <w:color w:val="000000"/>
              </w:rPr>
              <w:t>30997</w:t>
            </w:r>
          </w:p>
        </w:tc>
      </w:tr>
      <w:tr w:rsidR="00E5280F" w:rsidRPr="007F37E2" w:rsidTr="00E5280F">
        <w:trPr>
          <w:trHeight w:val="405"/>
        </w:trPr>
        <w:tc>
          <w:tcPr>
            <w:tcW w:w="594" w:type="dxa"/>
            <w:tcBorders>
              <w:top w:val="nil"/>
              <w:left w:val="single" w:sz="8" w:space="0" w:color="auto"/>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20</w:t>
            </w:r>
          </w:p>
        </w:tc>
        <w:tc>
          <w:tcPr>
            <w:tcW w:w="3376" w:type="dxa"/>
            <w:tcBorders>
              <w:top w:val="nil"/>
              <w:left w:val="nil"/>
              <w:bottom w:val="single" w:sz="8" w:space="0" w:color="auto"/>
              <w:right w:val="single" w:sz="8" w:space="0" w:color="auto"/>
            </w:tcBorders>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Яковлевский</w:t>
            </w:r>
          </w:p>
        </w:tc>
        <w:tc>
          <w:tcPr>
            <w:tcW w:w="3118"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5530</w:t>
            </w:r>
          </w:p>
        </w:tc>
        <w:tc>
          <w:tcPr>
            <w:tcW w:w="2694" w:type="dxa"/>
            <w:tcBorders>
              <w:top w:val="nil"/>
              <w:left w:val="nil"/>
              <w:bottom w:val="single" w:sz="8" w:space="0" w:color="auto"/>
              <w:right w:val="single" w:sz="8" w:space="0" w:color="auto"/>
            </w:tcBorders>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60588</w:t>
            </w:r>
          </w:p>
        </w:tc>
      </w:tr>
      <w:tr w:rsidR="00E5280F" w:rsidRPr="007F37E2" w:rsidTr="00D1358A">
        <w:trPr>
          <w:trHeight w:val="405"/>
        </w:trPr>
        <w:tc>
          <w:tcPr>
            <w:tcW w:w="594" w:type="dxa"/>
            <w:tcBorders>
              <w:top w:val="nil"/>
              <w:left w:val="single" w:sz="8" w:space="0" w:color="auto"/>
              <w:bottom w:val="single" w:sz="8" w:space="0" w:color="auto"/>
              <w:right w:val="single" w:sz="8" w:space="0" w:color="auto"/>
            </w:tcBorders>
            <w:shd w:val="clear" w:color="auto" w:fill="auto"/>
            <w:vAlign w:val="center"/>
            <w:hideMark/>
          </w:tcPr>
          <w:p w:rsidR="00E5280F" w:rsidRPr="007F37E2" w:rsidRDefault="00E5280F" w:rsidP="00492F46">
            <w:pPr>
              <w:suppressAutoHyphens/>
              <w:jc w:val="center"/>
              <w:rPr>
                <w:color w:val="000000"/>
              </w:rPr>
            </w:pPr>
          </w:p>
        </w:tc>
        <w:tc>
          <w:tcPr>
            <w:tcW w:w="3376" w:type="dxa"/>
            <w:tcBorders>
              <w:top w:val="nil"/>
              <w:left w:val="nil"/>
              <w:bottom w:val="single" w:sz="8" w:space="0" w:color="auto"/>
              <w:right w:val="single" w:sz="8" w:space="0" w:color="auto"/>
            </w:tcBorders>
            <w:shd w:val="clear" w:color="auto" w:fill="auto"/>
            <w:vAlign w:val="center"/>
            <w:hideMark/>
          </w:tcPr>
          <w:p w:rsidR="00E5280F" w:rsidRPr="007F37E2" w:rsidRDefault="00E5280F" w:rsidP="00492F46">
            <w:pPr>
              <w:suppressAutoHyphens/>
              <w:rPr>
                <w:b/>
                <w:color w:val="000000"/>
              </w:rPr>
            </w:pPr>
            <w:r w:rsidRPr="007F37E2">
              <w:rPr>
                <w:b/>
                <w:color w:val="000000"/>
              </w:rPr>
              <w:t>Всего:</w:t>
            </w:r>
          </w:p>
        </w:tc>
        <w:tc>
          <w:tcPr>
            <w:tcW w:w="3118"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b/>
                <w:color w:val="000000"/>
              </w:rPr>
            </w:pPr>
            <w:r w:rsidRPr="007F37E2">
              <w:rPr>
                <w:b/>
                <w:color w:val="000000"/>
              </w:rPr>
              <w:t>53355</w:t>
            </w:r>
          </w:p>
        </w:tc>
        <w:tc>
          <w:tcPr>
            <w:tcW w:w="2694" w:type="dxa"/>
            <w:tcBorders>
              <w:top w:val="nil"/>
              <w:left w:val="nil"/>
              <w:bottom w:val="single" w:sz="8" w:space="0" w:color="auto"/>
              <w:right w:val="single" w:sz="8" w:space="0" w:color="auto"/>
            </w:tcBorders>
            <w:shd w:val="clear" w:color="auto" w:fill="auto"/>
            <w:vAlign w:val="center"/>
          </w:tcPr>
          <w:p w:rsidR="00E5280F" w:rsidRPr="007F37E2" w:rsidRDefault="00E5280F" w:rsidP="00492F46">
            <w:pPr>
              <w:suppressAutoHyphens/>
              <w:jc w:val="center"/>
              <w:rPr>
                <w:b/>
                <w:color w:val="000000"/>
              </w:rPr>
            </w:pPr>
            <w:r w:rsidRPr="007F37E2">
              <w:rPr>
                <w:b/>
                <w:color w:val="000000"/>
              </w:rPr>
              <w:t>376943</w:t>
            </w:r>
          </w:p>
        </w:tc>
      </w:tr>
      <w:tr w:rsidR="00E5280F" w:rsidRPr="007F37E2" w:rsidTr="00D1358A">
        <w:trPr>
          <w:trHeight w:val="1020"/>
        </w:trPr>
        <w:tc>
          <w:tcPr>
            <w:tcW w:w="9782"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E5280F" w:rsidRPr="007F37E2" w:rsidRDefault="00E5280F" w:rsidP="00492F46">
            <w:pPr>
              <w:suppressAutoHyphens/>
              <w:jc w:val="center"/>
              <w:rPr>
                <w:i/>
                <w:iCs/>
                <w:color w:val="000000"/>
              </w:rPr>
            </w:pPr>
            <w:r w:rsidRPr="007F37E2">
              <w:rPr>
                <w:color w:val="000000"/>
              </w:rPr>
              <w:t>*(….) В статистическом бюллетене №08-28/7 данные не размещаются в целях обеспечения конфиденциальности первичных статистических данных, полученных от организаций, в соответствии с Федеральным законом от 29.11.2007. № 282-ФЗ (ст.4, п.5; ст.9, п.1)</w:t>
            </w:r>
          </w:p>
        </w:tc>
      </w:tr>
    </w:tbl>
    <w:p w:rsidR="00E5280F" w:rsidRDefault="00E5280F" w:rsidP="00492F46">
      <w:pPr>
        <w:suppressAutoHyphens/>
        <w:ind w:firstLine="567"/>
        <w:jc w:val="both"/>
        <w:rPr>
          <w:sz w:val="28"/>
          <w:szCs w:val="28"/>
        </w:rPr>
      </w:pPr>
    </w:p>
    <w:p w:rsidR="00E5280F" w:rsidRPr="00787D52" w:rsidRDefault="00E5280F" w:rsidP="00492F46">
      <w:pPr>
        <w:suppressAutoHyphens/>
        <w:ind w:firstLine="567"/>
        <w:jc w:val="both"/>
        <w:rPr>
          <w:spacing w:val="4"/>
          <w:sz w:val="28"/>
          <w:szCs w:val="28"/>
        </w:rPr>
      </w:pPr>
      <w:r w:rsidRPr="00E770BF">
        <w:rPr>
          <w:sz w:val="28"/>
          <w:szCs w:val="28"/>
        </w:rPr>
        <w:t>Дегумификация (потеря гумуса) так же является одним из основных видов деградации пахотных почв. Содержание гумуса – важнейший показатель плодородия, поскольку в нем</w:t>
      </w:r>
      <w:r w:rsidRPr="00E770BF">
        <w:rPr>
          <w:spacing w:val="-4"/>
          <w:sz w:val="28"/>
          <w:szCs w:val="28"/>
        </w:rPr>
        <w:t xml:space="preserve"> концентрируется около </w:t>
      </w:r>
      <w:r w:rsidR="007F37E2">
        <w:rPr>
          <w:spacing w:val="-4"/>
          <w:sz w:val="28"/>
          <w:szCs w:val="28"/>
        </w:rPr>
        <w:t xml:space="preserve">                           </w:t>
      </w:r>
      <w:r w:rsidRPr="00E770BF">
        <w:rPr>
          <w:spacing w:val="-4"/>
          <w:sz w:val="28"/>
          <w:szCs w:val="28"/>
        </w:rPr>
        <w:t xml:space="preserve">90% почвенного </w:t>
      </w:r>
      <w:proofErr w:type="gramStart"/>
      <w:r w:rsidRPr="00E770BF">
        <w:rPr>
          <w:spacing w:val="-4"/>
          <w:sz w:val="28"/>
          <w:szCs w:val="28"/>
        </w:rPr>
        <w:t>азота</w:t>
      </w:r>
      <w:proofErr w:type="gramEnd"/>
      <w:r w:rsidRPr="00E770BF">
        <w:rPr>
          <w:spacing w:val="-4"/>
          <w:sz w:val="28"/>
          <w:szCs w:val="28"/>
        </w:rPr>
        <w:t xml:space="preserve"> и он во многом определяет водно-физические и физико-химические свойства почв.</w:t>
      </w:r>
      <w:r w:rsidRPr="00E770BF">
        <w:rPr>
          <w:sz w:val="28"/>
          <w:szCs w:val="28"/>
        </w:rPr>
        <w:t xml:space="preserve"> В области наиболее сильно дегумификация происходила в 1950-1985 гг., в результате содержание гумуса в пахотном слое почв снизилось на 0,4-1,0%. Уменьшение содержания органического вещества </w:t>
      </w:r>
      <w:r w:rsidRPr="00E770BF">
        <w:rPr>
          <w:sz w:val="28"/>
          <w:szCs w:val="28"/>
        </w:rPr>
        <w:lastRenderedPageBreak/>
        <w:t>в почве на 1% ниже оптимума приводит к снижению урожайности зерновых куль</w:t>
      </w:r>
      <w:proofErr w:type="gramStart"/>
      <w:r w:rsidRPr="00787D52">
        <w:rPr>
          <w:spacing w:val="4"/>
          <w:sz w:val="28"/>
          <w:szCs w:val="28"/>
        </w:rPr>
        <w:t xml:space="preserve"> Н</w:t>
      </w:r>
      <w:proofErr w:type="gramEnd"/>
      <w:r w:rsidRPr="00787D52">
        <w:rPr>
          <w:spacing w:val="4"/>
          <w:sz w:val="28"/>
          <w:szCs w:val="28"/>
        </w:rPr>
        <w:t>а протяжении 1985-2014 гг. средневзвешенное содержание органического вещества в почвах пашни варьировало в интервале от 4.8 до 5.0%, а в 2015-201</w:t>
      </w:r>
      <w:r>
        <w:rPr>
          <w:spacing w:val="4"/>
          <w:sz w:val="28"/>
          <w:szCs w:val="28"/>
        </w:rPr>
        <w:t>9</w:t>
      </w:r>
      <w:r w:rsidRPr="00787D52">
        <w:rPr>
          <w:spacing w:val="4"/>
          <w:sz w:val="28"/>
          <w:szCs w:val="28"/>
        </w:rPr>
        <w:t xml:space="preserve"> гг. величина данного показателя увеличилась до </w:t>
      </w:r>
      <w:r w:rsidR="007F37E2">
        <w:rPr>
          <w:spacing w:val="4"/>
          <w:sz w:val="28"/>
          <w:szCs w:val="28"/>
        </w:rPr>
        <w:t xml:space="preserve">               </w:t>
      </w:r>
      <w:r w:rsidRPr="00787D52">
        <w:rPr>
          <w:spacing w:val="4"/>
          <w:sz w:val="28"/>
          <w:szCs w:val="28"/>
        </w:rPr>
        <w:t xml:space="preserve">5.2%. Преобладают в области пахотные почвы со средним (4,1-6,0%) содержанием органического вещества (табл. </w:t>
      </w:r>
      <w:r>
        <w:rPr>
          <w:spacing w:val="4"/>
          <w:sz w:val="28"/>
          <w:szCs w:val="28"/>
        </w:rPr>
        <w:t>3</w:t>
      </w:r>
      <w:r w:rsidRPr="00787D52">
        <w:rPr>
          <w:spacing w:val="4"/>
          <w:sz w:val="28"/>
          <w:szCs w:val="28"/>
        </w:rPr>
        <w:t>).</w:t>
      </w:r>
    </w:p>
    <w:p w:rsidR="00E5280F" w:rsidRPr="00E770BF" w:rsidRDefault="00E5280F" w:rsidP="00492F46">
      <w:pPr>
        <w:pStyle w:val="a6"/>
        <w:suppressAutoHyphens/>
        <w:spacing w:line="240" w:lineRule="auto"/>
        <w:ind w:firstLine="670"/>
        <w:rPr>
          <w:szCs w:val="28"/>
        </w:rPr>
      </w:pPr>
      <w:r w:rsidRPr="00E770BF">
        <w:rPr>
          <w:szCs w:val="28"/>
        </w:rPr>
        <w:t>На 01.01.20</w:t>
      </w:r>
      <w:r>
        <w:rPr>
          <w:szCs w:val="28"/>
        </w:rPr>
        <w:t>20</w:t>
      </w:r>
      <w:r w:rsidRPr="00E770BF">
        <w:rPr>
          <w:szCs w:val="28"/>
        </w:rPr>
        <w:t xml:space="preserve"> года наиболее высокое средневзвешенное содержание органического вещества отмечено в пахотном слое почв Губкинского (5,96%),  Прохоровского (5,84%) и Вейделевского (5,</w:t>
      </w:r>
      <w:r>
        <w:rPr>
          <w:szCs w:val="28"/>
        </w:rPr>
        <w:t>6</w:t>
      </w:r>
      <w:r w:rsidRPr="00E770BF">
        <w:rPr>
          <w:szCs w:val="28"/>
        </w:rPr>
        <w:t>%) районов, а наиболее низкое – в почвах Грайворонского (</w:t>
      </w:r>
      <w:r>
        <w:rPr>
          <w:szCs w:val="28"/>
        </w:rPr>
        <w:t>4,07</w:t>
      </w:r>
      <w:r w:rsidRPr="00E770BF">
        <w:rPr>
          <w:szCs w:val="28"/>
        </w:rPr>
        <w:t>%) и Борисовского (4,3%) районов (табл.3).</w:t>
      </w:r>
    </w:p>
    <w:p w:rsidR="00E5280F" w:rsidRPr="00E770BF" w:rsidRDefault="00E5280F" w:rsidP="00492F46">
      <w:pPr>
        <w:suppressAutoHyphens/>
        <w:ind w:firstLine="709"/>
        <w:jc w:val="both"/>
        <w:rPr>
          <w:sz w:val="28"/>
          <w:szCs w:val="28"/>
        </w:rPr>
      </w:pPr>
      <w:r w:rsidRPr="00E770BF">
        <w:rPr>
          <w:sz w:val="28"/>
          <w:szCs w:val="28"/>
        </w:rPr>
        <w:t xml:space="preserve">Для поддержания бездефицитного баланса гумуса в зернопропашных севооборотах необходимо вносить 6-10 т подстилочного навоза на гектар пашни. Сохранение и увеличение содержания органического вещества в почвах возможно и за счёт посева многолетних трав, запашки части побочной продукции культур, оставления более высокой стерни зерновых. Максимальный уровень использования органических удобрений в области был зафиксирован в </w:t>
      </w:r>
      <w:smartTag w:uri="urn:schemas-microsoft-com:office:smarttags" w:element="metricconverter">
        <w:smartTagPr>
          <w:attr w:name="ProductID" w:val="1987 г"/>
        </w:smartTagPr>
        <w:r w:rsidRPr="00E770BF">
          <w:rPr>
            <w:sz w:val="28"/>
            <w:szCs w:val="28"/>
          </w:rPr>
          <w:t>1987 г</w:t>
        </w:r>
      </w:smartTag>
      <w:r w:rsidRPr="00E770BF">
        <w:rPr>
          <w:sz w:val="28"/>
          <w:szCs w:val="28"/>
        </w:rPr>
        <w:t xml:space="preserve">. – 9 млн. т. (5,8 т/га посевной площади), минимальный – в </w:t>
      </w:r>
      <w:smartTag w:uri="urn:schemas-microsoft-com:office:smarttags" w:element="metricconverter">
        <w:smartTagPr>
          <w:attr w:name="ProductID" w:val="2006 г"/>
        </w:smartTagPr>
        <w:r w:rsidRPr="00E770BF">
          <w:rPr>
            <w:sz w:val="28"/>
            <w:szCs w:val="28"/>
          </w:rPr>
          <w:t>2006 г</w:t>
        </w:r>
      </w:smartTag>
      <w:r w:rsidRPr="00E770BF">
        <w:rPr>
          <w:sz w:val="28"/>
          <w:szCs w:val="28"/>
        </w:rPr>
        <w:t xml:space="preserve">. – 912 тыс.т. (0,9 т/га). </w:t>
      </w:r>
    </w:p>
    <w:p w:rsidR="00E5280F" w:rsidRPr="00E770BF" w:rsidRDefault="00E5280F" w:rsidP="00492F46">
      <w:pPr>
        <w:suppressAutoHyphens/>
        <w:ind w:firstLine="709"/>
        <w:jc w:val="both"/>
        <w:rPr>
          <w:sz w:val="28"/>
          <w:szCs w:val="28"/>
        </w:rPr>
      </w:pPr>
      <w:r w:rsidRPr="00E770BF">
        <w:rPr>
          <w:sz w:val="28"/>
          <w:szCs w:val="28"/>
        </w:rPr>
        <w:t>В 20</w:t>
      </w:r>
      <w:r>
        <w:rPr>
          <w:sz w:val="28"/>
          <w:szCs w:val="28"/>
        </w:rPr>
        <w:t xml:space="preserve">20 </w:t>
      </w:r>
      <w:r w:rsidRPr="00E770BF">
        <w:rPr>
          <w:sz w:val="28"/>
          <w:szCs w:val="28"/>
        </w:rPr>
        <w:t xml:space="preserve">году по данным территориального органа Федеральной службы государственной статистики по Белгородской области (Белгородстата) внесено </w:t>
      </w:r>
      <w:r>
        <w:rPr>
          <w:sz w:val="28"/>
          <w:szCs w:val="28"/>
        </w:rPr>
        <w:t>10</w:t>
      </w:r>
      <w:r w:rsidRPr="00E770BF">
        <w:rPr>
          <w:sz w:val="28"/>
          <w:szCs w:val="28"/>
        </w:rPr>
        <w:t xml:space="preserve">,2 т/га всей площади сельскохозяйственных культур органических удобрений. </w:t>
      </w:r>
    </w:p>
    <w:p w:rsidR="00E5280F" w:rsidRDefault="00E5280F" w:rsidP="00492F46">
      <w:pPr>
        <w:suppressAutoHyphens/>
        <w:jc w:val="center"/>
        <w:rPr>
          <w:sz w:val="28"/>
          <w:szCs w:val="28"/>
        </w:rPr>
      </w:pPr>
    </w:p>
    <w:p w:rsidR="00E5280F" w:rsidRPr="00E5280F" w:rsidRDefault="00E5280F" w:rsidP="00492F46">
      <w:pPr>
        <w:suppressAutoHyphens/>
        <w:jc w:val="center"/>
        <w:rPr>
          <w:b/>
          <w:sz w:val="28"/>
          <w:szCs w:val="28"/>
        </w:rPr>
      </w:pPr>
      <w:r w:rsidRPr="00E5280F">
        <w:rPr>
          <w:b/>
          <w:sz w:val="28"/>
          <w:szCs w:val="28"/>
        </w:rPr>
        <w:t xml:space="preserve">Агрохимическая характеристика почв пашни Белгородской области по состоянию на 01.01.2020 </w:t>
      </w:r>
    </w:p>
    <w:p w:rsidR="00E5280F" w:rsidRPr="00C072A5" w:rsidRDefault="00E5280F" w:rsidP="00492F46">
      <w:pPr>
        <w:suppressAutoHyphens/>
        <w:jc w:val="center"/>
        <w:rPr>
          <w:b/>
          <w:i/>
          <w:sz w:val="20"/>
          <w:szCs w:val="20"/>
        </w:rPr>
      </w:pPr>
    </w:p>
    <w:tbl>
      <w:tblPr>
        <w:tblW w:w="94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643"/>
        <w:gridCol w:w="1550"/>
        <w:gridCol w:w="1422"/>
        <w:gridCol w:w="1746"/>
        <w:gridCol w:w="1549"/>
      </w:tblGrid>
      <w:tr w:rsidR="00E5280F" w:rsidRPr="007F37E2" w:rsidTr="007F37E2">
        <w:trPr>
          <w:trHeight w:val="330"/>
        </w:trPr>
        <w:tc>
          <w:tcPr>
            <w:tcW w:w="573" w:type="dxa"/>
            <w:vMerge w:val="restart"/>
            <w:shd w:val="clear" w:color="auto" w:fill="F2F2F2" w:themeFill="background1" w:themeFillShade="F2"/>
            <w:vAlign w:val="center"/>
            <w:hideMark/>
          </w:tcPr>
          <w:p w:rsidR="00E5280F" w:rsidRPr="007F37E2" w:rsidRDefault="00E5280F" w:rsidP="00492F46">
            <w:pPr>
              <w:suppressAutoHyphens/>
              <w:jc w:val="center"/>
              <w:rPr>
                <w:b/>
                <w:bCs/>
                <w:color w:val="000000"/>
              </w:rPr>
            </w:pPr>
            <w:r w:rsidRPr="007F37E2">
              <w:rPr>
                <w:b/>
                <w:bCs/>
                <w:color w:val="000000"/>
              </w:rPr>
              <w:t xml:space="preserve">№ </w:t>
            </w:r>
            <w:proofErr w:type="gramStart"/>
            <w:r w:rsidRPr="007F37E2">
              <w:rPr>
                <w:b/>
                <w:bCs/>
                <w:color w:val="000000"/>
              </w:rPr>
              <w:t>п</w:t>
            </w:r>
            <w:proofErr w:type="gramEnd"/>
            <w:r w:rsidRPr="007F37E2">
              <w:rPr>
                <w:b/>
                <w:bCs/>
                <w:color w:val="000000"/>
              </w:rPr>
              <w:t>/п</w:t>
            </w:r>
          </w:p>
          <w:p w:rsidR="007F37E2" w:rsidRPr="007F37E2" w:rsidRDefault="007F37E2" w:rsidP="00492F46">
            <w:pPr>
              <w:suppressAutoHyphens/>
              <w:jc w:val="center"/>
              <w:rPr>
                <w:b/>
                <w:bCs/>
                <w:color w:val="000000"/>
              </w:rPr>
            </w:pPr>
          </w:p>
        </w:tc>
        <w:tc>
          <w:tcPr>
            <w:tcW w:w="2643" w:type="dxa"/>
            <w:vMerge w:val="restart"/>
            <w:shd w:val="clear" w:color="auto" w:fill="F2F2F2" w:themeFill="background1" w:themeFillShade="F2"/>
            <w:vAlign w:val="center"/>
            <w:hideMark/>
          </w:tcPr>
          <w:p w:rsidR="00E5280F" w:rsidRPr="007F37E2" w:rsidRDefault="00E5280F" w:rsidP="00492F46">
            <w:pPr>
              <w:suppressAutoHyphens/>
              <w:jc w:val="center"/>
              <w:rPr>
                <w:b/>
                <w:bCs/>
                <w:color w:val="000000"/>
              </w:rPr>
            </w:pPr>
            <w:r w:rsidRPr="007F37E2">
              <w:rPr>
                <w:b/>
                <w:bCs/>
                <w:color w:val="000000"/>
              </w:rPr>
              <w:t>Район</w:t>
            </w:r>
          </w:p>
        </w:tc>
        <w:tc>
          <w:tcPr>
            <w:tcW w:w="1550" w:type="dxa"/>
            <w:vMerge w:val="restart"/>
            <w:shd w:val="clear" w:color="auto" w:fill="F2F2F2" w:themeFill="background1" w:themeFillShade="F2"/>
            <w:vAlign w:val="center"/>
            <w:hideMark/>
          </w:tcPr>
          <w:p w:rsidR="00E5280F" w:rsidRPr="007F37E2" w:rsidRDefault="00E5280F" w:rsidP="00492F46">
            <w:pPr>
              <w:suppressAutoHyphens/>
              <w:jc w:val="center"/>
              <w:rPr>
                <w:b/>
                <w:bCs/>
                <w:color w:val="000000"/>
              </w:rPr>
            </w:pPr>
            <w:proofErr w:type="gramStart"/>
            <w:r w:rsidRPr="007F37E2">
              <w:rPr>
                <w:b/>
                <w:bCs/>
                <w:color w:val="000000"/>
              </w:rPr>
              <w:t>Обследован-ная</w:t>
            </w:r>
            <w:proofErr w:type="gramEnd"/>
            <w:r w:rsidRPr="007F37E2">
              <w:rPr>
                <w:b/>
                <w:bCs/>
                <w:color w:val="000000"/>
              </w:rPr>
              <w:t xml:space="preserve"> площадь, </w:t>
            </w:r>
          </w:p>
          <w:p w:rsidR="00E5280F" w:rsidRPr="007F37E2" w:rsidRDefault="00E5280F" w:rsidP="00492F46">
            <w:pPr>
              <w:suppressAutoHyphens/>
              <w:jc w:val="center"/>
              <w:rPr>
                <w:b/>
                <w:bCs/>
                <w:color w:val="000000"/>
              </w:rPr>
            </w:pPr>
            <w:r w:rsidRPr="007F37E2">
              <w:rPr>
                <w:b/>
                <w:bCs/>
                <w:color w:val="000000"/>
              </w:rPr>
              <w:t>га</w:t>
            </w:r>
          </w:p>
        </w:tc>
        <w:tc>
          <w:tcPr>
            <w:tcW w:w="4717" w:type="dxa"/>
            <w:gridSpan w:val="3"/>
            <w:shd w:val="clear" w:color="auto" w:fill="F2F2F2" w:themeFill="background1" w:themeFillShade="F2"/>
            <w:vAlign w:val="center"/>
            <w:hideMark/>
          </w:tcPr>
          <w:p w:rsidR="00E5280F" w:rsidRPr="007F37E2" w:rsidRDefault="00E5280F" w:rsidP="00492F46">
            <w:pPr>
              <w:suppressAutoHyphens/>
              <w:jc w:val="center"/>
              <w:rPr>
                <w:b/>
                <w:bCs/>
                <w:color w:val="000000"/>
              </w:rPr>
            </w:pPr>
            <w:r w:rsidRPr="007F37E2">
              <w:rPr>
                <w:b/>
                <w:bCs/>
                <w:color w:val="000000"/>
              </w:rPr>
              <w:t>Средневзвешенное содержание:</w:t>
            </w:r>
          </w:p>
        </w:tc>
      </w:tr>
      <w:tr w:rsidR="00E5280F" w:rsidRPr="007F37E2" w:rsidTr="007F37E2">
        <w:trPr>
          <w:trHeight w:val="1330"/>
        </w:trPr>
        <w:tc>
          <w:tcPr>
            <w:tcW w:w="573" w:type="dxa"/>
            <w:vMerge/>
            <w:shd w:val="clear" w:color="auto" w:fill="F2F2F2" w:themeFill="background1" w:themeFillShade="F2"/>
            <w:vAlign w:val="center"/>
            <w:hideMark/>
          </w:tcPr>
          <w:p w:rsidR="00E5280F" w:rsidRPr="007F37E2" w:rsidRDefault="00E5280F" w:rsidP="00492F46">
            <w:pPr>
              <w:suppressAutoHyphens/>
              <w:rPr>
                <w:b/>
                <w:bCs/>
                <w:color w:val="000000"/>
              </w:rPr>
            </w:pPr>
          </w:p>
        </w:tc>
        <w:tc>
          <w:tcPr>
            <w:tcW w:w="2643" w:type="dxa"/>
            <w:vMerge/>
            <w:shd w:val="clear" w:color="auto" w:fill="F2F2F2" w:themeFill="background1" w:themeFillShade="F2"/>
            <w:vAlign w:val="center"/>
            <w:hideMark/>
          </w:tcPr>
          <w:p w:rsidR="00E5280F" w:rsidRPr="007F37E2" w:rsidRDefault="00E5280F" w:rsidP="00492F46">
            <w:pPr>
              <w:suppressAutoHyphens/>
              <w:rPr>
                <w:b/>
                <w:bCs/>
                <w:color w:val="000000"/>
              </w:rPr>
            </w:pPr>
          </w:p>
        </w:tc>
        <w:tc>
          <w:tcPr>
            <w:tcW w:w="1550" w:type="dxa"/>
            <w:vMerge/>
            <w:shd w:val="clear" w:color="auto" w:fill="F2F2F2" w:themeFill="background1" w:themeFillShade="F2"/>
            <w:vAlign w:val="center"/>
            <w:hideMark/>
          </w:tcPr>
          <w:p w:rsidR="00E5280F" w:rsidRPr="007F37E2" w:rsidRDefault="00E5280F" w:rsidP="00492F46">
            <w:pPr>
              <w:suppressAutoHyphens/>
              <w:rPr>
                <w:b/>
                <w:bCs/>
                <w:color w:val="000000"/>
              </w:rPr>
            </w:pPr>
          </w:p>
        </w:tc>
        <w:tc>
          <w:tcPr>
            <w:tcW w:w="1422" w:type="dxa"/>
            <w:shd w:val="clear" w:color="auto" w:fill="F2F2F2" w:themeFill="background1" w:themeFillShade="F2"/>
            <w:vAlign w:val="center"/>
            <w:hideMark/>
          </w:tcPr>
          <w:p w:rsidR="00E5280F" w:rsidRPr="007F37E2" w:rsidRDefault="00E5280F" w:rsidP="00492F46">
            <w:pPr>
              <w:suppressAutoHyphens/>
              <w:jc w:val="center"/>
              <w:rPr>
                <w:b/>
                <w:color w:val="000000"/>
              </w:rPr>
            </w:pPr>
            <w:proofErr w:type="gramStart"/>
            <w:r w:rsidRPr="007F37E2">
              <w:rPr>
                <w:b/>
                <w:color w:val="000000"/>
              </w:rPr>
              <w:t>органичес-кого</w:t>
            </w:r>
            <w:proofErr w:type="gramEnd"/>
            <w:r w:rsidRPr="007F37E2">
              <w:rPr>
                <w:b/>
                <w:color w:val="000000"/>
              </w:rPr>
              <w:t xml:space="preserve"> вещества, </w:t>
            </w:r>
          </w:p>
          <w:p w:rsidR="00E5280F" w:rsidRPr="007F37E2" w:rsidRDefault="00E5280F" w:rsidP="00492F46">
            <w:pPr>
              <w:suppressAutoHyphens/>
              <w:jc w:val="center"/>
              <w:rPr>
                <w:b/>
                <w:color w:val="000000"/>
              </w:rPr>
            </w:pPr>
            <w:r w:rsidRPr="007F37E2">
              <w:rPr>
                <w:b/>
                <w:color w:val="000000"/>
              </w:rPr>
              <w:t>%</w:t>
            </w:r>
          </w:p>
        </w:tc>
        <w:tc>
          <w:tcPr>
            <w:tcW w:w="1746" w:type="dxa"/>
            <w:shd w:val="clear" w:color="auto" w:fill="F2F2F2" w:themeFill="background1" w:themeFillShade="F2"/>
            <w:vAlign w:val="center"/>
            <w:hideMark/>
          </w:tcPr>
          <w:p w:rsidR="00E5280F" w:rsidRPr="007F37E2" w:rsidRDefault="00E5280F" w:rsidP="00492F46">
            <w:pPr>
              <w:suppressAutoHyphens/>
              <w:jc w:val="center"/>
              <w:rPr>
                <w:b/>
                <w:color w:val="000000"/>
              </w:rPr>
            </w:pPr>
            <w:r w:rsidRPr="007F37E2">
              <w:rPr>
                <w:b/>
                <w:color w:val="000000"/>
              </w:rPr>
              <w:t>подвижного фосфора, мг/кг</w:t>
            </w:r>
          </w:p>
        </w:tc>
        <w:tc>
          <w:tcPr>
            <w:tcW w:w="1549" w:type="dxa"/>
            <w:shd w:val="clear" w:color="auto" w:fill="F2F2F2" w:themeFill="background1" w:themeFillShade="F2"/>
            <w:vAlign w:val="center"/>
            <w:hideMark/>
          </w:tcPr>
          <w:p w:rsidR="00E5280F" w:rsidRPr="007F37E2" w:rsidRDefault="00E5280F" w:rsidP="00492F46">
            <w:pPr>
              <w:suppressAutoHyphens/>
              <w:jc w:val="center"/>
              <w:rPr>
                <w:b/>
                <w:color w:val="000000"/>
              </w:rPr>
            </w:pPr>
            <w:r w:rsidRPr="007F37E2">
              <w:rPr>
                <w:b/>
                <w:color w:val="000000"/>
              </w:rPr>
              <w:t xml:space="preserve">подвижного калия, </w:t>
            </w:r>
          </w:p>
          <w:p w:rsidR="00E5280F" w:rsidRPr="007F37E2" w:rsidRDefault="00E5280F" w:rsidP="00492F46">
            <w:pPr>
              <w:suppressAutoHyphens/>
              <w:jc w:val="center"/>
              <w:rPr>
                <w:b/>
                <w:color w:val="000000"/>
              </w:rPr>
            </w:pPr>
            <w:r w:rsidRPr="007F37E2">
              <w:rPr>
                <w:b/>
                <w:color w:val="000000"/>
              </w:rPr>
              <w:t>мг/кг</w:t>
            </w:r>
          </w:p>
        </w:tc>
      </w:tr>
      <w:tr w:rsidR="00E5280F" w:rsidRPr="007F37E2" w:rsidTr="007F37E2">
        <w:trPr>
          <w:trHeight w:val="435"/>
        </w:trPr>
        <w:tc>
          <w:tcPr>
            <w:tcW w:w="573" w:type="dxa"/>
            <w:shd w:val="clear" w:color="auto" w:fill="auto"/>
            <w:noWrap/>
            <w:vAlign w:val="center"/>
          </w:tcPr>
          <w:p w:rsidR="00E5280F" w:rsidRPr="007F37E2" w:rsidRDefault="00E5280F" w:rsidP="00492F46">
            <w:pPr>
              <w:suppressAutoHyphens/>
              <w:jc w:val="center"/>
              <w:rPr>
                <w:color w:val="000000"/>
              </w:rPr>
            </w:pPr>
            <w:r w:rsidRPr="007F37E2">
              <w:rPr>
                <w:color w:val="000000"/>
              </w:rPr>
              <w:t>1</w:t>
            </w:r>
          </w:p>
        </w:tc>
        <w:tc>
          <w:tcPr>
            <w:tcW w:w="2643" w:type="dxa"/>
            <w:shd w:val="clear" w:color="auto" w:fill="auto"/>
            <w:vAlign w:val="center"/>
          </w:tcPr>
          <w:p w:rsidR="00E5280F" w:rsidRPr="007F37E2" w:rsidRDefault="00E5280F" w:rsidP="00492F46">
            <w:pPr>
              <w:suppressAutoHyphens/>
              <w:rPr>
                <w:color w:val="000000"/>
              </w:rPr>
            </w:pPr>
            <w:r w:rsidRPr="007F37E2">
              <w:rPr>
                <w:color w:val="000000"/>
              </w:rPr>
              <w:t>Алексеевский</w:t>
            </w:r>
          </w:p>
        </w:tc>
        <w:tc>
          <w:tcPr>
            <w:tcW w:w="1550" w:type="dxa"/>
            <w:shd w:val="clear" w:color="auto" w:fill="auto"/>
            <w:vAlign w:val="center"/>
          </w:tcPr>
          <w:p w:rsidR="00E5280F" w:rsidRPr="007F37E2" w:rsidRDefault="00E5280F" w:rsidP="00492F46">
            <w:pPr>
              <w:suppressAutoHyphens/>
              <w:jc w:val="center"/>
            </w:pPr>
            <w:r w:rsidRPr="007F37E2">
              <w:t>87084,54</w:t>
            </w:r>
          </w:p>
        </w:tc>
        <w:tc>
          <w:tcPr>
            <w:tcW w:w="1422" w:type="dxa"/>
            <w:shd w:val="clear" w:color="auto" w:fill="auto"/>
            <w:vAlign w:val="center"/>
          </w:tcPr>
          <w:p w:rsidR="00E5280F" w:rsidRPr="007F37E2" w:rsidRDefault="00E5280F" w:rsidP="00492F46">
            <w:pPr>
              <w:suppressAutoHyphens/>
              <w:jc w:val="center"/>
            </w:pPr>
            <w:r w:rsidRPr="007F37E2">
              <w:t>4,99</w:t>
            </w:r>
          </w:p>
        </w:tc>
        <w:tc>
          <w:tcPr>
            <w:tcW w:w="1746" w:type="dxa"/>
            <w:shd w:val="clear" w:color="auto" w:fill="auto"/>
            <w:vAlign w:val="center"/>
          </w:tcPr>
          <w:p w:rsidR="00E5280F" w:rsidRPr="007F37E2" w:rsidRDefault="00E5280F" w:rsidP="00492F46">
            <w:pPr>
              <w:suppressAutoHyphens/>
              <w:jc w:val="center"/>
            </w:pPr>
            <w:r w:rsidRPr="007F37E2">
              <w:t>132</w:t>
            </w:r>
          </w:p>
        </w:tc>
        <w:tc>
          <w:tcPr>
            <w:tcW w:w="1549" w:type="dxa"/>
            <w:shd w:val="clear" w:color="auto" w:fill="auto"/>
            <w:vAlign w:val="center"/>
          </w:tcPr>
          <w:p w:rsidR="00E5280F" w:rsidRPr="007F37E2" w:rsidRDefault="00E5280F" w:rsidP="00492F46">
            <w:pPr>
              <w:suppressAutoHyphens/>
              <w:jc w:val="center"/>
            </w:pPr>
            <w:r w:rsidRPr="007F37E2">
              <w:t>156</w:t>
            </w:r>
          </w:p>
        </w:tc>
      </w:tr>
      <w:tr w:rsidR="00E5280F" w:rsidRPr="007F37E2" w:rsidTr="007F37E2">
        <w:trPr>
          <w:trHeight w:val="435"/>
        </w:trPr>
        <w:tc>
          <w:tcPr>
            <w:tcW w:w="573" w:type="dxa"/>
            <w:shd w:val="clear" w:color="auto" w:fill="F2F2F2" w:themeFill="background1" w:themeFillShade="F2"/>
            <w:noWrap/>
            <w:vAlign w:val="center"/>
          </w:tcPr>
          <w:p w:rsidR="00E5280F" w:rsidRPr="007F37E2" w:rsidRDefault="00E5280F" w:rsidP="00492F46">
            <w:pPr>
              <w:suppressAutoHyphens/>
              <w:jc w:val="center"/>
              <w:rPr>
                <w:color w:val="000000"/>
              </w:rPr>
            </w:pPr>
            <w:r w:rsidRPr="007F37E2">
              <w:rPr>
                <w:color w:val="000000"/>
              </w:rPr>
              <w:t>2</w:t>
            </w:r>
          </w:p>
        </w:tc>
        <w:tc>
          <w:tcPr>
            <w:tcW w:w="2643" w:type="dxa"/>
            <w:shd w:val="clear" w:color="auto" w:fill="F2F2F2" w:themeFill="background1" w:themeFillShade="F2"/>
            <w:vAlign w:val="center"/>
          </w:tcPr>
          <w:p w:rsidR="00E5280F" w:rsidRPr="007F37E2" w:rsidRDefault="00E5280F" w:rsidP="00492F46">
            <w:pPr>
              <w:suppressAutoHyphens/>
              <w:rPr>
                <w:color w:val="000000"/>
              </w:rPr>
            </w:pPr>
            <w:r w:rsidRPr="007F37E2">
              <w:rPr>
                <w:color w:val="000000"/>
              </w:rPr>
              <w:t>Белгородский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63554,79</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4,89</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183</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204</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t>3</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Борисовский</w:t>
            </w:r>
          </w:p>
        </w:tc>
        <w:tc>
          <w:tcPr>
            <w:tcW w:w="1550" w:type="dxa"/>
            <w:shd w:val="clear" w:color="auto" w:fill="auto"/>
            <w:vAlign w:val="center"/>
          </w:tcPr>
          <w:p w:rsidR="00E5280F" w:rsidRPr="007F37E2" w:rsidRDefault="00E5280F" w:rsidP="00492F46">
            <w:pPr>
              <w:suppressAutoHyphens/>
              <w:jc w:val="center"/>
            </w:pPr>
            <w:r w:rsidRPr="007F37E2">
              <w:t>33950,06</w:t>
            </w:r>
          </w:p>
        </w:tc>
        <w:tc>
          <w:tcPr>
            <w:tcW w:w="1422" w:type="dxa"/>
            <w:shd w:val="clear" w:color="auto" w:fill="auto"/>
            <w:vAlign w:val="center"/>
          </w:tcPr>
          <w:p w:rsidR="00E5280F" w:rsidRPr="007F37E2" w:rsidRDefault="00E5280F" w:rsidP="00492F46">
            <w:pPr>
              <w:suppressAutoHyphens/>
              <w:jc w:val="center"/>
            </w:pPr>
            <w:r w:rsidRPr="007F37E2">
              <w:t>4,30</w:t>
            </w:r>
          </w:p>
        </w:tc>
        <w:tc>
          <w:tcPr>
            <w:tcW w:w="1746" w:type="dxa"/>
            <w:shd w:val="clear" w:color="auto" w:fill="auto"/>
            <w:vAlign w:val="center"/>
          </w:tcPr>
          <w:p w:rsidR="00E5280F" w:rsidRPr="007F37E2" w:rsidRDefault="00E5280F" w:rsidP="00492F46">
            <w:pPr>
              <w:suppressAutoHyphens/>
              <w:jc w:val="center"/>
            </w:pPr>
            <w:r w:rsidRPr="007F37E2">
              <w:t>133</w:t>
            </w:r>
          </w:p>
        </w:tc>
        <w:tc>
          <w:tcPr>
            <w:tcW w:w="1549" w:type="dxa"/>
            <w:shd w:val="clear" w:color="auto" w:fill="auto"/>
            <w:vAlign w:val="center"/>
          </w:tcPr>
          <w:p w:rsidR="00E5280F" w:rsidRPr="007F37E2" w:rsidRDefault="00E5280F" w:rsidP="00492F46">
            <w:pPr>
              <w:suppressAutoHyphens/>
              <w:jc w:val="center"/>
            </w:pPr>
            <w:r w:rsidRPr="007F37E2">
              <w:t>173</w:t>
            </w:r>
          </w:p>
        </w:tc>
      </w:tr>
      <w:tr w:rsidR="00E5280F" w:rsidRPr="007F37E2" w:rsidTr="007F37E2">
        <w:trPr>
          <w:trHeight w:val="435"/>
        </w:trPr>
        <w:tc>
          <w:tcPr>
            <w:tcW w:w="573" w:type="dxa"/>
            <w:shd w:val="clear" w:color="auto" w:fill="F2F2F2" w:themeFill="background1" w:themeFillShade="F2"/>
            <w:noWrap/>
            <w:vAlign w:val="center"/>
            <w:hideMark/>
          </w:tcPr>
          <w:p w:rsidR="00E5280F" w:rsidRPr="007F37E2" w:rsidRDefault="00E5280F" w:rsidP="00492F46">
            <w:pPr>
              <w:suppressAutoHyphens/>
              <w:jc w:val="center"/>
              <w:rPr>
                <w:color w:val="000000"/>
              </w:rPr>
            </w:pPr>
            <w:r w:rsidRPr="007F37E2">
              <w:rPr>
                <w:color w:val="000000"/>
              </w:rPr>
              <w:t>4</w:t>
            </w:r>
          </w:p>
        </w:tc>
        <w:tc>
          <w:tcPr>
            <w:tcW w:w="2643"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Валуйский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57293,99</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5,05</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122</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148</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t>5</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Вейделевский</w:t>
            </w:r>
          </w:p>
        </w:tc>
        <w:tc>
          <w:tcPr>
            <w:tcW w:w="1550" w:type="dxa"/>
            <w:shd w:val="clear" w:color="auto" w:fill="auto"/>
            <w:vAlign w:val="center"/>
          </w:tcPr>
          <w:p w:rsidR="00E5280F" w:rsidRPr="007F37E2" w:rsidRDefault="00E5280F" w:rsidP="00492F46">
            <w:pPr>
              <w:suppressAutoHyphens/>
              <w:jc w:val="center"/>
            </w:pPr>
            <w:r w:rsidRPr="007F37E2">
              <w:t>68337,54</w:t>
            </w:r>
          </w:p>
        </w:tc>
        <w:tc>
          <w:tcPr>
            <w:tcW w:w="1422" w:type="dxa"/>
            <w:shd w:val="clear" w:color="auto" w:fill="auto"/>
            <w:vAlign w:val="center"/>
          </w:tcPr>
          <w:p w:rsidR="00E5280F" w:rsidRPr="007F37E2" w:rsidRDefault="00E5280F" w:rsidP="00492F46">
            <w:pPr>
              <w:suppressAutoHyphens/>
              <w:jc w:val="center"/>
            </w:pPr>
            <w:r w:rsidRPr="007F37E2">
              <w:t>5,60</w:t>
            </w:r>
          </w:p>
        </w:tc>
        <w:tc>
          <w:tcPr>
            <w:tcW w:w="1746" w:type="dxa"/>
            <w:shd w:val="clear" w:color="auto" w:fill="auto"/>
            <w:vAlign w:val="center"/>
          </w:tcPr>
          <w:p w:rsidR="00E5280F" w:rsidRPr="007F37E2" w:rsidRDefault="00E5280F" w:rsidP="00492F46">
            <w:pPr>
              <w:suppressAutoHyphens/>
              <w:jc w:val="center"/>
            </w:pPr>
            <w:r w:rsidRPr="007F37E2">
              <w:t>110</w:t>
            </w:r>
          </w:p>
        </w:tc>
        <w:tc>
          <w:tcPr>
            <w:tcW w:w="1549" w:type="dxa"/>
            <w:shd w:val="clear" w:color="auto" w:fill="auto"/>
            <w:vAlign w:val="center"/>
          </w:tcPr>
          <w:p w:rsidR="00E5280F" w:rsidRPr="007F37E2" w:rsidRDefault="00E5280F" w:rsidP="00492F46">
            <w:pPr>
              <w:suppressAutoHyphens/>
              <w:jc w:val="center"/>
            </w:pPr>
            <w:r w:rsidRPr="007F37E2">
              <w:t>158</w:t>
            </w:r>
          </w:p>
        </w:tc>
      </w:tr>
      <w:tr w:rsidR="00E5280F" w:rsidRPr="007F37E2" w:rsidTr="007F37E2">
        <w:trPr>
          <w:trHeight w:val="435"/>
        </w:trPr>
        <w:tc>
          <w:tcPr>
            <w:tcW w:w="573" w:type="dxa"/>
            <w:shd w:val="clear" w:color="auto" w:fill="F2F2F2" w:themeFill="background1" w:themeFillShade="F2"/>
            <w:noWrap/>
            <w:vAlign w:val="center"/>
            <w:hideMark/>
          </w:tcPr>
          <w:p w:rsidR="00E5280F" w:rsidRPr="007F37E2" w:rsidRDefault="00E5280F" w:rsidP="00492F46">
            <w:pPr>
              <w:suppressAutoHyphens/>
              <w:jc w:val="center"/>
              <w:rPr>
                <w:color w:val="000000"/>
              </w:rPr>
            </w:pPr>
            <w:r w:rsidRPr="007F37E2">
              <w:rPr>
                <w:color w:val="000000"/>
              </w:rPr>
              <w:t>6</w:t>
            </w:r>
          </w:p>
        </w:tc>
        <w:tc>
          <w:tcPr>
            <w:tcW w:w="2643"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Волоконовский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73095,28</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5,44</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162</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166</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t>7</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Грайворонский</w:t>
            </w:r>
          </w:p>
        </w:tc>
        <w:tc>
          <w:tcPr>
            <w:tcW w:w="1550" w:type="dxa"/>
            <w:shd w:val="clear" w:color="auto" w:fill="auto"/>
            <w:vAlign w:val="center"/>
          </w:tcPr>
          <w:p w:rsidR="00E5280F" w:rsidRPr="007F37E2" w:rsidRDefault="00E5280F" w:rsidP="00492F46">
            <w:pPr>
              <w:suppressAutoHyphens/>
              <w:jc w:val="center"/>
            </w:pPr>
            <w:r w:rsidRPr="007F37E2">
              <w:t>47872,70</w:t>
            </w:r>
          </w:p>
        </w:tc>
        <w:tc>
          <w:tcPr>
            <w:tcW w:w="1422" w:type="dxa"/>
            <w:shd w:val="clear" w:color="auto" w:fill="auto"/>
            <w:vAlign w:val="center"/>
          </w:tcPr>
          <w:p w:rsidR="00E5280F" w:rsidRPr="007F37E2" w:rsidRDefault="00E5280F" w:rsidP="00492F46">
            <w:pPr>
              <w:suppressAutoHyphens/>
              <w:jc w:val="center"/>
            </w:pPr>
            <w:r w:rsidRPr="007F37E2">
              <w:t>4,07</w:t>
            </w:r>
          </w:p>
        </w:tc>
        <w:tc>
          <w:tcPr>
            <w:tcW w:w="1746" w:type="dxa"/>
            <w:shd w:val="clear" w:color="auto" w:fill="auto"/>
            <w:vAlign w:val="center"/>
          </w:tcPr>
          <w:p w:rsidR="00E5280F" w:rsidRPr="007F37E2" w:rsidRDefault="00E5280F" w:rsidP="00492F46">
            <w:pPr>
              <w:suppressAutoHyphens/>
              <w:jc w:val="center"/>
            </w:pPr>
            <w:r w:rsidRPr="007F37E2">
              <w:t>127</w:t>
            </w:r>
          </w:p>
        </w:tc>
        <w:tc>
          <w:tcPr>
            <w:tcW w:w="1549" w:type="dxa"/>
            <w:shd w:val="clear" w:color="auto" w:fill="auto"/>
            <w:vAlign w:val="center"/>
          </w:tcPr>
          <w:p w:rsidR="00E5280F" w:rsidRPr="007F37E2" w:rsidRDefault="00E5280F" w:rsidP="00492F46">
            <w:pPr>
              <w:suppressAutoHyphens/>
              <w:jc w:val="center"/>
            </w:pPr>
            <w:r w:rsidRPr="007F37E2">
              <w:t>137</w:t>
            </w:r>
          </w:p>
        </w:tc>
      </w:tr>
      <w:tr w:rsidR="00E5280F" w:rsidRPr="007F37E2" w:rsidTr="007F37E2">
        <w:trPr>
          <w:trHeight w:val="435"/>
        </w:trPr>
        <w:tc>
          <w:tcPr>
            <w:tcW w:w="573" w:type="dxa"/>
            <w:shd w:val="clear" w:color="auto" w:fill="F2F2F2" w:themeFill="background1" w:themeFillShade="F2"/>
            <w:noWrap/>
            <w:vAlign w:val="center"/>
            <w:hideMark/>
          </w:tcPr>
          <w:p w:rsidR="00E5280F" w:rsidRPr="007F37E2" w:rsidRDefault="00E5280F" w:rsidP="00492F46">
            <w:pPr>
              <w:suppressAutoHyphens/>
              <w:jc w:val="center"/>
              <w:rPr>
                <w:color w:val="000000"/>
              </w:rPr>
            </w:pPr>
            <w:r w:rsidRPr="007F37E2">
              <w:rPr>
                <w:color w:val="000000"/>
              </w:rPr>
              <w:t>8</w:t>
            </w:r>
          </w:p>
        </w:tc>
        <w:tc>
          <w:tcPr>
            <w:tcW w:w="2643"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Губкинский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85647,67</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5,96</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124</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151</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t>9</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Ивнянский</w:t>
            </w:r>
          </w:p>
        </w:tc>
        <w:tc>
          <w:tcPr>
            <w:tcW w:w="1550" w:type="dxa"/>
            <w:shd w:val="clear" w:color="auto" w:fill="auto"/>
            <w:vAlign w:val="center"/>
          </w:tcPr>
          <w:p w:rsidR="00E5280F" w:rsidRPr="007F37E2" w:rsidRDefault="00E5280F" w:rsidP="00492F46">
            <w:pPr>
              <w:suppressAutoHyphens/>
              <w:jc w:val="center"/>
            </w:pPr>
            <w:r w:rsidRPr="007F37E2">
              <w:t>52010,60</w:t>
            </w:r>
          </w:p>
        </w:tc>
        <w:tc>
          <w:tcPr>
            <w:tcW w:w="1422" w:type="dxa"/>
            <w:shd w:val="clear" w:color="auto" w:fill="auto"/>
            <w:vAlign w:val="center"/>
          </w:tcPr>
          <w:p w:rsidR="00E5280F" w:rsidRPr="007F37E2" w:rsidRDefault="00E5280F" w:rsidP="00492F46">
            <w:pPr>
              <w:suppressAutoHyphens/>
              <w:jc w:val="center"/>
            </w:pPr>
            <w:r w:rsidRPr="007F37E2">
              <w:t>5,55</w:t>
            </w:r>
          </w:p>
        </w:tc>
        <w:tc>
          <w:tcPr>
            <w:tcW w:w="1746" w:type="dxa"/>
            <w:shd w:val="clear" w:color="auto" w:fill="auto"/>
            <w:vAlign w:val="center"/>
          </w:tcPr>
          <w:p w:rsidR="00E5280F" w:rsidRPr="007F37E2" w:rsidRDefault="00E5280F" w:rsidP="00492F46">
            <w:pPr>
              <w:suppressAutoHyphens/>
              <w:jc w:val="center"/>
            </w:pPr>
            <w:r w:rsidRPr="007F37E2">
              <w:t>156</w:t>
            </w:r>
          </w:p>
        </w:tc>
        <w:tc>
          <w:tcPr>
            <w:tcW w:w="1549" w:type="dxa"/>
            <w:shd w:val="clear" w:color="auto" w:fill="auto"/>
            <w:vAlign w:val="center"/>
          </w:tcPr>
          <w:p w:rsidR="00E5280F" w:rsidRPr="007F37E2" w:rsidRDefault="00E5280F" w:rsidP="00492F46">
            <w:pPr>
              <w:suppressAutoHyphens/>
              <w:jc w:val="center"/>
            </w:pPr>
            <w:r w:rsidRPr="007F37E2">
              <w:t>162</w:t>
            </w:r>
          </w:p>
        </w:tc>
      </w:tr>
      <w:tr w:rsidR="00E5280F" w:rsidRPr="007F37E2" w:rsidTr="007F37E2">
        <w:trPr>
          <w:trHeight w:val="435"/>
        </w:trPr>
        <w:tc>
          <w:tcPr>
            <w:tcW w:w="573" w:type="dxa"/>
            <w:shd w:val="clear" w:color="auto" w:fill="F2F2F2" w:themeFill="background1" w:themeFillShade="F2"/>
            <w:noWrap/>
            <w:vAlign w:val="center"/>
            <w:hideMark/>
          </w:tcPr>
          <w:p w:rsidR="00E5280F" w:rsidRPr="007F37E2" w:rsidRDefault="00E5280F" w:rsidP="00492F46">
            <w:pPr>
              <w:suppressAutoHyphens/>
              <w:jc w:val="center"/>
              <w:rPr>
                <w:color w:val="000000"/>
              </w:rPr>
            </w:pPr>
            <w:r w:rsidRPr="007F37E2">
              <w:rPr>
                <w:color w:val="000000"/>
              </w:rPr>
              <w:t>10</w:t>
            </w:r>
          </w:p>
        </w:tc>
        <w:tc>
          <w:tcPr>
            <w:tcW w:w="2643"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Корочанский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69533,41</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5,43</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168</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239</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lastRenderedPageBreak/>
              <w:t>11</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Красненский</w:t>
            </w:r>
          </w:p>
        </w:tc>
        <w:tc>
          <w:tcPr>
            <w:tcW w:w="1550" w:type="dxa"/>
            <w:shd w:val="clear" w:color="auto" w:fill="auto"/>
            <w:vAlign w:val="center"/>
          </w:tcPr>
          <w:p w:rsidR="00E5280F" w:rsidRPr="007F37E2" w:rsidRDefault="00E5280F" w:rsidP="00492F46">
            <w:pPr>
              <w:suppressAutoHyphens/>
              <w:jc w:val="center"/>
            </w:pPr>
            <w:r w:rsidRPr="007F37E2">
              <w:t>43090,63</w:t>
            </w:r>
          </w:p>
        </w:tc>
        <w:tc>
          <w:tcPr>
            <w:tcW w:w="1422" w:type="dxa"/>
            <w:shd w:val="clear" w:color="auto" w:fill="auto"/>
            <w:vAlign w:val="center"/>
          </w:tcPr>
          <w:p w:rsidR="00E5280F" w:rsidRPr="007F37E2" w:rsidRDefault="00E5280F" w:rsidP="00492F46">
            <w:pPr>
              <w:suppressAutoHyphens/>
              <w:jc w:val="center"/>
            </w:pPr>
            <w:r w:rsidRPr="007F37E2">
              <w:t>5,21</w:t>
            </w:r>
          </w:p>
        </w:tc>
        <w:tc>
          <w:tcPr>
            <w:tcW w:w="1746" w:type="dxa"/>
            <w:shd w:val="clear" w:color="auto" w:fill="auto"/>
            <w:vAlign w:val="center"/>
          </w:tcPr>
          <w:p w:rsidR="00E5280F" w:rsidRPr="007F37E2" w:rsidRDefault="00E5280F" w:rsidP="00492F46">
            <w:pPr>
              <w:suppressAutoHyphens/>
              <w:jc w:val="center"/>
            </w:pPr>
            <w:r w:rsidRPr="007F37E2">
              <w:t>113</w:t>
            </w:r>
          </w:p>
        </w:tc>
        <w:tc>
          <w:tcPr>
            <w:tcW w:w="1549" w:type="dxa"/>
            <w:shd w:val="clear" w:color="auto" w:fill="auto"/>
            <w:vAlign w:val="center"/>
          </w:tcPr>
          <w:p w:rsidR="00E5280F" w:rsidRPr="007F37E2" w:rsidRDefault="00E5280F" w:rsidP="00492F46">
            <w:pPr>
              <w:suppressAutoHyphens/>
              <w:jc w:val="center"/>
            </w:pPr>
            <w:r w:rsidRPr="007F37E2">
              <w:t>150</w:t>
            </w:r>
          </w:p>
        </w:tc>
      </w:tr>
      <w:tr w:rsidR="00E5280F" w:rsidRPr="007F37E2" w:rsidTr="007F37E2">
        <w:trPr>
          <w:trHeight w:val="435"/>
        </w:trPr>
        <w:tc>
          <w:tcPr>
            <w:tcW w:w="573" w:type="dxa"/>
            <w:shd w:val="clear" w:color="auto" w:fill="F2F2F2" w:themeFill="background1" w:themeFillShade="F2"/>
            <w:noWrap/>
            <w:vAlign w:val="center"/>
            <w:hideMark/>
          </w:tcPr>
          <w:p w:rsidR="00E5280F" w:rsidRPr="007F37E2" w:rsidRDefault="00E5280F" w:rsidP="00492F46">
            <w:pPr>
              <w:suppressAutoHyphens/>
              <w:jc w:val="center"/>
              <w:rPr>
                <w:color w:val="000000"/>
              </w:rPr>
            </w:pPr>
            <w:r w:rsidRPr="007F37E2">
              <w:rPr>
                <w:color w:val="000000"/>
              </w:rPr>
              <w:t>12</w:t>
            </w:r>
          </w:p>
        </w:tc>
        <w:tc>
          <w:tcPr>
            <w:tcW w:w="2643"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Красногвардейский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68803,04</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5,33</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146</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178</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t>13</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Краснояружский</w:t>
            </w:r>
          </w:p>
        </w:tc>
        <w:tc>
          <w:tcPr>
            <w:tcW w:w="1550" w:type="dxa"/>
            <w:shd w:val="clear" w:color="auto" w:fill="auto"/>
            <w:vAlign w:val="center"/>
          </w:tcPr>
          <w:p w:rsidR="00E5280F" w:rsidRPr="007F37E2" w:rsidRDefault="00E5280F" w:rsidP="00492F46">
            <w:pPr>
              <w:suppressAutoHyphens/>
              <w:jc w:val="center"/>
            </w:pPr>
            <w:r w:rsidRPr="007F37E2">
              <w:t>24125,76</w:t>
            </w:r>
          </w:p>
        </w:tc>
        <w:tc>
          <w:tcPr>
            <w:tcW w:w="1422" w:type="dxa"/>
            <w:shd w:val="clear" w:color="auto" w:fill="auto"/>
            <w:vAlign w:val="center"/>
          </w:tcPr>
          <w:p w:rsidR="00E5280F" w:rsidRPr="007F37E2" w:rsidRDefault="00E5280F" w:rsidP="00492F46">
            <w:pPr>
              <w:suppressAutoHyphens/>
              <w:jc w:val="center"/>
            </w:pPr>
            <w:r w:rsidRPr="007F37E2">
              <w:t>4,63</w:t>
            </w:r>
          </w:p>
        </w:tc>
        <w:tc>
          <w:tcPr>
            <w:tcW w:w="1746" w:type="dxa"/>
            <w:shd w:val="clear" w:color="auto" w:fill="auto"/>
            <w:vAlign w:val="center"/>
          </w:tcPr>
          <w:p w:rsidR="00E5280F" w:rsidRPr="007F37E2" w:rsidRDefault="00E5280F" w:rsidP="00492F46">
            <w:pPr>
              <w:suppressAutoHyphens/>
              <w:jc w:val="center"/>
            </w:pPr>
            <w:r w:rsidRPr="007F37E2">
              <w:t>130</w:t>
            </w:r>
          </w:p>
        </w:tc>
        <w:tc>
          <w:tcPr>
            <w:tcW w:w="1549" w:type="dxa"/>
            <w:shd w:val="clear" w:color="auto" w:fill="auto"/>
            <w:vAlign w:val="center"/>
          </w:tcPr>
          <w:p w:rsidR="00E5280F" w:rsidRPr="007F37E2" w:rsidRDefault="00E5280F" w:rsidP="00492F46">
            <w:pPr>
              <w:suppressAutoHyphens/>
              <w:jc w:val="center"/>
            </w:pPr>
            <w:r w:rsidRPr="007F37E2">
              <w:t>117</w:t>
            </w:r>
          </w:p>
        </w:tc>
      </w:tr>
      <w:tr w:rsidR="00E5280F" w:rsidRPr="007F37E2" w:rsidTr="007F37E2">
        <w:trPr>
          <w:trHeight w:val="435"/>
        </w:trPr>
        <w:tc>
          <w:tcPr>
            <w:tcW w:w="573" w:type="dxa"/>
            <w:shd w:val="clear" w:color="auto" w:fill="F2F2F2" w:themeFill="background1" w:themeFillShade="F2"/>
            <w:noWrap/>
            <w:vAlign w:val="center"/>
            <w:hideMark/>
          </w:tcPr>
          <w:p w:rsidR="00E5280F" w:rsidRPr="007F37E2" w:rsidRDefault="00E5280F" w:rsidP="00492F46">
            <w:pPr>
              <w:suppressAutoHyphens/>
              <w:jc w:val="center"/>
              <w:rPr>
                <w:color w:val="000000"/>
              </w:rPr>
            </w:pPr>
            <w:r w:rsidRPr="007F37E2">
              <w:rPr>
                <w:color w:val="000000"/>
              </w:rPr>
              <w:t>14</w:t>
            </w:r>
          </w:p>
        </w:tc>
        <w:tc>
          <w:tcPr>
            <w:tcW w:w="2643"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Новооскольский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62564,30</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5,46</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186</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199</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t>15</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Прохоровский</w:t>
            </w:r>
          </w:p>
        </w:tc>
        <w:tc>
          <w:tcPr>
            <w:tcW w:w="1550" w:type="dxa"/>
            <w:shd w:val="clear" w:color="auto" w:fill="auto"/>
            <w:vAlign w:val="center"/>
          </w:tcPr>
          <w:p w:rsidR="00E5280F" w:rsidRPr="007F37E2" w:rsidRDefault="00E5280F" w:rsidP="00492F46">
            <w:pPr>
              <w:suppressAutoHyphens/>
              <w:jc w:val="center"/>
            </w:pPr>
            <w:r w:rsidRPr="007F37E2">
              <w:t>82360,68</w:t>
            </w:r>
          </w:p>
        </w:tc>
        <w:tc>
          <w:tcPr>
            <w:tcW w:w="1422" w:type="dxa"/>
            <w:shd w:val="clear" w:color="auto" w:fill="auto"/>
            <w:vAlign w:val="center"/>
          </w:tcPr>
          <w:p w:rsidR="00E5280F" w:rsidRPr="007F37E2" w:rsidRDefault="00E5280F" w:rsidP="00492F46">
            <w:pPr>
              <w:suppressAutoHyphens/>
              <w:jc w:val="center"/>
            </w:pPr>
            <w:r w:rsidRPr="007F37E2">
              <w:t>5,84</w:t>
            </w:r>
          </w:p>
        </w:tc>
        <w:tc>
          <w:tcPr>
            <w:tcW w:w="1746" w:type="dxa"/>
            <w:shd w:val="clear" w:color="auto" w:fill="auto"/>
            <w:vAlign w:val="center"/>
          </w:tcPr>
          <w:p w:rsidR="00E5280F" w:rsidRPr="007F37E2" w:rsidRDefault="00E5280F" w:rsidP="00492F46">
            <w:pPr>
              <w:suppressAutoHyphens/>
              <w:jc w:val="center"/>
            </w:pPr>
            <w:r w:rsidRPr="007F37E2">
              <w:t>132</w:t>
            </w:r>
          </w:p>
        </w:tc>
        <w:tc>
          <w:tcPr>
            <w:tcW w:w="1549" w:type="dxa"/>
            <w:shd w:val="clear" w:color="auto" w:fill="auto"/>
            <w:vAlign w:val="center"/>
          </w:tcPr>
          <w:p w:rsidR="00E5280F" w:rsidRPr="007F37E2" w:rsidRDefault="00E5280F" w:rsidP="00492F46">
            <w:pPr>
              <w:suppressAutoHyphens/>
              <w:jc w:val="center"/>
            </w:pPr>
            <w:r w:rsidRPr="007F37E2">
              <w:t>183</w:t>
            </w:r>
          </w:p>
        </w:tc>
      </w:tr>
      <w:tr w:rsidR="00E5280F" w:rsidRPr="007F37E2" w:rsidTr="007F37E2">
        <w:trPr>
          <w:trHeight w:val="435"/>
        </w:trPr>
        <w:tc>
          <w:tcPr>
            <w:tcW w:w="573" w:type="dxa"/>
            <w:shd w:val="clear" w:color="auto" w:fill="F2F2F2" w:themeFill="background1" w:themeFillShade="F2"/>
            <w:noWrap/>
            <w:vAlign w:val="center"/>
            <w:hideMark/>
          </w:tcPr>
          <w:p w:rsidR="00E5280F" w:rsidRPr="007F37E2" w:rsidRDefault="00E5280F" w:rsidP="00492F46">
            <w:pPr>
              <w:suppressAutoHyphens/>
              <w:jc w:val="center"/>
              <w:rPr>
                <w:color w:val="000000"/>
              </w:rPr>
            </w:pPr>
            <w:r w:rsidRPr="007F37E2">
              <w:rPr>
                <w:color w:val="000000"/>
              </w:rPr>
              <w:t>16</w:t>
            </w:r>
          </w:p>
        </w:tc>
        <w:tc>
          <w:tcPr>
            <w:tcW w:w="2643"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Ракитянский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53200,40</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5,50</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168</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166</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t>17</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Ровеньский</w:t>
            </w:r>
          </w:p>
        </w:tc>
        <w:tc>
          <w:tcPr>
            <w:tcW w:w="1550" w:type="dxa"/>
            <w:shd w:val="clear" w:color="auto" w:fill="auto"/>
            <w:vAlign w:val="center"/>
          </w:tcPr>
          <w:p w:rsidR="00E5280F" w:rsidRPr="007F37E2" w:rsidRDefault="00E5280F" w:rsidP="00492F46">
            <w:pPr>
              <w:suppressAutoHyphens/>
              <w:jc w:val="center"/>
            </w:pPr>
            <w:r w:rsidRPr="007F37E2">
              <w:t>73035,68</w:t>
            </w:r>
          </w:p>
        </w:tc>
        <w:tc>
          <w:tcPr>
            <w:tcW w:w="1422" w:type="dxa"/>
            <w:shd w:val="clear" w:color="auto" w:fill="auto"/>
            <w:vAlign w:val="center"/>
          </w:tcPr>
          <w:p w:rsidR="00E5280F" w:rsidRPr="007F37E2" w:rsidRDefault="00E5280F" w:rsidP="00492F46">
            <w:pPr>
              <w:suppressAutoHyphens/>
              <w:jc w:val="center"/>
            </w:pPr>
            <w:r w:rsidRPr="007F37E2">
              <w:t>4,82</w:t>
            </w:r>
          </w:p>
        </w:tc>
        <w:tc>
          <w:tcPr>
            <w:tcW w:w="1746" w:type="dxa"/>
            <w:shd w:val="clear" w:color="auto" w:fill="auto"/>
            <w:vAlign w:val="center"/>
          </w:tcPr>
          <w:p w:rsidR="00E5280F" w:rsidRPr="007F37E2" w:rsidRDefault="00E5280F" w:rsidP="00492F46">
            <w:pPr>
              <w:suppressAutoHyphens/>
              <w:jc w:val="center"/>
            </w:pPr>
            <w:r w:rsidRPr="007F37E2">
              <w:t>107</w:t>
            </w:r>
          </w:p>
        </w:tc>
        <w:tc>
          <w:tcPr>
            <w:tcW w:w="1549" w:type="dxa"/>
            <w:shd w:val="clear" w:color="auto" w:fill="auto"/>
            <w:vAlign w:val="center"/>
          </w:tcPr>
          <w:p w:rsidR="00E5280F" w:rsidRPr="007F37E2" w:rsidRDefault="00E5280F" w:rsidP="00492F46">
            <w:pPr>
              <w:suppressAutoHyphens/>
              <w:jc w:val="center"/>
            </w:pPr>
            <w:r w:rsidRPr="007F37E2">
              <w:t>135</w:t>
            </w:r>
          </w:p>
        </w:tc>
      </w:tr>
      <w:tr w:rsidR="00E5280F" w:rsidRPr="007F37E2" w:rsidTr="007F37E2">
        <w:trPr>
          <w:trHeight w:val="435"/>
        </w:trPr>
        <w:tc>
          <w:tcPr>
            <w:tcW w:w="573" w:type="dxa"/>
            <w:shd w:val="clear" w:color="auto" w:fill="F2F2F2" w:themeFill="background1" w:themeFillShade="F2"/>
            <w:noWrap/>
            <w:vAlign w:val="center"/>
            <w:hideMark/>
          </w:tcPr>
          <w:p w:rsidR="00E5280F" w:rsidRPr="007F37E2" w:rsidRDefault="00E5280F" w:rsidP="00492F46">
            <w:pPr>
              <w:suppressAutoHyphens/>
              <w:jc w:val="center"/>
              <w:rPr>
                <w:color w:val="000000"/>
              </w:rPr>
            </w:pPr>
            <w:r w:rsidRPr="007F37E2">
              <w:rPr>
                <w:color w:val="000000"/>
              </w:rPr>
              <w:t>18</w:t>
            </w:r>
          </w:p>
        </w:tc>
        <w:tc>
          <w:tcPr>
            <w:tcW w:w="2643"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Старооскольский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57107,22</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5,25</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138</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154</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t>19</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Чернянский</w:t>
            </w:r>
          </w:p>
        </w:tc>
        <w:tc>
          <w:tcPr>
            <w:tcW w:w="1550" w:type="dxa"/>
            <w:shd w:val="clear" w:color="auto" w:fill="auto"/>
            <w:vAlign w:val="center"/>
          </w:tcPr>
          <w:p w:rsidR="00E5280F" w:rsidRPr="007F37E2" w:rsidRDefault="00E5280F" w:rsidP="00492F46">
            <w:pPr>
              <w:suppressAutoHyphens/>
              <w:jc w:val="center"/>
            </w:pPr>
            <w:r w:rsidRPr="007F37E2">
              <w:t>64659,89</w:t>
            </w:r>
          </w:p>
        </w:tc>
        <w:tc>
          <w:tcPr>
            <w:tcW w:w="1422" w:type="dxa"/>
            <w:shd w:val="clear" w:color="auto" w:fill="auto"/>
            <w:vAlign w:val="center"/>
          </w:tcPr>
          <w:p w:rsidR="00E5280F" w:rsidRPr="007F37E2" w:rsidRDefault="00E5280F" w:rsidP="00492F46">
            <w:pPr>
              <w:suppressAutoHyphens/>
              <w:jc w:val="center"/>
            </w:pPr>
            <w:r w:rsidRPr="007F37E2">
              <w:t>4,73</w:t>
            </w:r>
          </w:p>
        </w:tc>
        <w:tc>
          <w:tcPr>
            <w:tcW w:w="1746" w:type="dxa"/>
            <w:shd w:val="clear" w:color="auto" w:fill="auto"/>
            <w:vAlign w:val="center"/>
          </w:tcPr>
          <w:p w:rsidR="00E5280F" w:rsidRPr="007F37E2" w:rsidRDefault="00E5280F" w:rsidP="00492F46">
            <w:pPr>
              <w:suppressAutoHyphens/>
              <w:jc w:val="center"/>
            </w:pPr>
            <w:r w:rsidRPr="007F37E2">
              <w:t>158</w:t>
            </w:r>
          </w:p>
        </w:tc>
        <w:tc>
          <w:tcPr>
            <w:tcW w:w="1549" w:type="dxa"/>
            <w:shd w:val="clear" w:color="auto" w:fill="auto"/>
            <w:vAlign w:val="center"/>
          </w:tcPr>
          <w:p w:rsidR="00E5280F" w:rsidRPr="007F37E2" w:rsidRDefault="00E5280F" w:rsidP="00492F46">
            <w:pPr>
              <w:suppressAutoHyphens/>
              <w:jc w:val="center"/>
            </w:pPr>
            <w:r w:rsidRPr="007F37E2">
              <w:t>171</w:t>
            </w:r>
          </w:p>
        </w:tc>
      </w:tr>
      <w:tr w:rsidR="00E5280F" w:rsidRPr="007F37E2" w:rsidTr="007F37E2">
        <w:trPr>
          <w:trHeight w:val="435"/>
        </w:trPr>
        <w:tc>
          <w:tcPr>
            <w:tcW w:w="573" w:type="dxa"/>
            <w:shd w:val="clear" w:color="auto" w:fill="F2F2F2" w:themeFill="background1" w:themeFillShade="F2"/>
            <w:noWrap/>
            <w:vAlign w:val="center"/>
            <w:hideMark/>
          </w:tcPr>
          <w:p w:rsidR="00E5280F" w:rsidRPr="007F37E2" w:rsidRDefault="00E5280F" w:rsidP="00492F46">
            <w:pPr>
              <w:suppressAutoHyphens/>
              <w:jc w:val="center"/>
              <w:rPr>
                <w:color w:val="000000"/>
              </w:rPr>
            </w:pPr>
            <w:r w:rsidRPr="007F37E2">
              <w:rPr>
                <w:color w:val="000000"/>
              </w:rPr>
              <w:t>20</w:t>
            </w:r>
          </w:p>
        </w:tc>
        <w:tc>
          <w:tcPr>
            <w:tcW w:w="2643"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Шебекинский</w:t>
            </w:r>
          </w:p>
        </w:tc>
        <w:tc>
          <w:tcPr>
            <w:tcW w:w="1550" w:type="dxa"/>
            <w:shd w:val="clear" w:color="auto" w:fill="F2F2F2" w:themeFill="background1" w:themeFillShade="F2"/>
            <w:vAlign w:val="center"/>
          </w:tcPr>
          <w:p w:rsidR="00E5280F" w:rsidRPr="007F37E2" w:rsidRDefault="00E5280F" w:rsidP="00492F46">
            <w:pPr>
              <w:suppressAutoHyphens/>
              <w:jc w:val="center"/>
            </w:pPr>
            <w:r w:rsidRPr="007F37E2">
              <w:t>81553,60</w:t>
            </w:r>
          </w:p>
        </w:tc>
        <w:tc>
          <w:tcPr>
            <w:tcW w:w="1422" w:type="dxa"/>
            <w:shd w:val="clear" w:color="auto" w:fill="F2F2F2" w:themeFill="background1" w:themeFillShade="F2"/>
            <w:vAlign w:val="center"/>
          </w:tcPr>
          <w:p w:rsidR="00E5280F" w:rsidRPr="007F37E2" w:rsidRDefault="00E5280F" w:rsidP="00492F46">
            <w:pPr>
              <w:suppressAutoHyphens/>
              <w:jc w:val="center"/>
            </w:pPr>
            <w:r w:rsidRPr="007F37E2">
              <w:t>4,98</w:t>
            </w:r>
          </w:p>
        </w:tc>
        <w:tc>
          <w:tcPr>
            <w:tcW w:w="1746" w:type="dxa"/>
            <w:shd w:val="clear" w:color="auto" w:fill="F2F2F2" w:themeFill="background1" w:themeFillShade="F2"/>
            <w:vAlign w:val="center"/>
          </w:tcPr>
          <w:p w:rsidR="00E5280F" w:rsidRPr="007F37E2" w:rsidRDefault="00E5280F" w:rsidP="00492F46">
            <w:pPr>
              <w:suppressAutoHyphens/>
              <w:jc w:val="center"/>
            </w:pPr>
            <w:r w:rsidRPr="007F37E2">
              <w:t>161</w:t>
            </w:r>
          </w:p>
        </w:tc>
        <w:tc>
          <w:tcPr>
            <w:tcW w:w="1549" w:type="dxa"/>
            <w:shd w:val="clear" w:color="auto" w:fill="F2F2F2" w:themeFill="background1" w:themeFillShade="F2"/>
            <w:vAlign w:val="center"/>
          </w:tcPr>
          <w:p w:rsidR="00E5280F" w:rsidRPr="007F37E2" w:rsidRDefault="00E5280F" w:rsidP="00492F46">
            <w:pPr>
              <w:suppressAutoHyphens/>
              <w:jc w:val="center"/>
            </w:pPr>
            <w:r w:rsidRPr="007F37E2">
              <w:t>204</w:t>
            </w:r>
          </w:p>
        </w:tc>
      </w:tr>
      <w:tr w:rsidR="00E5280F" w:rsidRPr="007F37E2" w:rsidTr="007F37E2">
        <w:trPr>
          <w:trHeight w:val="435"/>
        </w:trPr>
        <w:tc>
          <w:tcPr>
            <w:tcW w:w="573" w:type="dxa"/>
            <w:shd w:val="clear" w:color="auto" w:fill="auto"/>
            <w:noWrap/>
            <w:vAlign w:val="center"/>
            <w:hideMark/>
          </w:tcPr>
          <w:p w:rsidR="00E5280F" w:rsidRPr="007F37E2" w:rsidRDefault="00E5280F" w:rsidP="00492F46">
            <w:pPr>
              <w:suppressAutoHyphens/>
              <w:jc w:val="center"/>
              <w:rPr>
                <w:color w:val="000000"/>
              </w:rPr>
            </w:pPr>
            <w:r w:rsidRPr="007F37E2">
              <w:rPr>
                <w:color w:val="000000"/>
              </w:rPr>
              <w:t>21</w:t>
            </w:r>
          </w:p>
        </w:tc>
        <w:tc>
          <w:tcPr>
            <w:tcW w:w="2643" w:type="dxa"/>
            <w:shd w:val="clear" w:color="auto" w:fill="auto"/>
            <w:vAlign w:val="center"/>
            <w:hideMark/>
          </w:tcPr>
          <w:p w:rsidR="00E5280F" w:rsidRPr="007F37E2" w:rsidRDefault="00E5280F" w:rsidP="00492F46">
            <w:pPr>
              <w:suppressAutoHyphens/>
              <w:rPr>
                <w:color w:val="000000"/>
              </w:rPr>
            </w:pPr>
            <w:r w:rsidRPr="007F37E2">
              <w:rPr>
                <w:color w:val="000000"/>
              </w:rPr>
              <w:t>Яковлевский</w:t>
            </w:r>
          </w:p>
        </w:tc>
        <w:tc>
          <w:tcPr>
            <w:tcW w:w="1550" w:type="dxa"/>
            <w:shd w:val="clear" w:color="auto" w:fill="auto"/>
            <w:vAlign w:val="center"/>
          </w:tcPr>
          <w:p w:rsidR="00E5280F" w:rsidRPr="007F37E2" w:rsidRDefault="00E5280F" w:rsidP="00492F46">
            <w:pPr>
              <w:suppressAutoHyphens/>
              <w:jc w:val="center"/>
            </w:pPr>
            <w:r w:rsidRPr="007F37E2">
              <w:t>56562,81</w:t>
            </w:r>
          </w:p>
        </w:tc>
        <w:tc>
          <w:tcPr>
            <w:tcW w:w="1422" w:type="dxa"/>
            <w:shd w:val="clear" w:color="auto" w:fill="auto"/>
            <w:vAlign w:val="center"/>
          </w:tcPr>
          <w:p w:rsidR="00E5280F" w:rsidRPr="007F37E2" w:rsidRDefault="00E5280F" w:rsidP="00492F46">
            <w:pPr>
              <w:suppressAutoHyphens/>
              <w:jc w:val="center"/>
            </w:pPr>
            <w:r w:rsidRPr="007F37E2">
              <w:t>5,05</w:t>
            </w:r>
          </w:p>
        </w:tc>
        <w:tc>
          <w:tcPr>
            <w:tcW w:w="1746" w:type="dxa"/>
            <w:shd w:val="clear" w:color="auto" w:fill="auto"/>
            <w:vAlign w:val="center"/>
          </w:tcPr>
          <w:p w:rsidR="00E5280F" w:rsidRPr="007F37E2" w:rsidRDefault="00E5280F" w:rsidP="00492F46">
            <w:pPr>
              <w:suppressAutoHyphens/>
              <w:jc w:val="center"/>
            </w:pPr>
            <w:r w:rsidRPr="007F37E2">
              <w:t>167</w:t>
            </w:r>
          </w:p>
        </w:tc>
        <w:tc>
          <w:tcPr>
            <w:tcW w:w="1549" w:type="dxa"/>
            <w:shd w:val="clear" w:color="auto" w:fill="auto"/>
            <w:vAlign w:val="center"/>
          </w:tcPr>
          <w:p w:rsidR="00E5280F" w:rsidRPr="007F37E2" w:rsidRDefault="00E5280F" w:rsidP="00492F46">
            <w:pPr>
              <w:suppressAutoHyphens/>
              <w:jc w:val="center"/>
            </w:pPr>
            <w:r w:rsidRPr="007F37E2">
              <w:t>183</w:t>
            </w:r>
          </w:p>
        </w:tc>
      </w:tr>
      <w:tr w:rsidR="00E5280F" w:rsidRPr="007F37E2" w:rsidTr="007F37E2">
        <w:trPr>
          <w:trHeight w:val="435"/>
        </w:trPr>
        <w:tc>
          <w:tcPr>
            <w:tcW w:w="573" w:type="dxa"/>
            <w:shd w:val="clear" w:color="auto" w:fill="F2F2F2" w:themeFill="background1" w:themeFillShade="F2"/>
            <w:noWrap/>
            <w:vAlign w:val="bottom"/>
            <w:hideMark/>
          </w:tcPr>
          <w:p w:rsidR="00E5280F" w:rsidRPr="007F37E2" w:rsidRDefault="00E5280F" w:rsidP="00492F46">
            <w:pPr>
              <w:suppressAutoHyphens/>
              <w:rPr>
                <w:color w:val="000000"/>
              </w:rPr>
            </w:pPr>
          </w:p>
        </w:tc>
        <w:tc>
          <w:tcPr>
            <w:tcW w:w="2643" w:type="dxa"/>
            <w:shd w:val="clear" w:color="auto" w:fill="F2F2F2" w:themeFill="background1" w:themeFillShade="F2"/>
            <w:vAlign w:val="center"/>
            <w:hideMark/>
          </w:tcPr>
          <w:p w:rsidR="00E5280F" w:rsidRPr="007F37E2" w:rsidRDefault="00E5280F" w:rsidP="00492F46">
            <w:pPr>
              <w:suppressAutoHyphens/>
              <w:rPr>
                <w:b/>
                <w:bCs/>
                <w:iCs/>
                <w:color w:val="000000"/>
              </w:rPr>
            </w:pPr>
            <w:r w:rsidRPr="007F37E2">
              <w:rPr>
                <w:b/>
                <w:bCs/>
                <w:iCs/>
                <w:color w:val="000000"/>
              </w:rPr>
              <w:t>Всего:</w:t>
            </w:r>
          </w:p>
        </w:tc>
        <w:tc>
          <w:tcPr>
            <w:tcW w:w="1550" w:type="dxa"/>
            <w:shd w:val="clear" w:color="auto" w:fill="F2F2F2" w:themeFill="background1" w:themeFillShade="F2"/>
            <w:vAlign w:val="center"/>
          </w:tcPr>
          <w:p w:rsidR="00E5280F" w:rsidRPr="007F37E2" w:rsidRDefault="00E5280F" w:rsidP="00492F46">
            <w:pPr>
              <w:suppressAutoHyphens/>
              <w:jc w:val="center"/>
              <w:rPr>
                <w:b/>
                <w:bCs/>
              </w:rPr>
            </w:pPr>
            <w:r w:rsidRPr="007F37E2">
              <w:rPr>
                <w:b/>
                <w:bCs/>
              </w:rPr>
              <w:t>1305444,59</w:t>
            </w:r>
          </w:p>
        </w:tc>
        <w:tc>
          <w:tcPr>
            <w:tcW w:w="1422" w:type="dxa"/>
            <w:shd w:val="clear" w:color="auto" w:fill="F2F2F2" w:themeFill="background1" w:themeFillShade="F2"/>
            <w:vAlign w:val="center"/>
          </w:tcPr>
          <w:p w:rsidR="00E5280F" w:rsidRPr="007F37E2" w:rsidRDefault="00E5280F" w:rsidP="00492F46">
            <w:pPr>
              <w:suppressAutoHyphens/>
              <w:jc w:val="center"/>
              <w:rPr>
                <w:b/>
                <w:bCs/>
              </w:rPr>
            </w:pPr>
            <w:r w:rsidRPr="007F37E2">
              <w:rPr>
                <w:b/>
                <w:bCs/>
              </w:rPr>
              <w:t>5,21</w:t>
            </w:r>
          </w:p>
        </w:tc>
        <w:tc>
          <w:tcPr>
            <w:tcW w:w="1746" w:type="dxa"/>
            <w:shd w:val="clear" w:color="auto" w:fill="F2F2F2" w:themeFill="background1" w:themeFillShade="F2"/>
            <w:vAlign w:val="center"/>
          </w:tcPr>
          <w:p w:rsidR="00E5280F" w:rsidRPr="007F37E2" w:rsidRDefault="00E5280F" w:rsidP="00492F46">
            <w:pPr>
              <w:suppressAutoHyphens/>
              <w:jc w:val="center"/>
              <w:rPr>
                <w:b/>
                <w:bCs/>
              </w:rPr>
            </w:pPr>
            <w:r w:rsidRPr="007F37E2">
              <w:rPr>
                <w:b/>
                <w:bCs/>
              </w:rPr>
              <w:t>144</w:t>
            </w:r>
          </w:p>
        </w:tc>
        <w:tc>
          <w:tcPr>
            <w:tcW w:w="1549" w:type="dxa"/>
            <w:shd w:val="clear" w:color="auto" w:fill="F2F2F2" w:themeFill="background1" w:themeFillShade="F2"/>
            <w:vAlign w:val="center"/>
          </w:tcPr>
          <w:p w:rsidR="00E5280F" w:rsidRPr="007F37E2" w:rsidRDefault="00E5280F" w:rsidP="00492F46">
            <w:pPr>
              <w:suppressAutoHyphens/>
              <w:jc w:val="center"/>
              <w:rPr>
                <w:b/>
                <w:bCs/>
              </w:rPr>
            </w:pPr>
            <w:r w:rsidRPr="007F37E2">
              <w:rPr>
                <w:b/>
                <w:bCs/>
              </w:rPr>
              <w:t>171</w:t>
            </w:r>
          </w:p>
        </w:tc>
      </w:tr>
    </w:tbl>
    <w:p w:rsidR="00E5280F" w:rsidRDefault="00E5280F" w:rsidP="00492F46">
      <w:pPr>
        <w:suppressAutoHyphens/>
        <w:ind w:firstLine="567"/>
        <w:jc w:val="both"/>
        <w:rPr>
          <w:spacing w:val="-4"/>
          <w:sz w:val="28"/>
          <w:szCs w:val="28"/>
        </w:rPr>
      </w:pPr>
      <w:r w:rsidRPr="00E770BF">
        <w:rPr>
          <w:sz w:val="28"/>
          <w:szCs w:val="28"/>
        </w:rPr>
        <w:t xml:space="preserve">Одним из основных элементов питания растений является фосфор. </w:t>
      </w:r>
      <w:r w:rsidRPr="00E770BF">
        <w:rPr>
          <w:spacing w:val="-4"/>
          <w:sz w:val="28"/>
          <w:szCs w:val="28"/>
        </w:rPr>
        <w:t xml:space="preserve">Обеспеченность подвижными формами фосфора </w:t>
      </w:r>
      <w:r w:rsidRPr="00E770BF">
        <w:rPr>
          <w:sz w:val="28"/>
          <w:szCs w:val="28"/>
        </w:rPr>
        <w:t>– основной из</w:t>
      </w:r>
      <w:r w:rsidRPr="00E770BF">
        <w:rPr>
          <w:spacing w:val="-4"/>
          <w:sz w:val="28"/>
          <w:szCs w:val="28"/>
        </w:rPr>
        <w:t xml:space="preserve"> показателей окультуренности  почв. В </w:t>
      </w:r>
      <w:r w:rsidRPr="00E770BF">
        <w:rPr>
          <w:spacing w:val="-4"/>
          <w:sz w:val="28"/>
          <w:szCs w:val="28"/>
          <w:lang w:val="en-US"/>
        </w:rPr>
        <w:t>IX</w:t>
      </w:r>
      <w:r w:rsidRPr="00E770BF">
        <w:rPr>
          <w:spacing w:val="-4"/>
          <w:sz w:val="28"/>
          <w:szCs w:val="28"/>
        </w:rPr>
        <w:t xml:space="preserve"> цикле агрохимического обследования (2010-2014 гг.) благодаря возросшим объёмам использования минеральных и особенно органических удобрений, содержание подвижных фосфатов в почвах увеличилось до нового исторического максимума – 138 мг/кг</w:t>
      </w:r>
      <w:r>
        <w:rPr>
          <w:spacing w:val="-4"/>
          <w:sz w:val="28"/>
          <w:szCs w:val="28"/>
        </w:rPr>
        <w:t xml:space="preserve">, а на </w:t>
      </w:r>
      <w:r w:rsidR="007F37E2">
        <w:rPr>
          <w:spacing w:val="-4"/>
          <w:sz w:val="28"/>
          <w:szCs w:val="28"/>
        </w:rPr>
        <w:t xml:space="preserve">                 </w:t>
      </w:r>
      <w:r>
        <w:rPr>
          <w:spacing w:val="-4"/>
          <w:sz w:val="28"/>
          <w:szCs w:val="28"/>
        </w:rPr>
        <w:t>01.01.2019 года оно составляло 147 мг/кг.</w:t>
      </w:r>
      <w:r w:rsidRPr="00E770BF">
        <w:rPr>
          <w:spacing w:val="-4"/>
          <w:sz w:val="28"/>
          <w:szCs w:val="28"/>
        </w:rPr>
        <w:t xml:space="preserve"> </w:t>
      </w:r>
    </w:p>
    <w:p w:rsidR="00E5280F" w:rsidRPr="00E770BF" w:rsidRDefault="00E5280F" w:rsidP="00492F46">
      <w:pPr>
        <w:suppressAutoHyphens/>
        <w:ind w:firstLine="567"/>
        <w:jc w:val="both"/>
        <w:rPr>
          <w:spacing w:val="-4"/>
          <w:sz w:val="28"/>
          <w:szCs w:val="28"/>
        </w:rPr>
      </w:pPr>
      <w:r w:rsidRPr="00E770BF">
        <w:rPr>
          <w:spacing w:val="-4"/>
          <w:sz w:val="28"/>
          <w:szCs w:val="28"/>
        </w:rPr>
        <w:t>На 01.01.20</w:t>
      </w:r>
      <w:r>
        <w:rPr>
          <w:spacing w:val="-4"/>
          <w:sz w:val="28"/>
          <w:szCs w:val="28"/>
        </w:rPr>
        <w:t>20</w:t>
      </w:r>
      <w:r w:rsidRPr="00E770BF">
        <w:rPr>
          <w:spacing w:val="-4"/>
          <w:sz w:val="28"/>
          <w:szCs w:val="28"/>
        </w:rPr>
        <w:t xml:space="preserve"> года средневзвешенное значение содержания подвижного фосфора составляет 14</w:t>
      </w:r>
      <w:r>
        <w:rPr>
          <w:spacing w:val="-4"/>
          <w:sz w:val="28"/>
          <w:szCs w:val="28"/>
        </w:rPr>
        <w:t>4</w:t>
      </w:r>
      <w:r w:rsidRPr="00E770BF">
        <w:rPr>
          <w:spacing w:val="-4"/>
          <w:sz w:val="28"/>
          <w:szCs w:val="28"/>
        </w:rPr>
        <w:t xml:space="preserve"> мг/кг. Наиболее высокой обеспеченностью характеризуются почвы Новооскольского (186 мг/кг), Белгородского (183 мг/кг) и </w:t>
      </w:r>
      <w:r>
        <w:rPr>
          <w:spacing w:val="-4"/>
          <w:sz w:val="28"/>
          <w:szCs w:val="28"/>
        </w:rPr>
        <w:t>Корочанского, Ракитянского</w:t>
      </w:r>
      <w:r w:rsidRPr="00E770BF">
        <w:rPr>
          <w:spacing w:val="-4"/>
          <w:sz w:val="28"/>
          <w:szCs w:val="28"/>
        </w:rPr>
        <w:t xml:space="preserve"> (</w:t>
      </w:r>
      <w:r>
        <w:rPr>
          <w:spacing w:val="-4"/>
          <w:sz w:val="28"/>
          <w:szCs w:val="28"/>
        </w:rPr>
        <w:t>168</w:t>
      </w:r>
      <w:r w:rsidRPr="00E770BF">
        <w:rPr>
          <w:spacing w:val="-4"/>
          <w:sz w:val="28"/>
          <w:szCs w:val="28"/>
        </w:rPr>
        <w:t xml:space="preserve"> мг/кг). Наиболее низкой обеспеченностью фосфором характеризуются почвы степных районов области: Ровеньского </w:t>
      </w:r>
      <w:r w:rsidR="007F37E2">
        <w:rPr>
          <w:spacing w:val="-4"/>
          <w:sz w:val="28"/>
          <w:szCs w:val="28"/>
        </w:rPr>
        <w:t xml:space="preserve">               </w:t>
      </w:r>
      <w:r w:rsidRPr="00E770BF">
        <w:rPr>
          <w:spacing w:val="-4"/>
          <w:sz w:val="28"/>
          <w:szCs w:val="28"/>
        </w:rPr>
        <w:t xml:space="preserve">(107 мг/кг) и </w:t>
      </w:r>
      <w:r>
        <w:rPr>
          <w:spacing w:val="-4"/>
          <w:sz w:val="28"/>
          <w:szCs w:val="28"/>
        </w:rPr>
        <w:t>Вейделевского</w:t>
      </w:r>
      <w:r w:rsidRPr="00E770BF">
        <w:rPr>
          <w:spacing w:val="-4"/>
          <w:sz w:val="28"/>
          <w:szCs w:val="28"/>
        </w:rPr>
        <w:t xml:space="preserve"> (11</w:t>
      </w:r>
      <w:r>
        <w:rPr>
          <w:spacing w:val="-4"/>
          <w:sz w:val="28"/>
          <w:szCs w:val="28"/>
        </w:rPr>
        <w:t>0</w:t>
      </w:r>
      <w:r w:rsidRPr="00E770BF">
        <w:rPr>
          <w:spacing w:val="-4"/>
          <w:sz w:val="28"/>
          <w:szCs w:val="28"/>
        </w:rPr>
        <w:t xml:space="preserve"> мг/кг). </w:t>
      </w:r>
    </w:p>
    <w:p w:rsidR="00E5280F" w:rsidRPr="00E770BF" w:rsidRDefault="00E5280F" w:rsidP="00492F46">
      <w:pPr>
        <w:suppressAutoHyphens/>
        <w:ind w:firstLine="709"/>
        <w:jc w:val="both"/>
        <w:rPr>
          <w:spacing w:val="-6"/>
          <w:sz w:val="28"/>
          <w:szCs w:val="28"/>
        </w:rPr>
      </w:pPr>
      <w:r w:rsidRPr="00E770BF">
        <w:rPr>
          <w:sz w:val="28"/>
          <w:szCs w:val="28"/>
        </w:rPr>
        <w:t xml:space="preserve">К числу важнейших элементов питания относится калий. Валовое содержание калия в черноземах почти на порядок выше, чем фосфора. </w:t>
      </w:r>
      <w:r w:rsidR="007F37E2">
        <w:rPr>
          <w:sz w:val="28"/>
          <w:szCs w:val="28"/>
        </w:rPr>
        <w:t xml:space="preserve">                      </w:t>
      </w:r>
      <w:r w:rsidRPr="00E770BF">
        <w:rPr>
          <w:spacing w:val="-6"/>
          <w:sz w:val="28"/>
          <w:szCs w:val="28"/>
        </w:rPr>
        <w:t>В 1976-201</w:t>
      </w:r>
      <w:r>
        <w:rPr>
          <w:spacing w:val="-6"/>
          <w:sz w:val="28"/>
          <w:szCs w:val="28"/>
        </w:rPr>
        <w:t>9</w:t>
      </w:r>
      <w:r w:rsidRPr="00E770BF">
        <w:rPr>
          <w:spacing w:val="-6"/>
          <w:sz w:val="28"/>
          <w:szCs w:val="28"/>
        </w:rPr>
        <w:t xml:space="preserve"> гг. средневзвешенное содержание подвижных форм калия в почвах области выросло со 120 до 17</w:t>
      </w:r>
      <w:r>
        <w:rPr>
          <w:spacing w:val="-6"/>
          <w:sz w:val="28"/>
          <w:szCs w:val="28"/>
        </w:rPr>
        <w:t xml:space="preserve">1 </w:t>
      </w:r>
      <w:r w:rsidRPr="00E770BF">
        <w:rPr>
          <w:spacing w:val="-6"/>
          <w:sz w:val="28"/>
          <w:szCs w:val="28"/>
        </w:rPr>
        <w:t xml:space="preserve">мг/кг, даже несмотря на отрицательный баланс этого элемента. </w:t>
      </w:r>
    </w:p>
    <w:p w:rsidR="00E5280F" w:rsidRPr="00E770BF" w:rsidRDefault="00E5280F" w:rsidP="00492F46">
      <w:pPr>
        <w:suppressAutoHyphens/>
        <w:ind w:firstLine="709"/>
        <w:jc w:val="both"/>
        <w:rPr>
          <w:sz w:val="28"/>
          <w:szCs w:val="28"/>
        </w:rPr>
      </w:pPr>
      <w:r w:rsidRPr="00E770BF">
        <w:rPr>
          <w:sz w:val="28"/>
          <w:szCs w:val="28"/>
        </w:rPr>
        <w:t xml:space="preserve">Как негативный фактор современного агроэкологического состояния почв следует отметить их очень низкую обеспеченность подвижной серой и важнейшими микроэлементами. Причина этого – в низком уровне использования органических удобрений и микроудобрений. В настоящее время низкое содержание подвижных форм серы характерно для </w:t>
      </w:r>
      <w:r w:rsidR="007F37E2">
        <w:rPr>
          <w:sz w:val="28"/>
          <w:szCs w:val="28"/>
        </w:rPr>
        <w:t xml:space="preserve">                      </w:t>
      </w:r>
      <w:r>
        <w:rPr>
          <w:sz w:val="28"/>
          <w:szCs w:val="28"/>
        </w:rPr>
        <w:t>87,85</w:t>
      </w:r>
      <w:r w:rsidRPr="00E770BF">
        <w:rPr>
          <w:sz w:val="28"/>
          <w:szCs w:val="28"/>
        </w:rPr>
        <w:t xml:space="preserve">% обследованных почв, марганца – для </w:t>
      </w:r>
      <w:r>
        <w:rPr>
          <w:sz w:val="28"/>
          <w:szCs w:val="28"/>
        </w:rPr>
        <w:t>39,51</w:t>
      </w:r>
      <w:r w:rsidRPr="00E770BF">
        <w:rPr>
          <w:sz w:val="28"/>
          <w:szCs w:val="28"/>
        </w:rPr>
        <w:t>%, цинка – для 98,</w:t>
      </w:r>
      <w:r>
        <w:rPr>
          <w:sz w:val="28"/>
          <w:szCs w:val="28"/>
        </w:rPr>
        <w:t>10</w:t>
      </w:r>
      <w:r w:rsidRPr="00E770BF">
        <w:rPr>
          <w:sz w:val="28"/>
          <w:szCs w:val="28"/>
        </w:rPr>
        <w:t>%, кобальта – для 99,</w:t>
      </w:r>
      <w:r>
        <w:rPr>
          <w:sz w:val="28"/>
          <w:szCs w:val="28"/>
        </w:rPr>
        <w:t>21</w:t>
      </w:r>
      <w:r w:rsidRPr="00E770BF">
        <w:rPr>
          <w:sz w:val="28"/>
          <w:szCs w:val="28"/>
        </w:rPr>
        <w:t xml:space="preserve">%, меди – для </w:t>
      </w:r>
      <w:r>
        <w:rPr>
          <w:sz w:val="28"/>
          <w:szCs w:val="28"/>
        </w:rPr>
        <w:t>97,23</w:t>
      </w:r>
      <w:r w:rsidRPr="00E770BF">
        <w:rPr>
          <w:sz w:val="28"/>
          <w:szCs w:val="28"/>
        </w:rPr>
        <w:t xml:space="preserve">%. В результате недобор продукции, по самым скромным оценкам, составляет не менее 200 тыс. т/год зерна. </w:t>
      </w:r>
    </w:p>
    <w:p w:rsidR="00E5280F" w:rsidRDefault="00E5280F" w:rsidP="00492F46">
      <w:pPr>
        <w:pStyle w:val="a6"/>
        <w:suppressAutoHyphens/>
        <w:spacing w:line="240" w:lineRule="auto"/>
        <w:ind w:firstLine="600"/>
        <w:rPr>
          <w:szCs w:val="28"/>
        </w:rPr>
      </w:pPr>
      <w:r w:rsidRPr="00E770BF">
        <w:rPr>
          <w:szCs w:val="28"/>
        </w:rPr>
        <w:t xml:space="preserve">С 2000 года в области наблюдается увеличение использования минеральных удобрений. Так в 2005-2009 гг. в области вносилось в среднем </w:t>
      </w:r>
      <w:r w:rsidRPr="00E770BF">
        <w:rPr>
          <w:szCs w:val="28"/>
        </w:rPr>
        <w:lastRenderedPageBreak/>
        <w:t>89, а в 2010-2014 гг. – 97,9 кг д.в./га посевной площади. По данным Белгородстата в 201</w:t>
      </w:r>
      <w:r>
        <w:rPr>
          <w:szCs w:val="28"/>
        </w:rPr>
        <w:t>9</w:t>
      </w:r>
      <w:r w:rsidRPr="00E770BF">
        <w:rPr>
          <w:szCs w:val="28"/>
        </w:rPr>
        <w:t xml:space="preserve"> году на 1 га посевной площади в Белгородской области внесено </w:t>
      </w:r>
      <w:r>
        <w:rPr>
          <w:szCs w:val="28"/>
        </w:rPr>
        <w:t>107,0</w:t>
      </w:r>
      <w:r w:rsidRPr="00E770BF">
        <w:rPr>
          <w:szCs w:val="28"/>
        </w:rPr>
        <w:t xml:space="preserve"> кг д.</w:t>
      </w:r>
      <w:proofErr w:type="gramStart"/>
      <w:r w:rsidRPr="00E770BF">
        <w:rPr>
          <w:szCs w:val="28"/>
        </w:rPr>
        <w:t>в</w:t>
      </w:r>
      <w:proofErr w:type="gramEnd"/>
      <w:r w:rsidRPr="00E770BF">
        <w:rPr>
          <w:szCs w:val="28"/>
        </w:rPr>
        <w:t xml:space="preserve">. </w:t>
      </w:r>
    </w:p>
    <w:p w:rsidR="007F37E2" w:rsidRPr="00E770BF" w:rsidRDefault="007F37E2" w:rsidP="00492F46">
      <w:pPr>
        <w:pStyle w:val="a6"/>
        <w:suppressAutoHyphens/>
        <w:spacing w:line="240" w:lineRule="auto"/>
        <w:ind w:firstLine="600"/>
        <w:rPr>
          <w:szCs w:val="28"/>
        </w:rPr>
      </w:pPr>
    </w:p>
    <w:p w:rsidR="0097357B" w:rsidRDefault="00E5280F" w:rsidP="00492F46">
      <w:pPr>
        <w:suppressAutoHyphens/>
        <w:jc w:val="center"/>
        <w:rPr>
          <w:b/>
          <w:bCs/>
          <w:color w:val="000000"/>
          <w:sz w:val="28"/>
          <w:szCs w:val="28"/>
        </w:rPr>
      </w:pPr>
      <w:r w:rsidRPr="00886FB9">
        <w:rPr>
          <w:b/>
          <w:bCs/>
          <w:color w:val="000000"/>
          <w:sz w:val="28"/>
          <w:szCs w:val="28"/>
        </w:rPr>
        <w:t>Внесение минеральных удоб</w:t>
      </w:r>
      <w:r w:rsidR="0097357B">
        <w:rPr>
          <w:b/>
          <w:bCs/>
          <w:color w:val="000000"/>
          <w:sz w:val="28"/>
          <w:szCs w:val="28"/>
        </w:rPr>
        <w:t>рений на 1 га посева под урожай</w:t>
      </w:r>
    </w:p>
    <w:p w:rsidR="00E5280F" w:rsidRPr="00886FB9" w:rsidRDefault="00E5280F" w:rsidP="00492F46">
      <w:pPr>
        <w:suppressAutoHyphens/>
        <w:jc w:val="center"/>
        <w:rPr>
          <w:b/>
          <w:bCs/>
          <w:color w:val="000000"/>
          <w:sz w:val="28"/>
          <w:szCs w:val="28"/>
        </w:rPr>
      </w:pPr>
      <w:r w:rsidRPr="00886FB9">
        <w:rPr>
          <w:b/>
          <w:bCs/>
          <w:color w:val="000000"/>
          <w:sz w:val="28"/>
          <w:szCs w:val="28"/>
        </w:rPr>
        <w:t>2019 года в сельскохозяйственных организациях</w:t>
      </w:r>
    </w:p>
    <w:tbl>
      <w:tblPr>
        <w:tblW w:w="9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8"/>
        <w:gridCol w:w="2725"/>
        <w:gridCol w:w="1417"/>
        <w:gridCol w:w="1418"/>
        <w:gridCol w:w="1276"/>
        <w:gridCol w:w="1134"/>
        <w:gridCol w:w="1275"/>
      </w:tblGrid>
      <w:tr w:rsidR="00E5280F" w:rsidRPr="007F37E2" w:rsidTr="007F37E2">
        <w:trPr>
          <w:trHeight w:val="597"/>
        </w:trPr>
        <w:tc>
          <w:tcPr>
            <w:tcW w:w="548" w:type="dxa"/>
            <w:vMerge w:val="restart"/>
            <w:shd w:val="clear" w:color="auto" w:fill="F2F2F2" w:themeFill="background1" w:themeFillShade="F2"/>
            <w:vAlign w:val="center"/>
            <w:hideMark/>
          </w:tcPr>
          <w:p w:rsidR="00E5280F" w:rsidRPr="007F37E2" w:rsidRDefault="00E5280F" w:rsidP="00492F46">
            <w:pPr>
              <w:suppressAutoHyphens/>
              <w:jc w:val="center"/>
              <w:rPr>
                <w:b/>
                <w:color w:val="000000"/>
              </w:rPr>
            </w:pPr>
            <w:r w:rsidRPr="007F37E2">
              <w:rPr>
                <w:b/>
                <w:color w:val="000000"/>
              </w:rPr>
              <w:t xml:space="preserve">№ </w:t>
            </w:r>
            <w:proofErr w:type="gramStart"/>
            <w:r w:rsidRPr="007F37E2">
              <w:rPr>
                <w:b/>
                <w:color w:val="000000"/>
              </w:rPr>
              <w:t>п</w:t>
            </w:r>
            <w:proofErr w:type="gramEnd"/>
            <w:r w:rsidRPr="007F37E2">
              <w:rPr>
                <w:b/>
                <w:color w:val="000000"/>
              </w:rPr>
              <w:t>/п</w:t>
            </w:r>
          </w:p>
        </w:tc>
        <w:tc>
          <w:tcPr>
            <w:tcW w:w="2725" w:type="dxa"/>
            <w:vMerge w:val="restart"/>
            <w:shd w:val="clear" w:color="auto" w:fill="F2F2F2" w:themeFill="background1" w:themeFillShade="F2"/>
            <w:vAlign w:val="center"/>
            <w:hideMark/>
          </w:tcPr>
          <w:p w:rsidR="00E5280F" w:rsidRPr="007F37E2" w:rsidRDefault="00E5280F" w:rsidP="00492F46">
            <w:pPr>
              <w:suppressAutoHyphens/>
              <w:jc w:val="center"/>
              <w:rPr>
                <w:b/>
                <w:color w:val="000000"/>
              </w:rPr>
            </w:pPr>
            <w:r w:rsidRPr="007F37E2">
              <w:rPr>
                <w:b/>
                <w:color w:val="000000"/>
              </w:rPr>
              <w:t>Наименование районов</w:t>
            </w:r>
          </w:p>
        </w:tc>
        <w:tc>
          <w:tcPr>
            <w:tcW w:w="5245" w:type="dxa"/>
            <w:gridSpan w:val="4"/>
            <w:shd w:val="clear" w:color="auto" w:fill="F2F2F2" w:themeFill="background1" w:themeFillShade="F2"/>
            <w:vAlign w:val="center"/>
            <w:hideMark/>
          </w:tcPr>
          <w:p w:rsidR="0097357B" w:rsidRPr="007F37E2" w:rsidRDefault="00E5280F" w:rsidP="00492F46">
            <w:pPr>
              <w:suppressAutoHyphens/>
              <w:jc w:val="center"/>
              <w:rPr>
                <w:b/>
                <w:color w:val="000000"/>
              </w:rPr>
            </w:pPr>
            <w:r w:rsidRPr="007F37E2">
              <w:rPr>
                <w:b/>
                <w:color w:val="000000"/>
              </w:rPr>
              <w:t>Внесено минеральных удобрений</w:t>
            </w:r>
          </w:p>
        </w:tc>
        <w:tc>
          <w:tcPr>
            <w:tcW w:w="1275" w:type="dxa"/>
            <w:vMerge w:val="restart"/>
            <w:shd w:val="clear" w:color="auto" w:fill="F2F2F2" w:themeFill="background1" w:themeFillShade="F2"/>
            <w:textDirection w:val="btLr"/>
            <w:vAlign w:val="center"/>
            <w:hideMark/>
          </w:tcPr>
          <w:p w:rsidR="00E5280F" w:rsidRPr="007F37E2" w:rsidRDefault="00E5280F" w:rsidP="00492F46">
            <w:pPr>
              <w:suppressAutoHyphens/>
              <w:jc w:val="center"/>
              <w:rPr>
                <w:b/>
                <w:color w:val="000000"/>
              </w:rPr>
            </w:pPr>
            <w:r w:rsidRPr="007F37E2">
              <w:rPr>
                <w:b/>
                <w:color w:val="000000"/>
              </w:rPr>
              <w:t>Всего кг д</w:t>
            </w:r>
            <w:proofErr w:type="gramStart"/>
            <w:r w:rsidRPr="007F37E2">
              <w:rPr>
                <w:b/>
                <w:color w:val="000000"/>
              </w:rPr>
              <w:t>.в</w:t>
            </w:r>
            <w:proofErr w:type="gramEnd"/>
            <w:r w:rsidRPr="007F37E2">
              <w:rPr>
                <w:b/>
                <w:color w:val="000000"/>
              </w:rPr>
              <w:t xml:space="preserve">/1 га посевной площади </w:t>
            </w:r>
          </w:p>
        </w:tc>
      </w:tr>
      <w:tr w:rsidR="00E5280F" w:rsidRPr="007F37E2" w:rsidTr="007F37E2">
        <w:trPr>
          <w:trHeight w:val="315"/>
        </w:trPr>
        <w:tc>
          <w:tcPr>
            <w:tcW w:w="548" w:type="dxa"/>
            <w:vMerge/>
            <w:shd w:val="clear" w:color="auto" w:fill="F2F2F2" w:themeFill="background1" w:themeFillShade="F2"/>
            <w:vAlign w:val="center"/>
          </w:tcPr>
          <w:p w:rsidR="00E5280F" w:rsidRPr="007F37E2" w:rsidRDefault="00E5280F" w:rsidP="00492F46">
            <w:pPr>
              <w:suppressAutoHyphens/>
              <w:rPr>
                <w:b/>
                <w:color w:val="000000"/>
              </w:rPr>
            </w:pPr>
          </w:p>
        </w:tc>
        <w:tc>
          <w:tcPr>
            <w:tcW w:w="2725" w:type="dxa"/>
            <w:vMerge/>
            <w:shd w:val="clear" w:color="auto" w:fill="F2F2F2" w:themeFill="background1" w:themeFillShade="F2"/>
            <w:vAlign w:val="center"/>
            <w:hideMark/>
          </w:tcPr>
          <w:p w:rsidR="00E5280F" w:rsidRPr="007F37E2" w:rsidRDefault="00E5280F" w:rsidP="00492F46">
            <w:pPr>
              <w:suppressAutoHyphens/>
              <w:rPr>
                <w:b/>
                <w:color w:val="000000"/>
              </w:rPr>
            </w:pPr>
          </w:p>
        </w:tc>
        <w:tc>
          <w:tcPr>
            <w:tcW w:w="1417" w:type="dxa"/>
            <w:vMerge w:val="restart"/>
            <w:shd w:val="clear" w:color="auto" w:fill="F2F2F2" w:themeFill="background1" w:themeFillShade="F2"/>
            <w:vAlign w:val="center"/>
            <w:hideMark/>
          </w:tcPr>
          <w:p w:rsidR="00E5280F" w:rsidRPr="007F37E2" w:rsidRDefault="00E5280F" w:rsidP="00492F46">
            <w:pPr>
              <w:suppressAutoHyphens/>
              <w:jc w:val="center"/>
              <w:rPr>
                <w:b/>
                <w:color w:val="000000"/>
              </w:rPr>
            </w:pPr>
            <w:r w:rsidRPr="007F37E2">
              <w:rPr>
                <w:b/>
                <w:color w:val="000000"/>
              </w:rPr>
              <w:t>Всего, тонн д.</w:t>
            </w:r>
            <w:proofErr w:type="gramStart"/>
            <w:r w:rsidRPr="007F37E2">
              <w:rPr>
                <w:b/>
                <w:color w:val="000000"/>
              </w:rPr>
              <w:t>в</w:t>
            </w:r>
            <w:proofErr w:type="gramEnd"/>
            <w:r w:rsidRPr="007F37E2">
              <w:rPr>
                <w:b/>
                <w:color w:val="000000"/>
              </w:rPr>
              <w:t>.</w:t>
            </w:r>
          </w:p>
        </w:tc>
        <w:tc>
          <w:tcPr>
            <w:tcW w:w="3828" w:type="dxa"/>
            <w:gridSpan w:val="3"/>
            <w:shd w:val="clear" w:color="auto" w:fill="F2F2F2" w:themeFill="background1" w:themeFillShade="F2"/>
            <w:vAlign w:val="center"/>
            <w:hideMark/>
          </w:tcPr>
          <w:p w:rsidR="00E5280F" w:rsidRPr="007F37E2" w:rsidRDefault="00E5280F" w:rsidP="00492F46">
            <w:pPr>
              <w:suppressAutoHyphens/>
              <w:jc w:val="center"/>
              <w:rPr>
                <w:b/>
                <w:color w:val="000000"/>
              </w:rPr>
            </w:pPr>
            <w:r w:rsidRPr="007F37E2">
              <w:rPr>
                <w:b/>
                <w:color w:val="000000"/>
              </w:rPr>
              <w:t>В т.ч.</w:t>
            </w:r>
          </w:p>
        </w:tc>
        <w:tc>
          <w:tcPr>
            <w:tcW w:w="1275" w:type="dxa"/>
            <w:vMerge/>
            <w:shd w:val="clear" w:color="auto" w:fill="F2F2F2" w:themeFill="background1" w:themeFillShade="F2"/>
            <w:vAlign w:val="center"/>
            <w:hideMark/>
          </w:tcPr>
          <w:p w:rsidR="00E5280F" w:rsidRPr="007F37E2" w:rsidRDefault="00E5280F" w:rsidP="00492F46">
            <w:pPr>
              <w:suppressAutoHyphens/>
              <w:rPr>
                <w:b/>
                <w:color w:val="000000"/>
              </w:rPr>
            </w:pPr>
          </w:p>
        </w:tc>
      </w:tr>
      <w:tr w:rsidR="00E5280F" w:rsidRPr="007F37E2" w:rsidTr="007F37E2">
        <w:trPr>
          <w:trHeight w:val="200"/>
        </w:trPr>
        <w:tc>
          <w:tcPr>
            <w:tcW w:w="548" w:type="dxa"/>
            <w:vMerge/>
            <w:shd w:val="clear" w:color="auto" w:fill="F2F2F2" w:themeFill="background1" w:themeFillShade="F2"/>
            <w:vAlign w:val="center"/>
          </w:tcPr>
          <w:p w:rsidR="00E5280F" w:rsidRPr="007F37E2" w:rsidRDefault="00E5280F" w:rsidP="00492F46">
            <w:pPr>
              <w:suppressAutoHyphens/>
              <w:rPr>
                <w:b/>
                <w:color w:val="000000"/>
              </w:rPr>
            </w:pPr>
          </w:p>
        </w:tc>
        <w:tc>
          <w:tcPr>
            <w:tcW w:w="2725" w:type="dxa"/>
            <w:vMerge/>
            <w:shd w:val="clear" w:color="auto" w:fill="F2F2F2" w:themeFill="background1" w:themeFillShade="F2"/>
            <w:vAlign w:val="center"/>
            <w:hideMark/>
          </w:tcPr>
          <w:p w:rsidR="00E5280F" w:rsidRPr="007F37E2" w:rsidRDefault="00E5280F" w:rsidP="00492F46">
            <w:pPr>
              <w:suppressAutoHyphens/>
              <w:rPr>
                <w:b/>
                <w:color w:val="000000"/>
              </w:rPr>
            </w:pPr>
          </w:p>
        </w:tc>
        <w:tc>
          <w:tcPr>
            <w:tcW w:w="1417" w:type="dxa"/>
            <w:vMerge/>
            <w:shd w:val="clear" w:color="auto" w:fill="F2F2F2" w:themeFill="background1" w:themeFillShade="F2"/>
            <w:vAlign w:val="center"/>
            <w:hideMark/>
          </w:tcPr>
          <w:p w:rsidR="00E5280F" w:rsidRPr="007F37E2" w:rsidRDefault="00E5280F" w:rsidP="00492F46">
            <w:pPr>
              <w:suppressAutoHyphens/>
              <w:rPr>
                <w:b/>
                <w:color w:val="000000"/>
              </w:rPr>
            </w:pPr>
          </w:p>
        </w:tc>
        <w:tc>
          <w:tcPr>
            <w:tcW w:w="1418" w:type="dxa"/>
            <w:shd w:val="clear" w:color="auto" w:fill="F2F2F2" w:themeFill="background1" w:themeFillShade="F2"/>
            <w:vAlign w:val="center"/>
            <w:hideMark/>
          </w:tcPr>
          <w:p w:rsidR="00E5280F" w:rsidRPr="007F37E2" w:rsidRDefault="00E5280F" w:rsidP="00492F46">
            <w:pPr>
              <w:suppressAutoHyphens/>
              <w:jc w:val="center"/>
              <w:rPr>
                <w:b/>
                <w:color w:val="000000"/>
                <w:highlight w:val="yellow"/>
              </w:rPr>
            </w:pPr>
            <w:r w:rsidRPr="007F37E2">
              <w:rPr>
                <w:b/>
                <w:color w:val="000000"/>
              </w:rPr>
              <w:t>N</w:t>
            </w:r>
          </w:p>
        </w:tc>
        <w:tc>
          <w:tcPr>
            <w:tcW w:w="1276" w:type="dxa"/>
            <w:shd w:val="clear" w:color="auto" w:fill="F2F2F2" w:themeFill="background1" w:themeFillShade="F2"/>
            <w:vAlign w:val="center"/>
            <w:hideMark/>
          </w:tcPr>
          <w:p w:rsidR="00E5280F" w:rsidRPr="007F37E2" w:rsidRDefault="00E5280F" w:rsidP="00492F46">
            <w:pPr>
              <w:suppressAutoHyphens/>
              <w:jc w:val="center"/>
              <w:rPr>
                <w:b/>
                <w:color w:val="000000"/>
                <w:highlight w:val="yellow"/>
              </w:rPr>
            </w:pPr>
            <w:r w:rsidRPr="007F37E2">
              <w:rPr>
                <w:b/>
                <w:color w:val="000000"/>
              </w:rPr>
              <w:t>Р</w:t>
            </w:r>
            <w:r w:rsidRPr="007F37E2">
              <w:rPr>
                <w:b/>
                <w:color w:val="000000"/>
                <w:vertAlign w:val="subscript"/>
              </w:rPr>
              <w:t>2</w:t>
            </w:r>
            <w:r w:rsidRPr="007F37E2">
              <w:rPr>
                <w:b/>
                <w:color w:val="000000"/>
              </w:rPr>
              <w:t>О</w:t>
            </w:r>
            <w:r w:rsidRPr="007F37E2">
              <w:rPr>
                <w:b/>
                <w:color w:val="000000"/>
                <w:vertAlign w:val="subscript"/>
              </w:rPr>
              <w:t>5</w:t>
            </w:r>
          </w:p>
        </w:tc>
        <w:tc>
          <w:tcPr>
            <w:tcW w:w="1134" w:type="dxa"/>
            <w:shd w:val="clear" w:color="auto" w:fill="F2F2F2" w:themeFill="background1" w:themeFillShade="F2"/>
            <w:vAlign w:val="center"/>
            <w:hideMark/>
          </w:tcPr>
          <w:p w:rsidR="00E5280F" w:rsidRPr="007F37E2" w:rsidRDefault="00E5280F" w:rsidP="00492F46">
            <w:pPr>
              <w:suppressAutoHyphens/>
              <w:jc w:val="center"/>
              <w:rPr>
                <w:b/>
                <w:color w:val="000000"/>
              </w:rPr>
            </w:pPr>
            <w:r w:rsidRPr="007F37E2">
              <w:rPr>
                <w:b/>
                <w:color w:val="000000"/>
              </w:rPr>
              <w:t>К</w:t>
            </w:r>
            <w:r w:rsidRPr="007F37E2">
              <w:rPr>
                <w:b/>
                <w:color w:val="000000"/>
                <w:vertAlign w:val="subscript"/>
              </w:rPr>
              <w:t>2</w:t>
            </w:r>
            <w:r w:rsidRPr="007F37E2">
              <w:rPr>
                <w:b/>
                <w:color w:val="000000"/>
              </w:rPr>
              <w:t>О</w:t>
            </w:r>
          </w:p>
        </w:tc>
        <w:tc>
          <w:tcPr>
            <w:tcW w:w="1275" w:type="dxa"/>
            <w:vMerge/>
            <w:shd w:val="clear" w:color="auto" w:fill="F2F2F2" w:themeFill="background1" w:themeFillShade="F2"/>
            <w:vAlign w:val="center"/>
            <w:hideMark/>
          </w:tcPr>
          <w:p w:rsidR="00E5280F" w:rsidRPr="007F37E2" w:rsidRDefault="00E5280F" w:rsidP="00492F46">
            <w:pPr>
              <w:suppressAutoHyphens/>
              <w:rPr>
                <w:b/>
                <w:color w:val="000000"/>
              </w:rPr>
            </w:pP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center"/>
              <w:rPr>
                <w:color w:val="000000"/>
              </w:rPr>
            </w:pPr>
            <w:r w:rsidRPr="007F37E2">
              <w:rPr>
                <w:color w:val="000000"/>
              </w:rPr>
              <w:t>1</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Алексеевский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7275,4</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5339,6</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776,1</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1159,7</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99,6</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2</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Белгородский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5361,9</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3174,3</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1015,8</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1171,8</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85,7</w:t>
            </w: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center"/>
              <w:rPr>
                <w:color w:val="000000"/>
              </w:rPr>
            </w:pPr>
            <w:r w:rsidRPr="007F37E2">
              <w:rPr>
                <w:color w:val="000000"/>
              </w:rPr>
              <w:t>3</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Борисовский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3876,3</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2622, 5</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626,9</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626,9</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132,3</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4</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Валуйский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4996,1</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2523,2</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871,4</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1601,5</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97,4</w:t>
            </w: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center"/>
              <w:rPr>
                <w:color w:val="000000"/>
              </w:rPr>
            </w:pPr>
            <w:r w:rsidRPr="007F37E2">
              <w:rPr>
                <w:color w:val="000000"/>
              </w:rPr>
              <w:t>5</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Вейделевский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8388,4</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5250,3</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1204,1</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1934,0</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142,4</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6</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Волоконовский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9697,9</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5324,0</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1572,2</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2801,7</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148,1</w:t>
            </w: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center"/>
              <w:rPr>
                <w:color w:val="000000"/>
              </w:rPr>
            </w:pPr>
            <w:r w:rsidRPr="007F37E2">
              <w:rPr>
                <w:color w:val="000000"/>
              </w:rPr>
              <w:t>7</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Грайворонский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4623,8</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3540,8</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561,5</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521,4</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120,3</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center"/>
              <w:rPr>
                <w:color w:val="000000"/>
              </w:rPr>
            </w:pPr>
            <w:r w:rsidRPr="007F37E2">
              <w:rPr>
                <w:color w:val="000000"/>
              </w:rPr>
              <w:t>8</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Губкинский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6964,5</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4663,8</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820,6</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1480,2</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106,9</w:t>
            </w: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center"/>
              <w:rPr>
                <w:color w:val="000000"/>
              </w:rPr>
            </w:pPr>
            <w:r w:rsidRPr="007F37E2">
              <w:rPr>
                <w:color w:val="000000"/>
              </w:rPr>
              <w:t>9</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Ивнянский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3852,4</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1801,6</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1042,6</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1008,2</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123,8</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both"/>
              <w:rPr>
                <w:color w:val="000000"/>
              </w:rPr>
            </w:pPr>
            <w:r w:rsidRPr="007F37E2">
              <w:rPr>
                <w:color w:val="000000"/>
              </w:rPr>
              <w:t>10</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Корочанский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6361,8</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4303,4</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974,1</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1084,4</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103,0</w:t>
            </w: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both"/>
              <w:rPr>
                <w:color w:val="000000"/>
              </w:rPr>
            </w:pPr>
            <w:r w:rsidRPr="007F37E2">
              <w:rPr>
                <w:color w:val="000000"/>
              </w:rPr>
              <w:t>11</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Красненский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2692,6</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2087,5</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72,4</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both"/>
              <w:rPr>
                <w:color w:val="000000"/>
              </w:rPr>
            </w:pPr>
            <w:r w:rsidRPr="007F37E2">
              <w:rPr>
                <w:color w:val="000000"/>
              </w:rPr>
              <w:t>12</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Красногвардейский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7795,6</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4773,7</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1550,6</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1471,2</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129,5</w:t>
            </w:r>
          </w:p>
        </w:tc>
      </w:tr>
      <w:tr w:rsidR="00E5280F" w:rsidRPr="007F37E2" w:rsidTr="007F37E2">
        <w:trPr>
          <w:trHeight w:val="420"/>
        </w:trPr>
        <w:tc>
          <w:tcPr>
            <w:tcW w:w="548" w:type="dxa"/>
            <w:shd w:val="clear" w:color="auto" w:fill="auto"/>
            <w:vAlign w:val="center"/>
          </w:tcPr>
          <w:p w:rsidR="00E5280F" w:rsidRPr="007F37E2" w:rsidRDefault="00E5280F" w:rsidP="00492F46">
            <w:pPr>
              <w:suppressAutoHyphens/>
              <w:jc w:val="both"/>
              <w:rPr>
                <w:color w:val="000000"/>
              </w:rPr>
            </w:pPr>
            <w:r w:rsidRPr="007F37E2">
              <w:rPr>
                <w:color w:val="000000"/>
              </w:rPr>
              <w:t>13</w:t>
            </w:r>
          </w:p>
        </w:tc>
        <w:tc>
          <w:tcPr>
            <w:tcW w:w="2725" w:type="dxa"/>
            <w:shd w:val="clear" w:color="auto" w:fill="auto"/>
            <w:vAlign w:val="center"/>
          </w:tcPr>
          <w:p w:rsidR="00E5280F" w:rsidRPr="007F37E2" w:rsidRDefault="00E5280F" w:rsidP="00492F46">
            <w:pPr>
              <w:suppressAutoHyphens/>
              <w:rPr>
                <w:color w:val="000000"/>
              </w:rPr>
            </w:pPr>
            <w:r w:rsidRPr="007F37E2">
              <w:rPr>
                <w:color w:val="000000"/>
              </w:rPr>
              <w:t>Краснояружский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both"/>
              <w:rPr>
                <w:color w:val="000000"/>
              </w:rPr>
            </w:pPr>
            <w:r w:rsidRPr="007F37E2">
              <w:rPr>
                <w:color w:val="000000"/>
              </w:rPr>
              <w:t>14</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Новооскольский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4909,8</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4167,4</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315,4</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427,0</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86,1</w:t>
            </w: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both"/>
              <w:rPr>
                <w:color w:val="000000"/>
              </w:rPr>
            </w:pPr>
            <w:r w:rsidRPr="007F37E2">
              <w:rPr>
                <w:color w:val="000000"/>
              </w:rPr>
              <w:t>15</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Прохоровский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9099,8</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5002,9</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2810,1</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1286,8</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141,2</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both"/>
              <w:rPr>
                <w:color w:val="000000"/>
              </w:rPr>
            </w:pPr>
            <w:r w:rsidRPr="007F37E2">
              <w:rPr>
                <w:color w:val="000000"/>
              </w:rPr>
              <w:t>16</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Ракитянский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3865,1</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2845,2</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509, 9</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510,0</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79,0</w:t>
            </w: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both"/>
              <w:rPr>
                <w:color w:val="000000"/>
              </w:rPr>
            </w:pPr>
            <w:r w:rsidRPr="007F37E2">
              <w:rPr>
                <w:color w:val="000000"/>
              </w:rPr>
              <w:t>17</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Ровеньский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2449,6</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1793,0</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320,9</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335,7</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57,8</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both"/>
              <w:rPr>
                <w:color w:val="000000"/>
              </w:rPr>
            </w:pPr>
            <w:r w:rsidRPr="007F37E2">
              <w:rPr>
                <w:color w:val="000000"/>
              </w:rPr>
              <w:t>18</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Старооскольский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4229,1</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3052,6</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796,9</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379,6</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87,2</w:t>
            </w: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both"/>
              <w:rPr>
                <w:color w:val="000000"/>
              </w:rPr>
            </w:pPr>
            <w:r w:rsidRPr="007F37E2">
              <w:rPr>
                <w:color w:val="000000"/>
              </w:rPr>
              <w:t>19</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Чернянский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5749,7</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3901,0</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1112,7</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736,0</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103,5</w:t>
            </w:r>
          </w:p>
        </w:tc>
      </w:tr>
      <w:tr w:rsidR="00E5280F" w:rsidRPr="007F37E2" w:rsidTr="007F37E2">
        <w:trPr>
          <w:trHeight w:val="420"/>
        </w:trPr>
        <w:tc>
          <w:tcPr>
            <w:tcW w:w="548" w:type="dxa"/>
            <w:shd w:val="clear" w:color="auto" w:fill="F2F2F2" w:themeFill="background1" w:themeFillShade="F2"/>
            <w:vAlign w:val="center"/>
            <w:hideMark/>
          </w:tcPr>
          <w:p w:rsidR="00E5280F" w:rsidRPr="007F37E2" w:rsidRDefault="00E5280F" w:rsidP="00492F46">
            <w:pPr>
              <w:suppressAutoHyphens/>
              <w:jc w:val="both"/>
              <w:rPr>
                <w:color w:val="000000"/>
              </w:rPr>
            </w:pPr>
            <w:r w:rsidRPr="007F37E2">
              <w:rPr>
                <w:color w:val="000000"/>
              </w:rPr>
              <w:t>20</w:t>
            </w:r>
          </w:p>
        </w:tc>
        <w:tc>
          <w:tcPr>
            <w:tcW w:w="2725" w:type="dxa"/>
            <w:shd w:val="clear" w:color="auto" w:fill="F2F2F2" w:themeFill="background1" w:themeFillShade="F2"/>
            <w:vAlign w:val="center"/>
            <w:hideMark/>
          </w:tcPr>
          <w:p w:rsidR="00E5280F" w:rsidRPr="007F37E2" w:rsidRDefault="00E5280F" w:rsidP="00492F46">
            <w:pPr>
              <w:suppressAutoHyphens/>
              <w:rPr>
                <w:color w:val="000000"/>
              </w:rPr>
            </w:pPr>
            <w:r w:rsidRPr="007F37E2">
              <w:rPr>
                <w:color w:val="000000"/>
              </w:rPr>
              <w:t>Шебекинский</w:t>
            </w:r>
          </w:p>
        </w:tc>
        <w:tc>
          <w:tcPr>
            <w:tcW w:w="1417"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6837,2</w:t>
            </w:r>
          </w:p>
        </w:tc>
        <w:tc>
          <w:tcPr>
            <w:tcW w:w="1418"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3930,6</w:t>
            </w:r>
          </w:p>
        </w:tc>
        <w:tc>
          <w:tcPr>
            <w:tcW w:w="1276"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1368,6</w:t>
            </w:r>
          </w:p>
        </w:tc>
        <w:tc>
          <w:tcPr>
            <w:tcW w:w="1134"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1538,0</w:t>
            </w:r>
          </w:p>
        </w:tc>
        <w:tc>
          <w:tcPr>
            <w:tcW w:w="1275" w:type="dxa"/>
            <w:shd w:val="clear" w:color="auto" w:fill="F2F2F2" w:themeFill="background1" w:themeFillShade="F2"/>
            <w:vAlign w:val="center"/>
          </w:tcPr>
          <w:p w:rsidR="00E5280F" w:rsidRPr="007F37E2" w:rsidRDefault="00E5280F" w:rsidP="00492F46">
            <w:pPr>
              <w:suppressAutoHyphens/>
              <w:jc w:val="center"/>
              <w:rPr>
                <w:color w:val="000000"/>
              </w:rPr>
            </w:pPr>
            <w:r w:rsidRPr="007F37E2">
              <w:rPr>
                <w:color w:val="000000"/>
              </w:rPr>
              <w:t>106,6</w:t>
            </w:r>
          </w:p>
        </w:tc>
      </w:tr>
      <w:tr w:rsidR="00E5280F" w:rsidRPr="007F37E2" w:rsidTr="007F37E2">
        <w:trPr>
          <w:trHeight w:val="420"/>
        </w:trPr>
        <w:tc>
          <w:tcPr>
            <w:tcW w:w="548" w:type="dxa"/>
            <w:shd w:val="clear" w:color="auto" w:fill="auto"/>
            <w:vAlign w:val="center"/>
            <w:hideMark/>
          </w:tcPr>
          <w:p w:rsidR="00E5280F" w:rsidRPr="007F37E2" w:rsidRDefault="00E5280F" w:rsidP="00492F46">
            <w:pPr>
              <w:suppressAutoHyphens/>
              <w:jc w:val="both"/>
              <w:rPr>
                <w:color w:val="000000"/>
              </w:rPr>
            </w:pPr>
            <w:r w:rsidRPr="007F37E2">
              <w:rPr>
                <w:color w:val="000000"/>
              </w:rPr>
              <w:t>21</w:t>
            </w:r>
          </w:p>
        </w:tc>
        <w:tc>
          <w:tcPr>
            <w:tcW w:w="2725" w:type="dxa"/>
            <w:shd w:val="clear" w:color="auto" w:fill="auto"/>
            <w:vAlign w:val="center"/>
            <w:hideMark/>
          </w:tcPr>
          <w:p w:rsidR="00E5280F" w:rsidRPr="007F37E2" w:rsidRDefault="00E5280F" w:rsidP="00492F46">
            <w:pPr>
              <w:suppressAutoHyphens/>
              <w:rPr>
                <w:color w:val="000000"/>
              </w:rPr>
            </w:pPr>
            <w:r w:rsidRPr="007F37E2">
              <w:rPr>
                <w:color w:val="000000"/>
              </w:rPr>
              <w:t>Яковлевский</w:t>
            </w:r>
          </w:p>
        </w:tc>
        <w:tc>
          <w:tcPr>
            <w:tcW w:w="1417" w:type="dxa"/>
            <w:shd w:val="clear" w:color="auto" w:fill="auto"/>
            <w:vAlign w:val="center"/>
          </w:tcPr>
          <w:p w:rsidR="00E5280F" w:rsidRPr="007F37E2" w:rsidRDefault="00E5280F" w:rsidP="00492F46">
            <w:pPr>
              <w:suppressAutoHyphens/>
              <w:jc w:val="center"/>
              <w:rPr>
                <w:color w:val="000000"/>
              </w:rPr>
            </w:pPr>
            <w:r w:rsidRPr="007F37E2">
              <w:rPr>
                <w:color w:val="000000"/>
              </w:rPr>
              <w:t>4622,9</w:t>
            </w:r>
          </w:p>
        </w:tc>
        <w:tc>
          <w:tcPr>
            <w:tcW w:w="1418" w:type="dxa"/>
            <w:shd w:val="clear" w:color="auto" w:fill="auto"/>
            <w:vAlign w:val="center"/>
          </w:tcPr>
          <w:p w:rsidR="00E5280F" w:rsidRPr="007F37E2" w:rsidRDefault="00E5280F" w:rsidP="00492F46">
            <w:pPr>
              <w:suppressAutoHyphens/>
              <w:jc w:val="center"/>
              <w:rPr>
                <w:color w:val="000000"/>
              </w:rPr>
            </w:pPr>
            <w:r w:rsidRPr="007F37E2">
              <w:rPr>
                <w:color w:val="000000"/>
              </w:rPr>
              <w:t>2974,3</w:t>
            </w:r>
          </w:p>
        </w:tc>
        <w:tc>
          <w:tcPr>
            <w:tcW w:w="1276" w:type="dxa"/>
            <w:shd w:val="clear" w:color="auto" w:fill="auto"/>
            <w:vAlign w:val="center"/>
          </w:tcPr>
          <w:p w:rsidR="00E5280F" w:rsidRPr="007F37E2" w:rsidRDefault="00E5280F" w:rsidP="00492F46">
            <w:pPr>
              <w:suppressAutoHyphens/>
              <w:jc w:val="center"/>
              <w:rPr>
                <w:color w:val="000000"/>
              </w:rPr>
            </w:pPr>
            <w:r w:rsidRPr="007F37E2">
              <w:rPr>
                <w:color w:val="000000"/>
              </w:rPr>
              <w:t>894,8</w:t>
            </w:r>
          </w:p>
        </w:tc>
        <w:tc>
          <w:tcPr>
            <w:tcW w:w="1134" w:type="dxa"/>
            <w:shd w:val="clear" w:color="auto" w:fill="auto"/>
            <w:vAlign w:val="center"/>
          </w:tcPr>
          <w:p w:rsidR="00E5280F" w:rsidRPr="007F37E2" w:rsidRDefault="00E5280F" w:rsidP="00492F46">
            <w:pPr>
              <w:suppressAutoHyphens/>
              <w:jc w:val="center"/>
              <w:rPr>
                <w:color w:val="000000"/>
              </w:rPr>
            </w:pPr>
            <w:r w:rsidRPr="007F37E2">
              <w:rPr>
                <w:color w:val="000000"/>
              </w:rPr>
              <w:t>753,7</w:t>
            </w:r>
          </w:p>
        </w:tc>
        <w:tc>
          <w:tcPr>
            <w:tcW w:w="1275" w:type="dxa"/>
            <w:shd w:val="clear" w:color="auto" w:fill="auto"/>
            <w:vAlign w:val="center"/>
          </w:tcPr>
          <w:p w:rsidR="00E5280F" w:rsidRPr="007F37E2" w:rsidRDefault="00E5280F" w:rsidP="00492F46">
            <w:pPr>
              <w:suppressAutoHyphens/>
              <w:jc w:val="center"/>
              <w:rPr>
                <w:color w:val="000000"/>
              </w:rPr>
            </w:pPr>
            <w:r w:rsidRPr="007F37E2">
              <w:rPr>
                <w:color w:val="000000"/>
              </w:rPr>
              <w:t>89,6</w:t>
            </w:r>
          </w:p>
        </w:tc>
      </w:tr>
      <w:tr w:rsidR="00E5280F" w:rsidRPr="007F37E2" w:rsidTr="007F37E2">
        <w:trPr>
          <w:trHeight w:val="401"/>
        </w:trPr>
        <w:tc>
          <w:tcPr>
            <w:tcW w:w="548" w:type="dxa"/>
            <w:shd w:val="clear" w:color="auto" w:fill="F2F2F2" w:themeFill="background1" w:themeFillShade="F2"/>
            <w:vAlign w:val="center"/>
            <w:hideMark/>
          </w:tcPr>
          <w:p w:rsidR="00E5280F" w:rsidRPr="007F37E2" w:rsidRDefault="00E5280F" w:rsidP="00492F46">
            <w:pPr>
              <w:suppressAutoHyphens/>
              <w:jc w:val="both"/>
              <w:rPr>
                <w:b/>
                <w:color w:val="000000"/>
              </w:rPr>
            </w:pPr>
          </w:p>
        </w:tc>
        <w:tc>
          <w:tcPr>
            <w:tcW w:w="2725" w:type="dxa"/>
            <w:shd w:val="clear" w:color="auto" w:fill="F2F2F2" w:themeFill="background1" w:themeFillShade="F2"/>
            <w:vAlign w:val="center"/>
            <w:hideMark/>
          </w:tcPr>
          <w:p w:rsidR="00E5280F" w:rsidRPr="007F37E2" w:rsidRDefault="00E5280F" w:rsidP="00492F46">
            <w:pPr>
              <w:suppressAutoHyphens/>
              <w:rPr>
                <w:b/>
                <w:color w:val="000000"/>
              </w:rPr>
            </w:pPr>
            <w:r w:rsidRPr="007F37E2">
              <w:rPr>
                <w:b/>
                <w:color w:val="000000"/>
              </w:rPr>
              <w:t>Всего:</w:t>
            </w:r>
          </w:p>
        </w:tc>
        <w:tc>
          <w:tcPr>
            <w:tcW w:w="1417" w:type="dxa"/>
            <w:shd w:val="clear" w:color="auto" w:fill="F2F2F2" w:themeFill="background1" w:themeFillShade="F2"/>
            <w:vAlign w:val="center"/>
          </w:tcPr>
          <w:p w:rsidR="00E5280F" w:rsidRPr="007F37E2" w:rsidRDefault="00E5280F" w:rsidP="00492F46">
            <w:pPr>
              <w:suppressAutoHyphens/>
              <w:jc w:val="center"/>
              <w:rPr>
                <w:b/>
                <w:color w:val="000000"/>
              </w:rPr>
            </w:pPr>
            <w:r w:rsidRPr="007F37E2">
              <w:rPr>
                <w:b/>
                <w:color w:val="000000"/>
              </w:rPr>
              <w:t>114669,4</w:t>
            </w:r>
          </w:p>
        </w:tc>
        <w:tc>
          <w:tcPr>
            <w:tcW w:w="1418" w:type="dxa"/>
            <w:shd w:val="clear" w:color="auto" w:fill="F2F2F2" w:themeFill="background1" w:themeFillShade="F2"/>
            <w:vAlign w:val="center"/>
          </w:tcPr>
          <w:p w:rsidR="00E5280F" w:rsidRPr="007F37E2" w:rsidRDefault="00E5280F" w:rsidP="00492F46">
            <w:pPr>
              <w:suppressAutoHyphens/>
              <w:jc w:val="center"/>
              <w:rPr>
                <w:b/>
                <w:color w:val="000000"/>
              </w:rPr>
            </w:pPr>
            <w:r w:rsidRPr="007F37E2">
              <w:rPr>
                <w:b/>
                <w:color w:val="000000"/>
              </w:rPr>
              <w:t>76819,5</w:t>
            </w:r>
          </w:p>
        </w:tc>
        <w:tc>
          <w:tcPr>
            <w:tcW w:w="1276" w:type="dxa"/>
            <w:shd w:val="clear" w:color="auto" w:fill="F2F2F2" w:themeFill="background1" w:themeFillShade="F2"/>
            <w:vAlign w:val="center"/>
          </w:tcPr>
          <w:p w:rsidR="00E5280F" w:rsidRPr="007F37E2" w:rsidRDefault="00E5280F" w:rsidP="00492F46">
            <w:pPr>
              <w:suppressAutoHyphens/>
              <w:jc w:val="center"/>
              <w:rPr>
                <w:b/>
                <w:color w:val="000000"/>
              </w:rPr>
            </w:pPr>
            <w:r w:rsidRPr="007F37E2">
              <w:rPr>
                <w:b/>
                <w:color w:val="000000"/>
              </w:rPr>
              <w:t>20061,1</w:t>
            </w:r>
          </w:p>
        </w:tc>
        <w:tc>
          <w:tcPr>
            <w:tcW w:w="1134" w:type="dxa"/>
            <w:shd w:val="clear" w:color="auto" w:fill="F2F2F2" w:themeFill="background1" w:themeFillShade="F2"/>
            <w:vAlign w:val="center"/>
          </w:tcPr>
          <w:p w:rsidR="00E5280F" w:rsidRPr="007F37E2" w:rsidRDefault="00E5280F" w:rsidP="00492F46">
            <w:pPr>
              <w:suppressAutoHyphens/>
              <w:jc w:val="center"/>
              <w:rPr>
                <w:b/>
                <w:color w:val="000000"/>
              </w:rPr>
            </w:pPr>
            <w:r w:rsidRPr="007F37E2">
              <w:rPr>
                <w:b/>
                <w:color w:val="000000"/>
              </w:rPr>
              <w:t>17788,8</w:t>
            </w:r>
          </w:p>
        </w:tc>
        <w:tc>
          <w:tcPr>
            <w:tcW w:w="1275" w:type="dxa"/>
            <w:shd w:val="clear" w:color="auto" w:fill="F2F2F2" w:themeFill="background1" w:themeFillShade="F2"/>
            <w:vAlign w:val="center"/>
          </w:tcPr>
          <w:p w:rsidR="00E5280F" w:rsidRPr="007F37E2" w:rsidRDefault="00E5280F" w:rsidP="00492F46">
            <w:pPr>
              <w:suppressAutoHyphens/>
              <w:jc w:val="center"/>
              <w:rPr>
                <w:b/>
                <w:color w:val="000000"/>
                <w:lang w:val="en-US"/>
              </w:rPr>
            </w:pPr>
            <w:r w:rsidRPr="007F37E2">
              <w:rPr>
                <w:b/>
                <w:color w:val="000000"/>
                <w:lang w:val="en-US"/>
              </w:rPr>
              <w:t>107.0</w:t>
            </w:r>
          </w:p>
        </w:tc>
      </w:tr>
      <w:tr w:rsidR="00E5280F" w:rsidRPr="007F37E2" w:rsidTr="007F37E2">
        <w:trPr>
          <w:trHeight w:val="175"/>
        </w:trPr>
        <w:tc>
          <w:tcPr>
            <w:tcW w:w="9793" w:type="dxa"/>
            <w:gridSpan w:val="7"/>
            <w:shd w:val="clear" w:color="auto" w:fill="auto"/>
            <w:vAlign w:val="center"/>
          </w:tcPr>
          <w:p w:rsidR="00E5280F" w:rsidRPr="007F37E2" w:rsidRDefault="00E5280F" w:rsidP="00492F46">
            <w:pPr>
              <w:suppressAutoHyphens/>
              <w:jc w:val="both"/>
              <w:rPr>
                <w:b/>
                <w:color w:val="000000"/>
              </w:rPr>
            </w:pPr>
            <w:r w:rsidRPr="007F37E2">
              <w:rPr>
                <w:color w:val="000000"/>
              </w:rPr>
              <w:t>*(….) В статистическом бюллетене №08-28/7 данные не размещаются в целях обеспечения конфиденциальности первичных статистических данных, полученных от организаций, в соответствии с Федеральным законом от 29.11.2007. № 282-ФЗ (ст.4, п.5; ст.9, п.1)</w:t>
            </w:r>
          </w:p>
        </w:tc>
      </w:tr>
    </w:tbl>
    <w:p w:rsidR="0097357B" w:rsidRDefault="0097357B" w:rsidP="00492F46">
      <w:pPr>
        <w:suppressAutoHyphens/>
        <w:ind w:firstLine="540"/>
        <w:jc w:val="both"/>
        <w:rPr>
          <w:sz w:val="28"/>
          <w:szCs w:val="28"/>
        </w:rPr>
      </w:pPr>
    </w:p>
    <w:p w:rsidR="00E5280F" w:rsidRPr="00242577" w:rsidRDefault="00E5280F" w:rsidP="00492F46">
      <w:pPr>
        <w:suppressAutoHyphens/>
        <w:ind w:firstLine="540"/>
        <w:jc w:val="both"/>
        <w:rPr>
          <w:sz w:val="28"/>
          <w:szCs w:val="28"/>
        </w:rPr>
      </w:pPr>
      <w:r w:rsidRPr="00242577">
        <w:rPr>
          <w:sz w:val="28"/>
          <w:szCs w:val="28"/>
        </w:rPr>
        <w:lastRenderedPageBreak/>
        <w:t xml:space="preserve">Содержание в пахотных почвах области токсичных металлов и искусственных радионуклидов не представляет опасности для получения экологически безопасной сельскохозяйственной продукции. </w:t>
      </w:r>
    </w:p>
    <w:p w:rsidR="00873A0C" w:rsidRPr="00873A0C" w:rsidRDefault="00873A0C" w:rsidP="00492F46">
      <w:pPr>
        <w:suppressAutoHyphens/>
        <w:ind w:firstLine="709"/>
        <w:jc w:val="both"/>
        <w:rPr>
          <w:sz w:val="28"/>
          <w:szCs w:val="28"/>
        </w:rPr>
      </w:pPr>
      <w:proofErr w:type="gramStart"/>
      <w:r w:rsidRPr="00873A0C">
        <w:rPr>
          <w:sz w:val="28"/>
          <w:szCs w:val="28"/>
        </w:rPr>
        <w:t xml:space="preserve">По данным лабораторного контроля за состоянием почв, проводимого ФБУЗ «Центр гигиены и эпидемиологии в Белгородской области», по сравнению с 2017 и 2018 годами общий удельный вес проб почвы, не соответствующих гигиеническим нормативам по санитарно-химическим показателям снизился с 3,4% в 2018 году и 1,5 % в 2017 году до 1% в </w:t>
      </w:r>
      <w:r w:rsidR="007F37E2">
        <w:rPr>
          <w:sz w:val="28"/>
          <w:szCs w:val="28"/>
        </w:rPr>
        <w:t xml:space="preserve">                  </w:t>
      </w:r>
      <w:r w:rsidRPr="00873A0C">
        <w:rPr>
          <w:sz w:val="28"/>
          <w:szCs w:val="28"/>
        </w:rPr>
        <w:t>2019 году.</w:t>
      </w:r>
      <w:proofErr w:type="gramEnd"/>
      <w:r w:rsidRPr="00873A0C">
        <w:rPr>
          <w:sz w:val="28"/>
          <w:szCs w:val="28"/>
        </w:rPr>
        <w:t xml:space="preserve"> Общий удельный вес проб почвы, не соответствующих гигиеническим нормативам по микробиологическим показателям также увеличился с 4,4 % в 2017 году, однако снизился с 7,1 % в 2018 году до 6% в 2019 году. Общий удельный вес проб почвы, не соответствующих гигиеническим нормативам по паразитологическим показателям, снизился по сравнению с 2017 и 2018 годами с 0,8 % и 1,6 % до 0,4% в 2019 году. </w:t>
      </w:r>
      <w:r w:rsidRPr="00873A0C">
        <w:rPr>
          <w:rStyle w:val="11pt2"/>
          <w:sz w:val="28"/>
          <w:szCs w:val="28"/>
        </w:rPr>
        <w:t>У</w:t>
      </w:r>
      <w:r w:rsidRPr="00873A0C">
        <w:rPr>
          <w:sz w:val="28"/>
          <w:szCs w:val="28"/>
        </w:rPr>
        <w:t>дельный вес неудовлетворительных проб почвы, отобранных на территории селитебной зоны в 2019 году, по санитарно-химическим показателям незначительно возрос с 0,9% в 2017 году до 2,0% в 2018г, затем снизился и составил 1,5 %; по</w:t>
      </w:r>
      <w:r w:rsidRPr="00873A0C">
        <w:rPr>
          <w:rStyle w:val="11pt2"/>
          <w:sz w:val="28"/>
          <w:szCs w:val="28"/>
        </w:rPr>
        <w:t xml:space="preserve"> </w:t>
      </w:r>
      <w:r w:rsidRPr="00873A0C">
        <w:rPr>
          <w:sz w:val="28"/>
          <w:szCs w:val="28"/>
        </w:rPr>
        <w:t>микробиологическим</w:t>
      </w:r>
      <w:r w:rsidRPr="00873A0C">
        <w:rPr>
          <w:rStyle w:val="11pt2"/>
          <w:sz w:val="28"/>
          <w:szCs w:val="28"/>
        </w:rPr>
        <w:t xml:space="preserve"> показателям</w:t>
      </w:r>
      <w:r w:rsidRPr="00873A0C">
        <w:rPr>
          <w:sz w:val="28"/>
          <w:szCs w:val="28"/>
        </w:rPr>
        <w:t xml:space="preserve"> увеличился с 5 % в </w:t>
      </w:r>
      <w:r w:rsidR="007F37E2">
        <w:rPr>
          <w:sz w:val="28"/>
          <w:szCs w:val="28"/>
        </w:rPr>
        <w:t xml:space="preserve">           </w:t>
      </w:r>
      <w:r w:rsidRPr="00873A0C">
        <w:rPr>
          <w:sz w:val="28"/>
          <w:szCs w:val="28"/>
        </w:rPr>
        <w:t xml:space="preserve">2017 году и 5,4% </w:t>
      </w:r>
      <w:proofErr w:type="gramStart"/>
      <w:r w:rsidRPr="00873A0C">
        <w:rPr>
          <w:sz w:val="28"/>
          <w:szCs w:val="28"/>
        </w:rPr>
        <w:t>в</w:t>
      </w:r>
      <w:proofErr w:type="gramEnd"/>
      <w:r w:rsidRPr="00873A0C">
        <w:rPr>
          <w:sz w:val="28"/>
          <w:szCs w:val="28"/>
        </w:rPr>
        <w:t xml:space="preserve"> 2018г до 6,1% в 2019г; по </w:t>
      </w:r>
      <w:r w:rsidRPr="00873A0C">
        <w:rPr>
          <w:rStyle w:val="11pt2"/>
          <w:sz w:val="28"/>
          <w:szCs w:val="28"/>
        </w:rPr>
        <w:t>паразитологическим</w:t>
      </w:r>
      <w:r w:rsidRPr="00873A0C">
        <w:rPr>
          <w:sz w:val="28"/>
          <w:szCs w:val="28"/>
        </w:rPr>
        <w:t xml:space="preserve"> показателям в 2019 году неудовлетворительных проб не выявлено</w:t>
      </w:r>
      <w:r w:rsidRPr="00873A0C">
        <w:rPr>
          <w:rStyle w:val="11pt2"/>
          <w:sz w:val="28"/>
          <w:szCs w:val="28"/>
        </w:rPr>
        <w:t xml:space="preserve"> (в 2017 году – 1%, в </w:t>
      </w:r>
      <w:r w:rsidR="007F37E2">
        <w:rPr>
          <w:rStyle w:val="11pt2"/>
          <w:sz w:val="28"/>
          <w:szCs w:val="28"/>
        </w:rPr>
        <w:t xml:space="preserve">      </w:t>
      </w:r>
      <w:r w:rsidRPr="00873A0C">
        <w:rPr>
          <w:rStyle w:val="11pt2"/>
          <w:sz w:val="28"/>
          <w:szCs w:val="28"/>
        </w:rPr>
        <w:t>2018 году – 1,6%)</w:t>
      </w:r>
      <w:r w:rsidRPr="00873A0C">
        <w:rPr>
          <w:sz w:val="28"/>
          <w:szCs w:val="28"/>
        </w:rPr>
        <w:t>.</w:t>
      </w:r>
      <w:r w:rsidRPr="00873A0C">
        <w:rPr>
          <w:rStyle w:val="11pt2"/>
          <w:sz w:val="28"/>
          <w:szCs w:val="28"/>
        </w:rPr>
        <w:t xml:space="preserve"> У</w:t>
      </w:r>
      <w:r w:rsidRPr="00873A0C">
        <w:rPr>
          <w:sz w:val="28"/>
          <w:szCs w:val="28"/>
        </w:rPr>
        <w:t xml:space="preserve">дельный вес проб почвы, </w:t>
      </w:r>
      <w:r w:rsidRPr="00873A0C">
        <w:rPr>
          <w:rStyle w:val="11pt2"/>
          <w:sz w:val="28"/>
          <w:szCs w:val="28"/>
        </w:rPr>
        <w:t xml:space="preserve">отобранных на территории детских учреждений и детских площадок, </w:t>
      </w:r>
      <w:r w:rsidRPr="00873A0C">
        <w:rPr>
          <w:sz w:val="28"/>
          <w:szCs w:val="28"/>
        </w:rPr>
        <w:t>не соответствующих гигиеническим нормативам по санитарно-химическим показателям, составил в 2018 году, как и в 2017 году 0,5 %, в 2019 году неудовлетворительных проб почвы не зарегистрировано</w:t>
      </w:r>
      <w:r w:rsidRPr="00873A0C">
        <w:rPr>
          <w:rStyle w:val="11pt2"/>
          <w:sz w:val="28"/>
          <w:szCs w:val="28"/>
        </w:rPr>
        <w:t xml:space="preserve">; </w:t>
      </w:r>
      <w:r w:rsidRPr="00873A0C">
        <w:rPr>
          <w:sz w:val="28"/>
          <w:szCs w:val="28"/>
        </w:rPr>
        <w:t>не соответствующих гигиеническим нормативам по</w:t>
      </w:r>
      <w:r w:rsidRPr="00873A0C">
        <w:rPr>
          <w:rStyle w:val="11pt2"/>
          <w:sz w:val="28"/>
          <w:szCs w:val="28"/>
        </w:rPr>
        <w:t xml:space="preserve"> паразитологическим показателям в 2019 году,</w:t>
      </w:r>
      <w:r w:rsidRPr="00873A0C">
        <w:rPr>
          <w:sz w:val="28"/>
          <w:szCs w:val="28"/>
        </w:rPr>
        <w:t xml:space="preserve"> также не выявлено</w:t>
      </w:r>
      <w:r w:rsidRPr="00873A0C">
        <w:rPr>
          <w:rStyle w:val="11pt2"/>
          <w:sz w:val="28"/>
          <w:szCs w:val="28"/>
        </w:rPr>
        <w:t xml:space="preserve"> (2018 год - 1,3%, 2017 год - 1,0 %). У</w:t>
      </w:r>
      <w:r w:rsidRPr="00873A0C">
        <w:rPr>
          <w:sz w:val="28"/>
          <w:szCs w:val="28"/>
        </w:rPr>
        <w:t xml:space="preserve">дельный вес проб почвы, </w:t>
      </w:r>
      <w:r w:rsidRPr="00873A0C">
        <w:rPr>
          <w:rStyle w:val="11pt2"/>
          <w:sz w:val="28"/>
          <w:szCs w:val="28"/>
        </w:rPr>
        <w:t xml:space="preserve">отобранных на территории детских учреждений и детских площадок, </w:t>
      </w:r>
      <w:r w:rsidRPr="00873A0C">
        <w:rPr>
          <w:sz w:val="28"/>
          <w:szCs w:val="28"/>
        </w:rPr>
        <w:t>не соответствующих гигиеническим нормативам по микробиологическим показателям, за последние 3 года вырос с 3,1 % в 2017 году и 4,9% в 2018 году до 5% в 2019 году</w:t>
      </w:r>
      <w:r w:rsidRPr="00873A0C">
        <w:rPr>
          <w:rStyle w:val="11pt2"/>
          <w:sz w:val="28"/>
          <w:szCs w:val="28"/>
        </w:rPr>
        <w:t>.</w:t>
      </w:r>
    </w:p>
    <w:p w:rsidR="00056696" w:rsidRDefault="00056696" w:rsidP="00492F46">
      <w:pPr>
        <w:suppressAutoHyphens/>
        <w:jc w:val="center"/>
        <w:rPr>
          <w:b/>
          <w:sz w:val="22"/>
          <w:szCs w:val="22"/>
        </w:rPr>
      </w:pPr>
    </w:p>
    <w:p w:rsidR="00873A0C" w:rsidRPr="00056696" w:rsidRDefault="00873A0C" w:rsidP="00492F46">
      <w:pPr>
        <w:suppressAutoHyphens/>
        <w:jc w:val="center"/>
        <w:rPr>
          <w:b/>
          <w:sz w:val="28"/>
          <w:szCs w:val="28"/>
        </w:rPr>
      </w:pPr>
      <w:r w:rsidRPr="00056696">
        <w:rPr>
          <w:b/>
          <w:sz w:val="28"/>
          <w:szCs w:val="28"/>
        </w:rPr>
        <w:t>Сводные лабораторного контроля за состоянием почвы</w:t>
      </w:r>
    </w:p>
    <w:p w:rsidR="00873A0C" w:rsidRPr="00A16852" w:rsidRDefault="00873A0C" w:rsidP="00492F46">
      <w:pPr>
        <w:suppressAutoHyphens/>
      </w:pPr>
    </w:p>
    <w:tbl>
      <w:tblPr>
        <w:tblW w:w="4974"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7"/>
        <w:gridCol w:w="6368"/>
        <w:gridCol w:w="868"/>
        <w:gridCol w:w="868"/>
        <w:gridCol w:w="979"/>
      </w:tblGrid>
      <w:tr w:rsidR="00873A0C" w:rsidRPr="007F37E2" w:rsidTr="00056696">
        <w:trPr>
          <w:trHeight w:val="480"/>
        </w:trPr>
        <w:tc>
          <w:tcPr>
            <w:tcW w:w="313" w:type="pct"/>
            <w:shd w:val="clear" w:color="auto" w:fill="auto"/>
            <w:vAlign w:val="center"/>
          </w:tcPr>
          <w:p w:rsidR="00873A0C" w:rsidRPr="007F37E2" w:rsidRDefault="00873A0C" w:rsidP="00492F46">
            <w:pPr>
              <w:pStyle w:val="a5"/>
              <w:suppressAutoHyphens/>
              <w:jc w:val="center"/>
              <w:rPr>
                <w:b/>
                <w:sz w:val="24"/>
              </w:rPr>
            </w:pPr>
            <w:r w:rsidRPr="007F37E2">
              <w:rPr>
                <w:b/>
                <w:sz w:val="24"/>
              </w:rPr>
              <w:t xml:space="preserve">№ </w:t>
            </w:r>
            <w:proofErr w:type="gramStart"/>
            <w:r w:rsidRPr="007F37E2">
              <w:rPr>
                <w:b/>
                <w:sz w:val="24"/>
              </w:rPr>
              <w:t>п</w:t>
            </w:r>
            <w:proofErr w:type="gramEnd"/>
            <w:r w:rsidRPr="007F37E2">
              <w:rPr>
                <w:b/>
                <w:sz w:val="24"/>
              </w:rPr>
              <w:t>/п</w:t>
            </w:r>
          </w:p>
        </w:tc>
        <w:tc>
          <w:tcPr>
            <w:tcW w:w="3286" w:type="pct"/>
            <w:shd w:val="clear" w:color="auto" w:fill="auto"/>
            <w:vAlign w:val="center"/>
          </w:tcPr>
          <w:p w:rsidR="00873A0C" w:rsidRPr="007F37E2" w:rsidRDefault="00873A0C" w:rsidP="00492F46">
            <w:pPr>
              <w:pStyle w:val="a5"/>
              <w:suppressAutoHyphens/>
              <w:jc w:val="center"/>
              <w:rPr>
                <w:rStyle w:val="11pt2"/>
                <w:b/>
                <w:sz w:val="24"/>
                <w:szCs w:val="24"/>
              </w:rPr>
            </w:pPr>
            <w:r w:rsidRPr="007F37E2">
              <w:rPr>
                <w:rStyle w:val="11pt2"/>
                <w:b/>
                <w:sz w:val="24"/>
                <w:szCs w:val="24"/>
              </w:rPr>
              <w:t>Показатель</w:t>
            </w:r>
          </w:p>
        </w:tc>
        <w:tc>
          <w:tcPr>
            <w:tcW w:w="448" w:type="pct"/>
            <w:vAlign w:val="center"/>
          </w:tcPr>
          <w:p w:rsidR="00873A0C" w:rsidRPr="007F37E2" w:rsidRDefault="00873A0C" w:rsidP="00492F46">
            <w:pPr>
              <w:pStyle w:val="a5"/>
              <w:suppressAutoHyphens/>
              <w:jc w:val="center"/>
              <w:rPr>
                <w:rStyle w:val="11pt2"/>
                <w:b/>
                <w:sz w:val="24"/>
                <w:szCs w:val="24"/>
              </w:rPr>
            </w:pPr>
            <w:r w:rsidRPr="007F37E2">
              <w:rPr>
                <w:rStyle w:val="11pt2"/>
                <w:b/>
                <w:sz w:val="24"/>
                <w:szCs w:val="24"/>
              </w:rPr>
              <w:t>2017</w:t>
            </w:r>
          </w:p>
        </w:tc>
        <w:tc>
          <w:tcPr>
            <w:tcW w:w="448" w:type="pct"/>
            <w:vAlign w:val="center"/>
          </w:tcPr>
          <w:p w:rsidR="00873A0C" w:rsidRPr="007F37E2" w:rsidRDefault="00873A0C" w:rsidP="00492F46">
            <w:pPr>
              <w:pStyle w:val="a5"/>
              <w:suppressAutoHyphens/>
              <w:jc w:val="center"/>
              <w:rPr>
                <w:rStyle w:val="11pt2"/>
                <w:b/>
                <w:sz w:val="24"/>
                <w:szCs w:val="24"/>
              </w:rPr>
            </w:pPr>
            <w:r w:rsidRPr="007F37E2">
              <w:rPr>
                <w:rStyle w:val="11pt2"/>
                <w:b/>
                <w:sz w:val="24"/>
                <w:szCs w:val="24"/>
              </w:rPr>
              <w:t>2018</w:t>
            </w:r>
          </w:p>
        </w:tc>
        <w:tc>
          <w:tcPr>
            <w:tcW w:w="505" w:type="pct"/>
            <w:vAlign w:val="center"/>
          </w:tcPr>
          <w:p w:rsidR="00873A0C" w:rsidRPr="007F37E2" w:rsidRDefault="00873A0C" w:rsidP="00492F46">
            <w:pPr>
              <w:pStyle w:val="a5"/>
              <w:suppressAutoHyphens/>
              <w:jc w:val="center"/>
              <w:rPr>
                <w:rStyle w:val="11pt2"/>
                <w:b/>
                <w:sz w:val="24"/>
                <w:szCs w:val="24"/>
              </w:rPr>
            </w:pPr>
            <w:r w:rsidRPr="007F37E2">
              <w:rPr>
                <w:rStyle w:val="11pt2"/>
                <w:b/>
                <w:sz w:val="24"/>
                <w:szCs w:val="24"/>
              </w:rPr>
              <w:t>2019</w:t>
            </w:r>
          </w:p>
        </w:tc>
      </w:tr>
      <w:tr w:rsidR="00873A0C" w:rsidRPr="007F37E2" w:rsidTr="00056696">
        <w:tc>
          <w:tcPr>
            <w:tcW w:w="313" w:type="pct"/>
            <w:shd w:val="clear" w:color="auto" w:fill="auto"/>
          </w:tcPr>
          <w:p w:rsidR="00873A0C" w:rsidRPr="007F37E2" w:rsidRDefault="00873A0C" w:rsidP="00492F46">
            <w:pPr>
              <w:pStyle w:val="a5"/>
              <w:suppressAutoHyphens/>
              <w:jc w:val="left"/>
              <w:rPr>
                <w:sz w:val="24"/>
              </w:rPr>
            </w:pPr>
            <w:r w:rsidRPr="007F37E2">
              <w:rPr>
                <w:sz w:val="24"/>
              </w:rPr>
              <w:t>1</w:t>
            </w:r>
          </w:p>
        </w:tc>
        <w:tc>
          <w:tcPr>
            <w:tcW w:w="3286" w:type="pct"/>
            <w:shd w:val="clear" w:color="auto" w:fill="auto"/>
          </w:tcPr>
          <w:p w:rsidR="00873A0C" w:rsidRPr="007F37E2" w:rsidRDefault="00873A0C" w:rsidP="00492F46">
            <w:pPr>
              <w:pStyle w:val="a5"/>
              <w:suppressAutoHyphens/>
              <w:jc w:val="left"/>
              <w:rPr>
                <w:sz w:val="24"/>
              </w:rPr>
            </w:pPr>
            <w:r w:rsidRPr="007F37E2">
              <w:rPr>
                <w:rStyle w:val="11pt2"/>
                <w:sz w:val="24"/>
                <w:szCs w:val="24"/>
              </w:rPr>
              <w:t>Доля проб почвы, не соответствующих гигиеническим нормативам по санитарно-химическим показателям</w:t>
            </w:r>
            <w:proofErr w:type="gramStart"/>
            <w:r w:rsidRPr="007F37E2">
              <w:rPr>
                <w:sz w:val="24"/>
              </w:rPr>
              <w:t xml:space="preserve"> </w:t>
            </w:r>
            <w:r w:rsidRPr="007F37E2">
              <w:rPr>
                <w:rStyle w:val="18TimesNewRoman"/>
                <w:b w:val="0"/>
                <w:sz w:val="24"/>
                <w:szCs w:val="24"/>
              </w:rPr>
              <w:t>(%)</w:t>
            </w:r>
            <w:proofErr w:type="gramEnd"/>
          </w:p>
        </w:tc>
        <w:tc>
          <w:tcPr>
            <w:tcW w:w="448" w:type="pct"/>
            <w:vAlign w:val="center"/>
          </w:tcPr>
          <w:p w:rsidR="00873A0C" w:rsidRPr="007F37E2" w:rsidRDefault="00873A0C" w:rsidP="00492F46">
            <w:pPr>
              <w:pStyle w:val="a5"/>
              <w:suppressAutoHyphens/>
              <w:jc w:val="center"/>
              <w:rPr>
                <w:rStyle w:val="11pt2"/>
                <w:sz w:val="24"/>
                <w:szCs w:val="24"/>
              </w:rPr>
            </w:pPr>
            <w:r w:rsidRPr="007F37E2">
              <w:rPr>
                <w:rStyle w:val="11pt2"/>
                <w:sz w:val="24"/>
                <w:szCs w:val="24"/>
              </w:rPr>
              <w:t>1,5</w:t>
            </w:r>
          </w:p>
        </w:tc>
        <w:tc>
          <w:tcPr>
            <w:tcW w:w="448" w:type="pct"/>
            <w:vAlign w:val="center"/>
          </w:tcPr>
          <w:p w:rsidR="00873A0C" w:rsidRPr="007F37E2" w:rsidRDefault="00873A0C" w:rsidP="00492F46">
            <w:pPr>
              <w:pStyle w:val="a5"/>
              <w:suppressAutoHyphens/>
              <w:jc w:val="center"/>
              <w:rPr>
                <w:rStyle w:val="11pt2"/>
                <w:sz w:val="24"/>
                <w:szCs w:val="24"/>
              </w:rPr>
            </w:pPr>
            <w:r w:rsidRPr="007F37E2">
              <w:rPr>
                <w:rStyle w:val="11pt2"/>
                <w:sz w:val="24"/>
                <w:szCs w:val="24"/>
              </w:rPr>
              <w:t>3,4</w:t>
            </w:r>
          </w:p>
        </w:tc>
        <w:tc>
          <w:tcPr>
            <w:tcW w:w="505" w:type="pct"/>
            <w:vAlign w:val="center"/>
          </w:tcPr>
          <w:p w:rsidR="00873A0C" w:rsidRPr="007F37E2" w:rsidRDefault="00873A0C" w:rsidP="00492F46">
            <w:pPr>
              <w:pStyle w:val="a5"/>
              <w:suppressAutoHyphens/>
              <w:jc w:val="center"/>
              <w:rPr>
                <w:rStyle w:val="11pt2"/>
                <w:sz w:val="24"/>
                <w:szCs w:val="24"/>
              </w:rPr>
            </w:pPr>
            <w:r w:rsidRPr="007F37E2">
              <w:rPr>
                <w:rStyle w:val="11pt2"/>
                <w:sz w:val="24"/>
                <w:szCs w:val="24"/>
              </w:rPr>
              <w:t>1</w:t>
            </w:r>
          </w:p>
        </w:tc>
      </w:tr>
      <w:tr w:rsidR="00873A0C" w:rsidRPr="007F37E2" w:rsidTr="00056696">
        <w:tc>
          <w:tcPr>
            <w:tcW w:w="313" w:type="pct"/>
            <w:shd w:val="clear" w:color="auto" w:fill="auto"/>
          </w:tcPr>
          <w:p w:rsidR="00873A0C" w:rsidRPr="007F37E2" w:rsidRDefault="00873A0C" w:rsidP="00492F46">
            <w:pPr>
              <w:pStyle w:val="a5"/>
              <w:suppressAutoHyphens/>
              <w:jc w:val="left"/>
              <w:rPr>
                <w:sz w:val="24"/>
              </w:rPr>
            </w:pPr>
            <w:r w:rsidRPr="007F37E2">
              <w:rPr>
                <w:sz w:val="24"/>
              </w:rPr>
              <w:t>2</w:t>
            </w:r>
          </w:p>
        </w:tc>
        <w:tc>
          <w:tcPr>
            <w:tcW w:w="3286" w:type="pct"/>
            <w:shd w:val="clear" w:color="auto" w:fill="auto"/>
          </w:tcPr>
          <w:p w:rsidR="00873A0C" w:rsidRPr="007F37E2" w:rsidRDefault="00873A0C" w:rsidP="00492F46">
            <w:pPr>
              <w:pStyle w:val="a5"/>
              <w:suppressAutoHyphens/>
              <w:jc w:val="left"/>
              <w:rPr>
                <w:sz w:val="24"/>
              </w:rPr>
            </w:pPr>
            <w:r w:rsidRPr="007F37E2">
              <w:rPr>
                <w:sz w:val="24"/>
              </w:rPr>
              <w:t>Доля проб почвы, не соответствующих гигиеническим нормативам по микробиологическим показателям</w:t>
            </w:r>
            <w:proofErr w:type="gramStart"/>
            <w:r w:rsidRPr="007F37E2">
              <w:rPr>
                <w:sz w:val="24"/>
              </w:rPr>
              <w:t xml:space="preserve"> </w:t>
            </w:r>
            <w:r w:rsidRPr="007F37E2">
              <w:rPr>
                <w:bCs/>
                <w:sz w:val="24"/>
              </w:rPr>
              <w:t>(%)</w:t>
            </w:r>
            <w:proofErr w:type="gramEnd"/>
          </w:p>
        </w:tc>
        <w:tc>
          <w:tcPr>
            <w:tcW w:w="448" w:type="pct"/>
            <w:vAlign w:val="center"/>
          </w:tcPr>
          <w:p w:rsidR="00873A0C" w:rsidRPr="007F37E2" w:rsidRDefault="00873A0C" w:rsidP="00492F46">
            <w:pPr>
              <w:pStyle w:val="a5"/>
              <w:suppressAutoHyphens/>
              <w:jc w:val="center"/>
              <w:rPr>
                <w:sz w:val="24"/>
              </w:rPr>
            </w:pPr>
            <w:r w:rsidRPr="007F37E2">
              <w:rPr>
                <w:sz w:val="24"/>
              </w:rPr>
              <w:t>4,4</w:t>
            </w:r>
          </w:p>
        </w:tc>
        <w:tc>
          <w:tcPr>
            <w:tcW w:w="448" w:type="pct"/>
            <w:vAlign w:val="center"/>
          </w:tcPr>
          <w:p w:rsidR="00873A0C" w:rsidRPr="007F37E2" w:rsidRDefault="00873A0C" w:rsidP="00492F46">
            <w:pPr>
              <w:pStyle w:val="a5"/>
              <w:suppressAutoHyphens/>
              <w:jc w:val="center"/>
              <w:rPr>
                <w:sz w:val="24"/>
              </w:rPr>
            </w:pPr>
            <w:r w:rsidRPr="007F37E2">
              <w:rPr>
                <w:sz w:val="24"/>
              </w:rPr>
              <w:t>7,1</w:t>
            </w:r>
          </w:p>
        </w:tc>
        <w:tc>
          <w:tcPr>
            <w:tcW w:w="505" w:type="pct"/>
            <w:vAlign w:val="center"/>
          </w:tcPr>
          <w:p w:rsidR="00873A0C" w:rsidRPr="007F37E2" w:rsidRDefault="00873A0C" w:rsidP="00492F46">
            <w:pPr>
              <w:pStyle w:val="a5"/>
              <w:suppressAutoHyphens/>
              <w:jc w:val="center"/>
              <w:rPr>
                <w:sz w:val="24"/>
              </w:rPr>
            </w:pPr>
            <w:r w:rsidRPr="007F37E2">
              <w:rPr>
                <w:sz w:val="24"/>
              </w:rPr>
              <w:t>6</w:t>
            </w:r>
          </w:p>
        </w:tc>
      </w:tr>
      <w:tr w:rsidR="00873A0C" w:rsidRPr="007F37E2" w:rsidTr="00056696">
        <w:tc>
          <w:tcPr>
            <w:tcW w:w="313" w:type="pct"/>
            <w:shd w:val="clear" w:color="auto" w:fill="auto"/>
          </w:tcPr>
          <w:p w:rsidR="00873A0C" w:rsidRPr="007F37E2" w:rsidRDefault="00873A0C" w:rsidP="00492F46">
            <w:pPr>
              <w:pStyle w:val="a5"/>
              <w:suppressAutoHyphens/>
              <w:jc w:val="left"/>
              <w:rPr>
                <w:sz w:val="24"/>
              </w:rPr>
            </w:pPr>
            <w:r w:rsidRPr="007F37E2">
              <w:rPr>
                <w:sz w:val="24"/>
              </w:rPr>
              <w:t>3</w:t>
            </w:r>
          </w:p>
        </w:tc>
        <w:tc>
          <w:tcPr>
            <w:tcW w:w="3286" w:type="pct"/>
            <w:shd w:val="clear" w:color="auto" w:fill="auto"/>
          </w:tcPr>
          <w:p w:rsidR="00873A0C" w:rsidRPr="007F37E2" w:rsidRDefault="00873A0C" w:rsidP="00492F46">
            <w:pPr>
              <w:pStyle w:val="a5"/>
              <w:suppressAutoHyphens/>
              <w:jc w:val="left"/>
              <w:rPr>
                <w:sz w:val="24"/>
              </w:rPr>
            </w:pPr>
            <w:r w:rsidRPr="007F37E2">
              <w:rPr>
                <w:rStyle w:val="11pt2"/>
                <w:sz w:val="24"/>
                <w:szCs w:val="24"/>
              </w:rPr>
              <w:t>Доля проб почвы, не соответствующих гигиеническим нормативам по паразитологическим показателям</w:t>
            </w:r>
            <w:proofErr w:type="gramStart"/>
            <w:r w:rsidRPr="007F37E2">
              <w:rPr>
                <w:rStyle w:val="11pt2"/>
                <w:sz w:val="24"/>
                <w:szCs w:val="24"/>
              </w:rPr>
              <w:t xml:space="preserve"> (%)</w:t>
            </w:r>
            <w:proofErr w:type="gramEnd"/>
          </w:p>
        </w:tc>
        <w:tc>
          <w:tcPr>
            <w:tcW w:w="448" w:type="pct"/>
            <w:vAlign w:val="center"/>
          </w:tcPr>
          <w:p w:rsidR="00873A0C" w:rsidRPr="007F37E2" w:rsidRDefault="00873A0C" w:rsidP="00492F46">
            <w:pPr>
              <w:pStyle w:val="a5"/>
              <w:suppressAutoHyphens/>
              <w:jc w:val="center"/>
              <w:rPr>
                <w:sz w:val="24"/>
              </w:rPr>
            </w:pPr>
            <w:r w:rsidRPr="007F37E2">
              <w:rPr>
                <w:sz w:val="24"/>
              </w:rPr>
              <w:t>0,8</w:t>
            </w:r>
          </w:p>
        </w:tc>
        <w:tc>
          <w:tcPr>
            <w:tcW w:w="448" w:type="pct"/>
            <w:vAlign w:val="center"/>
          </w:tcPr>
          <w:p w:rsidR="00873A0C" w:rsidRPr="007F37E2" w:rsidRDefault="00873A0C" w:rsidP="00492F46">
            <w:pPr>
              <w:pStyle w:val="a5"/>
              <w:suppressAutoHyphens/>
              <w:jc w:val="center"/>
              <w:rPr>
                <w:sz w:val="24"/>
              </w:rPr>
            </w:pPr>
            <w:r w:rsidRPr="007F37E2">
              <w:rPr>
                <w:sz w:val="24"/>
              </w:rPr>
              <w:t>1,6</w:t>
            </w:r>
          </w:p>
        </w:tc>
        <w:tc>
          <w:tcPr>
            <w:tcW w:w="505" w:type="pct"/>
            <w:vAlign w:val="center"/>
          </w:tcPr>
          <w:p w:rsidR="00873A0C" w:rsidRPr="007F37E2" w:rsidRDefault="00873A0C" w:rsidP="00492F46">
            <w:pPr>
              <w:pStyle w:val="a5"/>
              <w:suppressAutoHyphens/>
              <w:jc w:val="center"/>
              <w:rPr>
                <w:sz w:val="24"/>
              </w:rPr>
            </w:pPr>
            <w:r w:rsidRPr="007F37E2">
              <w:rPr>
                <w:sz w:val="24"/>
              </w:rPr>
              <w:t>0,4</w:t>
            </w:r>
          </w:p>
        </w:tc>
      </w:tr>
      <w:tr w:rsidR="00873A0C" w:rsidRPr="007F37E2" w:rsidTr="00056696">
        <w:tc>
          <w:tcPr>
            <w:tcW w:w="313" w:type="pct"/>
            <w:shd w:val="clear" w:color="auto" w:fill="auto"/>
          </w:tcPr>
          <w:p w:rsidR="00873A0C" w:rsidRPr="007F37E2" w:rsidRDefault="00873A0C" w:rsidP="00492F46">
            <w:pPr>
              <w:pStyle w:val="a5"/>
              <w:suppressAutoHyphens/>
              <w:jc w:val="left"/>
              <w:rPr>
                <w:sz w:val="24"/>
              </w:rPr>
            </w:pPr>
            <w:r w:rsidRPr="007F37E2">
              <w:rPr>
                <w:sz w:val="24"/>
              </w:rPr>
              <w:t>4</w:t>
            </w:r>
          </w:p>
        </w:tc>
        <w:tc>
          <w:tcPr>
            <w:tcW w:w="3286" w:type="pct"/>
            <w:shd w:val="clear" w:color="auto" w:fill="auto"/>
          </w:tcPr>
          <w:p w:rsidR="00873A0C" w:rsidRPr="007F37E2" w:rsidRDefault="00873A0C" w:rsidP="00492F46">
            <w:pPr>
              <w:pStyle w:val="a5"/>
              <w:suppressAutoHyphens/>
              <w:jc w:val="left"/>
              <w:rPr>
                <w:sz w:val="24"/>
              </w:rPr>
            </w:pPr>
            <w:r w:rsidRPr="007F37E2">
              <w:rPr>
                <w:sz w:val="24"/>
              </w:rPr>
              <w:t>Доля проб почвы, не соответствующих гигиеническим нормативам в селитебной зоне по санитарно-химическим показателям</w:t>
            </w:r>
            <w:proofErr w:type="gramStart"/>
            <w:r w:rsidRPr="007F37E2">
              <w:rPr>
                <w:sz w:val="24"/>
              </w:rPr>
              <w:t xml:space="preserve"> </w:t>
            </w:r>
            <w:r w:rsidRPr="007F37E2">
              <w:rPr>
                <w:bCs/>
                <w:sz w:val="24"/>
              </w:rPr>
              <w:t>(%)</w:t>
            </w:r>
            <w:proofErr w:type="gramEnd"/>
          </w:p>
        </w:tc>
        <w:tc>
          <w:tcPr>
            <w:tcW w:w="448" w:type="pct"/>
            <w:vAlign w:val="center"/>
          </w:tcPr>
          <w:p w:rsidR="00873A0C" w:rsidRPr="007F37E2" w:rsidRDefault="00873A0C" w:rsidP="00492F46">
            <w:pPr>
              <w:pStyle w:val="a5"/>
              <w:suppressAutoHyphens/>
              <w:jc w:val="center"/>
              <w:rPr>
                <w:sz w:val="24"/>
              </w:rPr>
            </w:pPr>
            <w:r w:rsidRPr="007F37E2">
              <w:rPr>
                <w:sz w:val="24"/>
              </w:rPr>
              <w:t>0,9</w:t>
            </w:r>
          </w:p>
        </w:tc>
        <w:tc>
          <w:tcPr>
            <w:tcW w:w="448" w:type="pct"/>
            <w:vAlign w:val="center"/>
          </w:tcPr>
          <w:p w:rsidR="00873A0C" w:rsidRPr="007F37E2" w:rsidRDefault="00873A0C" w:rsidP="00492F46">
            <w:pPr>
              <w:pStyle w:val="a5"/>
              <w:suppressAutoHyphens/>
              <w:jc w:val="center"/>
              <w:rPr>
                <w:sz w:val="24"/>
              </w:rPr>
            </w:pPr>
            <w:r w:rsidRPr="007F37E2">
              <w:rPr>
                <w:sz w:val="24"/>
              </w:rPr>
              <w:t>2,0</w:t>
            </w:r>
          </w:p>
        </w:tc>
        <w:tc>
          <w:tcPr>
            <w:tcW w:w="505" w:type="pct"/>
            <w:vAlign w:val="center"/>
          </w:tcPr>
          <w:p w:rsidR="00873A0C" w:rsidRPr="007F37E2" w:rsidRDefault="00873A0C" w:rsidP="00492F46">
            <w:pPr>
              <w:pStyle w:val="a5"/>
              <w:suppressAutoHyphens/>
              <w:jc w:val="center"/>
              <w:rPr>
                <w:sz w:val="24"/>
              </w:rPr>
            </w:pPr>
            <w:r w:rsidRPr="007F37E2">
              <w:rPr>
                <w:sz w:val="24"/>
              </w:rPr>
              <w:t>1,5</w:t>
            </w:r>
          </w:p>
        </w:tc>
      </w:tr>
      <w:tr w:rsidR="00873A0C" w:rsidRPr="007F37E2" w:rsidTr="00056696">
        <w:tc>
          <w:tcPr>
            <w:tcW w:w="313" w:type="pct"/>
            <w:shd w:val="clear" w:color="auto" w:fill="auto"/>
          </w:tcPr>
          <w:p w:rsidR="00873A0C" w:rsidRPr="007F37E2" w:rsidRDefault="00873A0C" w:rsidP="00492F46">
            <w:pPr>
              <w:pStyle w:val="a5"/>
              <w:suppressAutoHyphens/>
              <w:jc w:val="left"/>
              <w:rPr>
                <w:sz w:val="24"/>
              </w:rPr>
            </w:pPr>
            <w:r w:rsidRPr="007F37E2">
              <w:rPr>
                <w:sz w:val="24"/>
              </w:rPr>
              <w:t>5</w:t>
            </w:r>
          </w:p>
        </w:tc>
        <w:tc>
          <w:tcPr>
            <w:tcW w:w="3286" w:type="pct"/>
            <w:shd w:val="clear" w:color="auto" w:fill="auto"/>
          </w:tcPr>
          <w:p w:rsidR="00873A0C" w:rsidRPr="007F37E2" w:rsidRDefault="00873A0C" w:rsidP="00492F46">
            <w:pPr>
              <w:pStyle w:val="a5"/>
              <w:suppressAutoHyphens/>
              <w:jc w:val="left"/>
              <w:rPr>
                <w:sz w:val="24"/>
              </w:rPr>
            </w:pPr>
            <w:r w:rsidRPr="007F37E2">
              <w:rPr>
                <w:sz w:val="24"/>
              </w:rPr>
              <w:t>Доля проб почвы, не соответствующих гигиеническим нормативам в селитебной зоне по микробиологическим показателям</w:t>
            </w:r>
            <w:proofErr w:type="gramStart"/>
            <w:r w:rsidRPr="007F37E2">
              <w:rPr>
                <w:sz w:val="24"/>
              </w:rPr>
              <w:t xml:space="preserve"> (%)</w:t>
            </w:r>
            <w:proofErr w:type="gramEnd"/>
          </w:p>
        </w:tc>
        <w:tc>
          <w:tcPr>
            <w:tcW w:w="448" w:type="pct"/>
            <w:vAlign w:val="center"/>
          </w:tcPr>
          <w:p w:rsidR="00873A0C" w:rsidRPr="007F37E2" w:rsidRDefault="00873A0C" w:rsidP="00492F46">
            <w:pPr>
              <w:suppressAutoHyphens/>
              <w:jc w:val="center"/>
            </w:pPr>
            <w:r w:rsidRPr="007F37E2">
              <w:t>5</w:t>
            </w:r>
          </w:p>
        </w:tc>
        <w:tc>
          <w:tcPr>
            <w:tcW w:w="448" w:type="pct"/>
            <w:vAlign w:val="center"/>
          </w:tcPr>
          <w:p w:rsidR="00873A0C" w:rsidRPr="007F37E2" w:rsidRDefault="00873A0C" w:rsidP="00492F46">
            <w:pPr>
              <w:suppressAutoHyphens/>
              <w:jc w:val="center"/>
            </w:pPr>
            <w:r w:rsidRPr="007F37E2">
              <w:t>5,4</w:t>
            </w:r>
          </w:p>
        </w:tc>
        <w:tc>
          <w:tcPr>
            <w:tcW w:w="505" w:type="pct"/>
            <w:vAlign w:val="center"/>
          </w:tcPr>
          <w:p w:rsidR="00873A0C" w:rsidRPr="007F37E2" w:rsidRDefault="00873A0C" w:rsidP="00492F46">
            <w:pPr>
              <w:suppressAutoHyphens/>
              <w:jc w:val="center"/>
            </w:pPr>
            <w:r w:rsidRPr="007F37E2">
              <w:t>6,1</w:t>
            </w:r>
          </w:p>
        </w:tc>
      </w:tr>
      <w:tr w:rsidR="00873A0C" w:rsidRPr="007F37E2" w:rsidTr="00056696">
        <w:tc>
          <w:tcPr>
            <w:tcW w:w="313" w:type="pct"/>
            <w:shd w:val="clear" w:color="auto" w:fill="auto"/>
          </w:tcPr>
          <w:p w:rsidR="00873A0C" w:rsidRPr="007F37E2" w:rsidRDefault="00873A0C" w:rsidP="00492F46">
            <w:pPr>
              <w:pStyle w:val="a5"/>
              <w:suppressAutoHyphens/>
              <w:jc w:val="left"/>
              <w:rPr>
                <w:sz w:val="24"/>
              </w:rPr>
            </w:pPr>
            <w:r w:rsidRPr="007F37E2">
              <w:rPr>
                <w:sz w:val="24"/>
              </w:rPr>
              <w:lastRenderedPageBreak/>
              <w:t>6</w:t>
            </w:r>
          </w:p>
        </w:tc>
        <w:tc>
          <w:tcPr>
            <w:tcW w:w="3286" w:type="pct"/>
            <w:shd w:val="clear" w:color="auto" w:fill="auto"/>
          </w:tcPr>
          <w:p w:rsidR="00873A0C" w:rsidRPr="007F37E2" w:rsidRDefault="00873A0C" w:rsidP="00492F46">
            <w:pPr>
              <w:pStyle w:val="a5"/>
              <w:suppressAutoHyphens/>
              <w:jc w:val="left"/>
              <w:rPr>
                <w:sz w:val="24"/>
              </w:rPr>
            </w:pPr>
            <w:r w:rsidRPr="007F37E2">
              <w:rPr>
                <w:sz w:val="24"/>
              </w:rPr>
              <w:t>Доля проб почвы, не соответствующих гигиеническим нормативам в селитебной зоне по паразитологическим показателям</w:t>
            </w:r>
            <w:proofErr w:type="gramStart"/>
            <w:r w:rsidRPr="007F37E2">
              <w:rPr>
                <w:sz w:val="24"/>
              </w:rPr>
              <w:t xml:space="preserve"> (%)</w:t>
            </w:r>
            <w:proofErr w:type="gramEnd"/>
          </w:p>
        </w:tc>
        <w:tc>
          <w:tcPr>
            <w:tcW w:w="448" w:type="pct"/>
            <w:vAlign w:val="center"/>
          </w:tcPr>
          <w:p w:rsidR="00873A0C" w:rsidRPr="007F37E2" w:rsidRDefault="00873A0C" w:rsidP="00492F46">
            <w:pPr>
              <w:pStyle w:val="a5"/>
              <w:suppressAutoHyphens/>
              <w:jc w:val="center"/>
              <w:rPr>
                <w:sz w:val="24"/>
              </w:rPr>
            </w:pPr>
            <w:r w:rsidRPr="007F37E2">
              <w:rPr>
                <w:sz w:val="24"/>
              </w:rPr>
              <w:t>1</w:t>
            </w:r>
          </w:p>
        </w:tc>
        <w:tc>
          <w:tcPr>
            <w:tcW w:w="448" w:type="pct"/>
            <w:vAlign w:val="center"/>
          </w:tcPr>
          <w:p w:rsidR="00873A0C" w:rsidRPr="007F37E2" w:rsidRDefault="00873A0C" w:rsidP="00492F46">
            <w:pPr>
              <w:pStyle w:val="a5"/>
              <w:suppressAutoHyphens/>
              <w:jc w:val="center"/>
              <w:rPr>
                <w:sz w:val="24"/>
              </w:rPr>
            </w:pPr>
            <w:r w:rsidRPr="007F37E2">
              <w:rPr>
                <w:sz w:val="24"/>
              </w:rPr>
              <w:t>1,6</w:t>
            </w:r>
          </w:p>
        </w:tc>
        <w:tc>
          <w:tcPr>
            <w:tcW w:w="505" w:type="pct"/>
            <w:vAlign w:val="center"/>
          </w:tcPr>
          <w:p w:rsidR="00873A0C" w:rsidRPr="007F37E2" w:rsidRDefault="00873A0C" w:rsidP="00492F46">
            <w:pPr>
              <w:pStyle w:val="a5"/>
              <w:suppressAutoHyphens/>
              <w:jc w:val="center"/>
              <w:rPr>
                <w:sz w:val="24"/>
              </w:rPr>
            </w:pPr>
            <w:r w:rsidRPr="007F37E2">
              <w:rPr>
                <w:sz w:val="24"/>
              </w:rPr>
              <w:t>0</w:t>
            </w:r>
          </w:p>
        </w:tc>
      </w:tr>
      <w:tr w:rsidR="00873A0C" w:rsidRPr="007F37E2" w:rsidTr="00056696">
        <w:tc>
          <w:tcPr>
            <w:tcW w:w="313" w:type="pct"/>
            <w:shd w:val="clear" w:color="auto" w:fill="auto"/>
          </w:tcPr>
          <w:p w:rsidR="00873A0C" w:rsidRPr="007F37E2" w:rsidRDefault="00873A0C" w:rsidP="00492F46">
            <w:pPr>
              <w:pStyle w:val="a5"/>
              <w:suppressAutoHyphens/>
              <w:jc w:val="left"/>
              <w:rPr>
                <w:sz w:val="24"/>
              </w:rPr>
            </w:pPr>
            <w:r w:rsidRPr="007F37E2">
              <w:rPr>
                <w:sz w:val="24"/>
              </w:rPr>
              <w:t>7</w:t>
            </w:r>
          </w:p>
        </w:tc>
        <w:tc>
          <w:tcPr>
            <w:tcW w:w="3286" w:type="pct"/>
            <w:shd w:val="clear" w:color="auto" w:fill="auto"/>
          </w:tcPr>
          <w:p w:rsidR="00873A0C" w:rsidRPr="007F37E2" w:rsidRDefault="00873A0C" w:rsidP="00492F46">
            <w:pPr>
              <w:pStyle w:val="a5"/>
              <w:suppressAutoHyphens/>
              <w:jc w:val="left"/>
              <w:rPr>
                <w:sz w:val="24"/>
              </w:rPr>
            </w:pPr>
            <w:r w:rsidRPr="007F37E2">
              <w:rPr>
                <w:sz w:val="24"/>
              </w:rPr>
              <w:t>Доля проб почвы, не соответствующих гигиеническим нормативам на территории детских учреждений и детских площадок по санитарно-</w:t>
            </w:r>
            <w:r w:rsidRPr="007F37E2">
              <w:rPr>
                <w:sz w:val="24"/>
              </w:rPr>
              <w:softHyphen/>
              <w:t>химическим показателям</w:t>
            </w:r>
            <w:proofErr w:type="gramStart"/>
            <w:r w:rsidRPr="007F37E2">
              <w:rPr>
                <w:sz w:val="24"/>
              </w:rPr>
              <w:t xml:space="preserve"> (%)</w:t>
            </w:r>
            <w:proofErr w:type="gramEnd"/>
          </w:p>
        </w:tc>
        <w:tc>
          <w:tcPr>
            <w:tcW w:w="448" w:type="pct"/>
            <w:vAlign w:val="center"/>
          </w:tcPr>
          <w:p w:rsidR="00873A0C" w:rsidRPr="007F37E2" w:rsidRDefault="00873A0C" w:rsidP="00492F46">
            <w:pPr>
              <w:pStyle w:val="a5"/>
              <w:suppressAutoHyphens/>
              <w:jc w:val="center"/>
              <w:rPr>
                <w:sz w:val="24"/>
              </w:rPr>
            </w:pPr>
            <w:r w:rsidRPr="007F37E2">
              <w:rPr>
                <w:sz w:val="24"/>
              </w:rPr>
              <w:t>0,5</w:t>
            </w:r>
          </w:p>
        </w:tc>
        <w:tc>
          <w:tcPr>
            <w:tcW w:w="448" w:type="pct"/>
            <w:vAlign w:val="center"/>
          </w:tcPr>
          <w:p w:rsidR="00873A0C" w:rsidRPr="007F37E2" w:rsidRDefault="00873A0C" w:rsidP="00492F46">
            <w:pPr>
              <w:pStyle w:val="a5"/>
              <w:suppressAutoHyphens/>
              <w:jc w:val="center"/>
              <w:rPr>
                <w:sz w:val="24"/>
              </w:rPr>
            </w:pPr>
            <w:r w:rsidRPr="007F37E2">
              <w:rPr>
                <w:sz w:val="24"/>
              </w:rPr>
              <w:t>0,5</w:t>
            </w:r>
          </w:p>
        </w:tc>
        <w:tc>
          <w:tcPr>
            <w:tcW w:w="505" w:type="pct"/>
            <w:vAlign w:val="center"/>
          </w:tcPr>
          <w:p w:rsidR="00873A0C" w:rsidRPr="007F37E2" w:rsidRDefault="00873A0C" w:rsidP="00492F46">
            <w:pPr>
              <w:pStyle w:val="a5"/>
              <w:suppressAutoHyphens/>
              <w:jc w:val="center"/>
              <w:rPr>
                <w:sz w:val="24"/>
              </w:rPr>
            </w:pPr>
            <w:r w:rsidRPr="007F37E2">
              <w:rPr>
                <w:sz w:val="24"/>
              </w:rPr>
              <w:t>0</w:t>
            </w:r>
          </w:p>
        </w:tc>
      </w:tr>
      <w:tr w:rsidR="00873A0C" w:rsidRPr="007F37E2" w:rsidTr="00056696">
        <w:tc>
          <w:tcPr>
            <w:tcW w:w="313" w:type="pct"/>
            <w:shd w:val="clear" w:color="auto" w:fill="auto"/>
          </w:tcPr>
          <w:p w:rsidR="00873A0C" w:rsidRPr="007F37E2" w:rsidRDefault="00873A0C" w:rsidP="00492F46">
            <w:pPr>
              <w:pStyle w:val="a5"/>
              <w:suppressAutoHyphens/>
              <w:jc w:val="left"/>
              <w:rPr>
                <w:sz w:val="24"/>
              </w:rPr>
            </w:pPr>
            <w:r w:rsidRPr="007F37E2">
              <w:rPr>
                <w:sz w:val="24"/>
              </w:rPr>
              <w:t>8</w:t>
            </w:r>
          </w:p>
        </w:tc>
        <w:tc>
          <w:tcPr>
            <w:tcW w:w="3286" w:type="pct"/>
            <w:shd w:val="clear" w:color="auto" w:fill="auto"/>
          </w:tcPr>
          <w:p w:rsidR="00873A0C" w:rsidRPr="007F37E2" w:rsidRDefault="00873A0C" w:rsidP="00492F46">
            <w:pPr>
              <w:pStyle w:val="a5"/>
              <w:suppressAutoHyphens/>
              <w:jc w:val="left"/>
              <w:rPr>
                <w:sz w:val="24"/>
              </w:rPr>
            </w:pPr>
            <w:r w:rsidRPr="007F37E2">
              <w:rPr>
                <w:sz w:val="24"/>
              </w:rPr>
              <w:t>Доля проб почвы, не соответствующих гигиеническим нормативам на территории детских учреждений и детских площадок по микробиологическим показателям</w:t>
            </w:r>
            <w:proofErr w:type="gramStart"/>
            <w:r w:rsidRPr="007F37E2">
              <w:rPr>
                <w:sz w:val="24"/>
              </w:rPr>
              <w:t xml:space="preserve"> </w:t>
            </w:r>
            <w:r w:rsidRPr="007F37E2">
              <w:rPr>
                <w:bCs/>
                <w:iCs/>
                <w:sz w:val="24"/>
              </w:rPr>
              <w:t>(%)</w:t>
            </w:r>
            <w:proofErr w:type="gramEnd"/>
          </w:p>
        </w:tc>
        <w:tc>
          <w:tcPr>
            <w:tcW w:w="448" w:type="pct"/>
            <w:vAlign w:val="center"/>
          </w:tcPr>
          <w:p w:rsidR="00873A0C" w:rsidRPr="007F37E2" w:rsidRDefault="00873A0C" w:rsidP="00492F46">
            <w:pPr>
              <w:pStyle w:val="a5"/>
              <w:suppressAutoHyphens/>
              <w:jc w:val="center"/>
              <w:rPr>
                <w:sz w:val="24"/>
              </w:rPr>
            </w:pPr>
            <w:r w:rsidRPr="007F37E2">
              <w:rPr>
                <w:sz w:val="24"/>
              </w:rPr>
              <w:t>3,1</w:t>
            </w:r>
          </w:p>
        </w:tc>
        <w:tc>
          <w:tcPr>
            <w:tcW w:w="448" w:type="pct"/>
            <w:vAlign w:val="center"/>
          </w:tcPr>
          <w:p w:rsidR="00873A0C" w:rsidRPr="007F37E2" w:rsidRDefault="00873A0C" w:rsidP="00492F46">
            <w:pPr>
              <w:pStyle w:val="a5"/>
              <w:suppressAutoHyphens/>
              <w:jc w:val="center"/>
              <w:rPr>
                <w:sz w:val="24"/>
              </w:rPr>
            </w:pPr>
            <w:r w:rsidRPr="007F37E2">
              <w:rPr>
                <w:sz w:val="24"/>
              </w:rPr>
              <w:t>4,9</w:t>
            </w:r>
          </w:p>
        </w:tc>
        <w:tc>
          <w:tcPr>
            <w:tcW w:w="505" w:type="pct"/>
            <w:vAlign w:val="center"/>
          </w:tcPr>
          <w:p w:rsidR="00873A0C" w:rsidRPr="007F37E2" w:rsidRDefault="00873A0C" w:rsidP="00492F46">
            <w:pPr>
              <w:pStyle w:val="a5"/>
              <w:suppressAutoHyphens/>
              <w:jc w:val="center"/>
              <w:rPr>
                <w:sz w:val="24"/>
              </w:rPr>
            </w:pPr>
            <w:r w:rsidRPr="007F37E2">
              <w:rPr>
                <w:sz w:val="24"/>
              </w:rPr>
              <w:t>5</w:t>
            </w:r>
          </w:p>
        </w:tc>
      </w:tr>
      <w:tr w:rsidR="00873A0C" w:rsidRPr="007F37E2" w:rsidTr="00056696">
        <w:tc>
          <w:tcPr>
            <w:tcW w:w="313" w:type="pct"/>
            <w:shd w:val="clear" w:color="auto" w:fill="auto"/>
          </w:tcPr>
          <w:p w:rsidR="00873A0C" w:rsidRPr="007F37E2" w:rsidRDefault="00873A0C" w:rsidP="00492F46">
            <w:pPr>
              <w:pStyle w:val="a5"/>
              <w:suppressAutoHyphens/>
              <w:jc w:val="left"/>
              <w:rPr>
                <w:sz w:val="24"/>
              </w:rPr>
            </w:pPr>
            <w:r w:rsidRPr="007F37E2">
              <w:rPr>
                <w:sz w:val="24"/>
              </w:rPr>
              <w:t>9</w:t>
            </w:r>
          </w:p>
        </w:tc>
        <w:tc>
          <w:tcPr>
            <w:tcW w:w="3286" w:type="pct"/>
            <w:shd w:val="clear" w:color="auto" w:fill="auto"/>
          </w:tcPr>
          <w:p w:rsidR="00873A0C" w:rsidRPr="007F37E2" w:rsidRDefault="00873A0C" w:rsidP="00492F46">
            <w:pPr>
              <w:pStyle w:val="a5"/>
              <w:suppressAutoHyphens/>
              <w:jc w:val="left"/>
              <w:rPr>
                <w:sz w:val="24"/>
              </w:rPr>
            </w:pPr>
            <w:r w:rsidRPr="007F37E2">
              <w:rPr>
                <w:sz w:val="24"/>
              </w:rPr>
              <w:t>Доля проб почвы, не соответствующих гигиеническим нормативам на территории детских учреждений и детских площадок по паразитологическим показателям</w:t>
            </w:r>
            <w:proofErr w:type="gramStart"/>
            <w:r w:rsidRPr="007F37E2">
              <w:rPr>
                <w:sz w:val="24"/>
              </w:rPr>
              <w:t xml:space="preserve"> (%)</w:t>
            </w:r>
            <w:proofErr w:type="gramEnd"/>
          </w:p>
        </w:tc>
        <w:tc>
          <w:tcPr>
            <w:tcW w:w="448" w:type="pct"/>
            <w:vAlign w:val="center"/>
          </w:tcPr>
          <w:p w:rsidR="00873A0C" w:rsidRPr="007F37E2" w:rsidRDefault="00873A0C" w:rsidP="00492F46">
            <w:pPr>
              <w:pStyle w:val="a5"/>
              <w:suppressAutoHyphens/>
              <w:jc w:val="center"/>
              <w:rPr>
                <w:sz w:val="24"/>
              </w:rPr>
            </w:pPr>
            <w:r w:rsidRPr="007F37E2">
              <w:rPr>
                <w:sz w:val="24"/>
              </w:rPr>
              <w:t>1</w:t>
            </w:r>
          </w:p>
        </w:tc>
        <w:tc>
          <w:tcPr>
            <w:tcW w:w="448" w:type="pct"/>
            <w:vAlign w:val="center"/>
          </w:tcPr>
          <w:p w:rsidR="00873A0C" w:rsidRPr="007F37E2" w:rsidRDefault="00873A0C" w:rsidP="00492F46">
            <w:pPr>
              <w:pStyle w:val="a5"/>
              <w:suppressAutoHyphens/>
              <w:jc w:val="center"/>
              <w:rPr>
                <w:sz w:val="24"/>
              </w:rPr>
            </w:pPr>
            <w:r w:rsidRPr="007F37E2">
              <w:rPr>
                <w:sz w:val="24"/>
              </w:rPr>
              <w:t>1,3</w:t>
            </w:r>
          </w:p>
        </w:tc>
        <w:tc>
          <w:tcPr>
            <w:tcW w:w="505" w:type="pct"/>
            <w:vAlign w:val="center"/>
          </w:tcPr>
          <w:p w:rsidR="00873A0C" w:rsidRPr="007F37E2" w:rsidRDefault="00873A0C" w:rsidP="00492F46">
            <w:pPr>
              <w:pStyle w:val="a5"/>
              <w:suppressAutoHyphens/>
              <w:jc w:val="center"/>
              <w:rPr>
                <w:sz w:val="24"/>
              </w:rPr>
            </w:pPr>
            <w:r w:rsidRPr="007F37E2">
              <w:rPr>
                <w:sz w:val="24"/>
              </w:rPr>
              <w:t>0</w:t>
            </w:r>
          </w:p>
        </w:tc>
      </w:tr>
    </w:tbl>
    <w:p w:rsidR="00873A0C" w:rsidRDefault="00873A0C" w:rsidP="00492F46">
      <w:pPr>
        <w:suppressAutoHyphens/>
      </w:pPr>
    </w:p>
    <w:p w:rsidR="00E5280F" w:rsidRDefault="00E5280F" w:rsidP="00492F46">
      <w:pPr>
        <w:pStyle w:val="a6"/>
        <w:suppressAutoHyphens/>
        <w:spacing w:line="240" w:lineRule="auto"/>
        <w:ind w:firstLine="600"/>
        <w:rPr>
          <w:b/>
          <w:szCs w:val="28"/>
        </w:rPr>
      </w:pPr>
    </w:p>
    <w:p w:rsidR="00D25B89" w:rsidRDefault="00D25B89" w:rsidP="00492F46">
      <w:pPr>
        <w:suppressAutoHyphens/>
        <w:ind w:firstLine="540"/>
        <w:jc w:val="both"/>
        <w:rPr>
          <w:sz w:val="28"/>
          <w:szCs w:val="28"/>
          <w:highlight w:val="yellow"/>
        </w:rPr>
      </w:pPr>
    </w:p>
    <w:p w:rsidR="00D25B89" w:rsidRDefault="00D25B89" w:rsidP="00492F46">
      <w:pPr>
        <w:suppressAutoHyphens/>
        <w:ind w:firstLine="540"/>
        <w:jc w:val="both"/>
        <w:rPr>
          <w:sz w:val="28"/>
          <w:szCs w:val="28"/>
          <w:highlight w:val="yellow"/>
        </w:rPr>
      </w:pPr>
    </w:p>
    <w:p w:rsidR="00D25B89" w:rsidRDefault="00D25B89" w:rsidP="00492F46">
      <w:pPr>
        <w:suppressAutoHyphens/>
        <w:ind w:firstLine="540"/>
        <w:jc w:val="both"/>
        <w:rPr>
          <w:sz w:val="28"/>
          <w:szCs w:val="28"/>
          <w:highlight w:val="yellow"/>
        </w:rPr>
      </w:pPr>
    </w:p>
    <w:p w:rsidR="00DB7407" w:rsidRDefault="00DB7407" w:rsidP="00492F46">
      <w:pPr>
        <w:suppressAutoHyphens/>
        <w:ind w:firstLine="540"/>
        <w:jc w:val="both"/>
        <w:rPr>
          <w:sz w:val="28"/>
          <w:szCs w:val="28"/>
          <w:highlight w:val="yellow"/>
        </w:rPr>
      </w:pPr>
    </w:p>
    <w:p w:rsidR="00DB7407" w:rsidRDefault="00DB7407" w:rsidP="00492F46">
      <w:pPr>
        <w:suppressAutoHyphens/>
        <w:ind w:firstLine="540"/>
        <w:jc w:val="both"/>
        <w:rPr>
          <w:sz w:val="28"/>
          <w:szCs w:val="28"/>
          <w:highlight w:val="yellow"/>
        </w:rPr>
      </w:pPr>
    </w:p>
    <w:p w:rsidR="00DB7407" w:rsidRDefault="00DB7407" w:rsidP="00492F46">
      <w:pPr>
        <w:suppressAutoHyphens/>
        <w:ind w:firstLine="540"/>
        <w:jc w:val="both"/>
        <w:rPr>
          <w:sz w:val="28"/>
          <w:szCs w:val="28"/>
          <w:highlight w:val="yellow"/>
        </w:rPr>
      </w:pPr>
    </w:p>
    <w:p w:rsidR="00DB7407" w:rsidRDefault="00DB7407" w:rsidP="00492F46">
      <w:pPr>
        <w:suppressAutoHyphens/>
        <w:ind w:firstLine="540"/>
        <w:jc w:val="both"/>
        <w:rPr>
          <w:sz w:val="28"/>
          <w:szCs w:val="28"/>
          <w:highlight w:val="yellow"/>
        </w:rPr>
      </w:pPr>
    </w:p>
    <w:p w:rsidR="00DB7407" w:rsidRDefault="00DB7407"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7F37E2" w:rsidRDefault="007F37E2" w:rsidP="00492F46">
      <w:pPr>
        <w:suppressAutoHyphens/>
        <w:ind w:firstLine="540"/>
        <w:jc w:val="both"/>
        <w:rPr>
          <w:sz w:val="28"/>
          <w:szCs w:val="28"/>
          <w:highlight w:val="yellow"/>
        </w:rPr>
      </w:pPr>
    </w:p>
    <w:p w:rsidR="00DB7407" w:rsidRDefault="00DB7407" w:rsidP="00492F46">
      <w:pPr>
        <w:suppressAutoHyphens/>
        <w:ind w:firstLine="540"/>
        <w:jc w:val="both"/>
        <w:rPr>
          <w:sz w:val="28"/>
          <w:szCs w:val="28"/>
          <w:highlight w:val="yellow"/>
        </w:rPr>
      </w:pPr>
    </w:p>
    <w:p w:rsidR="00DB7407" w:rsidRDefault="00DB7407" w:rsidP="00492F46">
      <w:pPr>
        <w:suppressAutoHyphens/>
        <w:ind w:firstLine="540"/>
        <w:jc w:val="both"/>
        <w:rPr>
          <w:sz w:val="28"/>
          <w:szCs w:val="28"/>
          <w:highlight w:val="yellow"/>
        </w:rPr>
      </w:pPr>
    </w:p>
    <w:p w:rsidR="00DB7407" w:rsidRDefault="00DB7407" w:rsidP="00492F46">
      <w:pPr>
        <w:suppressAutoHyphens/>
        <w:ind w:firstLine="540"/>
        <w:jc w:val="both"/>
        <w:rPr>
          <w:sz w:val="28"/>
          <w:szCs w:val="28"/>
          <w:highlight w:val="yellow"/>
        </w:rPr>
      </w:pPr>
    </w:p>
    <w:bookmarkEnd w:id="9"/>
    <w:bookmarkEnd w:id="10"/>
    <w:bookmarkEnd w:id="11"/>
    <w:p w:rsidR="00F452AD" w:rsidRPr="009C0713" w:rsidRDefault="00F452AD" w:rsidP="00492F46">
      <w:pPr>
        <w:suppressAutoHyphens/>
        <w:jc w:val="center"/>
        <w:rPr>
          <w:highlight w:val="yellow"/>
        </w:rPr>
      </w:pPr>
    </w:p>
    <w:p w:rsidR="00DA0FBE" w:rsidRPr="00DB7407" w:rsidRDefault="007A4AAB" w:rsidP="00492F46">
      <w:pPr>
        <w:pStyle w:val="afffd"/>
        <w:numPr>
          <w:ilvl w:val="0"/>
          <w:numId w:val="16"/>
        </w:numPr>
        <w:suppressAutoHyphens/>
        <w:jc w:val="center"/>
        <w:rPr>
          <w:b/>
          <w:sz w:val="28"/>
          <w:szCs w:val="28"/>
        </w:rPr>
      </w:pPr>
      <w:r w:rsidRPr="00DB7407">
        <w:rPr>
          <w:b/>
          <w:sz w:val="28"/>
          <w:szCs w:val="28"/>
        </w:rPr>
        <w:lastRenderedPageBreak/>
        <w:t>Недра</w:t>
      </w:r>
    </w:p>
    <w:p w:rsidR="007A4AAB" w:rsidRPr="009C0713" w:rsidRDefault="007A4AAB" w:rsidP="00492F46">
      <w:pPr>
        <w:suppressAutoHyphens/>
        <w:jc w:val="center"/>
        <w:rPr>
          <w:highlight w:val="yellow"/>
        </w:rPr>
      </w:pPr>
    </w:p>
    <w:p w:rsidR="007A4AAB" w:rsidRPr="009C0713" w:rsidRDefault="007A4AAB" w:rsidP="00492F46">
      <w:pPr>
        <w:suppressAutoHyphens/>
        <w:jc w:val="center"/>
        <w:rPr>
          <w:highlight w:val="yellow"/>
        </w:rPr>
      </w:pPr>
    </w:p>
    <w:p w:rsidR="00DB7407" w:rsidRDefault="00DB7407" w:rsidP="00492F46">
      <w:pPr>
        <w:suppressAutoHyphens/>
        <w:ind w:firstLine="709"/>
        <w:contextualSpacing/>
        <w:jc w:val="both"/>
        <w:rPr>
          <w:sz w:val="28"/>
          <w:szCs w:val="28"/>
        </w:rPr>
      </w:pPr>
      <w:r w:rsidRPr="00DB7407">
        <w:rPr>
          <w:sz w:val="28"/>
          <w:szCs w:val="28"/>
        </w:rPr>
        <w:t>Белгородская область – это уникальный по многообразию и концентрации минеральных ресурсов регион России. Здесь выявлены и в разной степени разведаны крупные месторождения железных руд, бокситов, апатитов, минеральных подземных вод (радоновых и лечебно-столовых), многочисленные месторождения строительных материалов (мела писчего, песка, глин и других). Известны проявления золота, графита, редких металлов, а также имеются геологические предпосылки для выявления платины, алмазов, углеводородного сырья и других полезных ископаемых. Область располагает более чем 50% запасов железорудного сырья страны.</w:t>
      </w:r>
    </w:p>
    <w:p w:rsidR="00DB7407" w:rsidRPr="00DB7407" w:rsidRDefault="00DB7407" w:rsidP="00492F46">
      <w:pPr>
        <w:suppressAutoHyphens/>
        <w:ind w:firstLine="720"/>
        <w:jc w:val="both"/>
        <w:rPr>
          <w:color w:val="000000"/>
          <w:sz w:val="28"/>
          <w:szCs w:val="28"/>
        </w:rPr>
      </w:pPr>
      <w:r w:rsidRPr="00DB7407">
        <w:rPr>
          <w:sz w:val="28"/>
          <w:szCs w:val="28"/>
        </w:rPr>
        <w:t xml:space="preserve">Государственным балансом запасов общераспространенных полезных ископаемых России на территории Белгородской области учтено                            115 месторождений, из них: кирпично-черепичного сырья – 56, песка – </w:t>
      </w:r>
      <w:r w:rsidR="00605A51">
        <w:rPr>
          <w:sz w:val="28"/>
          <w:szCs w:val="28"/>
        </w:rPr>
        <w:t xml:space="preserve">          </w:t>
      </w:r>
      <w:r w:rsidRPr="00DB7407">
        <w:rPr>
          <w:sz w:val="28"/>
          <w:szCs w:val="28"/>
        </w:rPr>
        <w:t xml:space="preserve">30, мела – 19, керамзитового сырья – 4, строительного камня – 5, гранита – </w:t>
      </w:r>
      <w:r w:rsidR="00605A51">
        <w:rPr>
          <w:sz w:val="28"/>
          <w:szCs w:val="28"/>
        </w:rPr>
        <w:t xml:space="preserve">          </w:t>
      </w:r>
      <w:r w:rsidRPr="00DB7407">
        <w:rPr>
          <w:sz w:val="28"/>
          <w:szCs w:val="28"/>
        </w:rPr>
        <w:t xml:space="preserve">1. Распределение разведанных месторождений общераспространенных полезных ископаемых на территории области крайне неравномерно, основная часть минерально-сырьевой базы сосредоточена в Белгородском, Старооскольском, Губкинском, Шебекинском, Волоконовском, Чернянском районах. Нет надежной сырьевой базы в Краснояружском, Ракитянском, Ивнянском, Прохоровском, Красненском, Алексеевском, Ровеньском, Красногвардейском и Корочанском районах. </w:t>
      </w:r>
    </w:p>
    <w:p w:rsidR="00DB7407" w:rsidRPr="00DB7407" w:rsidRDefault="00DB7407" w:rsidP="00492F46">
      <w:pPr>
        <w:suppressAutoHyphens/>
        <w:ind w:firstLine="720"/>
        <w:jc w:val="both"/>
        <w:rPr>
          <w:sz w:val="28"/>
          <w:szCs w:val="28"/>
        </w:rPr>
      </w:pPr>
      <w:r w:rsidRPr="00DB7407">
        <w:rPr>
          <w:sz w:val="28"/>
          <w:szCs w:val="28"/>
        </w:rPr>
        <w:t xml:space="preserve">При разработке стратегии развития территории области актуально стоит задача ревизионного обследования месторождений общераспространенных полезных ископаемых, включая оценку объемов и качества мероприятий по рекультивации земель недропользователями, а также проведение геолого-экономической оценки использования месторождений кирпично-черепичного сырья. </w:t>
      </w:r>
    </w:p>
    <w:p w:rsidR="00DB7407" w:rsidRPr="00DB7407" w:rsidRDefault="00DB7407" w:rsidP="00492F46">
      <w:pPr>
        <w:suppressAutoHyphens/>
        <w:ind w:firstLine="709"/>
        <w:contextualSpacing/>
        <w:jc w:val="both"/>
        <w:rPr>
          <w:sz w:val="28"/>
          <w:szCs w:val="28"/>
        </w:rPr>
      </w:pPr>
      <w:r w:rsidRPr="00DB7407">
        <w:rPr>
          <w:b/>
          <w:sz w:val="28"/>
          <w:szCs w:val="28"/>
        </w:rPr>
        <w:t>Железные руды.</w:t>
      </w:r>
      <w:r w:rsidRPr="00DB7407">
        <w:rPr>
          <w:sz w:val="28"/>
          <w:szCs w:val="28"/>
        </w:rPr>
        <w:t xml:space="preserve"> Промышленный потенциал области  в значительной мере определяется добычей и переработкой железных руд. </w:t>
      </w:r>
    </w:p>
    <w:p w:rsidR="00DB7407" w:rsidRPr="00DB7407" w:rsidRDefault="00DB7407" w:rsidP="00492F46">
      <w:pPr>
        <w:suppressAutoHyphens/>
        <w:ind w:firstLine="709"/>
        <w:contextualSpacing/>
        <w:jc w:val="both"/>
        <w:rPr>
          <w:sz w:val="28"/>
          <w:szCs w:val="28"/>
        </w:rPr>
      </w:pPr>
      <w:r w:rsidRPr="00DB7407">
        <w:rPr>
          <w:sz w:val="28"/>
          <w:szCs w:val="28"/>
        </w:rPr>
        <w:t>Железные руды представлены двумя геолого-промышленными типами:</w:t>
      </w:r>
    </w:p>
    <w:p w:rsidR="00DB7407" w:rsidRPr="00DB7407" w:rsidRDefault="00DB7407" w:rsidP="00492F46">
      <w:pPr>
        <w:suppressAutoHyphens/>
        <w:ind w:firstLine="709"/>
        <w:contextualSpacing/>
        <w:jc w:val="both"/>
        <w:rPr>
          <w:sz w:val="28"/>
          <w:szCs w:val="28"/>
        </w:rPr>
      </w:pPr>
      <w:r w:rsidRPr="00DB7407">
        <w:rPr>
          <w:b/>
          <w:sz w:val="28"/>
          <w:szCs w:val="28"/>
        </w:rPr>
        <w:t xml:space="preserve">гематито-сидерито-мартитовые руды - </w:t>
      </w:r>
      <w:r w:rsidRPr="00DB7407">
        <w:rPr>
          <w:sz w:val="28"/>
          <w:szCs w:val="28"/>
        </w:rPr>
        <w:t xml:space="preserve"> общее название богатых железных руд (содержание железа 50–69%) с широким спектром минерального состава. Богатые железные руды практически не содержат вредных примесей и пригодны для металлургического передела без предварительного обогащения. В зависимости от вещественного состава, прочностных характеристик богатые железные руды могут с высоким экономическим эффектом использоваться в металлургическом переделе (доменная, порошковая, электрическая металлургия), аккумуляторной промышленности, производстве высококачественных красок;</w:t>
      </w:r>
    </w:p>
    <w:p w:rsidR="00DB7407" w:rsidRPr="00DB7407" w:rsidRDefault="00DB7407" w:rsidP="00492F46">
      <w:pPr>
        <w:suppressAutoHyphens/>
        <w:ind w:firstLine="709"/>
        <w:contextualSpacing/>
        <w:jc w:val="both"/>
        <w:rPr>
          <w:sz w:val="28"/>
          <w:szCs w:val="28"/>
        </w:rPr>
      </w:pPr>
      <w:r w:rsidRPr="00DB7407">
        <w:rPr>
          <w:b/>
          <w:sz w:val="28"/>
          <w:szCs w:val="28"/>
        </w:rPr>
        <w:t>железистые кварциты</w:t>
      </w:r>
      <w:r w:rsidRPr="00DB7407">
        <w:rPr>
          <w:sz w:val="28"/>
          <w:szCs w:val="28"/>
        </w:rPr>
        <w:t xml:space="preserve"> – рядовые железные руды с широким многообразием минеральных типов (преимущественно магнетитовые легкообогатимые и весьма легкообогатимые - более 85%), из которых способом мокрого магнитного обогащения получают высококачественное </w:t>
      </w:r>
      <w:r w:rsidRPr="00DB7407">
        <w:rPr>
          <w:sz w:val="28"/>
          <w:szCs w:val="28"/>
        </w:rPr>
        <w:lastRenderedPageBreak/>
        <w:t>металлургическое сырье – магнетитовый концентрат (содержание железа 66-71%), а на его основе налажен выпуск окатышей и брикетов (содержание железа 66-94%). Основным потребителем товарной продукции является черная металлургия России, ближнего зарубежья, стран Европы и юго-восточной Азии.</w:t>
      </w:r>
    </w:p>
    <w:p w:rsidR="00DB7407" w:rsidRPr="00DB7407" w:rsidRDefault="00DB7407" w:rsidP="00492F46">
      <w:pPr>
        <w:suppressAutoHyphens/>
        <w:ind w:firstLine="709"/>
        <w:contextualSpacing/>
        <w:jc w:val="both"/>
        <w:rPr>
          <w:sz w:val="28"/>
          <w:szCs w:val="28"/>
        </w:rPr>
      </w:pPr>
      <w:r w:rsidRPr="00DB7407">
        <w:rPr>
          <w:sz w:val="28"/>
          <w:szCs w:val="28"/>
        </w:rPr>
        <w:t>В Государственном балансе запасов полезных ископаемых Российской Федерации учтены запасы 14 месторождений железистых кварцитов и гематито-сидерито-мартитовых руд с суммарными запасами по категории А+В+С</w:t>
      </w:r>
      <w:r w:rsidRPr="00DB7407">
        <w:rPr>
          <w:sz w:val="28"/>
          <w:szCs w:val="28"/>
          <w:vertAlign w:val="subscript"/>
        </w:rPr>
        <w:t xml:space="preserve">1 – </w:t>
      </w:r>
      <w:r w:rsidRPr="00DB7407">
        <w:rPr>
          <w:sz w:val="28"/>
          <w:szCs w:val="28"/>
        </w:rPr>
        <w:t>26689,1 млн.т., категории С</w:t>
      </w:r>
      <w:r w:rsidRPr="00DB7407">
        <w:rPr>
          <w:sz w:val="28"/>
          <w:szCs w:val="28"/>
          <w:vertAlign w:val="subscript"/>
        </w:rPr>
        <w:t>2</w:t>
      </w:r>
      <w:r w:rsidRPr="00DB7407">
        <w:rPr>
          <w:sz w:val="28"/>
          <w:szCs w:val="28"/>
        </w:rPr>
        <w:t>- 31618,6 млн.т. (по состоянию на 01.01.2019)</w:t>
      </w:r>
    </w:p>
    <w:p w:rsidR="00DB7407" w:rsidRPr="00DB7407" w:rsidRDefault="00DB7407" w:rsidP="00492F46">
      <w:pPr>
        <w:suppressAutoHyphens/>
        <w:ind w:firstLine="709"/>
        <w:contextualSpacing/>
        <w:jc w:val="both"/>
        <w:rPr>
          <w:sz w:val="28"/>
          <w:szCs w:val="28"/>
        </w:rPr>
      </w:pPr>
      <w:r w:rsidRPr="00DB7407">
        <w:rPr>
          <w:sz w:val="28"/>
          <w:szCs w:val="28"/>
        </w:rPr>
        <w:t>Ha территории Белгородской области выявлено и оценено достаточное количество новых перспективных месторождений и рудопроявлений железных руд.</w:t>
      </w:r>
    </w:p>
    <w:p w:rsidR="00DB7407" w:rsidRPr="00DB7407" w:rsidRDefault="00DB7407" w:rsidP="00492F46">
      <w:pPr>
        <w:suppressAutoHyphens/>
        <w:ind w:firstLine="709"/>
        <w:contextualSpacing/>
        <w:jc w:val="both"/>
        <w:rPr>
          <w:sz w:val="28"/>
          <w:szCs w:val="28"/>
        </w:rPr>
      </w:pPr>
      <w:r w:rsidRPr="00DB7407">
        <w:rPr>
          <w:sz w:val="28"/>
          <w:szCs w:val="28"/>
        </w:rPr>
        <w:t>Оцененные по категории C</w:t>
      </w:r>
      <w:r w:rsidRPr="00DB7407">
        <w:rPr>
          <w:sz w:val="28"/>
          <w:szCs w:val="28"/>
          <w:vertAlign w:val="subscript"/>
        </w:rPr>
        <w:t>2</w:t>
      </w:r>
      <w:r w:rsidRPr="00DB7407">
        <w:rPr>
          <w:sz w:val="28"/>
          <w:szCs w:val="28"/>
        </w:rPr>
        <w:t xml:space="preserve"> запасы составляют 16 681 млн. т., а по категории </w:t>
      </w:r>
      <w:proofErr w:type="gramStart"/>
      <w:r w:rsidRPr="00DB7407">
        <w:rPr>
          <w:sz w:val="28"/>
          <w:szCs w:val="28"/>
        </w:rPr>
        <w:t>Р</w:t>
      </w:r>
      <w:proofErr w:type="gramEnd"/>
      <w:r w:rsidRPr="00DB7407">
        <w:rPr>
          <w:sz w:val="28"/>
          <w:szCs w:val="28"/>
        </w:rPr>
        <w:t xml:space="preserve"> – 147 290 млн.т. B том числе: богатых гематит-мартитовых - </w:t>
      </w:r>
      <w:r w:rsidR="00605A51">
        <w:rPr>
          <w:sz w:val="28"/>
          <w:szCs w:val="28"/>
        </w:rPr>
        <w:t xml:space="preserve">                 </w:t>
      </w:r>
      <w:r w:rsidRPr="00DB7407">
        <w:rPr>
          <w:sz w:val="28"/>
          <w:szCs w:val="28"/>
        </w:rPr>
        <w:t>19 630 млн.т.</w:t>
      </w:r>
    </w:p>
    <w:p w:rsidR="00DB7407" w:rsidRPr="00DB7407" w:rsidRDefault="00DB7407" w:rsidP="00492F46">
      <w:pPr>
        <w:suppressAutoHyphens/>
        <w:ind w:firstLine="709"/>
        <w:contextualSpacing/>
        <w:jc w:val="both"/>
        <w:rPr>
          <w:sz w:val="28"/>
          <w:szCs w:val="28"/>
        </w:rPr>
      </w:pPr>
      <w:r w:rsidRPr="00DB7407">
        <w:rPr>
          <w:sz w:val="28"/>
          <w:szCs w:val="28"/>
        </w:rPr>
        <w:t xml:space="preserve">Добыча железорудного сырья горнодобывающими предприятиями области в 2019 году 93,56 млн.т., в том числе богатых железных руд  </w:t>
      </w:r>
      <w:r w:rsidR="00605A51">
        <w:rPr>
          <w:sz w:val="28"/>
          <w:szCs w:val="28"/>
        </w:rPr>
        <w:t xml:space="preserve">                    </w:t>
      </w:r>
      <w:r w:rsidRPr="00DB7407">
        <w:rPr>
          <w:sz w:val="28"/>
          <w:szCs w:val="28"/>
        </w:rPr>
        <w:t xml:space="preserve">2,161 млн.т. (Стойленское и Яковлевское месторождения). В 2019 г. добычу железистых кварцитов осуществляли три горнодобывающих предприятия: </w:t>
      </w:r>
      <w:r w:rsidR="00605A51">
        <w:rPr>
          <w:sz w:val="28"/>
          <w:szCs w:val="28"/>
        </w:rPr>
        <w:t xml:space="preserve">            </w:t>
      </w:r>
      <w:r w:rsidRPr="00DB7407">
        <w:rPr>
          <w:sz w:val="28"/>
          <w:szCs w:val="28"/>
        </w:rPr>
        <w:t xml:space="preserve">АО «Лебединский ГОК» - 49,815 млн.т., ОАО «Стойленский ГОК» - </w:t>
      </w:r>
      <w:r w:rsidR="00605A51">
        <w:rPr>
          <w:sz w:val="28"/>
          <w:szCs w:val="28"/>
        </w:rPr>
        <w:t xml:space="preserve">                </w:t>
      </w:r>
      <w:r w:rsidRPr="00DB7407">
        <w:rPr>
          <w:sz w:val="28"/>
          <w:szCs w:val="28"/>
        </w:rPr>
        <w:t xml:space="preserve">36,984 млн.т., АО «Комбинат КМАруда» - 4,6  млн.т. Эти предприятия работают практически в рамках объёмов добычи, определённых техническими проектами отработки месторождения. АО «Яковлевский ГОК» (ранее </w:t>
      </w:r>
      <w:r w:rsidR="00605A51">
        <w:rPr>
          <w:sz w:val="28"/>
          <w:szCs w:val="28"/>
        </w:rPr>
        <w:t xml:space="preserve">                 </w:t>
      </w:r>
      <w:r w:rsidRPr="00DB7407">
        <w:rPr>
          <w:sz w:val="28"/>
          <w:szCs w:val="28"/>
        </w:rPr>
        <w:t>ООО «Корпанга»), проводящее работы по отработке Яковлевского месторождения при строительстве рудника, в 2019 году добыло 1244 тыс.т. богатой железной руды.</w:t>
      </w:r>
      <w:r w:rsidRPr="00DB7407">
        <w:rPr>
          <w:color w:val="FF0000"/>
          <w:sz w:val="28"/>
          <w:szCs w:val="28"/>
        </w:rPr>
        <w:t xml:space="preserve"> </w:t>
      </w:r>
      <w:r w:rsidRPr="00DB7407">
        <w:rPr>
          <w:sz w:val="28"/>
          <w:szCs w:val="28"/>
        </w:rPr>
        <w:t>После завершения строительства Яковлевского рудника планируется ежегодная добыча в объёме 4000 тыс.т. богатых железных руд. Богатые железные руды, в основном сосредоточены в Белгородском железорудном районе на Яковлевском, Висловском, Большетроицком, Гостищевском и Шемраевском месторождениях и в Старооскольском железорудном районе на Стойленском месторождении.</w:t>
      </w:r>
    </w:p>
    <w:p w:rsidR="00DB7407" w:rsidRPr="00DB7407" w:rsidRDefault="00DB7407" w:rsidP="00492F46">
      <w:pPr>
        <w:suppressAutoHyphens/>
        <w:ind w:firstLine="709"/>
        <w:contextualSpacing/>
        <w:jc w:val="both"/>
        <w:rPr>
          <w:sz w:val="28"/>
          <w:szCs w:val="28"/>
        </w:rPr>
      </w:pPr>
      <w:r w:rsidRPr="00DB7407">
        <w:rPr>
          <w:b/>
          <w:sz w:val="28"/>
          <w:szCs w:val="28"/>
        </w:rPr>
        <w:t xml:space="preserve">Бокситы и железоалюминиевые руды.  </w:t>
      </w:r>
      <w:r w:rsidRPr="00DB7407">
        <w:rPr>
          <w:sz w:val="28"/>
          <w:szCs w:val="28"/>
        </w:rPr>
        <w:t>В области разведано два месторождения бокситов, их балансовые запасы оценены по категории А+В+С</w:t>
      </w:r>
      <w:r w:rsidRPr="00DB7407">
        <w:rPr>
          <w:sz w:val="28"/>
          <w:szCs w:val="28"/>
          <w:vertAlign w:val="subscript"/>
        </w:rPr>
        <w:t>1</w:t>
      </w:r>
      <w:r w:rsidRPr="00DB7407">
        <w:rPr>
          <w:sz w:val="28"/>
          <w:szCs w:val="28"/>
        </w:rPr>
        <w:t>- 153,425 млн.т., категории С</w:t>
      </w:r>
      <w:r w:rsidRPr="00DB7407">
        <w:rPr>
          <w:sz w:val="28"/>
          <w:szCs w:val="28"/>
          <w:vertAlign w:val="subscript"/>
        </w:rPr>
        <w:t>2</w:t>
      </w:r>
      <w:r w:rsidRPr="00DB7407">
        <w:rPr>
          <w:sz w:val="28"/>
          <w:szCs w:val="28"/>
        </w:rPr>
        <w:t>- 79,705 млн.т. и составляют16 % от общероссийских запасов алюминиевого сырья. Запасы, качество и условия залегания бокситов на других месторождениях предварительно оценены.</w:t>
      </w:r>
    </w:p>
    <w:p w:rsidR="00DB7407" w:rsidRPr="00DB7407" w:rsidRDefault="00DB7407" w:rsidP="00492F46">
      <w:pPr>
        <w:suppressAutoHyphens/>
        <w:ind w:firstLine="709"/>
        <w:contextualSpacing/>
        <w:jc w:val="both"/>
        <w:rPr>
          <w:sz w:val="28"/>
          <w:szCs w:val="28"/>
        </w:rPr>
      </w:pPr>
      <w:r w:rsidRPr="00DB7407">
        <w:rPr>
          <w:sz w:val="28"/>
          <w:szCs w:val="28"/>
        </w:rPr>
        <w:t>Бокситы представлены двумя генетическими типами – осадочным и элювиальным (висловским геолого-промышленным типом).</w:t>
      </w:r>
    </w:p>
    <w:p w:rsidR="00DB7407" w:rsidRPr="00DB7407" w:rsidRDefault="00DB7407" w:rsidP="00492F46">
      <w:pPr>
        <w:suppressAutoHyphens/>
        <w:ind w:firstLine="709"/>
        <w:contextualSpacing/>
        <w:jc w:val="both"/>
        <w:rPr>
          <w:sz w:val="28"/>
          <w:szCs w:val="28"/>
        </w:rPr>
      </w:pPr>
      <w:r w:rsidRPr="00DB7407">
        <w:rPr>
          <w:sz w:val="28"/>
          <w:szCs w:val="28"/>
        </w:rPr>
        <w:t>Осадочные бокситы имеют крайне ограниченное развитие и практического интереса в качестве самостоятельного объекта недропользования не представляют.</w:t>
      </w:r>
    </w:p>
    <w:p w:rsidR="00DB7407" w:rsidRPr="00DB7407" w:rsidRDefault="00DB7407" w:rsidP="00492F46">
      <w:pPr>
        <w:suppressAutoHyphens/>
        <w:ind w:firstLine="709"/>
        <w:contextualSpacing/>
        <w:jc w:val="both"/>
        <w:rPr>
          <w:sz w:val="28"/>
          <w:szCs w:val="28"/>
        </w:rPr>
      </w:pPr>
      <w:r w:rsidRPr="00DB7407">
        <w:rPr>
          <w:sz w:val="28"/>
          <w:szCs w:val="28"/>
        </w:rPr>
        <w:t xml:space="preserve">Элювиальные бокситы относятся к латеритному типу доверхневизейской коры выветривания на породах докембрийского фундамента. Они залегают в </w:t>
      </w:r>
      <w:r w:rsidRPr="00DB7407">
        <w:rPr>
          <w:sz w:val="28"/>
          <w:szCs w:val="28"/>
        </w:rPr>
        <w:lastRenderedPageBreak/>
        <w:t>виде горизонтальных пластообразных залежей мощностью 2-</w:t>
      </w:r>
      <w:smartTag w:uri="urn:schemas-microsoft-com:office:smarttags" w:element="metricconverter">
        <w:smartTagPr>
          <w:attr w:name="ProductID" w:val="48 м"/>
        </w:smartTagPr>
        <w:r w:rsidRPr="00DB7407">
          <w:rPr>
            <w:sz w:val="28"/>
            <w:szCs w:val="28"/>
          </w:rPr>
          <w:t>48 м</w:t>
        </w:r>
      </w:smartTag>
      <w:r w:rsidRPr="00DB7407">
        <w:rPr>
          <w:sz w:val="28"/>
          <w:szCs w:val="28"/>
        </w:rPr>
        <w:t xml:space="preserve"> в кровле пологозалегающих залежей гематито-сидерито-мартитовых руд, практически на всех известных железорудных месторождениях в Белгородском рудном районе.</w:t>
      </w:r>
    </w:p>
    <w:p w:rsidR="00DB7407" w:rsidRPr="00DB7407" w:rsidRDefault="00DB7407" w:rsidP="00492F46">
      <w:pPr>
        <w:suppressAutoHyphens/>
        <w:ind w:firstLine="709"/>
        <w:contextualSpacing/>
        <w:jc w:val="both"/>
        <w:rPr>
          <w:sz w:val="28"/>
          <w:szCs w:val="28"/>
        </w:rPr>
      </w:pPr>
      <w:r w:rsidRPr="00DB7407">
        <w:rPr>
          <w:sz w:val="28"/>
          <w:szCs w:val="28"/>
        </w:rPr>
        <w:t xml:space="preserve">Бокситы характеризуются довольно пестрым минеральным составом. Это в основном бемитовые и гиббситовые разности с разным соотношением количества минералов. Наличие в составе бокситов шамозита и сидерита отличает их от классических латеритных образований. С шамозитом, содержание которого в бокситах достигает 50% и более,  связана основная доля кремнезема в элювиальных бокситах. Шамозит ведет себя инертно при стандартном выщелачивании, что предопределяет получение глинозема из значительной части висловских бокситов наиболее экономичным байеровским способом. </w:t>
      </w:r>
    </w:p>
    <w:p w:rsidR="00DB7407" w:rsidRPr="00DB7407" w:rsidRDefault="00DB7407" w:rsidP="00492F46">
      <w:pPr>
        <w:suppressAutoHyphens/>
        <w:ind w:firstLine="709"/>
        <w:contextualSpacing/>
        <w:jc w:val="both"/>
        <w:rPr>
          <w:sz w:val="28"/>
          <w:szCs w:val="28"/>
        </w:rPr>
      </w:pPr>
      <w:r w:rsidRPr="00DB7407">
        <w:rPr>
          <w:sz w:val="28"/>
          <w:szCs w:val="28"/>
        </w:rPr>
        <w:t>По вещественному составу и технологическим свойствам бокситы пригодны для переработки на глинозем по комбинированной схеме «байер-спекание» с соотношением ветвей 85:15 при технологических показателях, превосходящих параметры передела высококачественных бокситов отечественных и многих зарубежных месторождений. Их использование позволит отказаться от импорта бокситов без существенной реконструкции действующих российских заводов.</w:t>
      </w:r>
    </w:p>
    <w:p w:rsidR="00DB7407" w:rsidRPr="00DB7407" w:rsidRDefault="00DB7407" w:rsidP="00492F46">
      <w:pPr>
        <w:suppressAutoHyphens/>
        <w:ind w:firstLine="709"/>
        <w:contextualSpacing/>
        <w:jc w:val="both"/>
        <w:rPr>
          <w:sz w:val="28"/>
          <w:szCs w:val="28"/>
        </w:rPr>
      </w:pPr>
      <w:r w:rsidRPr="00DB7407">
        <w:rPr>
          <w:sz w:val="28"/>
          <w:szCs w:val="28"/>
        </w:rPr>
        <w:t xml:space="preserve">Широким распространением в Белгородском рудном районе пользуется </w:t>
      </w:r>
      <w:proofErr w:type="gramStart"/>
      <w:r w:rsidRPr="00DB7407">
        <w:rPr>
          <w:sz w:val="28"/>
          <w:szCs w:val="28"/>
        </w:rPr>
        <w:t>железо-алюминиевое</w:t>
      </w:r>
      <w:proofErr w:type="gramEnd"/>
      <w:r w:rsidRPr="00DB7407">
        <w:rPr>
          <w:sz w:val="28"/>
          <w:szCs w:val="28"/>
        </w:rPr>
        <w:t xml:space="preserve"> сырье (ЖАС), которое включает в себя широкий спектр образований с различными содержаниями железа, алюминия и кремнезема. </w:t>
      </w:r>
      <w:r w:rsidR="00605A51">
        <w:rPr>
          <w:sz w:val="28"/>
          <w:szCs w:val="28"/>
        </w:rPr>
        <w:t xml:space="preserve">           </w:t>
      </w:r>
      <w:r w:rsidRPr="00DB7407">
        <w:rPr>
          <w:sz w:val="28"/>
          <w:szCs w:val="28"/>
        </w:rPr>
        <w:t>К ним относятся богатые железные руды с повышенным содержанием глинозема (10% и выше), высоко-железистые бокситы, аллиты, ферроалиты. Подсчитанные суммарные запасы и прогнозные ресурсы ЖАС Белгородского рудного района составили 3,67 млрд. тонн.</w:t>
      </w:r>
    </w:p>
    <w:p w:rsidR="00DB7407" w:rsidRPr="00DB7407" w:rsidRDefault="00DB7407" w:rsidP="00492F46">
      <w:pPr>
        <w:suppressAutoHyphens/>
        <w:ind w:firstLine="709"/>
        <w:contextualSpacing/>
        <w:jc w:val="both"/>
        <w:rPr>
          <w:sz w:val="28"/>
          <w:szCs w:val="28"/>
        </w:rPr>
      </w:pPr>
      <w:r w:rsidRPr="00DB7407">
        <w:rPr>
          <w:sz w:val="28"/>
          <w:szCs w:val="28"/>
        </w:rPr>
        <w:t xml:space="preserve">ЖАС представляет собой комплексную руду, пригодную для безотходного извлечения в товарные продукты всей  рудной массы путем электротермического передела и  содового выщелачивания. </w:t>
      </w:r>
    </w:p>
    <w:p w:rsidR="00DB7407" w:rsidRPr="00DB7407" w:rsidRDefault="00DB7407" w:rsidP="00492F46">
      <w:pPr>
        <w:suppressAutoHyphens/>
        <w:ind w:firstLine="709"/>
        <w:contextualSpacing/>
        <w:jc w:val="both"/>
        <w:outlineLvl w:val="0"/>
        <w:rPr>
          <w:sz w:val="28"/>
          <w:szCs w:val="28"/>
        </w:rPr>
      </w:pPr>
      <w:r w:rsidRPr="00DB7407">
        <w:rPr>
          <w:b/>
          <w:sz w:val="28"/>
          <w:szCs w:val="28"/>
        </w:rPr>
        <w:t>Апатиты.</w:t>
      </w:r>
      <w:r w:rsidRPr="00DB7407">
        <w:rPr>
          <w:sz w:val="28"/>
          <w:szCs w:val="28"/>
        </w:rPr>
        <w:t xml:space="preserve"> В Старооскольском рудном районе предварительно оценено Дубравинское месторождение апатит-магнетитовых руд. Руды месторождения представлены двумя типами: апатит-магнетит-силикатными и апатит-магнетит-карбонатными.</w:t>
      </w:r>
    </w:p>
    <w:p w:rsidR="00DB7407" w:rsidRPr="00DB7407" w:rsidRDefault="00DB7407" w:rsidP="00492F46">
      <w:pPr>
        <w:suppressAutoHyphens/>
        <w:ind w:firstLine="709"/>
        <w:contextualSpacing/>
        <w:jc w:val="both"/>
        <w:outlineLvl w:val="0"/>
        <w:rPr>
          <w:sz w:val="28"/>
          <w:szCs w:val="28"/>
        </w:rPr>
      </w:pPr>
      <w:r w:rsidRPr="00DB7407">
        <w:rPr>
          <w:sz w:val="28"/>
          <w:szCs w:val="28"/>
        </w:rPr>
        <w:t xml:space="preserve">Апатитовые руды Дубравинского месторождения могут стать сырьевой базой по выпуску минеральных удобрений в объемах, обеспечивающих потребности Центрально-Черноземного экономического района в фосфатном сырье. </w:t>
      </w:r>
    </w:p>
    <w:p w:rsidR="00DB7407" w:rsidRPr="00DB7407" w:rsidRDefault="00DB7407" w:rsidP="00492F46">
      <w:pPr>
        <w:suppressAutoHyphens/>
        <w:ind w:firstLine="709"/>
        <w:contextualSpacing/>
        <w:jc w:val="both"/>
        <w:outlineLvl w:val="0"/>
        <w:rPr>
          <w:sz w:val="28"/>
          <w:szCs w:val="28"/>
        </w:rPr>
      </w:pPr>
      <w:r w:rsidRPr="00DB7407">
        <w:rPr>
          <w:b/>
          <w:sz w:val="28"/>
          <w:szCs w:val="28"/>
        </w:rPr>
        <w:t>Цементное сырье.</w:t>
      </w:r>
      <w:r w:rsidRPr="00DB7407">
        <w:rPr>
          <w:sz w:val="28"/>
          <w:szCs w:val="28"/>
        </w:rPr>
        <w:t xml:space="preserve"> В качестве цементного сырья используются мел, мергель, выветрелые сланцы, четвертичные глины и суглинки. На территории Белгородской области Государственным балансом учтено два месторождения глинистых и карбонатных пород, являющихся сырьём для цементной промышленности. Это Стойленское и Белгородское месторождения, с общими </w:t>
      </w:r>
      <w:r w:rsidRPr="00DB7407">
        <w:rPr>
          <w:sz w:val="28"/>
          <w:szCs w:val="28"/>
        </w:rPr>
        <w:lastRenderedPageBreak/>
        <w:t>запасами</w:t>
      </w:r>
      <w:r w:rsidR="00A161CA">
        <w:rPr>
          <w:sz w:val="28"/>
          <w:szCs w:val="28"/>
        </w:rPr>
        <w:t xml:space="preserve"> </w:t>
      </w:r>
      <w:r w:rsidRPr="00DB7407">
        <w:rPr>
          <w:sz w:val="28"/>
          <w:szCs w:val="28"/>
        </w:rPr>
        <w:t>– 375.980 млн.т. по кат. А+В+С</w:t>
      </w:r>
      <w:r w:rsidRPr="00DB7407">
        <w:rPr>
          <w:sz w:val="28"/>
          <w:szCs w:val="28"/>
          <w:vertAlign w:val="subscript"/>
        </w:rPr>
        <w:t>1,</w:t>
      </w:r>
      <w:r w:rsidRPr="00DB7407">
        <w:rPr>
          <w:sz w:val="28"/>
          <w:szCs w:val="28"/>
        </w:rPr>
        <w:t xml:space="preserve"> в том числе 321,187 млн.т. меловых пород и 54,793 млн.т. глинистых пород.</w:t>
      </w:r>
    </w:p>
    <w:p w:rsidR="00DB7407" w:rsidRPr="00DB7407" w:rsidRDefault="00DB7407" w:rsidP="00492F46">
      <w:pPr>
        <w:suppressAutoHyphens/>
        <w:ind w:firstLine="709"/>
        <w:contextualSpacing/>
        <w:jc w:val="both"/>
        <w:outlineLvl w:val="0"/>
        <w:rPr>
          <w:sz w:val="28"/>
          <w:szCs w:val="28"/>
        </w:rPr>
      </w:pPr>
      <w:r w:rsidRPr="00DB7407">
        <w:rPr>
          <w:sz w:val="28"/>
          <w:szCs w:val="28"/>
        </w:rPr>
        <w:t xml:space="preserve">В настоящее время отработку этих месторождений проводят </w:t>
      </w:r>
      <w:r w:rsidR="00605A51">
        <w:rPr>
          <w:sz w:val="28"/>
          <w:szCs w:val="28"/>
        </w:rPr>
        <w:t xml:space="preserve">                           </w:t>
      </w:r>
      <w:r w:rsidRPr="00DB7407">
        <w:rPr>
          <w:sz w:val="28"/>
          <w:szCs w:val="28"/>
        </w:rPr>
        <w:t xml:space="preserve">2 горнодобывающих предприятия: ОАО «Стойленский ГОК» и </w:t>
      </w:r>
      <w:r w:rsidR="00605A51">
        <w:rPr>
          <w:sz w:val="28"/>
          <w:szCs w:val="28"/>
        </w:rPr>
        <w:t xml:space="preserve">                           </w:t>
      </w:r>
      <w:r w:rsidRPr="00DB7407">
        <w:rPr>
          <w:sz w:val="28"/>
          <w:szCs w:val="28"/>
        </w:rPr>
        <w:t>ЗАО «Белгородский цемент». В 2019 году добыто 791,5 тыс. т. глин и суглинков, 3736,7 тыс. т. меловых пород</w:t>
      </w:r>
      <w:r w:rsidR="00664650">
        <w:rPr>
          <w:sz w:val="28"/>
          <w:szCs w:val="28"/>
        </w:rPr>
        <w:t>.</w:t>
      </w:r>
    </w:p>
    <w:p w:rsidR="00DB7407" w:rsidRPr="00DB7407" w:rsidRDefault="00DB7407" w:rsidP="00492F46">
      <w:pPr>
        <w:suppressAutoHyphens/>
        <w:ind w:firstLine="709"/>
        <w:contextualSpacing/>
        <w:jc w:val="both"/>
        <w:rPr>
          <w:sz w:val="28"/>
          <w:szCs w:val="28"/>
        </w:rPr>
      </w:pPr>
      <w:r w:rsidRPr="00DB7407">
        <w:rPr>
          <w:b/>
          <w:sz w:val="28"/>
          <w:szCs w:val="28"/>
        </w:rPr>
        <w:t>Мел для химической промышленности.</w:t>
      </w:r>
      <w:r w:rsidRPr="00DB7407">
        <w:rPr>
          <w:sz w:val="28"/>
          <w:szCs w:val="28"/>
        </w:rPr>
        <w:t xml:space="preserve"> В настоящее время Государственным балансом запасов полезных ископаемых Российской Федерации на территории Белгородской области учитываются запасы мела для химической промышленности в границах Логовского месторождения, расположенного на северо-восточной окраине г. Шебекино. Остаток балансовых запасов мела по состоянию на 01.01.2020 г. по категории А+В+С</w:t>
      </w:r>
      <w:r w:rsidRPr="00DB7407">
        <w:rPr>
          <w:sz w:val="28"/>
          <w:szCs w:val="28"/>
          <w:vertAlign w:val="subscript"/>
        </w:rPr>
        <w:t>1</w:t>
      </w:r>
      <w:r w:rsidRPr="00DB7407">
        <w:rPr>
          <w:sz w:val="28"/>
          <w:szCs w:val="28"/>
        </w:rPr>
        <w:t xml:space="preserve"> – 16471,9 тыс.т., в т.ч. мела с влажностью менее 20 % - 2594,6 тыс.т. , «влажного» - 13877,3. В 2019г. добыто 142,12 тыс.т. мела. Логовское месторождение – единственное разрабатываемое месторождение карбонатного сырья для химической промышленности в Центральном федеральном округе. </w:t>
      </w:r>
    </w:p>
    <w:p w:rsidR="00DB7407" w:rsidRPr="00DB7407" w:rsidRDefault="00DB7407" w:rsidP="00492F46">
      <w:pPr>
        <w:suppressAutoHyphens/>
        <w:ind w:firstLine="709"/>
        <w:contextualSpacing/>
        <w:jc w:val="both"/>
        <w:rPr>
          <w:sz w:val="28"/>
          <w:szCs w:val="28"/>
        </w:rPr>
      </w:pPr>
      <w:r w:rsidRPr="00DB7407">
        <w:rPr>
          <w:b/>
          <w:sz w:val="28"/>
          <w:szCs w:val="28"/>
        </w:rPr>
        <w:t>Тугоплавкие и огнеупорные глины</w:t>
      </w:r>
      <w:r w:rsidRPr="00DB7407">
        <w:rPr>
          <w:sz w:val="28"/>
          <w:szCs w:val="28"/>
        </w:rPr>
        <w:t xml:space="preserve"> разведаны на Краснояружском месторождении, которое в настоящее время учтено в нераспределенном фонде недр Центрального федерального округа. Полезная толща сложена озерно-болотными глинами новопетровской свиты неогеновой системы, залегающей на тонкозернистых песках берекской свиты палеоген-неогена и перекрытой четвертичными глинами, и суглинками. Остаток балансовых запасов глин, учтенных Государственным балансом запасов полезных ископаемых Российской Федерации составляют 4154 тыс.т. по категории</w:t>
      </w:r>
      <w:proofErr w:type="gramStart"/>
      <w:r w:rsidRPr="00DB7407">
        <w:rPr>
          <w:sz w:val="28"/>
          <w:szCs w:val="28"/>
        </w:rPr>
        <w:t xml:space="preserve"> А</w:t>
      </w:r>
      <w:proofErr w:type="gramEnd"/>
      <w:r w:rsidRPr="00DB7407">
        <w:rPr>
          <w:sz w:val="28"/>
          <w:szCs w:val="28"/>
        </w:rPr>
        <w:t>+В+С</w:t>
      </w:r>
      <w:r w:rsidRPr="00DB7407">
        <w:rPr>
          <w:sz w:val="28"/>
          <w:szCs w:val="28"/>
          <w:vertAlign w:val="subscript"/>
        </w:rPr>
        <w:t>1</w:t>
      </w:r>
      <w:r w:rsidRPr="00DB7407">
        <w:rPr>
          <w:sz w:val="28"/>
          <w:szCs w:val="28"/>
        </w:rPr>
        <w:t>.</w:t>
      </w:r>
    </w:p>
    <w:p w:rsidR="00DB7407" w:rsidRPr="00DB7407" w:rsidRDefault="00DB7407" w:rsidP="00492F46">
      <w:pPr>
        <w:suppressAutoHyphens/>
        <w:ind w:firstLine="709"/>
        <w:contextualSpacing/>
        <w:jc w:val="both"/>
        <w:rPr>
          <w:sz w:val="28"/>
          <w:szCs w:val="28"/>
        </w:rPr>
      </w:pPr>
      <w:r w:rsidRPr="00DB7407">
        <w:rPr>
          <w:b/>
          <w:sz w:val="28"/>
          <w:szCs w:val="28"/>
        </w:rPr>
        <w:t>Бентонитовые глины.</w:t>
      </w:r>
      <w:r w:rsidRPr="00DB7407">
        <w:rPr>
          <w:sz w:val="28"/>
          <w:szCs w:val="28"/>
        </w:rPr>
        <w:t xml:space="preserve"> К бентонитовым отнесены тонкодисперсные глины (независимо от генезиса), состоящие из монтмориллонита (не менее </w:t>
      </w:r>
      <w:r w:rsidR="00605A51">
        <w:rPr>
          <w:sz w:val="28"/>
          <w:szCs w:val="28"/>
        </w:rPr>
        <w:t xml:space="preserve">             </w:t>
      </w:r>
      <w:r w:rsidRPr="00DB7407">
        <w:rPr>
          <w:sz w:val="28"/>
          <w:szCs w:val="28"/>
        </w:rPr>
        <w:t>30 %) и минералов монтмориллонитовой группы, обладающие высокой вяжущей и адсорбционной способностью и каталитической активностью. Забалансовые запасы бентонитовых глин Самаринского участка в количестве 4089 тыс.т.</w:t>
      </w:r>
    </w:p>
    <w:p w:rsidR="00DB7407" w:rsidRPr="00DB7407" w:rsidRDefault="00DB7407" w:rsidP="00492F46">
      <w:pPr>
        <w:suppressAutoHyphens/>
        <w:ind w:firstLine="709"/>
        <w:contextualSpacing/>
        <w:jc w:val="both"/>
        <w:rPr>
          <w:sz w:val="28"/>
          <w:szCs w:val="28"/>
        </w:rPr>
      </w:pPr>
      <w:r w:rsidRPr="00DB7407">
        <w:rPr>
          <w:sz w:val="28"/>
          <w:szCs w:val="28"/>
        </w:rPr>
        <w:t>Запасы глин в качестве сырья для приготовления буровых растворов утверждены в контуре Сергиевского месторождения. Остаток запасов глин по Государственному балансу запасов полезных ископаемых Российской Федерации (глины для буровых растворов) составляет 457 тыс.т. по категории С</w:t>
      </w:r>
      <w:proofErr w:type="gramStart"/>
      <w:r w:rsidRPr="00DB7407">
        <w:rPr>
          <w:sz w:val="28"/>
          <w:szCs w:val="28"/>
          <w:vertAlign w:val="subscript"/>
        </w:rPr>
        <w:t>1</w:t>
      </w:r>
      <w:proofErr w:type="gramEnd"/>
      <w:r w:rsidRPr="00DB7407">
        <w:rPr>
          <w:sz w:val="28"/>
          <w:szCs w:val="28"/>
        </w:rPr>
        <w:t xml:space="preserve"> и 347 т.т. относятся к забалансовым. Месторождение не эксплуатируется, учитывается в нераспределенном фонде недр Центрального федерального округа.</w:t>
      </w:r>
    </w:p>
    <w:p w:rsidR="00DB7407" w:rsidRPr="00DB7407" w:rsidRDefault="00DB7407" w:rsidP="00492F46">
      <w:pPr>
        <w:suppressAutoHyphens/>
        <w:ind w:firstLine="709"/>
        <w:contextualSpacing/>
        <w:jc w:val="both"/>
        <w:rPr>
          <w:sz w:val="28"/>
          <w:szCs w:val="28"/>
        </w:rPr>
      </w:pPr>
      <w:r w:rsidRPr="00DB7407">
        <w:rPr>
          <w:b/>
          <w:sz w:val="28"/>
          <w:szCs w:val="28"/>
        </w:rPr>
        <w:t>Углеводородное сырье.</w:t>
      </w:r>
      <w:r w:rsidRPr="00DB7407">
        <w:rPr>
          <w:sz w:val="28"/>
          <w:szCs w:val="28"/>
        </w:rPr>
        <w:t xml:space="preserve"> Геологические структуры докембрийского фундамента Воронежского кристаллического массива и осадочного чехла юго-западного склона Воронежской антеклизы (Белгородская область) сопрягаются с аналогичными построениями северо-восточного борта Донецко-Днепровского авлакогена (Харьковская и Сумская области Украины). </w:t>
      </w:r>
      <w:r w:rsidR="00605A51">
        <w:rPr>
          <w:sz w:val="28"/>
          <w:szCs w:val="28"/>
        </w:rPr>
        <w:t xml:space="preserve">                     </w:t>
      </w:r>
      <w:r w:rsidRPr="00DB7407">
        <w:rPr>
          <w:sz w:val="28"/>
          <w:szCs w:val="28"/>
        </w:rPr>
        <w:t xml:space="preserve">На сопредельной с Белгородской областью территории Украины выявлены и эксплуатируются месторождения углеводородного сырья (нефть и природный </w:t>
      </w:r>
      <w:r w:rsidRPr="00DB7407">
        <w:rPr>
          <w:sz w:val="28"/>
          <w:szCs w:val="28"/>
        </w:rPr>
        <w:lastRenderedPageBreak/>
        <w:t>газ). Проведенными геологическими, геофизическими, геохимическими и гидрогеологическими исследованиями подтверждается промышленно интересная нефтегазоносность геологических структур на территории Белгородской области.</w:t>
      </w:r>
    </w:p>
    <w:p w:rsidR="00DB7407" w:rsidRDefault="00DB7407" w:rsidP="00492F46">
      <w:pPr>
        <w:suppressAutoHyphens/>
        <w:ind w:firstLine="709"/>
        <w:contextualSpacing/>
        <w:jc w:val="both"/>
        <w:rPr>
          <w:sz w:val="28"/>
          <w:szCs w:val="28"/>
        </w:rPr>
      </w:pPr>
      <w:r w:rsidRPr="00DB7407">
        <w:rPr>
          <w:sz w:val="28"/>
          <w:szCs w:val="28"/>
        </w:rPr>
        <w:t xml:space="preserve"> В зоне сочленения структур Воронежской антеклизы и Донецкого складчатого сооружения на территории Российской Федерации в пределах Ростовской, Воронежской и Белгородской областей выделен Северо-Донецкий нефтегазоносный район, относимый к перспективным, на явление месторождений углеводородного сырья.</w:t>
      </w:r>
    </w:p>
    <w:p w:rsidR="00DB7407" w:rsidRPr="00DB7407" w:rsidRDefault="00DB7407" w:rsidP="00492F46">
      <w:pPr>
        <w:suppressAutoHyphens/>
        <w:ind w:firstLine="720"/>
        <w:jc w:val="both"/>
        <w:rPr>
          <w:b/>
          <w:bCs/>
          <w:sz w:val="28"/>
          <w:szCs w:val="28"/>
        </w:rPr>
      </w:pPr>
      <w:r w:rsidRPr="00DB7407">
        <w:rPr>
          <w:b/>
          <w:bCs/>
          <w:sz w:val="28"/>
          <w:szCs w:val="28"/>
        </w:rPr>
        <w:t>Глинистое сырье.</w:t>
      </w:r>
    </w:p>
    <w:p w:rsidR="00DB7407" w:rsidRPr="00DB7407" w:rsidRDefault="00DB7407" w:rsidP="00492F46">
      <w:pPr>
        <w:suppressAutoHyphens/>
        <w:ind w:firstLine="709"/>
        <w:jc w:val="both"/>
        <w:rPr>
          <w:sz w:val="28"/>
          <w:szCs w:val="28"/>
        </w:rPr>
      </w:pPr>
      <w:r w:rsidRPr="00DB7407">
        <w:rPr>
          <w:sz w:val="28"/>
          <w:szCs w:val="28"/>
        </w:rPr>
        <w:t>Глинистое сырье для производства кирпича и черепицы (кирпично-черепичное сырье), является весьма распространенным видом легкоплавкого сырья. В области оно представлено четвертичными и палеогеновыми глинами.</w:t>
      </w:r>
    </w:p>
    <w:p w:rsidR="00DB7407" w:rsidRPr="00DB7407" w:rsidRDefault="00DB7407" w:rsidP="00492F46">
      <w:pPr>
        <w:suppressAutoHyphens/>
        <w:ind w:firstLine="720"/>
        <w:jc w:val="both"/>
        <w:rPr>
          <w:sz w:val="28"/>
          <w:szCs w:val="28"/>
        </w:rPr>
      </w:pPr>
      <w:r w:rsidRPr="00DB7407">
        <w:rPr>
          <w:sz w:val="28"/>
          <w:szCs w:val="28"/>
        </w:rPr>
        <w:t>Государственным балансом запасов учтено 56 месторождений и участков  глин и суглинков, из которых 25 отнесено к разрабатываемым, при этом только на 8-ти месторождениях в 2019 году осуществлялась добыча глин и суглинков. Суммарно на этих участках в 2019 году добыто 669,523 тыс. куб. м керамзитовых и кирпичных глин, а так же суглинков.</w:t>
      </w:r>
    </w:p>
    <w:p w:rsidR="00DB7407" w:rsidRPr="00DB7407" w:rsidRDefault="00DB7407" w:rsidP="00492F46">
      <w:pPr>
        <w:suppressAutoHyphens/>
        <w:ind w:firstLine="720"/>
        <w:jc w:val="both"/>
        <w:rPr>
          <w:b/>
          <w:bCs/>
          <w:sz w:val="28"/>
          <w:szCs w:val="28"/>
        </w:rPr>
      </w:pPr>
      <w:r w:rsidRPr="00DB7407">
        <w:rPr>
          <w:b/>
          <w:bCs/>
          <w:sz w:val="28"/>
          <w:szCs w:val="28"/>
        </w:rPr>
        <w:t>Пески.</w:t>
      </w:r>
    </w:p>
    <w:p w:rsidR="00DB7407" w:rsidRPr="00DB7407" w:rsidRDefault="00DB7407" w:rsidP="00492F46">
      <w:pPr>
        <w:suppressAutoHyphens/>
        <w:ind w:firstLine="720"/>
        <w:jc w:val="both"/>
        <w:rPr>
          <w:sz w:val="28"/>
          <w:szCs w:val="28"/>
        </w:rPr>
      </w:pPr>
      <w:r w:rsidRPr="00DB7407">
        <w:rPr>
          <w:sz w:val="28"/>
          <w:szCs w:val="28"/>
        </w:rPr>
        <w:t>Пески на территории области могут использоваться в качестве строительных, для производства силикатных изделий, формовочных, закладочных, стекольных и прочих изделий. Качественных природных строительных песков в области практически нет, разведанные в области пески характеризуются низким модулем крупности Мкр=0,96-1,26. Добыча этих песков ведется как экскаваторным, так и гидроспособом (земснарядом), причем в последнем случае качество добытого песка заметно улучшается. По состоянию на 1 января 2020 года Государственным балансом на территории области учтено 30 месторождений строительных песков. Общий объем добычи песка на территории области в 2019 году составил более 1,5 млн.куб.м.</w:t>
      </w:r>
    </w:p>
    <w:p w:rsidR="00DB7407" w:rsidRPr="00DB7407" w:rsidRDefault="00DB7407" w:rsidP="00492F46">
      <w:pPr>
        <w:suppressAutoHyphens/>
        <w:ind w:firstLine="720"/>
        <w:jc w:val="both"/>
        <w:rPr>
          <w:b/>
          <w:sz w:val="28"/>
          <w:szCs w:val="28"/>
        </w:rPr>
      </w:pPr>
      <w:r w:rsidRPr="00DB7407">
        <w:rPr>
          <w:b/>
          <w:sz w:val="28"/>
          <w:szCs w:val="28"/>
        </w:rPr>
        <w:t>Карбонаты.</w:t>
      </w:r>
    </w:p>
    <w:p w:rsidR="00DB7407" w:rsidRPr="00DB7407" w:rsidRDefault="00DB7407" w:rsidP="00492F46">
      <w:pPr>
        <w:suppressAutoHyphens/>
        <w:ind w:firstLine="720"/>
        <w:jc w:val="both"/>
        <w:rPr>
          <w:sz w:val="28"/>
          <w:szCs w:val="28"/>
        </w:rPr>
      </w:pPr>
      <w:r w:rsidRPr="00DB7407">
        <w:rPr>
          <w:sz w:val="28"/>
          <w:szCs w:val="28"/>
        </w:rPr>
        <w:t>На территории Белгородской области Государственным балансом учтено 20 месторождений карбонатных пород (мела). Общий объем добычи карбонатных пород (за исключением сырья для цементной промышленности) в 2019 году составил более 3,4 млн. тонн, из них более 2,6 млн. тонн добыто на Стойленском месторождении попутно при разработке основного полезного ископаемого (железных руд).</w:t>
      </w:r>
    </w:p>
    <w:p w:rsidR="00DB7407" w:rsidRPr="00DB7407" w:rsidRDefault="00DB7407" w:rsidP="00492F46">
      <w:pPr>
        <w:suppressAutoHyphens/>
        <w:ind w:firstLine="709"/>
        <w:jc w:val="both"/>
        <w:rPr>
          <w:sz w:val="28"/>
          <w:szCs w:val="28"/>
        </w:rPr>
      </w:pPr>
      <w:r w:rsidRPr="00DB7407">
        <w:rPr>
          <w:b/>
          <w:sz w:val="28"/>
          <w:szCs w:val="28"/>
        </w:rPr>
        <w:t>Строительные камни.</w:t>
      </w:r>
      <w:r w:rsidRPr="00DB7407">
        <w:rPr>
          <w:sz w:val="28"/>
          <w:szCs w:val="28"/>
        </w:rPr>
        <w:t xml:space="preserve"> На территории области Государственным балансом запасов полезных ископаемых Российской Федерации учтено </w:t>
      </w:r>
      <w:r w:rsidR="00605A51">
        <w:rPr>
          <w:sz w:val="28"/>
          <w:szCs w:val="28"/>
        </w:rPr>
        <w:t xml:space="preserve">                     </w:t>
      </w:r>
      <w:r w:rsidRPr="00DB7407">
        <w:rPr>
          <w:sz w:val="28"/>
          <w:szCs w:val="28"/>
        </w:rPr>
        <w:t xml:space="preserve">4 месторождения: Лебединское, Стойленское, Богословский участок, Приоскольское. В качестве строительного камня используются породы скальной вскрыши железорудных месторождений – гранито-гнейсы, кварцито-песчаники, кристаллические сланцы, мигматиты, амфиболиты, кварцевые порфиры. В настоящее время попутная добыча их ведется на Лебединском и Стойленском месторождениях. Добываемое сырье используется, в основном, </w:t>
      </w:r>
      <w:r w:rsidRPr="00DB7407">
        <w:rPr>
          <w:sz w:val="28"/>
          <w:szCs w:val="28"/>
        </w:rPr>
        <w:lastRenderedPageBreak/>
        <w:t>для производства щебня, который применяется при дорожном строительстве, производстве бетонных изделий.</w:t>
      </w:r>
    </w:p>
    <w:p w:rsidR="00DB7407" w:rsidRPr="00DB7407" w:rsidRDefault="00DB7407" w:rsidP="00492F46">
      <w:pPr>
        <w:suppressAutoHyphens/>
        <w:ind w:firstLine="709"/>
        <w:jc w:val="both"/>
        <w:rPr>
          <w:sz w:val="28"/>
          <w:szCs w:val="28"/>
        </w:rPr>
      </w:pPr>
      <w:r w:rsidRPr="00DB7407">
        <w:rPr>
          <w:sz w:val="28"/>
          <w:szCs w:val="28"/>
        </w:rPr>
        <w:t xml:space="preserve">Остаток балансовых запасов строительных камней на территории Белгородской области по состоянию на 1 января 2020 года по категориям А+В+С1 составляет 1219 млн. куб. м. </w:t>
      </w:r>
    </w:p>
    <w:p w:rsidR="00DB7407" w:rsidRPr="00DB7407" w:rsidRDefault="00DB7407" w:rsidP="00492F46">
      <w:pPr>
        <w:suppressAutoHyphens/>
        <w:ind w:firstLine="709"/>
        <w:jc w:val="both"/>
        <w:rPr>
          <w:sz w:val="28"/>
          <w:szCs w:val="28"/>
        </w:rPr>
      </w:pPr>
      <w:r w:rsidRPr="00DB7407">
        <w:rPr>
          <w:b/>
          <w:sz w:val="28"/>
          <w:szCs w:val="28"/>
        </w:rPr>
        <w:t>Пресные подземные воды.</w:t>
      </w:r>
      <w:r w:rsidRPr="00DB7407">
        <w:rPr>
          <w:sz w:val="28"/>
          <w:szCs w:val="28"/>
        </w:rPr>
        <w:t xml:space="preserve"> Хозяйственно-питьевое водоснабжение населения Белгородской области полностью удовлетворяется за счет эксплуатации пресных подземных вод.</w:t>
      </w:r>
    </w:p>
    <w:p w:rsidR="00DB7407" w:rsidRPr="00DB7407" w:rsidRDefault="00DB7407" w:rsidP="00492F46">
      <w:pPr>
        <w:suppressAutoHyphens/>
        <w:ind w:firstLine="709"/>
        <w:jc w:val="both"/>
        <w:rPr>
          <w:sz w:val="28"/>
          <w:szCs w:val="28"/>
        </w:rPr>
      </w:pPr>
      <w:r w:rsidRPr="00DB7407">
        <w:rPr>
          <w:sz w:val="28"/>
          <w:szCs w:val="28"/>
        </w:rPr>
        <w:t>На территории области известно 14 водоносных горизонтов и комплексов, однако, основные запасы подземных вод приурочены к 5 из них: турон-маастрихтскому, альб-сеноманскому, бат-келловейскому водносным горизонтам, каменноугольному и архей-протерозойскому водоносным комплексам.</w:t>
      </w:r>
    </w:p>
    <w:p w:rsidR="00DB7407" w:rsidRPr="00DB7407" w:rsidRDefault="00DB7407" w:rsidP="00492F46">
      <w:pPr>
        <w:suppressAutoHyphens/>
        <w:ind w:firstLine="709"/>
        <w:jc w:val="both"/>
        <w:rPr>
          <w:sz w:val="28"/>
          <w:szCs w:val="28"/>
        </w:rPr>
      </w:pPr>
      <w:r w:rsidRPr="00DB7407">
        <w:rPr>
          <w:i/>
          <w:sz w:val="28"/>
          <w:szCs w:val="28"/>
        </w:rPr>
        <w:t>Турон-маастрихтский водоносный горизонт (K</w:t>
      </w:r>
      <w:r w:rsidRPr="00DB7407">
        <w:rPr>
          <w:i/>
          <w:sz w:val="28"/>
          <w:szCs w:val="28"/>
          <w:vertAlign w:val="subscript"/>
        </w:rPr>
        <w:t>2</w:t>
      </w:r>
      <w:r w:rsidRPr="00DB7407">
        <w:rPr>
          <w:i/>
          <w:sz w:val="28"/>
          <w:szCs w:val="28"/>
          <w:lang w:val="en-US"/>
        </w:rPr>
        <w:t>t</w:t>
      </w:r>
      <w:r w:rsidRPr="00DB7407">
        <w:rPr>
          <w:i/>
          <w:sz w:val="28"/>
          <w:szCs w:val="28"/>
        </w:rPr>
        <w:t>-</w:t>
      </w:r>
      <w:r w:rsidRPr="00DB7407">
        <w:rPr>
          <w:i/>
          <w:sz w:val="28"/>
          <w:szCs w:val="28"/>
          <w:lang w:val="en-US"/>
        </w:rPr>
        <w:t>m</w:t>
      </w:r>
      <w:r w:rsidRPr="00DB7407">
        <w:rPr>
          <w:i/>
          <w:sz w:val="28"/>
          <w:szCs w:val="28"/>
        </w:rPr>
        <w:t>)</w:t>
      </w:r>
      <w:r w:rsidRPr="00DB7407">
        <w:rPr>
          <w:sz w:val="28"/>
          <w:szCs w:val="28"/>
        </w:rPr>
        <w:t xml:space="preserve"> имеет широкое распостранение на территории области, отсутствуя лишь в отдельных пойменных частях р.Оскол, где он размыт. На эксплуатации вод турон-маастрихтского горизонта базируется централизованное водоснабжение областного центра, ряда городов и поселков области (Шебекино, Грайворон, Короча, Борисовка и др.), и в целом, юго-западных районов КМА. Всего на данный горизонт сооружено в области порядка 70% скважин. По качеству воды турон-маастрихтского водоносного горизонта довольно разнообразны. </w:t>
      </w:r>
      <w:proofErr w:type="gramStart"/>
      <w:r w:rsidRPr="00DB7407">
        <w:rPr>
          <w:sz w:val="28"/>
          <w:szCs w:val="28"/>
        </w:rPr>
        <w:t>Преимущественно это гидрокарбонатные кальциевые и кальциево-натриевые воды с минерализацией 0,3-0,45% г/дм</w:t>
      </w:r>
      <w:r w:rsidRPr="00DB7407">
        <w:rPr>
          <w:sz w:val="28"/>
          <w:szCs w:val="28"/>
          <w:vertAlign w:val="superscript"/>
        </w:rPr>
        <w:t>3</w:t>
      </w:r>
      <w:r w:rsidRPr="00DB7407">
        <w:rPr>
          <w:sz w:val="28"/>
          <w:szCs w:val="28"/>
        </w:rPr>
        <w:t xml:space="preserve"> , умеренно жесткие, но с погружением на юго-запад могут встречаться сульфатно-гидрокарбонатные и хлоридно-гидрокарбонатные воды с  минерализацией 0,5-0,6 г/дм</w:t>
      </w:r>
      <w:r w:rsidRPr="00DB7407">
        <w:rPr>
          <w:sz w:val="28"/>
          <w:szCs w:val="28"/>
          <w:vertAlign w:val="superscript"/>
        </w:rPr>
        <w:t>3</w:t>
      </w:r>
      <w:r w:rsidRPr="00DB7407">
        <w:rPr>
          <w:sz w:val="28"/>
          <w:szCs w:val="28"/>
        </w:rPr>
        <w:t xml:space="preserve"> , с жесткостью до </w:t>
      </w:r>
      <w:r w:rsidR="00605A51">
        <w:rPr>
          <w:sz w:val="28"/>
          <w:szCs w:val="28"/>
        </w:rPr>
        <w:t xml:space="preserve">              </w:t>
      </w:r>
      <w:r w:rsidRPr="00DB7407">
        <w:rPr>
          <w:sz w:val="28"/>
          <w:szCs w:val="28"/>
        </w:rPr>
        <w:t>14-15 мг-экв/дм</w:t>
      </w:r>
      <w:r w:rsidRPr="00DB7407">
        <w:rPr>
          <w:sz w:val="28"/>
          <w:szCs w:val="28"/>
          <w:vertAlign w:val="superscript"/>
        </w:rPr>
        <w:t>3</w:t>
      </w:r>
      <w:r w:rsidRPr="00DB7407">
        <w:rPr>
          <w:sz w:val="28"/>
          <w:szCs w:val="28"/>
        </w:rPr>
        <w:t xml:space="preserve"> (водозабор пгт.</w:t>
      </w:r>
      <w:proofErr w:type="gramEnd"/>
      <w:r w:rsidRPr="00DB7407">
        <w:rPr>
          <w:sz w:val="28"/>
          <w:szCs w:val="28"/>
        </w:rPr>
        <w:t xml:space="preserve"> </w:t>
      </w:r>
      <w:proofErr w:type="gramStart"/>
      <w:r w:rsidRPr="00DB7407">
        <w:rPr>
          <w:sz w:val="28"/>
          <w:szCs w:val="28"/>
        </w:rPr>
        <w:t>Октябрьский Белгородского района).</w:t>
      </w:r>
      <w:proofErr w:type="gramEnd"/>
      <w:r w:rsidRPr="00DB7407">
        <w:rPr>
          <w:sz w:val="28"/>
          <w:szCs w:val="28"/>
        </w:rPr>
        <w:t xml:space="preserve"> </w:t>
      </w:r>
      <w:r w:rsidR="00605A51">
        <w:rPr>
          <w:sz w:val="28"/>
          <w:szCs w:val="28"/>
        </w:rPr>
        <w:t xml:space="preserve">                     </w:t>
      </w:r>
      <w:r w:rsidRPr="00DB7407">
        <w:rPr>
          <w:sz w:val="28"/>
          <w:szCs w:val="28"/>
        </w:rPr>
        <w:t>В местах расположения промышленных и сельскохозяйственных объектов, где турон-маастрихтский водоносный горизонт слабо защищен с поверхности, происходит химическое и бактериологическое загрязнение горизонта (соли тяжелых металлов, пестициды, гербициды, органические соединения и др.)</w:t>
      </w:r>
    </w:p>
    <w:p w:rsidR="00DB7407" w:rsidRPr="00DB7407" w:rsidRDefault="00DB7407" w:rsidP="00492F46">
      <w:pPr>
        <w:suppressAutoHyphens/>
        <w:ind w:firstLine="709"/>
        <w:jc w:val="both"/>
        <w:rPr>
          <w:sz w:val="28"/>
          <w:szCs w:val="28"/>
        </w:rPr>
      </w:pPr>
      <w:r w:rsidRPr="00DB7407">
        <w:rPr>
          <w:sz w:val="28"/>
          <w:szCs w:val="28"/>
        </w:rPr>
        <w:t>Анализ условий работы водозаборов, базирующихся на эксплуатации турон-маастрихтского водоносного горизонта, показывает, что ресурсы горизонта довольно значительны, особенно в западной части территории области. В пределах водозаборов депрессионные воронки имеют локальное распространение даже при значительном водоотборе, например, в Белгороде. Для покрытия имеющегося дефицита в хозяйственно-питьевой воде в ряде населенных пунктов необходимо проведение разведочных работ.</w:t>
      </w:r>
    </w:p>
    <w:p w:rsidR="00DB7407" w:rsidRPr="00DB7407" w:rsidRDefault="00DB7407" w:rsidP="00492F46">
      <w:pPr>
        <w:suppressAutoHyphens/>
        <w:ind w:firstLine="709"/>
        <w:jc w:val="both"/>
        <w:rPr>
          <w:sz w:val="28"/>
          <w:szCs w:val="28"/>
        </w:rPr>
      </w:pPr>
      <w:r w:rsidRPr="00DB7407">
        <w:rPr>
          <w:sz w:val="28"/>
          <w:szCs w:val="28"/>
        </w:rPr>
        <w:t>На востоке области, в районах, несущих техногенную нагрузку и потребляющих значительный объем хозпитьевых вод (г. Губкин и др.), эксплуатационные запасы турон-маастрихтского водоносного горизонта незначительны. Перспективное водоснабжение этих районов должно быть ориентировано на нижележащие водоносные горизонты.</w:t>
      </w:r>
    </w:p>
    <w:p w:rsidR="00DB7407" w:rsidRPr="00DB7407" w:rsidRDefault="00DB7407" w:rsidP="00492F46">
      <w:pPr>
        <w:suppressAutoHyphens/>
        <w:ind w:firstLine="709"/>
        <w:jc w:val="both"/>
        <w:rPr>
          <w:sz w:val="28"/>
          <w:szCs w:val="28"/>
        </w:rPr>
      </w:pPr>
      <w:r w:rsidRPr="00DB7407">
        <w:rPr>
          <w:i/>
          <w:sz w:val="28"/>
          <w:szCs w:val="28"/>
        </w:rPr>
        <w:t xml:space="preserve">Альб-сеноманский водоносный горизонт (Kal-s) </w:t>
      </w:r>
      <w:r w:rsidRPr="00DB7407">
        <w:rPr>
          <w:sz w:val="28"/>
          <w:szCs w:val="28"/>
        </w:rPr>
        <w:t>залегает в западной части области на глубине 300-500м, в восточной части 30-</w:t>
      </w:r>
      <w:smartTag w:uri="urn:schemas-microsoft-com:office:smarttags" w:element="metricconverter">
        <w:smartTagPr>
          <w:attr w:name="ProductID" w:val="150 м"/>
        </w:smartTagPr>
        <w:r w:rsidRPr="00DB7407">
          <w:rPr>
            <w:sz w:val="28"/>
            <w:szCs w:val="28"/>
          </w:rPr>
          <w:t>150 м</w:t>
        </w:r>
      </w:smartTag>
      <w:r w:rsidRPr="00DB7407">
        <w:rPr>
          <w:sz w:val="28"/>
          <w:szCs w:val="28"/>
        </w:rPr>
        <w:t xml:space="preserve"> и имеет </w:t>
      </w:r>
      <w:r w:rsidRPr="00DB7407">
        <w:rPr>
          <w:sz w:val="28"/>
          <w:szCs w:val="28"/>
        </w:rPr>
        <w:lastRenderedPageBreak/>
        <w:t>повсеместное распостранение. Водовмещающие породы представлены разнозернистыми песками. Горизонт имеет сравнительно высокую водообильность, дебиты скважин составляют от  2,5 до 11,5 л/с и более. Горизонт напорный, величина напора над кровлей достигает на западе области 250-</w:t>
      </w:r>
      <w:smartTag w:uri="urn:schemas-microsoft-com:office:smarttags" w:element="metricconverter">
        <w:smartTagPr>
          <w:attr w:name="ProductID" w:val="450 м"/>
        </w:smartTagPr>
        <w:r w:rsidRPr="00DB7407">
          <w:rPr>
            <w:sz w:val="28"/>
            <w:szCs w:val="28"/>
          </w:rPr>
          <w:t>450 м</w:t>
        </w:r>
      </w:smartTag>
      <w:r w:rsidRPr="00DB7407">
        <w:rPr>
          <w:sz w:val="28"/>
          <w:szCs w:val="28"/>
        </w:rPr>
        <w:t>. Воды альб-сеноманского водоносного горизонта пресные, гидрокарбонатно-кальциевые с минерализацией 0,4-0,6 г/дм</w:t>
      </w:r>
      <w:r w:rsidRPr="00DB7407">
        <w:rPr>
          <w:sz w:val="28"/>
          <w:szCs w:val="28"/>
          <w:vertAlign w:val="superscript"/>
        </w:rPr>
        <w:t>3</w:t>
      </w:r>
      <w:r w:rsidRPr="00DB7407">
        <w:rPr>
          <w:sz w:val="28"/>
          <w:szCs w:val="28"/>
        </w:rPr>
        <w:t xml:space="preserve"> , характеризуются хорошим качеством, за исключением несколько повышенного содержания в них железа. На эксплуатации вод этого водоносного горизонта базируется водоснабжение городов и поселков восточной части области (Старый Оскол, Губкин, Новый Оскол, Чернянка и др.). Однако ввиду неглубокого их залегания от дневной поверхности и отсутствия перекрывающего водоупора он является там незащищенным от загрязнения. В западных районах области воды альб-сеноманского водоносного горизонта используются для водоснабжения поселков и хозяйств агропромышленного комплекса, расположенных на водораздельных пространствах, где турон-маастрихтский водоносный горизонт является практически безводным.</w:t>
      </w:r>
    </w:p>
    <w:p w:rsidR="00DB7407" w:rsidRPr="00DB7407" w:rsidRDefault="00DB7407" w:rsidP="00492F46">
      <w:pPr>
        <w:suppressAutoHyphens/>
        <w:ind w:firstLine="709"/>
        <w:jc w:val="both"/>
        <w:rPr>
          <w:sz w:val="28"/>
          <w:szCs w:val="28"/>
        </w:rPr>
      </w:pPr>
      <w:r w:rsidRPr="00DB7407">
        <w:rPr>
          <w:b/>
          <w:sz w:val="28"/>
          <w:szCs w:val="28"/>
        </w:rPr>
        <w:t>Минеральные воды.</w:t>
      </w:r>
      <w:r w:rsidRPr="00DB7407">
        <w:rPr>
          <w:sz w:val="28"/>
          <w:szCs w:val="28"/>
        </w:rPr>
        <w:t xml:space="preserve"> Балансовые запасы на территории Белгородской области составляют 0,465 тыс.м</w:t>
      </w:r>
      <w:r w:rsidRPr="00DB7407">
        <w:rPr>
          <w:sz w:val="28"/>
          <w:szCs w:val="28"/>
          <w:vertAlign w:val="superscript"/>
        </w:rPr>
        <w:t>3</w:t>
      </w:r>
      <w:r w:rsidRPr="00DB7407">
        <w:rPr>
          <w:sz w:val="28"/>
          <w:szCs w:val="28"/>
        </w:rPr>
        <w:t>/ сут (3 месторождения). Минеральные воды представлены радоновыми водами и хлоридно-натриевыми водами с минерализацией от 5-7 до 30 г/дм</w:t>
      </w:r>
      <w:r w:rsidRPr="00DB7407">
        <w:rPr>
          <w:sz w:val="28"/>
          <w:szCs w:val="28"/>
          <w:vertAlign w:val="superscript"/>
        </w:rPr>
        <w:t>3</w:t>
      </w:r>
      <w:r w:rsidRPr="00DB7407">
        <w:rPr>
          <w:sz w:val="28"/>
          <w:szCs w:val="28"/>
        </w:rPr>
        <w:t>.</w:t>
      </w:r>
    </w:p>
    <w:p w:rsidR="00DB7407" w:rsidRPr="00DB7407" w:rsidRDefault="00DB7407" w:rsidP="00492F46">
      <w:pPr>
        <w:suppressAutoHyphens/>
        <w:ind w:firstLine="709"/>
        <w:jc w:val="both"/>
        <w:rPr>
          <w:sz w:val="28"/>
          <w:szCs w:val="28"/>
        </w:rPr>
      </w:pPr>
      <w:r w:rsidRPr="00DB7407">
        <w:rPr>
          <w:sz w:val="28"/>
          <w:szCs w:val="28"/>
        </w:rPr>
        <w:t xml:space="preserve"> Месторождения радоновых вод расположены в долине р. Оскол и приурочены к архей-протерозойским породам. Воды используются для бальнеоголических целей.</w:t>
      </w:r>
    </w:p>
    <w:p w:rsidR="00DB7407" w:rsidRPr="00DB7407" w:rsidRDefault="00DB7407" w:rsidP="00492F46">
      <w:pPr>
        <w:suppressAutoHyphens/>
        <w:ind w:firstLine="709"/>
        <w:jc w:val="both"/>
        <w:rPr>
          <w:sz w:val="28"/>
          <w:szCs w:val="28"/>
        </w:rPr>
      </w:pPr>
      <w:r w:rsidRPr="00DB7407">
        <w:rPr>
          <w:sz w:val="28"/>
          <w:szCs w:val="28"/>
        </w:rPr>
        <w:t xml:space="preserve">Хлоридно-натриевые воды разведаны в долине р. Северский Донец и приурочены к известнякам каменноугольного возраста и породам архей-протерозоя. Воды </w:t>
      </w:r>
      <w:proofErr w:type="gramStart"/>
      <w:r w:rsidRPr="00DB7407">
        <w:rPr>
          <w:sz w:val="28"/>
          <w:szCs w:val="28"/>
        </w:rPr>
        <w:t>архей-протерозойского</w:t>
      </w:r>
      <w:proofErr w:type="gramEnd"/>
      <w:r w:rsidRPr="00DB7407">
        <w:rPr>
          <w:sz w:val="28"/>
          <w:szCs w:val="28"/>
        </w:rPr>
        <w:t xml:space="preserve"> возраста с минерализацией </w:t>
      </w:r>
      <w:r w:rsidR="00605A51">
        <w:rPr>
          <w:sz w:val="28"/>
          <w:szCs w:val="28"/>
        </w:rPr>
        <w:t xml:space="preserve">                  </w:t>
      </w:r>
      <w:r w:rsidRPr="00DB7407">
        <w:rPr>
          <w:sz w:val="28"/>
          <w:szCs w:val="28"/>
        </w:rPr>
        <w:t>30-31 г/дм</w:t>
      </w:r>
      <w:r w:rsidRPr="00DB7407">
        <w:rPr>
          <w:sz w:val="28"/>
          <w:szCs w:val="28"/>
          <w:vertAlign w:val="superscript"/>
        </w:rPr>
        <w:t>3</w:t>
      </w:r>
      <w:r w:rsidRPr="00DB7407">
        <w:rPr>
          <w:sz w:val="28"/>
          <w:szCs w:val="28"/>
        </w:rPr>
        <w:t xml:space="preserve"> предназначены для использования в бальнеологических целях в виде ванн.</w:t>
      </w:r>
    </w:p>
    <w:p w:rsidR="00DB7407" w:rsidRPr="00DB7407" w:rsidRDefault="00DB7407" w:rsidP="00492F46">
      <w:pPr>
        <w:suppressAutoHyphens/>
        <w:ind w:firstLine="709"/>
        <w:jc w:val="both"/>
        <w:rPr>
          <w:sz w:val="28"/>
          <w:szCs w:val="28"/>
        </w:rPr>
      </w:pPr>
      <w:r w:rsidRPr="00DB7407">
        <w:rPr>
          <w:sz w:val="28"/>
          <w:szCs w:val="28"/>
        </w:rPr>
        <w:t>Воды с минерализацией 4,5-7,0 г/дм</w:t>
      </w:r>
      <w:r w:rsidRPr="00DB7407">
        <w:rPr>
          <w:sz w:val="28"/>
          <w:szCs w:val="28"/>
          <w:vertAlign w:val="superscript"/>
        </w:rPr>
        <w:t>3</w:t>
      </w:r>
      <w:r w:rsidRPr="00DB7407">
        <w:rPr>
          <w:sz w:val="28"/>
          <w:szCs w:val="28"/>
        </w:rPr>
        <w:t xml:space="preserve"> хлоридно-натриевого состава приурочены к известнякам карбона и рекомендуются к использованию в качестве столовых лечебно-питьевых.</w:t>
      </w:r>
    </w:p>
    <w:p w:rsidR="00DB7407" w:rsidRPr="00DB7407" w:rsidRDefault="00DB7407" w:rsidP="00492F46">
      <w:pPr>
        <w:pStyle w:val="21"/>
        <w:suppressAutoHyphens/>
        <w:spacing w:line="240" w:lineRule="auto"/>
        <w:ind w:right="0" w:firstLine="709"/>
        <w:contextualSpacing/>
        <w:rPr>
          <w:b/>
          <w:szCs w:val="28"/>
          <w:u w:val="single"/>
        </w:rPr>
      </w:pPr>
      <w:r w:rsidRPr="00664650">
        <w:rPr>
          <w:szCs w:val="28"/>
        </w:rPr>
        <w:t>Основные результаты геологических работ</w:t>
      </w:r>
      <w:r w:rsidR="00664650">
        <w:rPr>
          <w:szCs w:val="28"/>
        </w:rPr>
        <w:t xml:space="preserve"> </w:t>
      </w:r>
      <w:r w:rsidRPr="00664650">
        <w:rPr>
          <w:szCs w:val="28"/>
        </w:rPr>
        <w:t>по использованию и воспроизводству минерально-сырьевой базы</w:t>
      </w:r>
      <w:r w:rsidR="00664650">
        <w:rPr>
          <w:szCs w:val="28"/>
        </w:rPr>
        <w:t xml:space="preserve">: </w:t>
      </w:r>
      <w:r w:rsidR="00D1358A">
        <w:rPr>
          <w:szCs w:val="28"/>
        </w:rPr>
        <w:t>в</w:t>
      </w:r>
      <w:r w:rsidRPr="00DB7407">
        <w:rPr>
          <w:szCs w:val="28"/>
        </w:rPr>
        <w:t xml:space="preserve"> рамках «Территориальной программы геологического изучения недр и воспроизводства минерально-сырьевой базы на территории Белгородской области на 2019г.» геологоразведочные работы проводились за счет средств недропользователей. </w:t>
      </w:r>
    </w:p>
    <w:p w:rsidR="00DB7407" w:rsidRPr="00DB7407" w:rsidRDefault="00DB7407" w:rsidP="00492F46">
      <w:pPr>
        <w:suppressAutoHyphens/>
        <w:ind w:firstLine="709"/>
        <w:contextualSpacing/>
        <w:jc w:val="both"/>
        <w:rPr>
          <w:sz w:val="28"/>
          <w:szCs w:val="28"/>
        </w:rPr>
      </w:pPr>
      <w:r w:rsidRPr="00DB7407">
        <w:rPr>
          <w:sz w:val="28"/>
          <w:szCs w:val="28"/>
        </w:rPr>
        <w:t xml:space="preserve">Всего выполнено и профинансировано работ на сумму </w:t>
      </w:r>
      <w:r w:rsidRPr="00DB7407">
        <w:rPr>
          <w:b/>
          <w:sz w:val="28"/>
          <w:szCs w:val="28"/>
        </w:rPr>
        <w:t xml:space="preserve">7114,5 тыс.  руб., </w:t>
      </w:r>
      <w:r w:rsidRPr="00DB7407">
        <w:rPr>
          <w:sz w:val="28"/>
          <w:szCs w:val="28"/>
        </w:rPr>
        <w:t>в том числе:</w:t>
      </w:r>
    </w:p>
    <w:p w:rsidR="00DB7407" w:rsidRPr="00DB7407" w:rsidRDefault="00DB7407" w:rsidP="00492F46">
      <w:pPr>
        <w:suppressAutoHyphens/>
        <w:ind w:firstLine="709"/>
        <w:contextualSpacing/>
        <w:jc w:val="both"/>
        <w:rPr>
          <w:sz w:val="28"/>
          <w:szCs w:val="28"/>
        </w:rPr>
      </w:pPr>
      <w:r w:rsidRPr="00DB7407">
        <w:rPr>
          <w:sz w:val="28"/>
          <w:szCs w:val="28"/>
        </w:rPr>
        <w:t>неметаллы-</w:t>
      </w:r>
      <w:r w:rsidRPr="00DB7407">
        <w:rPr>
          <w:b/>
          <w:sz w:val="28"/>
          <w:szCs w:val="28"/>
        </w:rPr>
        <w:t>2 133,6 тыс. руб</w:t>
      </w:r>
      <w:r w:rsidRPr="00DB7407">
        <w:rPr>
          <w:sz w:val="28"/>
          <w:szCs w:val="28"/>
        </w:rPr>
        <w:t>.(6 объектов)</w:t>
      </w:r>
    </w:p>
    <w:p w:rsidR="00DB7407" w:rsidRPr="00DB7407" w:rsidRDefault="00DB7407" w:rsidP="00492F46">
      <w:pPr>
        <w:suppressAutoHyphens/>
        <w:ind w:firstLine="709"/>
        <w:contextualSpacing/>
        <w:jc w:val="both"/>
        <w:rPr>
          <w:sz w:val="28"/>
          <w:szCs w:val="28"/>
        </w:rPr>
      </w:pPr>
      <w:r w:rsidRPr="00DB7407">
        <w:rPr>
          <w:sz w:val="28"/>
          <w:szCs w:val="28"/>
        </w:rPr>
        <w:t>подземные воды -</w:t>
      </w:r>
      <w:r w:rsidRPr="00DB7407">
        <w:rPr>
          <w:b/>
          <w:sz w:val="28"/>
          <w:szCs w:val="28"/>
        </w:rPr>
        <w:t>4 980,9 тыс. руб</w:t>
      </w:r>
      <w:r w:rsidRPr="00DB7407">
        <w:rPr>
          <w:sz w:val="28"/>
          <w:szCs w:val="28"/>
        </w:rPr>
        <w:t>.(37 объектов).</w:t>
      </w:r>
    </w:p>
    <w:p w:rsidR="00DB7407" w:rsidRPr="00DB7407" w:rsidRDefault="00DB7407" w:rsidP="00492F46">
      <w:pPr>
        <w:suppressAutoHyphens/>
        <w:ind w:firstLine="709"/>
        <w:contextualSpacing/>
        <w:jc w:val="both"/>
        <w:rPr>
          <w:sz w:val="28"/>
          <w:szCs w:val="28"/>
        </w:rPr>
      </w:pPr>
      <w:r w:rsidRPr="00DB7407">
        <w:rPr>
          <w:sz w:val="28"/>
          <w:szCs w:val="28"/>
        </w:rPr>
        <w:t>В результате проведенных работ  получен прирост запасов  керамзитовых глин в количестве 1,1 млн.м</w:t>
      </w:r>
      <w:r w:rsidRPr="00DB7407">
        <w:rPr>
          <w:sz w:val="28"/>
          <w:szCs w:val="28"/>
          <w:vertAlign w:val="superscript"/>
        </w:rPr>
        <w:t>3</w:t>
      </w:r>
      <w:r w:rsidRPr="00DB7407">
        <w:rPr>
          <w:sz w:val="28"/>
          <w:szCs w:val="28"/>
        </w:rPr>
        <w:t xml:space="preserve">, прирост запасов глин для </w:t>
      </w:r>
      <w:r w:rsidRPr="00DB7407">
        <w:rPr>
          <w:sz w:val="28"/>
          <w:szCs w:val="28"/>
        </w:rPr>
        <w:lastRenderedPageBreak/>
        <w:t>керамического сырья  в количестве 288 тыс. м</w:t>
      </w:r>
      <w:r w:rsidRPr="00DB7407">
        <w:rPr>
          <w:sz w:val="28"/>
          <w:szCs w:val="28"/>
          <w:vertAlign w:val="superscript"/>
        </w:rPr>
        <w:t>3</w:t>
      </w:r>
      <w:r w:rsidRPr="00DB7407">
        <w:rPr>
          <w:sz w:val="28"/>
          <w:szCs w:val="28"/>
        </w:rPr>
        <w:t>, получен прирост запасов подземных вод в количестве 10078,4 м</w:t>
      </w:r>
      <w:r w:rsidRPr="00DB7407">
        <w:rPr>
          <w:sz w:val="28"/>
          <w:szCs w:val="28"/>
          <w:vertAlign w:val="superscript"/>
        </w:rPr>
        <w:t>3</w:t>
      </w:r>
      <w:r w:rsidRPr="00DB7407">
        <w:rPr>
          <w:sz w:val="28"/>
          <w:szCs w:val="28"/>
        </w:rPr>
        <w:t>/сут.</w:t>
      </w:r>
    </w:p>
    <w:p w:rsidR="00DB7407" w:rsidRPr="00DB7407" w:rsidRDefault="00DB7407" w:rsidP="00492F46">
      <w:pPr>
        <w:suppressAutoHyphens/>
        <w:ind w:firstLine="709"/>
        <w:contextualSpacing/>
        <w:jc w:val="both"/>
        <w:rPr>
          <w:color w:val="FF0000"/>
          <w:sz w:val="28"/>
          <w:szCs w:val="28"/>
        </w:rPr>
      </w:pPr>
      <w:r w:rsidRPr="00DB7407">
        <w:rPr>
          <w:bCs/>
          <w:sz w:val="28"/>
          <w:szCs w:val="28"/>
        </w:rPr>
        <w:t>Лицензирование недропользования</w:t>
      </w:r>
      <w:r w:rsidR="00605A51">
        <w:rPr>
          <w:bCs/>
          <w:sz w:val="28"/>
          <w:szCs w:val="28"/>
        </w:rPr>
        <w:t>:</w:t>
      </w:r>
    </w:p>
    <w:p w:rsidR="00DB7407" w:rsidRPr="00DB7407" w:rsidRDefault="00DB7407" w:rsidP="00492F46">
      <w:pPr>
        <w:pStyle w:val="23"/>
        <w:suppressAutoHyphens/>
        <w:ind w:right="0" w:firstLine="709"/>
        <w:contextualSpacing/>
        <w:jc w:val="both"/>
        <w:rPr>
          <w:b w:val="0"/>
          <w:bCs w:val="0"/>
          <w:sz w:val="28"/>
          <w:szCs w:val="28"/>
        </w:rPr>
      </w:pPr>
      <w:r w:rsidRPr="00DB7407">
        <w:rPr>
          <w:b w:val="0"/>
          <w:bCs w:val="0"/>
          <w:sz w:val="28"/>
          <w:szCs w:val="28"/>
        </w:rPr>
        <w:t>На 01.01.2020 года действуют 182</w:t>
      </w:r>
      <w:r>
        <w:rPr>
          <w:b w:val="0"/>
          <w:bCs w:val="0"/>
          <w:sz w:val="28"/>
          <w:szCs w:val="28"/>
        </w:rPr>
        <w:t xml:space="preserve"> лицензии</w:t>
      </w:r>
      <w:r w:rsidRPr="00DB7407">
        <w:rPr>
          <w:b w:val="0"/>
          <w:bCs w:val="0"/>
          <w:sz w:val="28"/>
          <w:szCs w:val="28"/>
        </w:rPr>
        <w:t xml:space="preserve"> на право пользования недрами, 8 из них </w:t>
      </w:r>
      <w:r w:rsidRPr="00DB7407">
        <w:rPr>
          <w:sz w:val="28"/>
          <w:szCs w:val="28"/>
        </w:rPr>
        <w:t>–</w:t>
      </w:r>
      <w:r w:rsidRPr="00DB7407">
        <w:rPr>
          <w:b w:val="0"/>
          <w:bCs w:val="0"/>
          <w:sz w:val="28"/>
          <w:szCs w:val="28"/>
        </w:rPr>
        <w:t xml:space="preserve"> на твердые полезные ископаемые, 1 </w:t>
      </w:r>
      <w:r w:rsidRPr="00DB7407">
        <w:rPr>
          <w:sz w:val="28"/>
          <w:szCs w:val="28"/>
        </w:rPr>
        <w:t>–</w:t>
      </w:r>
      <w:r w:rsidRPr="00DB7407">
        <w:rPr>
          <w:b w:val="0"/>
          <w:bCs w:val="0"/>
          <w:sz w:val="28"/>
          <w:szCs w:val="28"/>
        </w:rPr>
        <w:t xml:space="preserve"> на подземные минеральные воды и 173 </w:t>
      </w:r>
      <w:r w:rsidRPr="00DB7407">
        <w:rPr>
          <w:sz w:val="28"/>
          <w:szCs w:val="28"/>
        </w:rPr>
        <w:t>–</w:t>
      </w:r>
      <w:r w:rsidRPr="00DB7407">
        <w:rPr>
          <w:b w:val="0"/>
          <w:bCs w:val="0"/>
          <w:sz w:val="28"/>
          <w:szCs w:val="28"/>
        </w:rPr>
        <w:t xml:space="preserve"> на подземные пресные воды, в том числе 92 </w:t>
      </w:r>
      <w:r w:rsidRPr="00DB7407">
        <w:rPr>
          <w:sz w:val="28"/>
          <w:szCs w:val="28"/>
        </w:rPr>
        <w:t>–</w:t>
      </w:r>
      <w:r w:rsidRPr="00DB7407">
        <w:rPr>
          <w:b w:val="0"/>
          <w:bCs w:val="0"/>
          <w:sz w:val="28"/>
          <w:szCs w:val="28"/>
        </w:rPr>
        <w:t xml:space="preserve"> на групповые водозаборы.</w:t>
      </w:r>
    </w:p>
    <w:p w:rsidR="00DB7407" w:rsidRPr="00DB7407" w:rsidRDefault="00DB7407" w:rsidP="00492F46">
      <w:pPr>
        <w:suppressAutoHyphens/>
        <w:ind w:firstLine="709"/>
        <w:contextualSpacing/>
        <w:jc w:val="both"/>
        <w:rPr>
          <w:sz w:val="28"/>
          <w:szCs w:val="28"/>
        </w:rPr>
      </w:pPr>
      <w:r w:rsidRPr="00DB7407">
        <w:rPr>
          <w:sz w:val="28"/>
          <w:szCs w:val="28"/>
        </w:rPr>
        <w:t>В 2019 году было выдано 44 лицензий: 1– на твердые полезные ископаемые, 43 – на подземные пресные воды. Отозваны по причине переоформления 3 лицензии, аннулированы по причине окончания срока действия - 13.</w:t>
      </w:r>
    </w:p>
    <w:p w:rsidR="007A4AAB" w:rsidRPr="00DB7407" w:rsidRDefault="007A4AAB" w:rsidP="00492F46">
      <w:pPr>
        <w:suppressAutoHyphens/>
        <w:jc w:val="both"/>
        <w:rPr>
          <w:sz w:val="28"/>
          <w:szCs w:val="28"/>
          <w:highlight w:val="yellow"/>
        </w:rPr>
      </w:pPr>
    </w:p>
    <w:p w:rsidR="00DB7407" w:rsidRPr="00DB7407" w:rsidRDefault="00DB7407" w:rsidP="00492F46">
      <w:pPr>
        <w:suppressAutoHyphens/>
        <w:jc w:val="both"/>
        <w:rPr>
          <w:sz w:val="28"/>
          <w:szCs w:val="28"/>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DB7407" w:rsidRDefault="00DB7407"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F263BD" w:rsidRDefault="00F263BD" w:rsidP="00492F46">
      <w:pPr>
        <w:suppressAutoHyphens/>
        <w:jc w:val="both"/>
        <w:rPr>
          <w:highlight w:val="yellow"/>
        </w:rPr>
      </w:pPr>
    </w:p>
    <w:p w:rsidR="00DB7407" w:rsidRDefault="00DB7407" w:rsidP="00492F46">
      <w:pPr>
        <w:suppressAutoHyphens/>
        <w:jc w:val="both"/>
      </w:pPr>
    </w:p>
    <w:p w:rsidR="002B6DF9" w:rsidRDefault="002B6DF9" w:rsidP="00492F46">
      <w:pPr>
        <w:suppressAutoHyphens/>
        <w:jc w:val="both"/>
      </w:pPr>
    </w:p>
    <w:p w:rsidR="002B6DF9" w:rsidRDefault="002B6DF9" w:rsidP="00492F46">
      <w:pPr>
        <w:suppressAutoHyphens/>
        <w:jc w:val="both"/>
      </w:pPr>
    </w:p>
    <w:p w:rsidR="002B6DF9" w:rsidRPr="00D1358A" w:rsidRDefault="002B6DF9" w:rsidP="00492F46">
      <w:pPr>
        <w:suppressAutoHyphens/>
        <w:jc w:val="both"/>
      </w:pPr>
      <w:bookmarkStart w:id="12" w:name="_GoBack"/>
      <w:bookmarkEnd w:id="12"/>
    </w:p>
    <w:p w:rsidR="00F263BD" w:rsidRDefault="00F263BD" w:rsidP="00492F46">
      <w:pPr>
        <w:pStyle w:val="afffd"/>
        <w:numPr>
          <w:ilvl w:val="0"/>
          <w:numId w:val="16"/>
        </w:numPr>
        <w:suppressAutoHyphens/>
        <w:jc w:val="center"/>
        <w:rPr>
          <w:b/>
          <w:sz w:val="28"/>
          <w:szCs w:val="28"/>
        </w:rPr>
      </w:pPr>
      <w:r>
        <w:rPr>
          <w:b/>
          <w:sz w:val="28"/>
          <w:szCs w:val="28"/>
        </w:rPr>
        <w:lastRenderedPageBreak/>
        <w:t>Лесные ресурсы.</w:t>
      </w:r>
    </w:p>
    <w:p w:rsidR="007A4AAB" w:rsidRPr="00D1358A" w:rsidRDefault="0041543A" w:rsidP="00F263BD">
      <w:pPr>
        <w:pStyle w:val="afffd"/>
        <w:suppressAutoHyphens/>
        <w:ind w:left="360"/>
        <w:jc w:val="center"/>
        <w:rPr>
          <w:b/>
          <w:sz w:val="28"/>
          <w:szCs w:val="28"/>
        </w:rPr>
      </w:pPr>
      <w:r w:rsidRPr="00D1358A">
        <w:rPr>
          <w:b/>
          <w:sz w:val="28"/>
          <w:szCs w:val="28"/>
        </w:rPr>
        <w:t>Особо охраняемые природные территории</w:t>
      </w:r>
    </w:p>
    <w:p w:rsidR="0041543A" w:rsidRPr="00D1358A" w:rsidRDefault="0041543A" w:rsidP="00492F46">
      <w:pPr>
        <w:suppressAutoHyphens/>
        <w:jc w:val="both"/>
        <w:rPr>
          <w:sz w:val="28"/>
          <w:szCs w:val="28"/>
          <w:highlight w:val="yellow"/>
        </w:rPr>
      </w:pPr>
    </w:p>
    <w:p w:rsidR="00D1358A" w:rsidRPr="00D1358A" w:rsidRDefault="00D1358A" w:rsidP="00492F46">
      <w:pPr>
        <w:suppressAutoHyphens/>
        <w:ind w:firstLine="709"/>
        <w:jc w:val="both"/>
        <w:rPr>
          <w:sz w:val="28"/>
          <w:szCs w:val="28"/>
        </w:rPr>
      </w:pPr>
      <w:r w:rsidRPr="00D1358A">
        <w:rPr>
          <w:sz w:val="28"/>
          <w:szCs w:val="28"/>
        </w:rPr>
        <w:t>Общая площадь всех лесов на территории Белгородской  области составляет 248,2 тыс. га, из которых: лесной фонд, закрепленный за управлением лесами – 230,4 тыс.га, заповедник «Белогорье» - 2,1 тыс.га, леса  Министерства обороны и безопасности– 1,2 тыс.га, леса, расположенные на землях населенных пунктов – 6,7 тыс.га, леса иных категорий – 7,8  тыс.га. Лесистость области составляет 8,7 %.</w:t>
      </w:r>
    </w:p>
    <w:p w:rsidR="00D1358A" w:rsidRPr="00D1358A" w:rsidRDefault="00D1358A" w:rsidP="00492F46">
      <w:pPr>
        <w:suppressAutoHyphens/>
        <w:ind w:firstLine="709"/>
        <w:jc w:val="both"/>
        <w:rPr>
          <w:sz w:val="28"/>
          <w:szCs w:val="28"/>
        </w:rPr>
      </w:pPr>
      <w:r w:rsidRPr="00D1358A">
        <w:rPr>
          <w:sz w:val="28"/>
          <w:szCs w:val="28"/>
        </w:rPr>
        <w:t>Лесной фонд общей площадью 230,4 тыс. га отнесен к защитным лесам и делится на:</w:t>
      </w:r>
    </w:p>
    <w:p w:rsidR="00D1358A" w:rsidRPr="00D1358A" w:rsidRDefault="00D1358A" w:rsidP="00492F46">
      <w:pPr>
        <w:suppressAutoHyphens/>
        <w:ind w:firstLine="709"/>
        <w:jc w:val="both"/>
        <w:rPr>
          <w:sz w:val="28"/>
          <w:szCs w:val="28"/>
        </w:rPr>
      </w:pPr>
      <w:r w:rsidRPr="00D1358A">
        <w:rPr>
          <w:sz w:val="28"/>
          <w:szCs w:val="28"/>
        </w:rPr>
        <w:t>- противоэрозионные леса – 182,2 тыс. га – 79,1%;</w:t>
      </w:r>
    </w:p>
    <w:p w:rsidR="00D1358A" w:rsidRPr="00D1358A" w:rsidRDefault="00D1358A" w:rsidP="00492F46">
      <w:pPr>
        <w:suppressAutoHyphens/>
        <w:ind w:firstLine="709"/>
        <w:jc w:val="both"/>
        <w:rPr>
          <w:sz w:val="28"/>
          <w:szCs w:val="28"/>
        </w:rPr>
      </w:pPr>
      <w:r w:rsidRPr="00D1358A">
        <w:rPr>
          <w:sz w:val="28"/>
          <w:szCs w:val="28"/>
        </w:rPr>
        <w:t>- леса лесопарковых  зон – 40,6 тыс. га – 17,6%;</w:t>
      </w:r>
    </w:p>
    <w:p w:rsidR="00D1358A" w:rsidRPr="00D1358A" w:rsidRDefault="00D1358A" w:rsidP="00492F46">
      <w:pPr>
        <w:suppressAutoHyphens/>
        <w:ind w:firstLine="709"/>
        <w:jc w:val="both"/>
        <w:rPr>
          <w:sz w:val="28"/>
          <w:szCs w:val="28"/>
        </w:rPr>
      </w:pPr>
      <w:r w:rsidRPr="00D1358A">
        <w:rPr>
          <w:sz w:val="28"/>
          <w:szCs w:val="28"/>
        </w:rPr>
        <w:t>- леса, имеющие научное или историческое значение – 1,3 тыс. га – 0,6%;</w:t>
      </w:r>
    </w:p>
    <w:p w:rsidR="00D1358A" w:rsidRPr="00D1358A" w:rsidRDefault="00D1358A" w:rsidP="00492F46">
      <w:pPr>
        <w:suppressAutoHyphens/>
        <w:ind w:firstLine="709"/>
        <w:jc w:val="both"/>
        <w:rPr>
          <w:sz w:val="28"/>
          <w:szCs w:val="28"/>
        </w:rPr>
      </w:pPr>
      <w:r w:rsidRPr="00D1358A">
        <w:rPr>
          <w:sz w:val="28"/>
          <w:szCs w:val="28"/>
        </w:rPr>
        <w:t>- леса, расположенные в водоохранных зонах  - 3,6 тыс.га – 1,6 %;</w:t>
      </w:r>
    </w:p>
    <w:p w:rsidR="00D1358A" w:rsidRPr="00D1358A" w:rsidRDefault="00D1358A" w:rsidP="00492F46">
      <w:pPr>
        <w:suppressAutoHyphens/>
        <w:ind w:firstLine="709"/>
        <w:jc w:val="both"/>
        <w:rPr>
          <w:sz w:val="28"/>
          <w:szCs w:val="28"/>
        </w:rPr>
      </w:pPr>
      <w:r>
        <w:rPr>
          <w:sz w:val="28"/>
          <w:szCs w:val="28"/>
        </w:rPr>
        <w:t>-</w:t>
      </w:r>
      <w:r w:rsidRPr="00D1358A">
        <w:rPr>
          <w:sz w:val="28"/>
          <w:szCs w:val="28"/>
        </w:rPr>
        <w:t>защитные полосы, распо</w:t>
      </w:r>
      <w:r w:rsidR="00447A8D">
        <w:rPr>
          <w:sz w:val="28"/>
          <w:szCs w:val="28"/>
        </w:rPr>
        <w:t xml:space="preserve">ложенные вдоль железнодорожных </w:t>
      </w:r>
      <w:r w:rsidRPr="00D1358A">
        <w:rPr>
          <w:sz w:val="28"/>
          <w:szCs w:val="28"/>
        </w:rPr>
        <w:t>и автомобильных дорог – 2,7 тыс. га – 1,1 %.</w:t>
      </w:r>
    </w:p>
    <w:p w:rsidR="00D1358A" w:rsidRPr="00D1358A" w:rsidRDefault="00D1358A" w:rsidP="00492F46">
      <w:pPr>
        <w:suppressAutoHyphens/>
        <w:ind w:firstLine="709"/>
        <w:jc w:val="both"/>
        <w:rPr>
          <w:sz w:val="28"/>
          <w:szCs w:val="28"/>
        </w:rPr>
      </w:pPr>
      <w:r w:rsidRPr="00D1358A">
        <w:rPr>
          <w:sz w:val="28"/>
          <w:szCs w:val="28"/>
        </w:rPr>
        <w:t>Общий запас древесины в лесном фонде 47,2 млн. м</w:t>
      </w:r>
      <w:r w:rsidRPr="00D1358A">
        <w:rPr>
          <w:sz w:val="28"/>
          <w:szCs w:val="28"/>
          <w:vertAlign w:val="superscript"/>
        </w:rPr>
        <w:t>3</w:t>
      </w:r>
      <w:r w:rsidRPr="00D1358A">
        <w:rPr>
          <w:sz w:val="28"/>
          <w:szCs w:val="28"/>
        </w:rPr>
        <w:t>, в том числе спелой и перестойной – 7,48 млн. м</w:t>
      </w:r>
      <w:r w:rsidRPr="00D1358A">
        <w:rPr>
          <w:sz w:val="28"/>
          <w:szCs w:val="28"/>
          <w:vertAlign w:val="superscript"/>
        </w:rPr>
        <w:t xml:space="preserve">3 </w:t>
      </w:r>
      <w:r w:rsidRPr="00D1358A">
        <w:rPr>
          <w:sz w:val="28"/>
          <w:szCs w:val="28"/>
        </w:rPr>
        <w:t>(15,8%), запас на 1 га покрытых лесной растительностью землях – 203,0 м</w:t>
      </w:r>
      <w:r w:rsidRPr="00D1358A">
        <w:rPr>
          <w:sz w:val="28"/>
          <w:szCs w:val="28"/>
          <w:vertAlign w:val="superscript"/>
        </w:rPr>
        <w:t>3</w:t>
      </w:r>
      <w:r w:rsidRPr="00D1358A">
        <w:rPr>
          <w:sz w:val="28"/>
          <w:szCs w:val="28"/>
        </w:rPr>
        <w:t>, средний прирост на 1 га - 3 м</w:t>
      </w:r>
      <w:r w:rsidRPr="00D1358A">
        <w:rPr>
          <w:sz w:val="28"/>
          <w:szCs w:val="28"/>
          <w:vertAlign w:val="superscript"/>
        </w:rPr>
        <w:t>3</w:t>
      </w:r>
      <w:r w:rsidRPr="00D1358A">
        <w:rPr>
          <w:sz w:val="28"/>
          <w:szCs w:val="28"/>
        </w:rPr>
        <w:t>.</w:t>
      </w:r>
    </w:p>
    <w:p w:rsidR="00D1358A" w:rsidRPr="00D1358A" w:rsidRDefault="00D1358A" w:rsidP="00492F46">
      <w:pPr>
        <w:suppressAutoHyphens/>
        <w:ind w:firstLine="709"/>
        <w:jc w:val="both"/>
        <w:rPr>
          <w:sz w:val="28"/>
          <w:szCs w:val="28"/>
        </w:rPr>
      </w:pPr>
      <w:r w:rsidRPr="00D1358A">
        <w:rPr>
          <w:sz w:val="28"/>
          <w:szCs w:val="28"/>
        </w:rPr>
        <w:t>Эксплуатационных и резервных лесов на территории Белгородской области не выделено.</w:t>
      </w:r>
    </w:p>
    <w:p w:rsidR="00D1358A" w:rsidRPr="00D1358A" w:rsidRDefault="00D1358A" w:rsidP="00492F46">
      <w:pPr>
        <w:suppressAutoHyphens/>
        <w:ind w:firstLine="709"/>
        <w:jc w:val="both"/>
        <w:rPr>
          <w:sz w:val="28"/>
          <w:szCs w:val="28"/>
        </w:rPr>
      </w:pPr>
      <w:r w:rsidRPr="00D1358A">
        <w:rPr>
          <w:sz w:val="28"/>
          <w:szCs w:val="28"/>
        </w:rPr>
        <w:t>В составе лесов преобладают твердолиственные породы, которые занимают площадь 183,3 тыс. га или 83,4% от покрытой лесом площади, из них дуба черешчатого – 161,5 тыс. га  или 88,6 %, хвойные насаждения занимают – 19,7 тыс. га или 9,0 % и мягколиственных пород – 16,2 тыс. га или 7,6 %.</w:t>
      </w:r>
    </w:p>
    <w:p w:rsidR="00D1358A" w:rsidRPr="00D1358A" w:rsidRDefault="00D1358A" w:rsidP="00492F46">
      <w:pPr>
        <w:suppressAutoHyphens/>
        <w:ind w:firstLine="709"/>
        <w:jc w:val="both"/>
        <w:rPr>
          <w:sz w:val="28"/>
          <w:szCs w:val="28"/>
        </w:rPr>
      </w:pPr>
      <w:r w:rsidRPr="00D1358A">
        <w:rPr>
          <w:sz w:val="28"/>
          <w:szCs w:val="28"/>
        </w:rPr>
        <w:t>В 2015 г. завершено лесоустройство на всей площади лесного фонда на территории Белгородской области.</w:t>
      </w:r>
    </w:p>
    <w:p w:rsidR="00D1358A" w:rsidRPr="00D1358A" w:rsidRDefault="00D1358A" w:rsidP="00492F46">
      <w:pPr>
        <w:suppressAutoHyphens/>
        <w:ind w:firstLine="709"/>
        <w:jc w:val="both"/>
        <w:rPr>
          <w:sz w:val="28"/>
          <w:szCs w:val="28"/>
        </w:rPr>
      </w:pPr>
      <w:r w:rsidRPr="00D1358A">
        <w:rPr>
          <w:sz w:val="28"/>
          <w:szCs w:val="28"/>
        </w:rPr>
        <w:t>В целом по Белгородской области площади, занятые основными лесообразующими породами остаются на протяжении последнего десятилетия достаточно стабильными, при небольшом увеличении площади дуба высокоствольного и уменьшении площади дуба низкоствольного. Увеличение дуба высокоствольного происходит за счет перевода лесных культур дуба в покрытые лесом площади.</w:t>
      </w:r>
    </w:p>
    <w:p w:rsidR="00D1358A" w:rsidRPr="00D1358A" w:rsidRDefault="00D1358A" w:rsidP="00492F46">
      <w:pPr>
        <w:suppressAutoHyphens/>
        <w:ind w:firstLine="709"/>
        <w:jc w:val="both"/>
        <w:rPr>
          <w:bCs/>
          <w:sz w:val="28"/>
          <w:szCs w:val="28"/>
        </w:rPr>
      </w:pPr>
      <w:r w:rsidRPr="00D1358A">
        <w:rPr>
          <w:sz w:val="28"/>
          <w:szCs w:val="28"/>
        </w:rPr>
        <w:t>Основное направление при ведении лесного хозяйства - сохранить существующие лесные насаждения на территории области и создать новые защитные насаждения на землях, не используемых для  ведения сельского хозяйства,  которые в дальнейшем могут быть переданы в лесной фонд РФ.</w:t>
      </w:r>
    </w:p>
    <w:p w:rsidR="00D1358A" w:rsidRPr="00D1358A" w:rsidRDefault="00D1358A" w:rsidP="00492F46">
      <w:pPr>
        <w:tabs>
          <w:tab w:val="left" w:pos="0"/>
        </w:tabs>
        <w:suppressAutoHyphens/>
        <w:ind w:firstLine="709"/>
        <w:jc w:val="both"/>
        <w:rPr>
          <w:sz w:val="28"/>
          <w:szCs w:val="28"/>
        </w:rPr>
      </w:pPr>
      <w:r w:rsidRPr="00D1358A">
        <w:rPr>
          <w:sz w:val="28"/>
          <w:szCs w:val="28"/>
        </w:rPr>
        <w:t>Федеральный государственный лесной надзор осуществляется управлением лесами Белгородской области, ОКУ - лесничествами в соответствии со ст. 96 Лесного кодекса РФ в пределах полномочий определенных ст. 82, 83 Лесного кодекса РФ, а также на основании Положения об управлении лесами Белгородской области.</w:t>
      </w:r>
    </w:p>
    <w:p w:rsidR="00D1358A" w:rsidRPr="00D1358A" w:rsidRDefault="00D1358A" w:rsidP="00492F46">
      <w:pPr>
        <w:suppressAutoHyphens/>
        <w:ind w:firstLine="709"/>
        <w:jc w:val="both"/>
        <w:rPr>
          <w:bCs/>
          <w:spacing w:val="10"/>
          <w:sz w:val="28"/>
          <w:szCs w:val="28"/>
        </w:rPr>
      </w:pPr>
      <w:r w:rsidRPr="00D1358A">
        <w:rPr>
          <w:bCs/>
          <w:sz w:val="28"/>
          <w:szCs w:val="28"/>
        </w:rPr>
        <w:lastRenderedPageBreak/>
        <w:t>За истекший период 2019 года на территории лесного фонда,                            в лесных насаждениях находящихся в собственности Белгородской области выявлено 1153 случая нарушений лесного законодательства, в том числе:</w:t>
      </w:r>
    </w:p>
    <w:p w:rsidR="00D1358A" w:rsidRPr="00D1358A" w:rsidRDefault="00D1358A" w:rsidP="00492F46">
      <w:pPr>
        <w:suppressAutoHyphens/>
        <w:ind w:firstLine="709"/>
        <w:jc w:val="both"/>
        <w:rPr>
          <w:sz w:val="28"/>
          <w:szCs w:val="28"/>
        </w:rPr>
      </w:pPr>
      <w:r w:rsidRPr="00D1358A">
        <w:rPr>
          <w:sz w:val="28"/>
          <w:szCs w:val="28"/>
        </w:rPr>
        <w:t>- нарушения Правил санитарной безопасности в лесах  – 156 случаев;</w:t>
      </w:r>
    </w:p>
    <w:p w:rsidR="00D1358A" w:rsidRPr="00D1358A" w:rsidRDefault="00D1358A" w:rsidP="00492F46">
      <w:pPr>
        <w:suppressAutoHyphens/>
        <w:ind w:firstLine="709"/>
        <w:jc w:val="both"/>
        <w:rPr>
          <w:sz w:val="28"/>
          <w:szCs w:val="28"/>
        </w:rPr>
      </w:pPr>
      <w:r w:rsidRPr="00D1358A">
        <w:rPr>
          <w:sz w:val="28"/>
          <w:szCs w:val="28"/>
        </w:rPr>
        <w:t>- нарушения Правил пожарной безопасности в лесах  – 124 случаев;</w:t>
      </w:r>
    </w:p>
    <w:p w:rsidR="00D1358A" w:rsidRPr="00D1358A" w:rsidRDefault="00D1358A" w:rsidP="00492F46">
      <w:pPr>
        <w:suppressAutoHyphens/>
        <w:ind w:firstLine="709"/>
        <w:jc w:val="both"/>
        <w:rPr>
          <w:sz w:val="28"/>
          <w:szCs w:val="28"/>
        </w:rPr>
      </w:pPr>
      <w:r w:rsidRPr="00D1358A">
        <w:rPr>
          <w:sz w:val="28"/>
          <w:szCs w:val="28"/>
        </w:rPr>
        <w:t>- самовольное использование лесов – 77 случаев;</w:t>
      </w:r>
    </w:p>
    <w:p w:rsidR="00D1358A" w:rsidRPr="00D1358A" w:rsidRDefault="00D1358A" w:rsidP="00492F46">
      <w:pPr>
        <w:suppressAutoHyphens/>
        <w:ind w:firstLine="709"/>
        <w:jc w:val="both"/>
        <w:rPr>
          <w:sz w:val="28"/>
          <w:szCs w:val="28"/>
        </w:rPr>
      </w:pPr>
      <w:r w:rsidRPr="00D1358A">
        <w:rPr>
          <w:sz w:val="28"/>
          <w:szCs w:val="28"/>
        </w:rPr>
        <w:t xml:space="preserve">- </w:t>
      </w:r>
      <w:r w:rsidRPr="00D1358A">
        <w:rPr>
          <w:sz w:val="28"/>
          <w:szCs w:val="28"/>
          <w:shd w:val="clear" w:color="auto" w:fill="FFFFFF"/>
        </w:rPr>
        <w:t xml:space="preserve">нарушение нормативных правовых актов Белгородской области, устанавливающих ограничения пребывания граждан в лесах, въезда </w:t>
      </w:r>
      <w:r w:rsidRPr="00D1358A">
        <w:rPr>
          <w:sz w:val="28"/>
          <w:szCs w:val="28"/>
          <w:shd w:val="clear" w:color="auto" w:fill="FFFFFF"/>
        </w:rPr>
        <w:br/>
        <w:t>в них транспортных средств – 660 случаев;</w:t>
      </w:r>
    </w:p>
    <w:p w:rsidR="00D1358A" w:rsidRPr="00D1358A" w:rsidRDefault="00D1358A" w:rsidP="00492F46">
      <w:pPr>
        <w:suppressAutoHyphens/>
        <w:ind w:firstLine="709"/>
        <w:jc w:val="both"/>
        <w:rPr>
          <w:sz w:val="28"/>
          <w:szCs w:val="28"/>
        </w:rPr>
      </w:pPr>
      <w:r w:rsidRPr="00D1358A">
        <w:rPr>
          <w:sz w:val="28"/>
          <w:szCs w:val="28"/>
        </w:rPr>
        <w:t>- незаконная рубка в лесах – 24 случая;</w:t>
      </w:r>
    </w:p>
    <w:p w:rsidR="00D1358A" w:rsidRPr="00D1358A" w:rsidRDefault="00D1358A" w:rsidP="00492F46">
      <w:pPr>
        <w:suppressAutoHyphens/>
        <w:ind w:firstLine="709"/>
        <w:jc w:val="both"/>
        <w:rPr>
          <w:sz w:val="28"/>
          <w:szCs w:val="28"/>
        </w:rPr>
      </w:pPr>
      <w:r w:rsidRPr="00D1358A">
        <w:rPr>
          <w:sz w:val="28"/>
          <w:szCs w:val="28"/>
        </w:rPr>
        <w:t>- самовольное занятие лесного участка – 20 случаев.</w:t>
      </w:r>
    </w:p>
    <w:p w:rsidR="00D1358A" w:rsidRPr="00D1358A" w:rsidRDefault="00D1358A" w:rsidP="00492F46">
      <w:pPr>
        <w:suppressAutoHyphens/>
        <w:ind w:firstLine="709"/>
        <w:jc w:val="both"/>
        <w:rPr>
          <w:sz w:val="28"/>
          <w:szCs w:val="28"/>
        </w:rPr>
      </w:pPr>
      <w:r w:rsidRPr="00D1358A">
        <w:rPr>
          <w:sz w:val="28"/>
          <w:szCs w:val="28"/>
        </w:rPr>
        <w:t>- прочие нарушения лесного законодательства  – 92 случая.</w:t>
      </w:r>
    </w:p>
    <w:p w:rsidR="00D1358A" w:rsidRPr="00D1358A" w:rsidRDefault="00D1358A" w:rsidP="00492F46">
      <w:pPr>
        <w:suppressAutoHyphens/>
        <w:ind w:firstLine="709"/>
        <w:jc w:val="both"/>
        <w:rPr>
          <w:sz w:val="28"/>
          <w:szCs w:val="28"/>
        </w:rPr>
      </w:pPr>
      <w:r w:rsidRPr="00D1358A">
        <w:rPr>
          <w:sz w:val="28"/>
          <w:szCs w:val="28"/>
        </w:rPr>
        <w:t xml:space="preserve">К административной ответственности привлечено 8 юридических, </w:t>
      </w:r>
      <w:r w:rsidR="00C9769B">
        <w:rPr>
          <w:sz w:val="28"/>
          <w:szCs w:val="28"/>
        </w:rPr>
        <w:t xml:space="preserve">              </w:t>
      </w:r>
      <w:r w:rsidRPr="00D1358A">
        <w:rPr>
          <w:sz w:val="28"/>
          <w:szCs w:val="28"/>
        </w:rPr>
        <w:t xml:space="preserve">54 должностных, 1091 физических лиц. Сумма наложенных административных  штрафов составила 3568,8 тыс. руб., взыскано – с учетом штрафов прошлых лет – 2361,3 тыс. руб. </w:t>
      </w:r>
    </w:p>
    <w:p w:rsidR="00D1358A" w:rsidRPr="00D1358A" w:rsidRDefault="00D1358A" w:rsidP="00492F46">
      <w:pPr>
        <w:suppressAutoHyphens/>
        <w:ind w:firstLine="709"/>
        <w:jc w:val="both"/>
        <w:rPr>
          <w:sz w:val="28"/>
          <w:szCs w:val="28"/>
        </w:rPr>
      </w:pPr>
      <w:r w:rsidRPr="00D1358A">
        <w:rPr>
          <w:sz w:val="28"/>
          <w:szCs w:val="28"/>
        </w:rPr>
        <w:t>К уголовной ответственности за 2019 год лица не привлекались.</w:t>
      </w:r>
    </w:p>
    <w:p w:rsidR="00D1358A" w:rsidRPr="00D1358A" w:rsidRDefault="00D1358A" w:rsidP="00492F46">
      <w:pPr>
        <w:suppressAutoHyphens/>
        <w:ind w:firstLine="709"/>
        <w:jc w:val="both"/>
        <w:rPr>
          <w:sz w:val="28"/>
          <w:szCs w:val="28"/>
        </w:rPr>
      </w:pPr>
      <w:r w:rsidRPr="00D1358A">
        <w:rPr>
          <w:sz w:val="28"/>
          <w:szCs w:val="28"/>
        </w:rPr>
        <w:t>В соответствии с постановлением Правительства Белгородской области от 15 августа 2016 года № 299-пп «Об утверждении перечней особо охраняемых природных территорий регионального значения Белгородской области», на территории Белгородской области утверждены следующие виды  особо охраняемых природных территорий регионального значения:</w:t>
      </w:r>
    </w:p>
    <w:p w:rsidR="00D1358A" w:rsidRPr="00D1358A" w:rsidRDefault="00D1358A" w:rsidP="00492F46">
      <w:pPr>
        <w:numPr>
          <w:ilvl w:val="0"/>
          <w:numId w:val="1"/>
        </w:numPr>
        <w:suppressAutoHyphens/>
        <w:ind w:left="0" w:firstLine="709"/>
        <w:jc w:val="both"/>
        <w:rPr>
          <w:sz w:val="28"/>
          <w:szCs w:val="28"/>
        </w:rPr>
      </w:pPr>
      <w:r w:rsidRPr="00D1358A">
        <w:rPr>
          <w:sz w:val="28"/>
          <w:szCs w:val="28"/>
        </w:rPr>
        <w:t>природные парки (11 наименований);</w:t>
      </w:r>
    </w:p>
    <w:p w:rsidR="00D1358A" w:rsidRPr="00D1358A" w:rsidRDefault="00D1358A" w:rsidP="00492F46">
      <w:pPr>
        <w:numPr>
          <w:ilvl w:val="0"/>
          <w:numId w:val="1"/>
        </w:numPr>
        <w:suppressAutoHyphens/>
        <w:ind w:left="0" w:firstLine="709"/>
        <w:jc w:val="both"/>
        <w:rPr>
          <w:sz w:val="28"/>
          <w:szCs w:val="28"/>
        </w:rPr>
      </w:pPr>
      <w:r w:rsidRPr="00D1358A">
        <w:rPr>
          <w:sz w:val="28"/>
          <w:szCs w:val="28"/>
        </w:rPr>
        <w:t>государственные природные заказники (178 наименований);</w:t>
      </w:r>
    </w:p>
    <w:p w:rsidR="00D1358A" w:rsidRPr="00D1358A" w:rsidRDefault="00D1358A" w:rsidP="00492F46">
      <w:pPr>
        <w:numPr>
          <w:ilvl w:val="0"/>
          <w:numId w:val="1"/>
        </w:numPr>
        <w:suppressAutoHyphens/>
        <w:ind w:left="0" w:firstLine="709"/>
        <w:jc w:val="both"/>
        <w:rPr>
          <w:sz w:val="28"/>
          <w:szCs w:val="28"/>
        </w:rPr>
      </w:pPr>
      <w:r w:rsidRPr="00D1358A">
        <w:rPr>
          <w:sz w:val="28"/>
          <w:szCs w:val="28"/>
        </w:rPr>
        <w:t>памятники природы (107 наименований);</w:t>
      </w:r>
    </w:p>
    <w:p w:rsidR="00D1358A" w:rsidRPr="00D1358A" w:rsidRDefault="00D1358A" w:rsidP="00492F46">
      <w:pPr>
        <w:numPr>
          <w:ilvl w:val="0"/>
          <w:numId w:val="1"/>
        </w:numPr>
        <w:suppressAutoHyphens/>
        <w:ind w:left="0" w:firstLine="709"/>
        <w:jc w:val="both"/>
        <w:rPr>
          <w:sz w:val="28"/>
          <w:szCs w:val="28"/>
        </w:rPr>
      </w:pPr>
      <w:r w:rsidRPr="00D1358A">
        <w:rPr>
          <w:sz w:val="28"/>
          <w:szCs w:val="28"/>
        </w:rPr>
        <w:t>дендрологические парки (2 наименований);</w:t>
      </w:r>
    </w:p>
    <w:p w:rsidR="00D1358A" w:rsidRPr="00D1358A" w:rsidRDefault="00D1358A" w:rsidP="00492F46">
      <w:pPr>
        <w:numPr>
          <w:ilvl w:val="0"/>
          <w:numId w:val="1"/>
        </w:numPr>
        <w:suppressAutoHyphens/>
        <w:ind w:left="0" w:firstLine="709"/>
        <w:jc w:val="both"/>
        <w:rPr>
          <w:sz w:val="28"/>
          <w:szCs w:val="28"/>
        </w:rPr>
      </w:pPr>
      <w:r w:rsidRPr="00D1358A">
        <w:rPr>
          <w:sz w:val="28"/>
          <w:szCs w:val="28"/>
        </w:rPr>
        <w:t>ботанические сады (1 наименований).</w:t>
      </w:r>
    </w:p>
    <w:p w:rsidR="00D1358A" w:rsidRPr="00D1358A" w:rsidRDefault="00D1358A" w:rsidP="00492F46">
      <w:pPr>
        <w:suppressAutoHyphens/>
        <w:ind w:firstLine="709"/>
        <w:jc w:val="both"/>
        <w:rPr>
          <w:sz w:val="28"/>
          <w:szCs w:val="28"/>
        </w:rPr>
      </w:pPr>
      <w:r w:rsidRPr="00D1358A">
        <w:rPr>
          <w:sz w:val="28"/>
          <w:szCs w:val="28"/>
        </w:rPr>
        <w:t>Постановлением Правительства Белгородской области от 19 декабря 2016 года № 449-пп «О внесении изменений в постановление Правительства Белгородской области от 11 января 2010 года № 1-пп», в Белгородской области создано 15 государственных природных комплексных (ландшафтных) заказников регионального значения.</w:t>
      </w:r>
    </w:p>
    <w:p w:rsidR="00D1358A" w:rsidRDefault="00D1358A" w:rsidP="00492F46">
      <w:pPr>
        <w:suppressAutoHyphens/>
        <w:ind w:firstLine="709"/>
        <w:jc w:val="both"/>
        <w:rPr>
          <w:sz w:val="28"/>
          <w:szCs w:val="28"/>
        </w:rPr>
      </w:pPr>
      <w:r w:rsidRPr="00D1358A">
        <w:rPr>
          <w:sz w:val="28"/>
          <w:szCs w:val="28"/>
        </w:rPr>
        <w:t>Всего особо охраняемых природных территорий регионального значения в отношении которых были установлены координаты границ                         и сведения переданы ФГБУ «ФКП Росреестра» по Белгородской области составляет 314.</w:t>
      </w:r>
    </w:p>
    <w:p w:rsidR="00447A8D" w:rsidRDefault="00447A8D" w:rsidP="00492F46">
      <w:pPr>
        <w:suppressAutoHyphens/>
        <w:ind w:firstLine="709"/>
        <w:jc w:val="both"/>
        <w:rPr>
          <w:sz w:val="28"/>
          <w:szCs w:val="28"/>
        </w:rPr>
      </w:pPr>
    </w:p>
    <w:p w:rsidR="00447A8D" w:rsidRPr="00447A8D" w:rsidRDefault="00447A8D" w:rsidP="00492F46">
      <w:pPr>
        <w:suppressAutoHyphens/>
        <w:ind w:firstLine="709"/>
        <w:jc w:val="both"/>
        <w:rPr>
          <w:b/>
          <w:sz w:val="28"/>
          <w:szCs w:val="28"/>
        </w:rPr>
      </w:pPr>
      <w:r w:rsidRPr="00447A8D">
        <w:rPr>
          <w:b/>
          <w:sz w:val="28"/>
          <w:szCs w:val="28"/>
        </w:rPr>
        <w:t>ООПТ регионального и местного значения в 2019 году</w:t>
      </w:r>
    </w:p>
    <w:p w:rsidR="00447A8D" w:rsidRDefault="00447A8D" w:rsidP="00492F46">
      <w:pPr>
        <w:suppressAutoHyphens/>
        <w:jc w:val="both"/>
        <w:rPr>
          <w:sz w:val="28"/>
          <w:szCs w:val="28"/>
        </w:rPr>
      </w:pPr>
    </w:p>
    <w:tbl>
      <w:tblPr>
        <w:tblW w:w="82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0"/>
        <w:gridCol w:w="2080"/>
        <w:gridCol w:w="2360"/>
      </w:tblGrid>
      <w:tr w:rsidR="00447A8D" w:rsidTr="00447A8D">
        <w:trPr>
          <w:trHeight w:val="315"/>
        </w:trPr>
        <w:tc>
          <w:tcPr>
            <w:tcW w:w="3820" w:type="dxa"/>
            <w:shd w:val="clear" w:color="auto" w:fill="F2F2F2" w:themeFill="background1" w:themeFillShade="F2"/>
            <w:vAlign w:val="center"/>
            <w:hideMark/>
          </w:tcPr>
          <w:p w:rsidR="00447A8D" w:rsidRDefault="00447A8D" w:rsidP="00492F46">
            <w:pPr>
              <w:suppressAutoHyphens/>
              <w:jc w:val="center"/>
              <w:rPr>
                <w:b/>
                <w:bCs/>
                <w:color w:val="000000"/>
              </w:rPr>
            </w:pPr>
            <w:r>
              <w:rPr>
                <w:b/>
                <w:bCs/>
                <w:color w:val="000000"/>
              </w:rPr>
              <w:t>Категория ООПТ</w:t>
            </w:r>
          </w:p>
        </w:tc>
        <w:tc>
          <w:tcPr>
            <w:tcW w:w="2080" w:type="dxa"/>
            <w:shd w:val="clear" w:color="auto" w:fill="F2F2F2" w:themeFill="background1" w:themeFillShade="F2"/>
            <w:vAlign w:val="center"/>
            <w:hideMark/>
          </w:tcPr>
          <w:p w:rsidR="00447A8D" w:rsidRDefault="00447A8D" w:rsidP="00492F46">
            <w:pPr>
              <w:suppressAutoHyphens/>
              <w:jc w:val="center"/>
              <w:rPr>
                <w:b/>
                <w:bCs/>
                <w:color w:val="000000"/>
              </w:rPr>
            </w:pPr>
            <w:r>
              <w:rPr>
                <w:b/>
                <w:bCs/>
                <w:color w:val="000000"/>
              </w:rPr>
              <w:t>шт.</w:t>
            </w:r>
          </w:p>
        </w:tc>
        <w:tc>
          <w:tcPr>
            <w:tcW w:w="2360" w:type="dxa"/>
            <w:shd w:val="clear" w:color="auto" w:fill="F2F2F2" w:themeFill="background1" w:themeFillShade="F2"/>
            <w:vAlign w:val="center"/>
            <w:hideMark/>
          </w:tcPr>
          <w:p w:rsidR="00447A8D" w:rsidRDefault="00447A8D" w:rsidP="00492F46">
            <w:pPr>
              <w:suppressAutoHyphens/>
              <w:jc w:val="center"/>
              <w:rPr>
                <w:b/>
                <w:bCs/>
                <w:color w:val="000000"/>
              </w:rPr>
            </w:pPr>
            <w:r>
              <w:rPr>
                <w:b/>
                <w:bCs/>
                <w:color w:val="000000"/>
              </w:rPr>
              <w:t>га</w:t>
            </w:r>
          </w:p>
        </w:tc>
      </w:tr>
      <w:tr w:rsidR="00447A8D" w:rsidTr="00447A8D">
        <w:trPr>
          <w:trHeight w:val="630"/>
        </w:trPr>
        <w:tc>
          <w:tcPr>
            <w:tcW w:w="3820" w:type="dxa"/>
            <w:shd w:val="clear" w:color="000000" w:fill="FFFFFF"/>
            <w:vAlign w:val="center"/>
            <w:hideMark/>
          </w:tcPr>
          <w:p w:rsidR="00447A8D" w:rsidRDefault="00447A8D" w:rsidP="00492F46">
            <w:pPr>
              <w:suppressAutoHyphens/>
              <w:rPr>
                <w:color w:val="000000"/>
              </w:rPr>
            </w:pPr>
            <w:r>
              <w:rPr>
                <w:color w:val="000000"/>
              </w:rPr>
              <w:t>Памятники природы федерального значения</w:t>
            </w:r>
          </w:p>
        </w:tc>
        <w:tc>
          <w:tcPr>
            <w:tcW w:w="2080" w:type="dxa"/>
            <w:shd w:val="clear" w:color="000000" w:fill="FFFFFF"/>
            <w:noWrap/>
            <w:vAlign w:val="center"/>
            <w:hideMark/>
          </w:tcPr>
          <w:p w:rsidR="00447A8D" w:rsidRDefault="00447A8D" w:rsidP="00492F46">
            <w:pPr>
              <w:suppressAutoHyphens/>
              <w:jc w:val="center"/>
              <w:rPr>
                <w:color w:val="000000"/>
              </w:rPr>
            </w:pPr>
            <w:r>
              <w:rPr>
                <w:color w:val="000000"/>
              </w:rPr>
              <w:t>0</w:t>
            </w:r>
          </w:p>
        </w:tc>
        <w:tc>
          <w:tcPr>
            <w:tcW w:w="2360" w:type="dxa"/>
            <w:shd w:val="clear" w:color="000000" w:fill="FFFFFF"/>
            <w:noWrap/>
            <w:vAlign w:val="center"/>
            <w:hideMark/>
          </w:tcPr>
          <w:p w:rsidR="00447A8D" w:rsidRDefault="00447A8D" w:rsidP="00492F46">
            <w:pPr>
              <w:suppressAutoHyphens/>
              <w:jc w:val="center"/>
              <w:rPr>
                <w:color w:val="000000"/>
              </w:rPr>
            </w:pPr>
            <w:r>
              <w:rPr>
                <w:color w:val="000000"/>
              </w:rPr>
              <w:t>0</w:t>
            </w:r>
          </w:p>
        </w:tc>
      </w:tr>
      <w:tr w:rsidR="00447A8D" w:rsidTr="00447A8D">
        <w:trPr>
          <w:trHeight w:val="630"/>
        </w:trPr>
        <w:tc>
          <w:tcPr>
            <w:tcW w:w="3820" w:type="dxa"/>
            <w:shd w:val="clear" w:color="auto" w:fill="F2F2F2" w:themeFill="background1" w:themeFillShade="F2"/>
            <w:vAlign w:val="center"/>
            <w:hideMark/>
          </w:tcPr>
          <w:p w:rsidR="00447A8D" w:rsidRDefault="00447A8D" w:rsidP="00492F46">
            <w:pPr>
              <w:suppressAutoHyphens/>
              <w:rPr>
                <w:color w:val="000000"/>
              </w:rPr>
            </w:pPr>
            <w:r>
              <w:rPr>
                <w:color w:val="000000"/>
              </w:rPr>
              <w:t>Все ООПТ федерального значения (без учета морской акватории)</w:t>
            </w:r>
          </w:p>
        </w:tc>
        <w:tc>
          <w:tcPr>
            <w:tcW w:w="208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1</w:t>
            </w:r>
          </w:p>
        </w:tc>
        <w:tc>
          <w:tcPr>
            <w:tcW w:w="236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2131</w:t>
            </w:r>
          </w:p>
        </w:tc>
      </w:tr>
      <w:tr w:rsidR="00447A8D" w:rsidTr="00447A8D">
        <w:trPr>
          <w:trHeight w:val="630"/>
        </w:trPr>
        <w:tc>
          <w:tcPr>
            <w:tcW w:w="3820" w:type="dxa"/>
            <w:shd w:val="clear" w:color="000000" w:fill="FFFFFF"/>
            <w:vAlign w:val="center"/>
            <w:hideMark/>
          </w:tcPr>
          <w:p w:rsidR="00447A8D" w:rsidRDefault="00447A8D" w:rsidP="00492F46">
            <w:pPr>
              <w:suppressAutoHyphens/>
              <w:rPr>
                <w:color w:val="000000"/>
              </w:rPr>
            </w:pPr>
            <w:r>
              <w:rPr>
                <w:color w:val="000000"/>
              </w:rPr>
              <w:lastRenderedPageBreak/>
              <w:t>Государственные природные заказники регионального значения</w:t>
            </w:r>
          </w:p>
        </w:tc>
        <w:tc>
          <w:tcPr>
            <w:tcW w:w="2080" w:type="dxa"/>
            <w:shd w:val="clear" w:color="000000" w:fill="FFFFFF"/>
            <w:noWrap/>
            <w:vAlign w:val="center"/>
            <w:hideMark/>
          </w:tcPr>
          <w:p w:rsidR="00447A8D" w:rsidRDefault="00447A8D" w:rsidP="00492F46">
            <w:pPr>
              <w:suppressAutoHyphens/>
              <w:jc w:val="center"/>
              <w:rPr>
                <w:color w:val="000000"/>
              </w:rPr>
            </w:pPr>
            <w:r>
              <w:rPr>
                <w:color w:val="000000"/>
              </w:rPr>
              <w:t>193</w:t>
            </w:r>
          </w:p>
        </w:tc>
        <w:tc>
          <w:tcPr>
            <w:tcW w:w="2360" w:type="dxa"/>
            <w:shd w:val="clear" w:color="000000" w:fill="FFFFFF"/>
            <w:noWrap/>
            <w:vAlign w:val="center"/>
            <w:hideMark/>
          </w:tcPr>
          <w:p w:rsidR="00447A8D" w:rsidRDefault="00447A8D" w:rsidP="00492F46">
            <w:pPr>
              <w:suppressAutoHyphens/>
              <w:jc w:val="center"/>
              <w:rPr>
                <w:color w:val="000000"/>
              </w:rPr>
            </w:pPr>
            <w:r>
              <w:rPr>
                <w:color w:val="000000"/>
              </w:rPr>
              <w:t>282 205,00</w:t>
            </w:r>
          </w:p>
        </w:tc>
      </w:tr>
      <w:tr w:rsidR="00447A8D" w:rsidTr="00447A8D">
        <w:trPr>
          <w:trHeight w:val="630"/>
        </w:trPr>
        <w:tc>
          <w:tcPr>
            <w:tcW w:w="3820" w:type="dxa"/>
            <w:shd w:val="clear" w:color="auto" w:fill="F2F2F2" w:themeFill="background1" w:themeFillShade="F2"/>
            <w:vAlign w:val="center"/>
            <w:hideMark/>
          </w:tcPr>
          <w:p w:rsidR="00447A8D" w:rsidRDefault="00447A8D" w:rsidP="00492F46">
            <w:pPr>
              <w:suppressAutoHyphens/>
              <w:rPr>
                <w:color w:val="000000"/>
              </w:rPr>
            </w:pPr>
            <w:r>
              <w:rPr>
                <w:color w:val="000000"/>
              </w:rPr>
              <w:t>Памятники природы регионального значения</w:t>
            </w:r>
          </w:p>
        </w:tc>
        <w:tc>
          <w:tcPr>
            <w:tcW w:w="208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107</w:t>
            </w:r>
          </w:p>
        </w:tc>
        <w:tc>
          <w:tcPr>
            <w:tcW w:w="236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190,68</w:t>
            </w:r>
          </w:p>
        </w:tc>
      </w:tr>
      <w:tr w:rsidR="00447A8D" w:rsidTr="00447A8D">
        <w:trPr>
          <w:trHeight w:val="630"/>
        </w:trPr>
        <w:tc>
          <w:tcPr>
            <w:tcW w:w="3820" w:type="dxa"/>
            <w:shd w:val="clear" w:color="000000" w:fill="FFFFFF"/>
            <w:vAlign w:val="center"/>
            <w:hideMark/>
          </w:tcPr>
          <w:p w:rsidR="00447A8D" w:rsidRDefault="00447A8D" w:rsidP="00492F46">
            <w:pPr>
              <w:suppressAutoHyphens/>
              <w:rPr>
                <w:color w:val="000000"/>
              </w:rPr>
            </w:pPr>
            <w:r>
              <w:rPr>
                <w:color w:val="000000"/>
              </w:rPr>
              <w:t>Дендрологические и ботанические сады регионального значения</w:t>
            </w:r>
          </w:p>
        </w:tc>
        <w:tc>
          <w:tcPr>
            <w:tcW w:w="2080" w:type="dxa"/>
            <w:shd w:val="clear" w:color="000000" w:fill="FFFFFF"/>
            <w:noWrap/>
            <w:vAlign w:val="center"/>
            <w:hideMark/>
          </w:tcPr>
          <w:p w:rsidR="00447A8D" w:rsidRDefault="00447A8D" w:rsidP="00492F46">
            <w:pPr>
              <w:suppressAutoHyphens/>
              <w:jc w:val="center"/>
              <w:rPr>
                <w:color w:val="000000"/>
              </w:rPr>
            </w:pPr>
            <w:r>
              <w:rPr>
                <w:color w:val="000000"/>
              </w:rPr>
              <w:t>3</w:t>
            </w:r>
          </w:p>
        </w:tc>
        <w:tc>
          <w:tcPr>
            <w:tcW w:w="2360" w:type="dxa"/>
            <w:shd w:val="clear" w:color="000000" w:fill="FFFFFF"/>
            <w:noWrap/>
            <w:vAlign w:val="center"/>
            <w:hideMark/>
          </w:tcPr>
          <w:p w:rsidR="00447A8D" w:rsidRDefault="00447A8D" w:rsidP="00492F46">
            <w:pPr>
              <w:suppressAutoHyphens/>
              <w:jc w:val="center"/>
              <w:rPr>
                <w:color w:val="000000"/>
              </w:rPr>
            </w:pPr>
            <w:r>
              <w:rPr>
                <w:color w:val="000000"/>
              </w:rPr>
              <w:t>75,14</w:t>
            </w:r>
          </w:p>
        </w:tc>
      </w:tr>
      <w:tr w:rsidR="00447A8D" w:rsidTr="00447A8D">
        <w:trPr>
          <w:trHeight w:val="630"/>
        </w:trPr>
        <w:tc>
          <w:tcPr>
            <w:tcW w:w="3820" w:type="dxa"/>
            <w:shd w:val="clear" w:color="auto" w:fill="F2F2F2" w:themeFill="background1" w:themeFillShade="F2"/>
            <w:vAlign w:val="center"/>
            <w:hideMark/>
          </w:tcPr>
          <w:p w:rsidR="00447A8D" w:rsidRDefault="00447A8D" w:rsidP="00492F46">
            <w:pPr>
              <w:suppressAutoHyphens/>
              <w:rPr>
                <w:color w:val="000000"/>
              </w:rPr>
            </w:pPr>
            <w:r>
              <w:rPr>
                <w:color w:val="000000"/>
              </w:rPr>
              <w:t>Природные парки регионального значения</w:t>
            </w:r>
          </w:p>
        </w:tc>
        <w:tc>
          <w:tcPr>
            <w:tcW w:w="208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11</w:t>
            </w:r>
          </w:p>
        </w:tc>
        <w:tc>
          <w:tcPr>
            <w:tcW w:w="236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15 926,56</w:t>
            </w:r>
          </w:p>
        </w:tc>
      </w:tr>
      <w:tr w:rsidR="00447A8D" w:rsidTr="00447A8D">
        <w:trPr>
          <w:trHeight w:val="630"/>
        </w:trPr>
        <w:tc>
          <w:tcPr>
            <w:tcW w:w="3820" w:type="dxa"/>
            <w:shd w:val="clear" w:color="000000" w:fill="FFFFFF"/>
            <w:vAlign w:val="center"/>
            <w:hideMark/>
          </w:tcPr>
          <w:p w:rsidR="00447A8D" w:rsidRDefault="00447A8D" w:rsidP="00492F46">
            <w:pPr>
              <w:suppressAutoHyphens/>
              <w:rPr>
                <w:color w:val="000000"/>
              </w:rPr>
            </w:pPr>
            <w:r>
              <w:rPr>
                <w:color w:val="000000"/>
              </w:rPr>
              <w:t>Иные категории ООПТ регионального значения</w:t>
            </w:r>
          </w:p>
        </w:tc>
        <w:tc>
          <w:tcPr>
            <w:tcW w:w="2080" w:type="dxa"/>
            <w:shd w:val="clear" w:color="000000" w:fill="FFFFFF"/>
            <w:noWrap/>
            <w:vAlign w:val="center"/>
            <w:hideMark/>
          </w:tcPr>
          <w:p w:rsidR="00447A8D" w:rsidRDefault="00447A8D" w:rsidP="00492F46">
            <w:pPr>
              <w:suppressAutoHyphens/>
              <w:jc w:val="center"/>
              <w:rPr>
                <w:color w:val="000000"/>
              </w:rPr>
            </w:pPr>
            <w:r>
              <w:rPr>
                <w:color w:val="000000"/>
              </w:rPr>
              <w:t>0</w:t>
            </w:r>
          </w:p>
        </w:tc>
        <w:tc>
          <w:tcPr>
            <w:tcW w:w="2360" w:type="dxa"/>
            <w:shd w:val="clear" w:color="000000" w:fill="FFFFFF"/>
            <w:noWrap/>
            <w:vAlign w:val="center"/>
            <w:hideMark/>
          </w:tcPr>
          <w:p w:rsidR="00447A8D" w:rsidRDefault="00447A8D" w:rsidP="00492F46">
            <w:pPr>
              <w:suppressAutoHyphens/>
              <w:jc w:val="center"/>
              <w:rPr>
                <w:color w:val="000000"/>
              </w:rPr>
            </w:pPr>
            <w:r>
              <w:rPr>
                <w:color w:val="000000"/>
              </w:rPr>
              <w:t>0,00</w:t>
            </w:r>
          </w:p>
        </w:tc>
      </w:tr>
      <w:tr w:rsidR="00447A8D" w:rsidTr="00447A8D">
        <w:trPr>
          <w:trHeight w:val="630"/>
        </w:trPr>
        <w:tc>
          <w:tcPr>
            <w:tcW w:w="3820" w:type="dxa"/>
            <w:shd w:val="clear" w:color="auto" w:fill="F2F2F2" w:themeFill="background1" w:themeFillShade="F2"/>
            <w:vAlign w:val="center"/>
            <w:hideMark/>
          </w:tcPr>
          <w:p w:rsidR="00447A8D" w:rsidRDefault="00447A8D" w:rsidP="00492F46">
            <w:pPr>
              <w:suppressAutoHyphens/>
              <w:rPr>
                <w:color w:val="000000"/>
              </w:rPr>
            </w:pPr>
            <w:r>
              <w:rPr>
                <w:color w:val="000000"/>
              </w:rPr>
              <w:t>Все ООПТ регионального значения</w:t>
            </w:r>
          </w:p>
        </w:tc>
        <w:tc>
          <w:tcPr>
            <w:tcW w:w="208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314</w:t>
            </w:r>
          </w:p>
        </w:tc>
        <w:tc>
          <w:tcPr>
            <w:tcW w:w="236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298 397,34</w:t>
            </w:r>
          </w:p>
        </w:tc>
      </w:tr>
      <w:tr w:rsidR="00447A8D" w:rsidTr="00447A8D">
        <w:trPr>
          <w:trHeight w:val="315"/>
        </w:trPr>
        <w:tc>
          <w:tcPr>
            <w:tcW w:w="3820" w:type="dxa"/>
            <w:shd w:val="clear" w:color="000000" w:fill="FFFFFF"/>
            <w:vAlign w:val="center"/>
            <w:hideMark/>
          </w:tcPr>
          <w:p w:rsidR="00447A8D" w:rsidRDefault="00447A8D" w:rsidP="00492F46">
            <w:pPr>
              <w:suppressAutoHyphens/>
              <w:rPr>
                <w:color w:val="000000"/>
              </w:rPr>
            </w:pPr>
            <w:r>
              <w:rPr>
                <w:color w:val="000000"/>
              </w:rPr>
              <w:t>Все ООПТ  местного значения</w:t>
            </w:r>
          </w:p>
        </w:tc>
        <w:tc>
          <w:tcPr>
            <w:tcW w:w="2080" w:type="dxa"/>
            <w:shd w:val="clear" w:color="000000" w:fill="FFFFFF"/>
            <w:noWrap/>
            <w:vAlign w:val="center"/>
            <w:hideMark/>
          </w:tcPr>
          <w:p w:rsidR="00447A8D" w:rsidRDefault="00447A8D" w:rsidP="00492F46">
            <w:pPr>
              <w:suppressAutoHyphens/>
              <w:jc w:val="center"/>
              <w:rPr>
                <w:color w:val="000000"/>
              </w:rPr>
            </w:pPr>
            <w:r>
              <w:rPr>
                <w:color w:val="000000"/>
              </w:rPr>
              <w:t>17</w:t>
            </w:r>
          </w:p>
        </w:tc>
        <w:tc>
          <w:tcPr>
            <w:tcW w:w="2360" w:type="dxa"/>
            <w:shd w:val="clear" w:color="000000" w:fill="FFFFFF"/>
            <w:noWrap/>
            <w:vAlign w:val="center"/>
            <w:hideMark/>
          </w:tcPr>
          <w:p w:rsidR="00447A8D" w:rsidRDefault="00447A8D" w:rsidP="00492F46">
            <w:pPr>
              <w:suppressAutoHyphens/>
              <w:jc w:val="center"/>
              <w:rPr>
                <w:color w:val="000000"/>
              </w:rPr>
            </w:pPr>
            <w:r>
              <w:rPr>
                <w:color w:val="000000"/>
              </w:rPr>
              <w:t>88,40</w:t>
            </w:r>
          </w:p>
        </w:tc>
      </w:tr>
      <w:tr w:rsidR="00447A8D" w:rsidTr="00447A8D">
        <w:trPr>
          <w:trHeight w:val="630"/>
        </w:trPr>
        <w:tc>
          <w:tcPr>
            <w:tcW w:w="3820" w:type="dxa"/>
            <w:shd w:val="clear" w:color="auto" w:fill="F2F2F2" w:themeFill="background1" w:themeFillShade="F2"/>
            <w:vAlign w:val="center"/>
            <w:hideMark/>
          </w:tcPr>
          <w:p w:rsidR="00447A8D" w:rsidRDefault="00447A8D" w:rsidP="00492F46">
            <w:pPr>
              <w:suppressAutoHyphens/>
              <w:rPr>
                <w:color w:val="000000"/>
              </w:rPr>
            </w:pPr>
            <w:r>
              <w:rPr>
                <w:color w:val="000000"/>
              </w:rPr>
              <w:t>Все ООПТ регионального и местного значения</w:t>
            </w:r>
          </w:p>
        </w:tc>
        <w:tc>
          <w:tcPr>
            <w:tcW w:w="208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331</w:t>
            </w:r>
          </w:p>
        </w:tc>
        <w:tc>
          <w:tcPr>
            <w:tcW w:w="2360" w:type="dxa"/>
            <w:shd w:val="clear" w:color="auto" w:fill="F2F2F2" w:themeFill="background1" w:themeFillShade="F2"/>
            <w:noWrap/>
            <w:vAlign w:val="center"/>
            <w:hideMark/>
          </w:tcPr>
          <w:p w:rsidR="00447A8D" w:rsidRDefault="00447A8D" w:rsidP="00492F46">
            <w:pPr>
              <w:suppressAutoHyphens/>
              <w:jc w:val="center"/>
              <w:rPr>
                <w:color w:val="000000"/>
              </w:rPr>
            </w:pPr>
            <w:r>
              <w:rPr>
                <w:color w:val="000000"/>
              </w:rPr>
              <w:t>298 485,74</w:t>
            </w:r>
          </w:p>
        </w:tc>
      </w:tr>
      <w:tr w:rsidR="00447A8D" w:rsidTr="00447A8D">
        <w:trPr>
          <w:trHeight w:val="960"/>
        </w:trPr>
        <w:tc>
          <w:tcPr>
            <w:tcW w:w="3820" w:type="dxa"/>
            <w:shd w:val="clear" w:color="000000" w:fill="FFFFFF"/>
            <w:vAlign w:val="center"/>
            <w:hideMark/>
          </w:tcPr>
          <w:p w:rsidR="00447A8D" w:rsidRDefault="00447A8D" w:rsidP="00492F46">
            <w:pPr>
              <w:suppressAutoHyphens/>
              <w:rPr>
                <w:color w:val="000000"/>
              </w:rPr>
            </w:pPr>
            <w:r>
              <w:rPr>
                <w:color w:val="000000"/>
              </w:rPr>
              <w:t>Все ООПТ федерального, регионального и местного значения</w:t>
            </w:r>
          </w:p>
        </w:tc>
        <w:tc>
          <w:tcPr>
            <w:tcW w:w="2080" w:type="dxa"/>
            <w:shd w:val="clear" w:color="000000" w:fill="FFFFFF"/>
            <w:noWrap/>
            <w:vAlign w:val="center"/>
            <w:hideMark/>
          </w:tcPr>
          <w:p w:rsidR="00447A8D" w:rsidRDefault="00447A8D" w:rsidP="00492F46">
            <w:pPr>
              <w:suppressAutoHyphens/>
              <w:jc w:val="center"/>
              <w:rPr>
                <w:color w:val="000000"/>
              </w:rPr>
            </w:pPr>
            <w:r>
              <w:rPr>
                <w:color w:val="000000"/>
              </w:rPr>
              <w:t>332</w:t>
            </w:r>
          </w:p>
        </w:tc>
        <w:tc>
          <w:tcPr>
            <w:tcW w:w="2360" w:type="dxa"/>
            <w:shd w:val="clear" w:color="000000" w:fill="FFFFFF"/>
            <w:noWrap/>
            <w:vAlign w:val="center"/>
            <w:hideMark/>
          </w:tcPr>
          <w:p w:rsidR="00447A8D" w:rsidRDefault="00447A8D" w:rsidP="00492F46">
            <w:pPr>
              <w:suppressAutoHyphens/>
              <w:jc w:val="center"/>
              <w:rPr>
                <w:color w:val="000000"/>
              </w:rPr>
            </w:pPr>
            <w:r>
              <w:rPr>
                <w:color w:val="000000"/>
              </w:rPr>
              <w:t>300 616,74</w:t>
            </w:r>
          </w:p>
        </w:tc>
      </w:tr>
    </w:tbl>
    <w:p w:rsidR="00447A8D" w:rsidRPr="00D1358A" w:rsidRDefault="00447A8D" w:rsidP="00492F46">
      <w:pPr>
        <w:suppressAutoHyphens/>
        <w:ind w:firstLine="709"/>
        <w:jc w:val="both"/>
        <w:rPr>
          <w:sz w:val="28"/>
          <w:szCs w:val="28"/>
        </w:rPr>
      </w:pPr>
    </w:p>
    <w:p w:rsidR="00D1358A" w:rsidRPr="00D1358A" w:rsidRDefault="00D1358A" w:rsidP="00492F46">
      <w:pPr>
        <w:suppressAutoHyphens/>
        <w:ind w:firstLine="709"/>
        <w:jc w:val="both"/>
        <w:rPr>
          <w:sz w:val="28"/>
          <w:szCs w:val="28"/>
        </w:rPr>
      </w:pPr>
      <w:proofErr w:type="gramStart"/>
      <w:r w:rsidRPr="00D1358A">
        <w:rPr>
          <w:sz w:val="28"/>
          <w:szCs w:val="28"/>
        </w:rPr>
        <w:t xml:space="preserve">В соответствии с Федеральным законом от 14 марта 1995 года № 33-ФЗ «Об особо охраняемых природных территориях», постановления Правительства Российской Федерации от 19 февраля 2015 года </w:t>
      </w:r>
      <w:r w:rsidR="00C9769B">
        <w:rPr>
          <w:sz w:val="28"/>
          <w:szCs w:val="28"/>
        </w:rPr>
        <w:t xml:space="preserve">                          </w:t>
      </w:r>
      <w:r w:rsidRPr="00D1358A">
        <w:rPr>
          <w:sz w:val="28"/>
          <w:szCs w:val="28"/>
        </w:rPr>
        <w:t>№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 согласно постановлению Правительства Белгородской области</w:t>
      </w:r>
      <w:proofErr w:type="gramEnd"/>
      <w:r w:rsidRPr="00D1358A">
        <w:rPr>
          <w:sz w:val="28"/>
          <w:szCs w:val="28"/>
        </w:rPr>
        <w:t xml:space="preserve"> от 15 августа 2016 года № 299-пп «Об утверждении перечней особо охраняемых природных территорий регионального значения Белгородской области».</w:t>
      </w:r>
    </w:p>
    <w:p w:rsidR="00D1358A" w:rsidRPr="00D1358A" w:rsidRDefault="00D1358A" w:rsidP="00492F46">
      <w:pPr>
        <w:suppressAutoHyphens/>
        <w:ind w:firstLine="709"/>
        <w:jc w:val="both"/>
        <w:rPr>
          <w:sz w:val="28"/>
          <w:szCs w:val="28"/>
        </w:rPr>
      </w:pPr>
      <w:r w:rsidRPr="00D1358A">
        <w:rPr>
          <w:sz w:val="28"/>
          <w:szCs w:val="28"/>
        </w:rPr>
        <w:t>В целях предотвращения неблагоприятных антропогенных воздействий на особо охраняемые природные территории регионального значения природных парков, памятников природы, расположенных на территории Белгородской области и исполнения действующего законодательства Российской Федерации в 2018 году были утверждены следующие постановления Губернатора Белгородской области о создании охранных зон особо охраняемых природных территорий:</w:t>
      </w:r>
    </w:p>
    <w:p w:rsidR="00D1358A" w:rsidRPr="00D1358A" w:rsidRDefault="00D1358A" w:rsidP="00492F46">
      <w:pPr>
        <w:suppressAutoHyphens/>
        <w:ind w:firstLine="709"/>
        <w:jc w:val="both"/>
        <w:rPr>
          <w:sz w:val="28"/>
          <w:szCs w:val="28"/>
        </w:rPr>
      </w:pPr>
      <w:r w:rsidRPr="00D1358A">
        <w:rPr>
          <w:sz w:val="28"/>
          <w:szCs w:val="28"/>
        </w:rPr>
        <w:t>- № 119 от 17.12.2018 года «О создании охранной зоны особо охраняемой природной территории регионального значения и утверждении Положения   об охранной зоне природного парка регионального значения, расположенного на территории муниципального района «Борисовский район» Белгородской области», природный парк «Хотмыжский»;</w:t>
      </w:r>
    </w:p>
    <w:p w:rsidR="00D1358A" w:rsidRPr="00D1358A" w:rsidRDefault="00D1358A" w:rsidP="00492F46">
      <w:pPr>
        <w:suppressAutoHyphens/>
        <w:ind w:firstLine="709"/>
        <w:jc w:val="both"/>
        <w:rPr>
          <w:sz w:val="28"/>
          <w:szCs w:val="28"/>
        </w:rPr>
      </w:pPr>
      <w:r w:rsidRPr="00D1358A">
        <w:rPr>
          <w:sz w:val="28"/>
          <w:szCs w:val="28"/>
        </w:rPr>
        <w:t xml:space="preserve">- № 120 от 17.12.2018 года «О создании охранной зоны особо охраняемой природной территории регионального значения и утверждении Положения  об охранной зоне природного парка регионального значения, </w:t>
      </w:r>
      <w:r w:rsidRPr="00D1358A">
        <w:rPr>
          <w:sz w:val="28"/>
          <w:szCs w:val="28"/>
        </w:rPr>
        <w:lastRenderedPageBreak/>
        <w:t>расположенного на территории Грайворонского городского округа Белгородской области», природный парк «Хотмыжский»;</w:t>
      </w:r>
    </w:p>
    <w:p w:rsidR="00D1358A" w:rsidRPr="00D1358A" w:rsidRDefault="00D1358A" w:rsidP="00492F46">
      <w:pPr>
        <w:suppressAutoHyphens/>
        <w:ind w:firstLine="709"/>
        <w:jc w:val="both"/>
        <w:rPr>
          <w:sz w:val="28"/>
          <w:szCs w:val="28"/>
        </w:rPr>
      </w:pPr>
      <w:r w:rsidRPr="00D1358A">
        <w:rPr>
          <w:sz w:val="28"/>
          <w:szCs w:val="28"/>
        </w:rPr>
        <w:t>- № 121 от 17.12.2018 года «О создании охранной зоны особо охраняемой природной территории регионального значения и утверждении Положения    об охранной зоне природного парка регионального значения, расположенного на территории муниципального района «Ровеньский район» Белгородской области», природный парк «Ровеньский»;</w:t>
      </w:r>
    </w:p>
    <w:p w:rsidR="00D1358A" w:rsidRPr="00D1358A" w:rsidRDefault="00D1358A" w:rsidP="00492F46">
      <w:pPr>
        <w:suppressAutoHyphens/>
        <w:ind w:firstLine="709"/>
        <w:jc w:val="both"/>
        <w:rPr>
          <w:sz w:val="28"/>
          <w:szCs w:val="28"/>
        </w:rPr>
      </w:pPr>
      <w:r w:rsidRPr="00D1358A">
        <w:rPr>
          <w:sz w:val="28"/>
          <w:szCs w:val="28"/>
        </w:rPr>
        <w:t>- № 122 от 17.12.2018 года «О создании охранных зон особо охраняемых природных территорий регионального значения и утверждении Положений   об охранных зонах природных парков регионального значения, расположенных на территории Старооскольского городского округа Белгородской области» природные парки «Урочище «Горняшка», Урочище «Ублинские горы»;</w:t>
      </w:r>
    </w:p>
    <w:p w:rsidR="00D1358A" w:rsidRPr="00D1358A" w:rsidRDefault="00D1358A" w:rsidP="00492F46">
      <w:pPr>
        <w:suppressAutoHyphens/>
        <w:ind w:firstLine="709"/>
        <w:jc w:val="both"/>
        <w:rPr>
          <w:sz w:val="28"/>
          <w:szCs w:val="28"/>
        </w:rPr>
      </w:pPr>
      <w:r w:rsidRPr="00D1358A">
        <w:rPr>
          <w:sz w:val="28"/>
          <w:szCs w:val="28"/>
        </w:rPr>
        <w:t>- № 123 от 17.12.2018 года «О создании охранной зоны особо охраняемой природной территории регионального зна</w:t>
      </w:r>
      <w:r w:rsidR="00C9769B">
        <w:rPr>
          <w:sz w:val="28"/>
          <w:szCs w:val="28"/>
        </w:rPr>
        <w:t>чения и утверждении Положения</w:t>
      </w:r>
      <w:r w:rsidRPr="00D1358A">
        <w:rPr>
          <w:sz w:val="28"/>
          <w:szCs w:val="28"/>
        </w:rPr>
        <w:t xml:space="preserve"> об охранной зоне природного парка регионал</w:t>
      </w:r>
      <w:r w:rsidR="00C9769B">
        <w:rPr>
          <w:sz w:val="28"/>
          <w:szCs w:val="28"/>
        </w:rPr>
        <w:t>ьного значения, расположенного</w:t>
      </w:r>
      <w:r w:rsidRPr="00D1358A">
        <w:rPr>
          <w:sz w:val="28"/>
          <w:szCs w:val="28"/>
        </w:rPr>
        <w:t xml:space="preserve"> на территории городского округа «Город Белгород» Белгородской области», природный парк «Зеленые насаждения»;</w:t>
      </w:r>
    </w:p>
    <w:p w:rsidR="00D1358A" w:rsidRPr="00D1358A" w:rsidRDefault="00D1358A" w:rsidP="00492F46">
      <w:pPr>
        <w:suppressAutoHyphens/>
        <w:ind w:firstLine="709"/>
        <w:jc w:val="both"/>
        <w:rPr>
          <w:sz w:val="28"/>
          <w:szCs w:val="28"/>
        </w:rPr>
      </w:pPr>
      <w:r w:rsidRPr="00D1358A">
        <w:rPr>
          <w:sz w:val="28"/>
          <w:szCs w:val="28"/>
        </w:rPr>
        <w:t>- № 127 от 26.12.2018 года «О создании охранных зон особо охраняемых природных территорий регионального значения и утверждении Положений   об охранных зонах природных парков регионального значения, расположенных на территории Валуйского городского округа Белгородской области», природные парки «Урочище «Изрог» (квартал № 77)», «Урочище «Подмонастырская сосна» (квартал № 76)»;</w:t>
      </w:r>
    </w:p>
    <w:p w:rsidR="00D1358A" w:rsidRPr="00D1358A" w:rsidRDefault="00D1358A" w:rsidP="00492F46">
      <w:pPr>
        <w:suppressAutoHyphens/>
        <w:ind w:firstLine="709"/>
        <w:jc w:val="both"/>
        <w:rPr>
          <w:sz w:val="28"/>
          <w:szCs w:val="28"/>
        </w:rPr>
      </w:pPr>
      <w:r w:rsidRPr="00D1358A">
        <w:rPr>
          <w:sz w:val="28"/>
          <w:szCs w:val="28"/>
        </w:rPr>
        <w:t>- № 128 от 26.12.2018 года «О создании охранной зоны особо охраняемой природной территории регионального значения и утверждения Положения  об охранной зоне природного парка регионального значения, расположенного на территории Губкинского городского округа Белгородской области», природный парк «Урочища «Журавли» и «Журавлики»;</w:t>
      </w:r>
    </w:p>
    <w:p w:rsidR="00D1358A" w:rsidRPr="00D1358A" w:rsidRDefault="00D1358A" w:rsidP="00492F46">
      <w:pPr>
        <w:suppressAutoHyphens/>
        <w:ind w:firstLine="709"/>
        <w:jc w:val="both"/>
        <w:rPr>
          <w:sz w:val="28"/>
          <w:szCs w:val="28"/>
        </w:rPr>
      </w:pPr>
      <w:r w:rsidRPr="00D1358A">
        <w:rPr>
          <w:sz w:val="28"/>
          <w:szCs w:val="28"/>
        </w:rPr>
        <w:t>- № 132 от 28.12.2018 года «О создании охранной зоны особо охраняемой природной территории регионального значения и утверждении Положения  об охранной зоне памятника природы регионального значения, расположенного на территории муниципального района «Белгородский район» Белгородской области», памятник природы «Дуб – долгожитель»;</w:t>
      </w:r>
    </w:p>
    <w:p w:rsidR="00D1358A" w:rsidRPr="00D1358A" w:rsidRDefault="00D1358A" w:rsidP="00492F46">
      <w:pPr>
        <w:suppressAutoHyphens/>
        <w:ind w:firstLine="709"/>
        <w:jc w:val="both"/>
        <w:rPr>
          <w:sz w:val="28"/>
          <w:szCs w:val="28"/>
        </w:rPr>
      </w:pPr>
      <w:r w:rsidRPr="00D1358A">
        <w:rPr>
          <w:sz w:val="28"/>
          <w:szCs w:val="28"/>
        </w:rPr>
        <w:t>- № 133 от 28.12.2018 года «О создании охранной зоны особо охраняемой природной территории регионального значения и утверждении Положения    об охранной зоне памятника природы регионального значения, расположенного на территории Новооскольского городского округа Белгородской области», памятник природы «Дуб – долгожитель»</w:t>
      </w:r>
    </w:p>
    <w:p w:rsidR="00D1358A" w:rsidRPr="00D1358A" w:rsidRDefault="00D1358A" w:rsidP="00492F46">
      <w:pPr>
        <w:suppressAutoHyphens/>
        <w:ind w:firstLine="709"/>
        <w:jc w:val="both"/>
        <w:rPr>
          <w:sz w:val="28"/>
          <w:szCs w:val="28"/>
        </w:rPr>
      </w:pPr>
      <w:r w:rsidRPr="00D1358A">
        <w:rPr>
          <w:sz w:val="28"/>
          <w:szCs w:val="28"/>
        </w:rPr>
        <w:t xml:space="preserve">- № 134 от 28.12.2018 года «О создании охранных зон особо охраняемых природных территорий регионального значения и утверждении Положений     об охранных зонах природных парков регионального значения, расположенных на территории Шебекинского городского округа Белгородской </w:t>
      </w:r>
      <w:r w:rsidRPr="00D1358A">
        <w:rPr>
          <w:sz w:val="28"/>
          <w:szCs w:val="28"/>
        </w:rPr>
        <w:lastRenderedPageBreak/>
        <w:t>области», природные парки «Урочище «Титовский бор», «Зелёные насаждения (квартал № 57 ОКУ «Шебекинское лесничество»)»;</w:t>
      </w:r>
    </w:p>
    <w:p w:rsidR="00D1358A" w:rsidRPr="00D1358A" w:rsidRDefault="00D1358A" w:rsidP="00492F46">
      <w:pPr>
        <w:suppressAutoHyphens/>
        <w:ind w:firstLine="709"/>
        <w:jc w:val="both"/>
        <w:rPr>
          <w:sz w:val="28"/>
          <w:szCs w:val="28"/>
        </w:rPr>
      </w:pPr>
      <w:r w:rsidRPr="00D1358A">
        <w:rPr>
          <w:sz w:val="28"/>
          <w:szCs w:val="28"/>
        </w:rPr>
        <w:t>- № 135 от 28.12.2018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Губкинского городского округа Белгородской области», памятники природы «Родник вблизи х. Куфлиевка», «Родник в пойме р. Осколец»;</w:t>
      </w:r>
    </w:p>
    <w:p w:rsidR="00D1358A" w:rsidRPr="00D1358A" w:rsidRDefault="00D1358A" w:rsidP="00492F46">
      <w:pPr>
        <w:suppressAutoHyphens/>
        <w:ind w:firstLine="709"/>
        <w:jc w:val="both"/>
        <w:rPr>
          <w:sz w:val="28"/>
          <w:szCs w:val="28"/>
        </w:rPr>
      </w:pPr>
      <w:r w:rsidRPr="00D1358A">
        <w:rPr>
          <w:sz w:val="28"/>
          <w:szCs w:val="28"/>
        </w:rPr>
        <w:t>- № 136 от 28.12.2018 года «О создании охранной зоны особо охраняемой природной территории регионального значения и утверждении Положения об охранной зоне памятника природы регионального значения, расположенного на территории городского округа «Город Белгород» Белгородской области», памятник природы «Уксусное дерево                                    по ул. Преображенская»;</w:t>
      </w:r>
    </w:p>
    <w:p w:rsidR="00D1358A" w:rsidRPr="00D1358A" w:rsidRDefault="00D1358A" w:rsidP="00492F46">
      <w:pPr>
        <w:suppressAutoHyphens/>
        <w:ind w:firstLine="709"/>
        <w:jc w:val="both"/>
        <w:rPr>
          <w:sz w:val="28"/>
          <w:szCs w:val="28"/>
        </w:rPr>
      </w:pPr>
      <w:proofErr w:type="gramStart"/>
      <w:r w:rsidRPr="00D1358A">
        <w:rPr>
          <w:sz w:val="28"/>
          <w:szCs w:val="28"/>
        </w:rPr>
        <w:t>- № 137 от 28.12.2018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«Прохоровский район» Белгородской области», памятники природы «Родник в урочище «Петровская дача», «Родник в хуторе Григорьевка», «Родник в с. Подольхи», «Родник у Барской дачи», «Родник юго-восточнее х. Черновка»;</w:t>
      </w:r>
      <w:proofErr w:type="gramEnd"/>
    </w:p>
    <w:p w:rsidR="00D1358A" w:rsidRPr="00D1358A" w:rsidRDefault="00D1358A" w:rsidP="00492F46">
      <w:pPr>
        <w:suppressAutoHyphens/>
        <w:ind w:firstLine="709"/>
        <w:jc w:val="both"/>
        <w:rPr>
          <w:sz w:val="28"/>
          <w:szCs w:val="28"/>
        </w:rPr>
      </w:pPr>
      <w:proofErr w:type="gramStart"/>
      <w:r w:rsidRPr="00D1358A">
        <w:rPr>
          <w:sz w:val="28"/>
          <w:szCs w:val="28"/>
        </w:rPr>
        <w:t xml:space="preserve">- № 138 от 28.12.2018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Шебекинского городского округа Белгородской области», памятники природы «Деревья долгожители», «Родник истока р. Нежеголь», «Родник </w:t>
      </w:r>
      <w:r w:rsidR="008D02F4">
        <w:rPr>
          <w:sz w:val="28"/>
          <w:szCs w:val="28"/>
        </w:rPr>
        <w:t>в п. Маслова Пристань», «Родник</w:t>
      </w:r>
      <w:r w:rsidRPr="00D1358A">
        <w:rPr>
          <w:sz w:val="28"/>
          <w:szCs w:val="28"/>
        </w:rPr>
        <w:t xml:space="preserve"> в с. Нежеголь», «Родник в 6 квартале»;</w:t>
      </w:r>
      <w:proofErr w:type="gramEnd"/>
    </w:p>
    <w:p w:rsidR="00D1358A" w:rsidRPr="00D1358A" w:rsidRDefault="00D1358A" w:rsidP="00492F46">
      <w:pPr>
        <w:suppressAutoHyphens/>
        <w:ind w:firstLine="709"/>
        <w:jc w:val="both"/>
        <w:rPr>
          <w:sz w:val="28"/>
          <w:szCs w:val="28"/>
        </w:rPr>
      </w:pPr>
      <w:r w:rsidRPr="00D1358A">
        <w:rPr>
          <w:sz w:val="28"/>
          <w:szCs w:val="28"/>
        </w:rPr>
        <w:t>- № 139 от 28.12.2018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«Красногвардейский район» Белгородской области», памятники природы «Родник на берегу                        р. Валуй», «Родник под меловой горой», «Родник в с. Никитовка», «Родник               в п. Никольский», «Родник «Святой», «Родник на берегу р. Сенная», «Родник на берегу р. Сенная», «Родник в с. Стрелецкое», «Родник в урочище «Кузькин терник», «Родник в пойме р. Тихая Сосна», «Родник в урочище «Ясеновое»;</w:t>
      </w:r>
    </w:p>
    <w:p w:rsidR="00D1358A" w:rsidRPr="00D1358A" w:rsidRDefault="00D1358A" w:rsidP="00492F46">
      <w:pPr>
        <w:suppressAutoHyphens/>
        <w:ind w:firstLine="709"/>
        <w:jc w:val="both"/>
        <w:rPr>
          <w:sz w:val="28"/>
          <w:szCs w:val="28"/>
        </w:rPr>
      </w:pPr>
      <w:r w:rsidRPr="00D1358A">
        <w:rPr>
          <w:sz w:val="28"/>
          <w:szCs w:val="28"/>
        </w:rPr>
        <w:t>- № 140 от 28.12.2018 года</w:t>
      </w:r>
      <w:r w:rsidRPr="00D1358A">
        <w:rPr>
          <w:sz w:val="28"/>
          <w:szCs w:val="28"/>
        </w:rPr>
        <w:tab/>
        <w:t>«О создании охранной зоны особо охраняемой природной территории регионального значения и утверждении Положения   об охранной зоне природного парка регионального значения, расположенного на территории Новооскольского городского округа Белгородской области Зеленые насаждения»;</w:t>
      </w:r>
    </w:p>
    <w:p w:rsidR="00D1358A" w:rsidRPr="00D1358A" w:rsidRDefault="00D1358A" w:rsidP="00492F46">
      <w:pPr>
        <w:suppressAutoHyphens/>
        <w:ind w:firstLine="709"/>
        <w:jc w:val="both"/>
        <w:rPr>
          <w:sz w:val="28"/>
          <w:szCs w:val="28"/>
        </w:rPr>
      </w:pPr>
      <w:r w:rsidRPr="00D1358A">
        <w:rPr>
          <w:sz w:val="28"/>
          <w:szCs w:val="28"/>
        </w:rPr>
        <w:t xml:space="preserve">- № 141 от 28.12.2018 года «О создании охранной зоны особо охраняемой природной территории регионального значения и утверждения </w:t>
      </w:r>
      <w:r w:rsidRPr="00D1358A">
        <w:rPr>
          <w:sz w:val="28"/>
          <w:szCs w:val="28"/>
        </w:rPr>
        <w:lastRenderedPageBreak/>
        <w:t>Положения об охранной зоне памятника природы регионального значения, расположенного на территории муниципального района «Красненский район» Белгородской области», памятник природы «Родник у с. Вербное»;</w:t>
      </w:r>
    </w:p>
    <w:p w:rsidR="00D1358A" w:rsidRPr="00D1358A" w:rsidRDefault="00D1358A" w:rsidP="00492F46">
      <w:pPr>
        <w:suppressAutoHyphens/>
        <w:ind w:firstLine="709"/>
        <w:jc w:val="both"/>
        <w:rPr>
          <w:sz w:val="28"/>
          <w:szCs w:val="28"/>
        </w:rPr>
      </w:pPr>
      <w:r w:rsidRPr="00D1358A">
        <w:rPr>
          <w:sz w:val="28"/>
          <w:szCs w:val="28"/>
        </w:rPr>
        <w:t>- № 142 от 28.12.2018 года «О создании охранной зоны особо охраняемой природной территории регионального значения и утверждении Положения   об охранной зоне памятника природы регионального значения, расположенного на территории муниципального района «Вейделевский район» Белгородской области» «Родник «Криница»;</w:t>
      </w:r>
    </w:p>
    <w:p w:rsidR="00D1358A" w:rsidRPr="00D1358A" w:rsidRDefault="00D1358A" w:rsidP="00492F46">
      <w:pPr>
        <w:suppressAutoHyphens/>
        <w:ind w:firstLine="709"/>
        <w:jc w:val="both"/>
        <w:rPr>
          <w:sz w:val="28"/>
          <w:szCs w:val="28"/>
        </w:rPr>
      </w:pPr>
      <w:r w:rsidRPr="00D1358A">
        <w:rPr>
          <w:sz w:val="28"/>
          <w:szCs w:val="28"/>
        </w:rPr>
        <w:t>- № 143 от 28.12.2018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«Ровеньский район» Белгородской области», памятники природы «Родник «Белая криница», «Родник в с. Всесвятка», «Родник в хуторе Личманы», «Родник в хуторе Лозовое», «Родник в с. Фомино», «Родник в хуторе Широконь»;</w:t>
      </w:r>
    </w:p>
    <w:p w:rsidR="00D1358A" w:rsidRPr="00D1358A" w:rsidRDefault="00D1358A" w:rsidP="00492F46">
      <w:pPr>
        <w:suppressAutoHyphens/>
        <w:ind w:firstLine="709"/>
        <w:jc w:val="both"/>
        <w:rPr>
          <w:sz w:val="28"/>
          <w:szCs w:val="28"/>
        </w:rPr>
      </w:pPr>
      <w:r w:rsidRPr="00D1358A">
        <w:rPr>
          <w:sz w:val="28"/>
          <w:szCs w:val="28"/>
        </w:rPr>
        <w:t>- № 144 от 28.12.2018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Валуйского городского округа Белгородской области», памятники природы «Дуб любви», «Монастырская пещера», «Родник в с. Бирюч», «Родник в с. Казинка», «Родник в границах Колосковского сельского поселения», «Родник в с. Кукуевка», «Родник                      в с. Новопетровка»;</w:t>
      </w:r>
    </w:p>
    <w:p w:rsidR="00D1358A" w:rsidRPr="00D1358A" w:rsidRDefault="00D1358A" w:rsidP="00492F46">
      <w:pPr>
        <w:suppressAutoHyphens/>
        <w:ind w:firstLine="709"/>
        <w:jc w:val="both"/>
        <w:rPr>
          <w:sz w:val="28"/>
          <w:szCs w:val="28"/>
        </w:rPr>
      </w:pPr>
      <w:r w:rsidRPr="00D1358A">
        <w:rPr>
          <w:sz w:val="28"/>
          <w:szCs w:val="28"/>
        </w:rPr>
        <w:t>- № 145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Алексеевского городского округа Белгородской области» «Бывшее имение Станкевича», «Участок крымской сосны в г. Алексеевка», «Участок крымской сосны у с. Новоселовка», «Родник в урочище Караешник», «Родник «Мазневская криница» в пойме р. Тихая Сосна», «Родник у Панского моста», «Священный родник в пойме р. Черная Калитва»;</w:t>
      </w:r>
    </w:p>
    <w:p w:rsidR="00D1358A" w:rsidRPr="00D1358A" w:rsidRDefault="00D1358A" w:rsidP="00492F46">
      <w:pPr>
        <w:suppressAutoHyphens/>
        <w:ind w:firstLine="709"/>
        <w:jc w:val="both"/>
        <w:rPr>
          <w:sz w:val="28"/>
          <w:szCs w:val="28"/>
        </w:rPr>
      </w:pPr>
      <w:proofErr w:type="gramStart"/>
      <w:r w:rsidRPr="00D1358A">
        <w:rPr>
          <w:sz w:val="28"/>
          <w:szCs w:val="28"/>
        </w:rPr>
        <w:t>- № 146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«Яковлевский район» Белгородской области», памятники природы «Родник на окраине с. Алексеевка», «Родник между с. Быковка и с. Крапивка», «Родник «Зайчиков колодец», «Родник на опушке леса в урочище «Захарьино», «Родник на территории</w:t>
      </w:r>
      <w:proofErr w:type="gramEnd"/>
      <w:r w:rsidRPr="00D1358A">
        <w:rPr>
          <w:sz w:val="28"/>
          <w:szCs w:val="28"/>
        </w:rPr>
        <w:t xml:space="preserve"> </w:t>
      </w:r>
      <w:proofErr w:type="gramStart"/>
      <w:r w:rsidRPr="00D1358A">
        <w:rPr>
          <w:sz w:val="28"/>
          <w:szCs w:val="28"/>
        </w:rPr>
        <w:t>рыбхоза «Ключики», «Родник  на окраине с. Непхаево», «Родник  в урочище «Примакова пасека», «Родник между с. Раково и х. Чапаево», «Источники р. Саженский Донец», «Родник между с. Сажное и рыбхозом «Ключики», «Родник в балке с. Смородино», «Родник на южной окраине с. Триречное», «Родник в балке «Шалова лощина»;</w:t>
      </w:r>
      <w:proofErr w:type="gramEnd"/>
    </w:p>
    <w:p w:rsidR="00D1358A" w:rsidRPr="00D1358A" w:rsidRDefault="00D1358A" w:rsidP="00492F46">
      <w:pPr>
        <w:suppressAutoHyphens/>
        <w:ind w:firstLine="709"/>
        <w:jc w:val="both"/>
        <w:rPr>
          <w:sz w:val="28"/>
          <w:szCs w:val="28"/>
        </w:rPr>
      </w:pPr>
      <w:r w:rsidRPr="00D1358A">
        <w:rPr>
          <w:sz w:val="28"/>
          <w:szCs w:val="28"/>
        </w:rPr>
        <w:lastRenderedPageBreak/>
        <w:t>- № 147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Грайворонского городского округа Белгородской области», памятники природы «Родник у пруда «Лисёнок» пойма р. Лисёнок», «Родник у х. Масычево приток р. Ворскла»;</w:t>
      </w:r>
    </w:p>
    <w:p w:rsidR="00D1358A" w:rsidRPr="00D1358A" w:rsidRDefault="00D1358A" w:rsidP="00492F46">
      <w:pPr>
        <w:suppressAutoHyphens/>
        <w:ind w:firstLine="709"/>
        <w:jc w:val="both"/>
        <w:rPr>
          <w:sz w:val="28"/>
          <w:szCs w:val="28"/>
        </w:rPr>
      </w:pPr>
      <w:r w:rsidRPr="00D1358A">
        <w:rPr>
          <w:sz w:val="28"/>
          <w:szCs w:val="28"/>
        </w:rPr>
        <w:t>- № 148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городского поселения «Поселок Красная Яруга» Краснояружского района Белгородской области», памятники природы «Три дуба долгожителя», «Каштановая аллея»;</w:t>
      </w:r>
    </w:p>
    <w:p w:rsidR="00D1358A" w:rsidRPr="00D1358A" w:rsidRDefault="00D1358A" w:rsidP="00492F46">
      <w:pPr>
        <w:suppressAutoHyphens/>
        <w:ind w:firstLine="709"/>
        <w:jc w:val="both"/>
        <w:rPr>
          <w:sz w:val="28"/>
          <w:szCs w:val="28"/>
        </w:rPr>
      </w:pPr>
      <w:r w:rsidRPr="00D1358A">
        <w:rPr>
          <w:sz w:val="28"/>
          <w:szCs w:val="28"/>
        </w:rPr>
        <w:t>- № 149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«Ракитянский район» Белгородской области», памятники природы «Деревья лиственницы обыкновенной», «Дуб долгожитель»;</w:t>
      </w:r>
    </w:p>
    <w:p w:rsidR="00D1358A" w:rsidRPr="00D1358A" w:rsidRDefault="00D1358A" w:rsidP="00492F46">
      <w:pPr>
        <w:suppressAutoHyphens/>
        <w:ind w:firstLine="709"/>
        <w:jc w:val="both"/>
        <w:rPr>
          <w:sz w:val="28"/>
          <w:szCs w:val="28"/>
        </w:rPr>
      </w:pPr>
      <w:r w:rsidRPr="00D1358A">
        <w:rPr>
          <w:sz w:val="28"/>
          <w:szCs w:val="28"/>
        </w:rPr>
        <w:t>- № 150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городского поселения «Город Короча» Корочанского района Белгородской области», памятники природы «Родник «Монахова криница, «Родник «Ясный колодец»;</w:t>
      </w:r>
    </w:p>
    <w:p w:rsidR="00D1358A" w:rsidRPr="00D1358A" w:rsidRDefault="00D1358A" w:rsidP="00492F46">
      <w:pPr>
        <w:suppressAutoHyphens/>
        <w:ind w:firstLine="709"/>
        <w:jc w:val="both"/>
        <w:rPr>
          <w:sz w:val="28"/>
          <w:szCs w:val="28"/>
        </w:rPr>
      </w:pPr>
      <w:r w:rsidRPr="00D1358A">
        <w:rPr>
          <w:sz w:val="28"/>
          <w:szCs w:val="28"/>
        </w:rPr>
        <w:t>- № 151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Старооскольского городского округа Белгородской области», памятники природы «Дуб долгожитель», «Три дуба долгожителя», «Карстовый источник в пойме р. Боровая Потудань», «Карстовый источник «Криница», «Карстовый источник «Потудань»;</w:t>
      </w:r>
    </w:p>
    <w:p w:rsidR="00D1358A" w:rsidRPr="00D1358A" w:rsidRDefault="00D1358A" w:rsidP="00492F46">
      <w:pPr>
        <w:suppressAutoHyphens/>
        <w:ind w:firstLine="709"/>
        <w:jc w:val="both"/>
        <w:rPr>
          <w:sz w:val="28"/>
          <w:szCs w:val="28"/>
        </w:rPr>
      </w:pPr>
      <w:r w:rsidRPr="00D1358A">
        <w:rPr>
          <w:sz w:val="28"/>
          <w:szCs w:val="28"/>
        </w:rPr>
        <w:t>- № 152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«Борисовский район» Белгородской области», памятники природы «Родник «Пичурская криница», «Родник «Холодная криница», «Родник «Чередниковская криница»</w:t>
      </w:r>
    </w:p>
    <w:p w:rsidR="00D1358A" w:rsidRPr="00D1358A" w:rsidRDefault="00D1358A" w:rsidP="00492F46">
      <w:pPr>
        <w:suppressAutoHyphens/>
        <w:ind w:firstLine="709"/>
        <w:jc w:val="both"/>
        <w:rPr>
          <w:sz w:val="28"/>
          <w:szCs w:val="28"/>
        </w:rPr>
      </w:pPr>
      <w:r w:rsidRPr="00D1358A">
        <w:rPr>
          <w:sz w:val="28"/>
          <w:szCs w:val="28"/>
        </w:rPr>
        <w:t>- № 153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«Ивнянский район» Белгородской области», памятники природы «Родник у хутора Спицын», «Родник в с. Верхопенье», «Родник вблизи с. Новоселовка Вторая», «Родник  у хутора Полянка»;</w:t>
      </w:r>
    </w:p>
    <w:p w:rsidR="00D1358A" w:rsidRPr="00D1358A" w:rsidRDefault="00D1358A" w:rsidP="00492F46">
      <w:pPr>
        <w:suppressAutoHyphens/>
        <w:ind w:firstLine="709"/>
        <w:jc w:val="both"/>
        <w:rPr>
          <w:sz w:val="28"/>
          <w:szCs w:val="28"/>
        </w:rPr>
      </w:pPr>
      <w:r w:rsidRPr="00D1358A">
        <w:rPr>
          <w:sz w:val="28"/>
          <w:szCs w:val="28"/>
        </w:rPr>
        <w:lastRenderedPageBreak/>
        <w:t>-№ 154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«Волоконовский район» Белгородской области», памятники природы «Фонтанирующий родник в с. Верхние Лубянки», «Криница «Гомоново», «Криница урочища «Оленя», «Фонтанирующий родник в с. Плотвянка», «Фонтанирующий родник в с. Староивановка»;</w:t>
      </w:r>
    </w:p>
    <w:p w:rsidR="00D1358A" w:rsidRPr="00D1358A" w:rsidRDefault="00D1358A" w:rsidP="00492F46">
      <w:pPr>
        <w:suppressAutoHyphens/>
        <w:ind w:firstLine="709"/>
        <w:jc w:val="both"/>
        <w:rPr>
          <w:sz w:val="28"/>
          <w:szCs w:val="28"/>
        </w:rPr>
      </w:pPr>
      <w:r w:rsidRPr="00D1358A">
        <w:rPr>
          <w:sz w:val="28"/>
          <w:szCs w:val="28"/>
        </w:rPr>
        <w:t>- № 155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«Корочанский район» Белгородской области», памятники природы «Дуб – долгожитель в х. Долгий Бродок», «Дуб – долгожитель на южном склоне урочища «Репное», «Родник «Головной», «Родник «Гольчин»;</w:t>
      </w:r>
    </w:p>
    <w:p w:rsidR="00D1358A" w:rsidRPr="00D1358A" w:rsidRDefault="00D1358A" w:rsidP="00492F46">
      <w:pPr>
        <w:suppressAutoHyphens/>
        <w:ind w:firstLine="709"/>
        <w:jc w:val="both"/>
        <w:rPr>
          <w:b/>
          <w:sz w:val="28"/>
          <w:szCs w:val="28"/>
        </w:rPr>
      </w:pPr>
      <w:proofErr w:type="gramStart"/>
      <w:r w:rsidRPr="00D1358A">
        <w:rPr>
          <w:sz w:val="28"/>
          <w:szCs w:val="28"/>
        </w:rPr>
        <w:t>- № 156 от 29.12.2018 года «О создании охранных зон особо охраняемых природных территорий регионального значения и утверждении Положений об охранных зонах памятников природы регионального значения, расположенных на территории муниципального района «Чернянский» Белгородской области», памятники природы «Бывшая Барская усадьба в х. Заречное», «Болото в пойме р. Ольшанка», «Старинный парк в урочище «Чернянская дача», «Природно-исторический комплекс «Холкинские пещеры», «Родник «10-й колодец», «Родник «Белая</w:t>
      </w:r>
      <w:proofErr w:type="gramEnd"/>
      <w:r w:rsidRPr="00D1358A">
        <w:rPr>
          <w:sz w:val="28"/>
          <w:szCs w:val="28"/>
        </w:rPr>
        <w:t xml:space="preserve"> криница», «Родник «Журавлик», Родник в урочище «Холковская дача».</w:t>
      </w:r>
    </w:p>
    <w:p w:rsidR="00447A8D" w:rsidRDefault="00447A8D" w:rsidP="00492F46">
      <w:pPr>
        <w:suppressAutoHyphens/>
        <w:ind w:firstLine="560"/>
        <w:jc w:val="both"/>
        <w:rPr>
          <w:sz w:val="28"/>
          <w:szCs w:val="28"/>
        </w:rPr>
      </w:pPr>
      <w:r>
        <w:rPr>
          <w:sz w:val="28"/>
          <w:szCs w:val="28"/>
        </w:rPr>
        <w:t xml:space="preserve">Также на территории Белгородской области реализуется с 2010 года и является уникальным в своем роде проект«Зелёная столица», которому нет аналогов в России. </w:t>
      </w:r>
    </w:p>
    <w:p w:rsidR="00447A8D" w:rsidRDefault="00447A8D" w:rsidP="00492F46">
      <w:pPr>
        <w:suppressAutoHyphens/>
        <w:ind w:firstLine="560"/>
        <w:jc w:val="both"/>
        <w:rPr>
          <w:sz w:val="28"/>
          <w:szCs w:val="28"/>
        </w:rPr>
      </w:pPr>
      <w:r w:rsidRPr="009F2F74">
        <w:rPr>
          <w:rStyle w:val="affff2"/>
          <w:color w:val="000000"/>
          <w:szCs w:val="28"/>
        </w:rPr>
        <w:t>Реализация направления</w:t>
      </w:r>
      <w:r>
        <w:rPr>
          <w:rStyle w:val="affff2"/>
          <w:color w:val="000000"/>
          <w:szCs w:val="28"/>
        </w:rPr>
        <w:t xml:space="preserve"> областного проекта</w:t>
      </w:r>
      <w:r w:rsidRPr="009F2F74">
        <w:rPr>
          <w:rStyle w:val="affff2"/>
          <w:color w:val="000000"/>
          <w:szCs w:val="28"/>
        </w:rPr>
        <w:t xml:space="preserve"> «Озеленение и ландшафтное обустройство» предусматривает мероприятия по обустройству населенных пунктов области, объектов дорожной и придорожной инфраструктуры.</w:t>
      </w:r>
      <w:r w:rsidRPr="009F2F74">
        <w:rPr>
          <w:color w:val="000000"/>
          <w:spacing w:val="1"/>
          <w:sz w:val="28"/>
          <w:szCs w:val="28"/>
        </w:rPr>
        <w:t xml:space="preserve"> </w:t>
      </w:r>
      <w:r w:rsidRPr="00BB1A1A">
        <w:rPr>
          <w:color w:val="000000"/>
          <w:spacing w:val="1"/>
          <w:sz w:val="28"/>
          <w:szCs w:val="28"/>
        </w:rPr>
        <w:t>Проводимые мероприятия</w:t>
      </w:r>
      <w:r w:rsidRPr="00BB1A1A">
        <w:rPr>
          <w:rStyle w:val="extended-textshort"/>
          <w:sz w:val="28"/>
          <w:szCs w:val="28"/>
        </w:rPr>
        <w:t xml:space="preserve"> по </w:t>
      </w:r>
      <w:r w:rsidRPr="00BB1A1A">
        <w:rPr>
          <w:rStyle w:val="extended-textshort"/>
          <w:bCs/>
          <w:sz w:val="28"/>
          <w:szCs w:val="28"/>
        </w:rPr>
        <w:t>озеленению</w:t>
      </w:r>
      <w:r w:rsidRPr="00BB1A1A">
        <w:rPr>
          <w:rStyle w:val="extended-textshort"/>
          <w:sz w:val="28"/>
          <w:szCs w:val="28"/>
        </w:rPr>
        <w:t xml:space="preserve"> новых и существующих населенных пунктов направлены, прежде всего, </w:t>
      </w:r>
      <w:r w:rsidRPr="00BB1A1A">
        <w:rPr>
          <w:sz w:val="28"/>
          <w:szCs w:val="28"/>
        </w:rPr>
        <w:t>на достижение экологического равновесия и формирование здоровой среды, повышения эстетического уровня благоустройства и ландшафтного дизайна населенных пунктов области.</w:t>
      </w:r>
    </w:p>
    <w:p w:rsidR="00447A8D" w:rsidRDefault="00447A8D" w:rsidP="00492F46">
      <w:pPr>
        <w:widowControl w:val="0"/>
        <w:suppressAutoHyphens/>
        <w:ind w:firstLine="540"/>
        <w:jc w:val="both"/>
        <w:rPr>
          <w:color w:val="000000"/>
          <w:sz w:val="28"/>
          <w:szCs w:val="28"/>
          <w:shd w:val="clear" w:color="auto" w:fill="FFFFFF"/>
        </w:rPr>
      </w:pPr>
      <w:r w:rsidRPr="000B7E8B">
        <w:rPr>
          <w:spacing w:val="1"/>
          <w:sz w:val="28"/>
          <w:szCs w:val="28"/>
        </w:rPr>
        <w:tab/>
      </w:r>
      <w:r>
        <w:rPr>
          <w:color w:val="000000"/>
          <w:sz w:val="28"/>
          <w:szCs w:val="28"/>
          <w:shd w:val="clear" w:color="auto" w:fill="FFFFFF"/>
        </w:rPr>
        <w:t xml:space="preserve">Одной из </w:t>
      </w:r>
      <w:r w:rsidRPr="000B7E8B">
        <w:rPr>
          <w:color w:val="000000"/>
          <w:sz w:val="28"/>
          <w:szCs w:val="28"/>
          <w:shd w:val="clear" w:color="auto" w:fill="FFFFFF"/>
        </w:rPr>
        <w:t>о</w:t>
      </w:r>
      <w:r>
        <w:rPr>
          <w:color w:val="000000"/>
          <w:sz w:val="28"/>
          <w:szCs w:val="28"/>
          <w:shd w:val="clear" w:color="auto" w:fill="FFFFFF"/>
        </w:rPr>
        <w:t>сновных составляющих</w:t>
      </w:r>
      <w:r w:rsidRPr="000B7E8B">
        <w:rPr>
          <w:color w:val="000000"/>
          <w:sz w:val="28"/>
          <w:szCs w:val="28"/>
          <w:shd w:val="clear" w:color="auto" w:fill="FFFFFF"/>
        </w:rPr>
        <w:t xml:space="preserve"> </w:t>
      </w:r>
      <w:r>
        <w:rPr>
          <w:color w:val="000000"/>
          <w:sz w:val="28"/>
          <w:szCs w:val="28"/>
          <w:shd w:val="clear" w:color="auto" w:fill="FFFFFF"/>
        </w:rPr>
        <w:t xml:space="preserve">направления </w:t>
      </w:r>
      <w:r w:rsidRPr="000B7E8B">
        <w:rPr>
          <w:bCs/>
          <w:color w:val="000000"/>
          <w:spacing w:val="1"/>
          <w:sz w:val="28"/>
          <w:szCs w:val="28"/>
        </w:rPr>
        <w:t>«Озелен</w:t>
      </w:r>
      <w:r>
        <w:rPr>
          <w:bCs/>
          <w:color w:val="000000"/>
          <w:spacing w:val="1"/>
          <w:sz w:val="28"/>
          <w:szCs w:val="28"/>
        </w:rPr>
        <w:t>ение и ландшафтное обустройство</w:t>
      </w:r>
      <w:r w:rsidRPr="000B7E8B">
        <w:rPr>
          <w:bCs/>
          <w:color w:val="000000"/>
          <w:spacing w:val="1"/>
          <w:sz w:val="28"/>
          <w:szCs w:val="28"/>
        </w:rPr>
        <w:t xml:space="preserve">» является областная программа «500 парков Белогорья», </w:t>
      </w:r>
      <w:r w:rsidRPr="000B7E8B">
        <w:rPr>
          <w:color w:val="000000"/>
          <w:sz w:val="28"/>
          <w:szCs w:val="28"/>
          <w:shd w:val="clear" w:color="auto" w:fill="FFFFFF"/>
        </w:rPr>
        <w:t xml:space="preserve">в рамках которой на территории области проведены работы по созданию </w:t>
      </w:r>
      <w:r w:rsidRPr="002D506A">
        <w:rPr>
          <w:color w:val="000000"/>
          <w:sz w:val="28"/>
          <w:szCs w:val="28"/>
          <w:shd w:val="clear" w:color="auto" w:fill="FFFFFF"/>
        </w:rPr>
        <w:t>366</w:t>
      </w:r>
      <w:r>
        <w:rPr>
          <w:color w:val="000000"/>
          <w:sz w:val="28"/>
          <w:szCs w:val="28"/>
          <w:shd w:val="clear" w:color="auto" w:fill="FFFFFF"/>
        </w:rPr>
        <w:t xml:space="preserve"> </w:t>
      </w:r>
      <w:r w:rsidRPr="000B7E8B">
        <w:rPr>
          <w:color w:val="000000"/>
          <w:sz w:val="28"/>
          <w:szCs w:val="28"/>
          <w:shd w:val="clear" w:color="auto" w:fill="FFFFFF"/>
        </w:rPr>
        <w:t>парков.</w:t>
      </w:r>
    </w:p>
    <w:p w:rsidR="00447A8D" w:rsidRPr="00487D8E" w:rsidRDefault="00447A8D" w:rsidP="00492F46">
      <w:pPr>
        <w:widowControl w:val="0"/>
        <w:suppressAutoHyphens/>
        <w:ind w:firstLine="540"/>
        <w:jc w:val="both"/>
        <w:rPr>
          <w:color w:val="000000"/>
          <w:sz w:val="28"/>
          <w:szCs w:val="28"/>
          <w:shd w:val="clear" w:color="auto" w:fill="FFFFFF"/>
        </w:rPr>
      </w:pPr>
      <w:r>
        <w:rPr>
          <w:color w:val="000000"/>
          <w:sz w:val="28"/>
          <w:szCs w:val="28"/>
          <w:shd w:val="clear" w:color="auto" w:fill="FFFFFF"/>
        </w:rPr>
        <w:t>В</w:t>
      </w:r>
      <w:r w:rsidRPr="000B7E8B">
        <w:rPr>
          <w:color w:val="000000"/>
          <w:sz w:val="28"/>
          <w:szCs w:val="28"/>
          <w:shd w:val="clear" w:color="auto" w:fill="FFFFFF"/>
        </w:rPr>
        <w:t xml:space="preserve">ысокие показатели выполнения Программы </w:t>
      </w:r>
      <w:r>
        <w:rPr>
          <w:color w:val="000000"/>
          <w:sz w:val="28"/>
          <w:szCs w:val="28"/>
          <w:shd w:val="clear" w:color="auto" w:fill="FFFFFF"/>
        </w:rPr>
        <w:t>отмечаются у Красненского- (98%), Красногвардейского - (95%), Чернянского - (75%), Ракитянского - (79%) районов и Старооскольского</w:t>
      </w:r>
      <w:r w:rsidRPr="000B7E8B">
        <w:rPr>
          <w:color w:val="000000"/>
          <w:sz w:val="28"/>
          <w:szCs w:val="28"/>
          <w:shd w:val="clear" w:color="auto" w:fill="FFFFFF"/>
        </w:rPr>
        <w:t xml:space="preserve"> г.о.</w:t>
      </w:r>
      <w:r>
        <w:rPr>
          <w:color w:val="000000"/>
          <w:sz w:val="28"/>
          <w:szCs w:val="28"/>
          <w:shd w:val="clear" w:color="auto" w:fill="FFFFFF"/>
        </w:rPr>
        <w:t xml:space="preserve"> - (71%)</w:t>
      </w:r>
    </w:p>
    <w:p w:rsidR="00447A8D" w:rsidRPr="00447A8D" w:rsidRDefault="00447A8D" w:rsidP="00492F46">
      <w:pPr>
        <w:suppressAutoHyphens/>
        <w:ind w:firstLine="540"/>
        <w:jc w:val="both"/>
        <w:rPr>
          <w:rStyle w:val="aff7"/>
          <w:color w:val="000000"/>
          <w:sz w:val="28"/>
          <w:szCs w:val="28"/>
        </w:rPr>
      </w:pPr>
      <w:r w:rsidRPr="00447A8D">
        <w:rPr>
          <w:rStyle w:val="aff7"/>
          <w:color w:val="000000"/>
          <w:sz w:val="28"/>
          <w:szCs w:val="28"/>
        </w:rPr>
        <w:t>Кроме того, на территориях муниципальных образований закладываются именные аллеи и скверы, приуроченные к рождению ребенка, созданию семьи, в честь различных памятных дат и другие.</w:t>
      </w:r>
    </w:p>
    <w:p w:rsidR="00447A8D" w:rsidRPr="00447A8D" w:rsidRDefault="00447A8D" w:rsidP="00492F46">
      <w:pPr>
        <w:pStyle w:val="a5"/>
        <w:suppressAutoHyphens/>
        <w:ind w:firstLine="540"/>
        <w:rPr>
          <w:rStyle w:val="aff7"/>
          <w:color w:val="000000"/>
          <w:sz w:val="28"/>
          <w:szCs w:val="28"/>
        </w:rPr>
      </w:pPr>
      <w:r w:rsidRPr="00447A8D">
        <w:rPr>
          <w:rStyle w:val="aff7"/>
          <w:color w:val="000000"/>
          <w:sz w:val="28"/>
          <w:szCs w:val="28"/>
        </w:rPr>
        <w:lastRenderedPageBreak/>
        <w:t>За период с 2011 по 2019 годы заложено более 800 аллей и скверов, из них:</w:t>
      </w:r>
    </w:p>
    <w:p w:rsidR="00447A8D" w:rsidRPr="00447A8D" w:rsidRDefault="00447A8D" w:rsidP="00492F46">
      <w:pPr>
        <w:pStyle w:val="a5"/>
        <w:suppressAutoHyphens/>
        <w:ind w:firstLine="540"/>
        <w:rPr>
          <w:rStyle w:val="aff7"/>
          <w:color w:val="000000"/>
          <w:sz w:val="28"/>
          <w:szCs w:val="28"/>
        </w:rPr>
      </w:pPr>
      <w:r w:rsidRPr="00447A8D">
        <w:rPr>
          <w:rStyle w:val="aff7"/>
          <w:color w:val="000000"/>
          <w:sz w:val="28"/>
          <w:szCs w:val="28"/>
        </w:rPr>
        <w:t>- около 400 аллей, скверов новорожденных и новобрачных, именных аллей и скверов, аллей, заложенных в честь различных памятных дат;</w:t>
      </w:r>
    </w:p>
    <w:p w:rsidR="00447A8D" w:rsidRPr="00447A8D" w:rsidRDefault="00447A8D" w:rsidP="00492F46">
      <w:pPr>
        <w:pStyle w:val="a5"/>
        <w:suppressAutoHyphens/>
        <w:ind w:firstLine="540"/>
        <w:rPr>
          <w:color w:val="000000"/>
          <w:szCs w:val="28"/>
        </w:rPr>
      </w:pPr>
      <w:r w:rsidRPr="00447A8D">
        <w:rPr>
          <w:szCs w:val="28"/>
        </w:rPr>
        <w:t xml:space="preserve">- </w:t>
      </w:r>
      <w:r w:rsidRPr="00447A8D">
        <w:rPr>
          <w:rStyle w:val="aff7"/>
          <w:color w:val="000000"/>
          <w:sz w:val="28"/>
          <w:szCs w:val="28"/>
        </w:rPr>
        <w:t>более 500 аллей, скверов «Деревьев Памяти» заложено</w:t>
      </w:r>
      <w:r w:rsidRPr="00447A8D">
        <w:rPr>
          <w:szCs w:val="28"/>
        </w:rPr>
        <w:t xml:space="preserve"> в рамках регионального Движения «Дерево Памяти» в 2015 году</w:t>
      </w:r>
      <w:r w:rsidRPr="00447A8D">
        <w:rPr>
          <w:rStyle w:val="aff7"/>
          <w:color w:val="000000"/>
          <w:sz w:val="28"/>
          <w:szCs w:val="28"/>
        </w:rPr>
        <w:t>.</w:t>
      </w:r>
      <w:r w:rsidRPr="00447A8D">
        <w:rPr>
          <w:color w:val="000000"/>
          <w:szCs w:val="28"/>
        </w:rPr>
        <w:t xml:space="preserve"> </w:t>
      </w:r>
      <w:r w:rsidRPr="00447A8D">
        <w:rPr>
          <w:szCs w:val="28"/>
        </w:rPr>
        <w:t xml:space="preserve">Было высажено </w:t>
      </w:r>
      <w:r w:rsidR="008D02F4">
        <w:rPr>
          <w:szCs w:val="28"/>
        </w:rPr>
        <w:t xml:space="preserve">             </w:t>
      </w:r>
      <w:r w:rsidRPr="00447A8D">
        <w:rPr>
          <w:szCs w:val="28"/>
        </w:rPr>
        <w:t xml:space="preserve">151 тыс. штук саженцев именных «Деревьев Памяти». </w:t>
      </w:r>
      <w:r w:rsidRPr="00447A8D">
        <w:rPr>
          <w:rStyle w:val="aff7"/>
          <w:color w:val="000000"/>
          <w:sz w:val="28"/>
          <w:szCs w:val="28"/>
        </w:rPr>
        <w:t xml:space="preserve"> </w:t>
      </w:r>
      <w:r w:rsidRPr="00447A8D">
        <w:rPr>
          <w:szCs w:val="28"/>
        </w:rPr>
        <w:t>В мероприятии принимали участие ветераны, общественные организации, работники предприятий, родственники погибших, местные жители. Данная Акция стала достойным символом народной памяти героям, отдавших свою жизнь за свободу и независимость нашей Родины.</w:t>
      </w:r>
    </w:p>
    <w:p w:rsidR="00447A8D" w:rsidRDefault="00447A8D" w:rsidP="00492F46">
      <w:pPr>
        <w:suppressAutoHyphens/>
        <w:ind w:firstLine="708"/>
        <w:jc w:val="both"/>
        <w:rPr>
          <w:sz w:val="28"/>
          <w:szCs w:val="28"/>
        </w:rPr>
      </w:pPr>
      <w:r>
        <w:rPr>
          <w:sz w:val="28"/>
          <w:szCs w:val="28"/>
        </w:rPr>
        <w:t xml:space="preserve">Вот уже 10-й год проводятся масштабные мероприятия по высадке лесных культур. «Облесение эрозионно опасных участков, деградированных и малопродуктивных угодий и водоохранных зон водных объектов»  является одним из важных и ответственных направлений областного проекта «Зелёная столица». </w:t>
      </w:r>
    </w:p>
    <w:p w:rsidR="00447A8D" w:rsidRDefault="00447A8D" w:rsidP="00492F46">
      <w:pPr>
        <w:suppressAutoHyphens/>
        <w:ind w:firstLine="708"/>
        <w:jc w:val="both"/>
        <w:rPr>
          <w:sz w:val="28"/>
          <w:szCs w:val="28"/>
        </w:rPr>
      </w:pPr>
      <w:r>
        <w:rPr>
          <w:sz w:val="28"/>
          <w:szCs w:val="28"/>
        </w:rPr>
        <w:t>До начала реализации проекта «Зелёная столица» (2010 год) лесистость региона составляла 9,8% при исторической лесистости – 25% (в 17-18 вв.). Для достижения оптимально необходимой площади облесения – 15% планируется  высадить 100,3 тыс. га лесных насаждений.</w:t>
      </w:r>
    </w:p>
    <w:p w:rsidR="00447A8D" w:rsidRDefault="00447A8D" w:rsidP="00492F46">
      <w:pPr>
        <w:suppressAutoHyphens/>
        <w:ind w:firstLine="709"/>
        <w:jc w:val="both"/>
        <w:rPr>
          <w:sz w:val="28"/>
          <w:szCs w:val="28"/>
        </w:rPr>
      </w:pPr>
      <w:r>
        <w:rPr>
          <w:sz w:val="28"/>
          <w:szCs w:val="28"/>
        </w:rPr>
        <w:t xml:space="preserve">В период с 2010 года и по 2019 год включительно, из </w:t>
      </w:r>
      <w:r w:rsidRPr="004759A5">
        <w:rPr>
          <w:sz w:val="28"/>
          <w:szCs w:val="28"/>
        </w:rPr>
        <w:t>100,3 тыс. га</w:t>
      </w:r>
      <w:r>
        <w:rPr>
          <w:sz w:val="28"/>
          <w:szCs w:val="28"/>
        </w:rPr>
        <w:t xml:space="preserve"> запланированных к посадке площадей лесных культур до конца 2020 года, уже высажено </w:t>
      </w:r>
      <w:r w:rsidRPr="004759A5">
        <w:rPr>
          <w:sz w:val="28"/>
          <w:szCs w:val="28"/>
        </w:rPr>
        <w:t>94,</w:t>
      </w:r>
      <w:r>
        <w:rPr>
          <w:sz w:val="28"/>
          <w:szCs w:val="28"/>
        </w:rPr>
        <w:t>2 тыс. га</w:t>
      </w:r>
      <w:r w:rsidRPr="004759A5">
        <w:rPr>
          <w:sz w:val="28"/>
          <w:szCs w:val="28"/>
        </w:rPr>
        <w:t xml:space="preserve"> (94%).</w:t>
      </w:r>
      <w:r>
        <w:rPr>
          <w:sz w:val="28"/>
          <w:szCs w:val="28"/>
        </w:rPr>
        <w:t xml:space="preserve"> </w:t>
      </w:r>
    </w:p>
    <w:p w:rsidR="00447A8D" w:rsidRDefault="00447A8D" w:rsidP="00492F46">
      <w:pPr>
        <w:suppressAutoHyphens/>
        <w:ind w:firstLine="709"/>
        <w:jc w:val="both"/>
        <w:rPr>
          <w:sz w:val="28"/>
          <w:szCs w:val="28"/>
        </w:rPr>
      </w:pPr>
      <w:r w:rsidRPr="009A42C9">
        <w:rPr>
          <w:sz w:val="28"/>
          <w:szCs w:val="28"/>
        </w:rPr>
        <w:t>В 2019 году</w:t>
      </w:r>
      <w:r w:rsidRPr="009A42C9">
        <w:rPr>
          <w:b/>
          <w:sz w:val="28"/>
          <w:szCs w:val="28"/>
        </w:rPr>
        <w:t xml:space="preserve"> </w:t>
      </w:r>
      <w:r w:rsidRPr="009A42C9">
        <w:rPr>
          <w:sz w:val="28"/>
          <w:szCs w:val="28"/>
        </w:rPr>
        <w:t xml:space="preserve">площадь созданных защитных лесных насаждений </w:t>
      </w:r>
      <w:r>
        <w:rPr>
          <w:sz w:val="28"/>
          <w:szCs w:val="28"/>
        </w:rPr>
        <w:t xml:space="preserve">                         </w:t>
      </w:r>
      <w:r w:rsidRPr="009A42C9">
        <w:rPr>
          <w:sz w:val="28"/>
          <w:szCs w:val="28"/>
        </w:rPr>
        <w:t>на эрозионно опасных участках, деградированных и малопро</w:t>
      </w:r>
      <w:r>
        <w:rPr>
          <w:sz w:val="28"/>
          <w:szCs w:val="28"/>
        </w:rPr>
        <w:t>дуктивных угодьях составила 6,5 тыс.</w:t>
      </w:r>
      <w:r w:rsidRPr="009A42C9">
        <w:rPr>
          <w:sz w:val="28"/>
          <w:szCs w:val="28"/>
        </w:rPr>
        <w:t xml:space="preserve"> га</w:t>
      </w:r>
      <w:r>
        <w:rPr>
          <w:sz w:val="28"/>
          <w:szCs w:val="28"/>
        </w:rPr>
        <w:t>,</w:t>
      </w:r>
      <w:r w:rsidRPr="009A42C9">
        <w:rPr>
          <w:sz w:val="28"/>
          <w:szCs w:val="28"/>
        </w:rPr>
        <w:t xml:space="preserve"> том числе дубрав</w:t>
      </w:r>
      <w:r>
        <w:rPr>
          <w:sz w:val="28"/>
          <w:szCs w:val="28"/>
        </w:rPr>
        <w:t>ы высажены на 1,5 тыс.</w:t>
      </w:r>
      <w:r w:rsidRPr="009A42C9">
        <w:rPr>
          <w:sz w:val="28"/>
          <w:szCs w:val="28"/>
        </w:rPr>
        <w:t xml:space="preserve"> га.</w:t>
      </w:r>
    </w:p>
    <w:p w:rsidR="00447A8D" w:rsidRDefault="00447A8D" w:rsidP="00492F46">
      <w:pPr>
        <w:suppressAutoHyphens/>
        <w:ind w:firstLine="708"/>
        <w:jc w:val="both"/>
        <w:rPr>
          <w:i/>
          <w:sz w:val="28"/>
          <w:szCs w:val="28"/>
        </w:rPr>
      </w:pPr>
      <w:r>
        <w:rPr>
          <w:sz w:val="28"/>
          <w:szCs w:val="28"/>
        </w:rPr>
        <w:t>До завершения программы облесения  к концу 2020 года необходимо высадить еще 6 тыс. га лесных культур.</w:t>
      </w:r>
      <w:r>
        <w:rPr>
          <w:i/>
          <w:sz w:val="28"/>
          <w:szCs w:val="28"/>
        </w:rPr>
        <w:t xml:space="preserve"> </w:t>
      </w:r>
    </w:p>
    <w:p w:rsidR="00447A8D" w:rsidRDefault="00447A8D" w:rsidP="00492F46">
      <w:pPr>
        <w:suppressAutoHyphens/>
        <w:ind w:firstLine="708"/>
        <w:jc w:val="both"/>
        <w:rPr>
          <w:sz w:val="28"/>
          <w:szCs w:val="28"/>
        </w:rPr>
      </w:pPr>
      <w:r>
        <w:rPr>
          <w:sz w:val="28"/>
          <w:szCs w:val="28"/>
        </w:rPr>
        <w:t>В большинстве муниципальных образований основными культурами являются: дуб черешчатый - 25%, сосна – 13%, акация – 24%, каштан – 13%, ясень - 13%.</w:t>
      </w:r>
      <w:r w:rsidRPr="00632D89">
        <w:rPr>
          <w:sz w:val="28"/>
          <w:szCs w:val="28"/>
        </w:rPr>
        <w:t xml:space="preserve"> </w:t>
      </w:r>
    </w:p>
    <w:p w:rsidR="00447A8D" w:rsidRDefault="00447A8D" w:rsidP="00492F46">
      <w:pPr>
        <w:suppressAutoHyphens/>
        <w:ind w:firstLine="708"/>
        <w:jc w:val="both"/>
        <w:rPr>
          <w:sz w:val="28"/>
          <w:szCs w:val="28"/>
        </w:rPr>
      </w:pPr>
      <w:r>
        <w:rPr>
          <w:sz w:val="28"/>
          <w:szCs w:val="28"/>
        </w:rPr>
        <w:t>В</w:t>
      </w:r>
      <w:r w:rsidRPr="00A00A92">
        <w:rPr>
          <w:sz w:val="28"/>
          <w:szCs w:val="28"/>
        </w:rPr>
        <w:t xml:space="preserve"> целях привлечения внимания общества к </w:t>
      </w:r>
      <w:r>
        <w:rPr>
          <w:sz w:val="28"/>
          <w:szCs w:val="28"/>
        </w:rPr>
        <w:t xml:space="preserve">проблемам, восстановления </w:t>
      </w:r>
      <w:r w:rsidRPr="00A00A92">
        <w:rPr>
          <w:sz w:val="28"/>
          <w:szCs w:val="28"/>
        </w:rPr>
        <w:t xml:space="preserve">и приумножения лесных богатств, повышения благоустройства, улучшения экологического и санитарного состояния </w:t>
      </w:r>
      <w:r w:rsidRPr="00A00A92">
        <w:rPr>
          <w:rStyle w:val="aff8"/>
          <w:b w:val="0"/>
          <w:sz w:val="28"/>
          <w:szCs w:val="28"/>
        </w:rPr>
        <w:t>на территориях муниципальных образований регулярно проводятся акции, экологические субботники, дни посадки леса. В данных мероприятиях активное участие принимают местные жители,</w:t>
      </w:r>
      <w:r>
        <w:rPr>
          <w:rStyle w:val="aff8"/>
          <w:b w:val="0"/>
          <w:sz w:val="28"/>
          <w:szCs w:val="28"/>
        </w:rPr>
        <w:t xml:space="preserve"> работники предприятий, общественные организации,</w:t>
      </w:r>
      <w:r w:rsidRPr="00A00A92">
        <w:rPr>
          <w:rStyle w:val="aff8"/>
          <w:b w:val="0"/>
          <w:sz w:val="28"/>
          <w:szCs w:val="28"/>
        </w:rPr>
        <w:t xml:space="preserve"> школьники, студенты</w:t>
      </w:r>
      <w:r>
        <w:rPr>
          <w:rStyle w:val="aff8"/>
          <w:b w:val="0"/>
          <w:sz w:val="28"/>
          <w:szCs w:val="28"/>
        </w:rPr>
        <w:t xml:space="preserve">, </w:t>
      </w:r>
      <w:r>
        <w:rPr>
          <w:sz w:val="28"/>
          <w:szCs w:val="28"/>
        </w:rPr>
        <w:t>все неравнодушные жители и это уже стало доброй традицией.</w:t>
      </w:r>
    </w:p>
    <w:p w:rsidR="00447A8D" w:rsidRDefault="00447A8D" w:rsidP="00492F46">
      <w:pPr>
        <w:suppressAutoHyphens/>
        <w:ind w:firstLine="708"/>
        <w:jc w:val="both"/>
        <w:rPr>
          <w:sz w:val="28"/>
          <w:szCs w:val="28"/>
        </w:rPr>
      </w:pPr>
      <w:r>
        <w:rPr>
          <w:sz w:val="28"/>
          <w:szCs w:val="28"/>
        </w:rPr>
        <w:t>Одной из важной составляющей достижения комфортной среды обитания, является реализация природоохранных проектов.</w:t>
      </w:r>
    </w:p>
    <w:p w:rsidR="00447A8D" w:rsidRDefault="00447A8D" w:rsidP="00492F46">
      <w:pPr>
        <w:suppressAutoHyphens/>
        <w:ind w:firstLine="708"/>
        <w:jc w:val="both"/>
        <w:rPr>
          <w:sz w:val="28"/>
          <w:szCs w:val="28"/>
        </w:rPr>
      </w:pPr>
      <w:r>
        <w:rPr>
          <w:sz w:val="28"/>
          <w:szCs w:val="28"/>
        </w:rPr>
        <w:t xml:space="preserve">В </w:t>
      </w:r>
      <w:r w:rsidRPr="00661C03">
        <w:rPr>
          <w:sz w:val="28"/>
          <w:szCs w:val="28"/>
        </w:rPr>
        <w:t>2019 год</w:t>
      </w:r>
      <w:r w:rsidR="00DE7BCF">
        <w:rPr>
          <w:sz w:val="28"/>
          <w:szCs w:val="28"/>
        </w:rPr>
        <w:t>у</w:t>
      </w:r>
      <w:r>
        <w:rPr>
          <w:sz w:val="28"/>
          <w:szCs w:val="28"/>
        </w:rPr>
        <w:t xml:space="preserve"> Белгородская область</w:t>
      </w:r>
      <w:r w:rsidRPr="00661C03">
        <w:rPr>
          <w:sz w:val="28"/>
          <w:szCs w:val="28"/>
        </w:rPr>
        <w:t xml:space="preserve"> </w:t>
      </w:r>
      <w:r>
        <w:rPr>
          <w:sz w:val="28"/>
          <w:szCs w:val="28"/>
        </w:rPr>
        <w:t xml:space="preserve">отметила свой </w:t>
      </w:r>
      <w:r w:rsidRPr="00661C03">
        <w:rPr>
          <w:sz w:val="28"/>
          <w:szCs w:val="28"/>
        </w:rPr>
        <w:t>6</w:t>
      </w:r>
      <w:r>
        <w:rPr>
          <w:sz w:val="28"/>
          <w:szCs w:val="28"/>
        </w:rPr>
        <w:t>5-летний юбилей</w:t>
      </w:r>
      <w:r w:rsidRPr="00661C03">
        <w:rPr>
          <w:sz w:val="28"/>
          <w:szCs w:val="28"/>
        </w:rPr>
        <w:t>. С предложением посвяти</w:t>
      </w:r>
      <w:r>
        <w:rPr>
          <w:sz w:val="28"/>
          <w:szCs w:val="28"/>
        </w:rPr>
        <w:t>ть юбилею «добрые дела» выступил Г</w:t>
      </w:r>
      <w:r w:rsidRPr="00661C03">
        <w:rPr>
          <w:sz w:val="28"/>
          <w:szCs w:val="28"/>
        </w:rPr>
        <w:t>убернатор</w:t>
      </w:r>
      <w:r>
        <w:rPr>
          <w:sz w:val="28"/>
          <w:szCs w:val="28"/>
        </w:rPr>
        <w:t xml:space="preserve"> Белгородской области</w:t>
      </w:r>
      <w:r w:rsidRPr="00661C03">
        <w:rPr>
          <w:sz w:val="28"/>
          <w:szCs w:val="28"/>
        </w:rPr>
        <w:t xml:space="preserve"> Евгений </w:t>
      </w:r>
      <w:r>
        <w:rPr>
          <w:sz w:val="28"/>
          <w:szCs w:val="28"/>
        </w:rPr>
        <w:t xml:space="preserve">Степанович </w:t>
      </w:r>
      <w:r w:rsidRPr="00661C03">
        <w:rPr>
          <w:sz w:val="28"/>
          <w:szCs w:val="28"/>
        </w:rPr>
        <w:t>Савченко.</w:t>
      </w:r>
    </w:p>
    <w:p w:rsidR="00447A8D" w:rsidRDefault="00447A8D" w:rsidP="00492F46">
      <w:pPr>
        <w:suppressAutoHyphens/>
        <w:ind w:firstLine="708"/>
        <w:jc w:val="both"/>
        <w:rPr>
          <w:b/>
          <w:sz w:val="28"/>
          <w:szCs w:val="28"/>
        </w:rPr>
      </w:pPr>
      <w:r>
        <w:rPr>
          <w:sz w:val="28"/>
          <w:szCs w:val="28"/>
        </w:rPr>
        <w:lastRenderedPageBreak/>
        <w:t xml:space="preserve">В связи с этим </w:t>
      </w:r>
      <w:r w:rsidRPr="00661C03">
        <w:rPr>
          <w:sz w:val="28"/>
          <w:szCs w:val="28"/>
        </w:rPr>
        <w:t>департаментом</w:t>
      </w:r>
      <w:r>
        <w:rPr>
          <w:sz w:val="28"/>
          <w:szCs w:val="28"/>
        </w:rPr>
        <w:t xml:space="preserve"> агропромышленного комплекса и воспроизводства окружающей среды области</w:t>
      </w:r>
      <w:r w:rsidRPr="00661C03">
        <w:rPr>
          <w:sz w:val="28"/>
          <w:szCs w:val="28"/>
        </w:rPr>
        <w:t xml:space="preserve"> </w:t>
      </w:r>
      <w:r>
        <w:rPr>
          <w:sz w:val="28"/>
          <w:szCs w:val="28"/>
        </w:rPr>
        <w:t>реализован</w:t>
      </w:r>
      <w:r w:rsidRPr="00661C03">
        <w:rPr>
          <w:sz w:val="28"/>
          <w:szCs w:val="28"/>
        </w:rPr>
        <w:t xml:space="preserve"> областной проект «Создание и обустрой</w:t>
      </w:r>
      <w:r>
        <w:rPr>
          <w:sz w:val="28"/>
          <w:szCs w:val="28"/>
        </w:rPr>
        <w:t xml:space="preserve">ство 65 парков на территории 22 </w:t>
      </w:r>
      <w:r w:rsidRPr="00661C03">
        <w:rPr>
          <w:sz w:val="28"/>
          <w:szCs w:val="28"/>
        </w:rPr>
        <w:t>муниципальных районов и</w:t>
      </w:r>
      <w:r w:rsidR="009960E8">
        <w:rPr>
          <w:rFonts w:ascii="Calibri" w:eastAsia="Calibri" w:hAnsi="Calibri"/>
          <w:sz w:val="28"/>
          <w:szCs w:val="28"/>
        </w:rPr>
        <w:t xml:space="preserve"> </w:t>
      </w:r>
      <w:r w:rsidRPr="00661C03">
        <w:rPr>
          <w:sz w:val="28"/>
          <w:szCs w:val="28"/>
        </w:rPr>
        <w:t>городских округов».</w:t>
      </w:r>
      <w:r>
        <w:rPr>
          <w:b/>
          <w:sz w:val="28"/>
          <w:szCs w:val="28"/>
        </w:rPr>
        <w:t xml:space="preserve"> </w:t>
      </w:r>
      <w:r>
        <w:rPr>
          <w:sz w:val="28"/>
          <w:szCs w:val="28"/>
        </w:rPr>
        <w:t xml:space="preserve">В рамках проекта было обустроено </w:t>
      </w:r>
      <w:r w:rsidR="008D02F4">
        <w:rPr>
          <w:sz w:val="28"/>
          <w:szCs w:val="28"/>
        </w:rPr>
        <w:t xml:space="preserve">                         </w:t>
      </w:r>
      <w:r>
        <w:rPr>
          <w:sz w:val="28"/>
          <w:szCs w:val="28"/>
        </w:rPr>
        <w:t>65 парковых зон.</w:t>
      </w:r>
      <w:r>
        <w:rPr>
          <w:b/>
          <w:sz w:val="28"/>
          <w:szCs w:val="28"/>
        </w:rPr>
        <w:t xml:space="preserve"> </w:t>
      </w:r>
    </w:p>
    <w:p w:rsidR="00447A8D" w:rsidRDefault="00447A8D" w:rsidP="00492F46">
      <w:pPr>
        <w:suppressAutoHyphens/>
        <w:ind w:firstLine="708"/>
        <w:jc w:val="both"/>
        <w:rPr>
          <w:sz w:val="28"/>
          <w:szCs w:val="28"/>
        </w:rPr>
      </w:pPr>
      <w:r>
        <w:rPr>
          <w:sz w:val="28"/>
          <w:szCs w:val="28"/>
        </w:rPr>
        <w:t>В мероприятиях по обустройству парковых зон принимали участие не только сотрудники органов местного самоуправления, но и студенты, работники предприятий, волонтеры.</w:t>
      </w:r>
    </w:p>
    <w:p w:rsidR="00B11E5E" w:rsidRPr="00C1074C" w:rsidRDefault="00C1074C" w:rsidP="00492F46">
      <w:pPr>
        <w:widowControl w:val="0"/>
        <w:suppressAutoHyphens/>
        <w:autoSpaceDE w:val="0"/>
        <w:autoSpaceDN w:val="0"/>
        <w:adjustRightInd w:val="0"/>
        <w:ind w:firstLine="720"/>
        <w:jc w:val="both"/>
        <w:rPr>
          <w:sz w:val="26"/>
          <w:szCs w:val="26"/>
          <w:highlight w:val="yellow"/>
        </w:rPr>
      </w:pPr>
      <w:r w:rsidRPr="00C1074C">
        <w:rPr>
          <w:sz w:val="28"/>
          <w:szCs w:val="28"/>
        </w:rPr>
        <w:t>В целях исполнения поручений Губернатора области</w:t>
      </w:r>
      <w:r>
        <w:rPr>
          <w:sz w:val="28"/>
          <w:szCs w:val="28"/>
        </w:rPr>
        <w:t xml:space="preserve"> департаментом агропромышленного комплекса и воспроизводства окружающей среды области</w:t>
      </w:r>
      <w:r w:rsidRPr="00C1074C">
        <w:rPr>
          <w:sz w:val="28"/>
          <w:szCs w:val="28"/>
        </w:rPr>
        <w:t xml:space="preserve"> и администрациями муниципальных районов и городских округов области разработа</w:t>
      </w:r>
      <w:r>
        <w:rPr>
          <w:sz w:val="28"/>
          <w:szCs w:val="28"/>
        </w:rPr>
        <w:t>н</w:t>
      </w:r>
      <w:r w:rsidRPr="00C1074C">
        <w:rPr>
          <w:sz w:val="28"/>
          <w:szCs w:val="28"/>
        </w:rPr>
        <w:t xml:space="preserve"> и </w:t>
      </w:r>
      <w:r>
        <w:rPr>
          <w:sz w:val="28"/>
          <w:szCs w:val="28"/>
        </w:rPr>
        <w:t>запущен в реализацию</w:t>
      </w:r>
      <w:r w:rsidRPr="00C1074C">
        <w:rPr>
          <w:sz w:val="28"/>
          <w:szCs w:val="28"/>
        </w:rPr>
        <w:t xml:space="preserve"> </w:t>
      </w:r>
      <w:r w:rsidR="0050079D" w:rsidRPr="00F3130F">
        <w:rPr>
          <w:sz w:val="26"/>
          <w:szCs w:val="26"/>
        </w:rPr>
        <w:t>областной проект «Создание муниципальных и школьных питомников по выращиванию саженцев с закрытой корневой системой для реализации программ по ландшафтному озеленению на территории Белгородской области»</w:t>
      </w:r>
      <w:r w:rsidRPr="00C1074C">
        <w:rPr>
          <w:sz w:val="28"/>
          <w:szCs w:val="28"/>
        </w:rPr>
        <w:t xml:space="preserve"> по выращиванию посадочного материала с закрытой корневой системой с учетом потребности муниципальных образований области при реализации программ по ландшафтному озеленению, облесению придорожных полос и склонному, а также при лесовосстановлении и лесоразведении в лесном фонде на территории области</w:t>
      </w:r>
      <w:r w:rsidR="00347E57">
        <w:rPr>
          <w:sz w:val="28"/>
          <w:szCs w:val="28"/>
        </w:rPr>
        <w:t>.</w:t>
      </w: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B11E5E" w:rsidRDefault="00B11E5E" w:rsidP="00492F46">
      <w:pPr>
        <w:widowControl w:val="0"/>
        <w:suppressAutoHyphens/>
        <w:autoSpaceDE w:val="0"/>
        <w:autoSpaceDN w:val="0"/>
        <w:adjustRightInd w:val="0"/>
        <w:ind w:firstLine="720"/>
        <w:jc w:val="both"/>
        <w:rPr>
          <w:sz w:val="26"/>
          <w:szCs w:val="26"/>
          <w:highlight w:val="yellow"/>
        </w:rPr>
      </w:pPr>
    </w:p>
    <w:p w:rsidR="008D02F4" w:rsidRDefault="008D02F4" w:rsidP="00492F46">
      <w:pPr>
        <w:widowControl w:val="0"/>
        <w:suppressAutoHyphens/>
        <w:autoSpaceDE w:val="0"/>
        <w:autoSpaceDN w:val="0"/>
        <w:adjustRightInd w:val="0"/>
        <w:ind w:firstLine="720"/>
        <w:jc w:val="both"/>
        <w:rPr>
          <w:sz w:val="26"/>
          <w:szCs w:val="26"/>
          <w:highlight w:val="yellow"/>
        </w:rPr>
      </w:pPr>
    </w:p>
    <w:p w:rsidR="008D02F4" w:rsidRDefault="008D02F4" w:rsidP="00492F46">
      <w:pPr>
        <w:widowControl w:val="0"/>
        <w:suppressAutoHyphens/>
        <w:autoSpaceDE w:val="0"/>
        <w:autoSpaceDN w:val="0"/>
        <w:adjustRightInd w:val="0"/>
        <w:ind w:firstLine="720"/>
        <w:jc w:val="both"/>
        <w:rPr>
          <w:sz w:val="26"/>
          <w:szCs w:val="26"/>
          <w:highlight w:val="yellow"/>
        </w:rPr>
      </w:pPr>
    </w:p>
    <w:p w:rsidR="00DE7BCF" w:rsidRDefault="00DE7BCF" w:rsidP="00492F46">
      <w:pPr>
        <w:widowControl w:val="0"/>
        <w:suppressAutoHyphens/>
        <w:autoSpaceDE w:val="0"/>
        <w:autoSpaceDN w:val="0"/>
        <w:adjustRightInd w:val="0"/>
        <w:ind w:firstLine="720"/>
        <w:jc w:val="both"/>
        <w:rPr>
          <w:sz w:val="26"/>
          <w:szCs w:val="26"/>
          <w:highlight w:val="yellow"/>
        </w:rPr>
      </w:pPr>
    </w:p>
    <w:p w:rsidR="00DE7BCF" w:rsidRDefault="00DE7BCF" w:rsidP="00492F46">
      <w:pPr>
        <w:widowControl w:val="0"/>
        <w:suppressAutoHyphens/>
        <w:autoSpaceDE w:val="0"/>
        <w:autoSpaceDN w:val="0"/>
        <w:adjustRightInd w:val="0"/>
        <w:ind w:firstLine="720"/>
        <w:jc w:val="both"/>
        <w:rPr>
          <w:sz w:val="26"/>
          <w:szCs w:val="26"/>
          <w:highlight w:val="yellow"/>
        </w:rPr>
      </w:pPr>
    </w:p>
    <w:p w:rsidR="00DE7BCF" w:rsidRPr="009C0713" w:rsidRDefault="00DE7BCF" w:rsidP="00492F46">
      <w:pPr>
        <w:widowControl w:val="0"/>
        <w:suppressAutoHyphens/>
        <w:autoSpaceDE w:val="0"/>
        <w:autoSpaceDN w:val="0"/>
        <w:adjustRightInd w:val="0"/>
        <w:ind w:firstLine="720"/>
        <w:jc w:val="both"/>
        <w:rPr>
          <w:sz w:val="26"/>
          <w:szCs w:val="26"/>
          <w:highlight w:val="yellow"/>
        </w:rPr>
      </w:pPr>
    </w:p>
    <w:p w:rsidR="00B11E5E" w:rsidRPr="009C0713" w:rsidRDefault="00B11E5E" w:rsidP="00492F46">
      <w:pPr>
        <w:widowControl w:val="0"/>
        <w:suppressAutoHyphens/>
        <w:autoSpaceDE w:val="0"/>
        <w:autoSpaceDN w:val="0"/>
        <w:adjustRightInd w:val="0"/>
        <w:ind w:firstLine="720"/>
        <w:jc w:val="both"/>
        <w:rPr>
          <w:sz w:val="26"/>
          <w:szCs w:val="26"/>
          <w:highlight w:val="yellow"/>
        </w:rPr>
      </w:pPr>
    </w:p>
    <w:p w:rsidR="000C480A" w:rsidRPr="00DE7BCF" w:rsidRDefault="000C480A" w:rsidP="00492F46">
      <w:pPr>
        <w:pStyle w:val="afffd"/>
        <w:widowControl w:val="0"/>
        <w:numPr>
          <w:ilvl w:val="0"/>
          <w:numId w:val="16"/>
        </w:numPr>
        <w:suppressAutoHyphens/>
        <w:autoSpaceDE w:val="0"/>
        <w:autoSpaceDN w:val="0"/>
        <w:adjustRightInd w:val="0"/>
        <w:jc w:val="center"/>
        <w:rPr>
          <w:b/>
          <w:sz w:val="28"/>
          <w:szCs w:val="28"/>
        </w:rPr>
      </w:pPr>
      <w:r w:rsidRPr="00DE7BCF">
        <w:rPr>
          <w:b/>
          <w:sz w:val="28"/>
          <w:szCs w:val="28"/>
        </w:rPr>
        <w:lastRenderedPageBreak/>
        <w:t>Биоразнообразие Белгородской области.</w:t>
      </w:r>
    </w:p>
    <w:p w:rsidR="001A5C27" w:rsidRPr="00DE7BCF" w:rsidRDefault="000C480A" w:rsidP="00492F46">
      <w:pPr>
        <w:widowControl w:val="0"/>
        <w:suppressAutoHyphens/>
        <w:autoSpaceDE w:val="0"/>
        <w:autoSpaceDN w:val="0"/>
        <w:adjustRightInd w:val="0"/>
        <w:jc w:val="center"/>
        <w:rPr>
          <w:b/>
          <w:sz w:val="28"/>
          <w:szCs w:val="28"/>
        </w:rPr>
      </w:pPr>
      <w:r w:rsidRPr="00DE7BCF">
        <w:rPr>
          <w:b/>
          <w:sz w:val="28"/>
          <w:szCs w:val="28"/>
        </w:rPr>
        <w:t>Охотничьи ресурсы.</w:t>
      </w:r>
    </w:p>
    <w:p w:rsidR="0041543A" w:rsidRPr="00007A1D" w:rsidRDefault="0041543A" w:rsidP="00492F46">
      <w:pPr>
        <w:suppressAutoHyphens/>
        <w:rPr>
          <w:sz w:val="28"/>
          <w:szCs w:val="28"/>
          <w:highlight w:val="yellow"/>
        </w:rPr>
      </w:pPr>
    </w:p>
    <w:p w:rsidR="00DE7BCF" w:rsidRPr="00007A1D" w:rsidRDefault="00DE7BCF" w:rsidP="00492F46">
      <w:pPr>
        <w:suppressAutoHyphens/>
        <w:overflowPunct w:val="0"/>
        <w:autoSpaceDE w:val="0"/>
        <w:autoSpaceDN w:val="0"/>
        <w:adjustRightInd w:val="0"/>
        <w:ind w:firstLine="709"/>
        <w:jc w:val="both"/>
        <w:rPr>
          <w:sz w:val="28"/>
          <w:szCs w:val="28"/>
        </w:rPr>
      </w:pPr>
      <w:r w:rsidRPr="00007A1D">
        <w:rPr>
          <w:sz w:val="28"/>
          <w:szCs w:val="28"/>
        </w:rPr>
        <w:t>Площадь среды обитания объектов животного мира в Белгородской области составляет 2470,26 тыс. га.</w:t>
      </w:r>
    </w:p>
    <w:p w:rsidR="00DE7BCF" w:rsidRPr="00007A1D" w:rsidRDefault="00DE7BCF" w:rsidP="00492F46">
      <w:pPr>
        <w:suppressAutoHyphens/>
        <w:ind w:firstLine="709"/>
        <w:jc w:val="both"/>
        <w:rPr>
          <w:sz w:val="28"/>
          <w:szCs w:val="28"/>
        </w:rPr>
      </w:pPr>
      <w:r w:rsidRPr="00007A1D">
        <w:rPr>
          <w:sz w:val="28"/>
          <w:szCs w:val="28"/>
        </w:rPr>
        <w:t xml:space="preserve">Территории населённых пунктов, промышленных объектов, автомобильные и железные дороги, др. непригодные или малопригодные территории для обитания объектов животного мира занимают площадь </w:t>
      </w:r>
      <w:r w:rsidR="008D02F4">
        <w:rPr>
          <w:sz w:val="28"/>
          <w:szCs w:val="28"/>
        </w:rPr>
        <w:t xml:space="preserve">          </w:t>
      </w:r>
      <w:r w:rsidRPr="00007A1D">
        <w:rPr>
          <w:sz w:val="28"/>
          <w:szCs w:val="28"/>
        </w:rPr>
        <w:t>125,10 тыс. га.</w:t>
      </w:r>
    </w:p>
    <w:p w:rsidR="00DE7BCF" w:rsidRPr="00007A1D" w:rsidRDefault="00DE7BCF" w:rsidP="00492F46">
      <w:pPr>
        <w:suppressAutoHyphens/>
        <w:ind w:firstLine="709"/>
        <w:jc w:val="both"/>
        <w:rPr>
          <w:sz w:val="28"/>
          <w:szCs w:val="28"/>
        </w:rPr>
      </w:pPr>
      <w:r w:rsidRPr="00007A1D">
        <w:rPr>
          <w:sz w:val="28"/>
          <w:szCs w:val="28"/>
        </w:rPr>
        <w:t>Площадь охотничьих угодий – территорий, на которых допускается осуществление деятельности в сфере охотничьего хозяйства – 2214,19 тыс. га.</w:t>
      </w:r>
    </w:p>
    <w:p w:rsidR="008D02F4" w:rsidRDefault="00DE7BCF" w:rsidP="00492F46">
      <w:pPr>
        <w:suppressAutoHyphens/>
        <w:ind w:firstLine="709"/>
        <w:jc w:val="both"/>
        <w:rPr>
          <w:sz w:val="28"/>
          <w:szCs w:val="28"/>
        </w:rPr>
      </w:pPr>
      <w:r w:rsidRPr="00007A1D">
        <w:rPr>
          <w:sz w:val="28"/>
          <w:szCs w:val="28"/>
        </w:rPr>
        <w:t>Интенсивная хозяйственная деятельность негативным образом влияет на экологическую ситуацию. Территория области, характеризуются как экологически неблагополучная, со значительной степенью разрушения естественных экосистем и деградацией почв на территории населённых пунктов, промышле</w:t>
      </w:r>
      <w:r w:rsidR="008D02F4">
        <w:rPr>
          <w:sz w:val="28"/>
          <w:szCs w:val="28"/>
        </w:rPr>
        <w:t>нных, горнодобывающих объектах.</w:t>
      </w:r>
    </w:p>
    <w:p w:rsidR="00DE7BCF" w:rsidRPr="00007A1D" w:rsidRDefault="00DE7BCF" w:rsidP="00492F46">
      <w:pPr>
        <w:suppressAutoHyphens/>
        <w:ind w:firstLine="709"/>
        <w:jc w:val="both"/>
        <w:rPr>
          <w:sz w:val="28"/>
          <w:szCs w:val="28"/>
        </w:rPr>
      </w:pPr>
      <w:proofErr w:type="gramStart"/>
      <w:r w:rsidRPr="00007A1D">
        <w:rPr>
          <w:sz w:val="28"/>
          <w:szCs w:val="28"/>
        </w:rPr>
        <w:t>Значительная часть сельскохозяйственных угодий является эрозионно-опасными и подвержены водной и ветровой эрозии.</w:t>
      </w:r>
      <w:proofErr w:type="gramEnd"/>
      <w:r w:rsidRPr="00007A1D">
        <w:rPr>
          <w:sz w:val="28"/>
          <w:szCs w:val="28"/>
        </w:rPr>
        <w:t xml:space="preserve"> Господство химико-технологического направления развития сельского хозяйства в течение последних десятилетий привело к унификации агроэкосистем и сокращению породного и сортового разнообразия, большие площади сельскохозяйственных угодий занимают монокультуры. С целью увеличения посевных площадей распахиваются полевые дороги, проходящие вдоль лесных опушек, что снижает разнообразие естественных биомов, приводит к уничтожению мест обитания многих видов диких животных и растений, что приводит к снижению биоразнообразия.</w:t>
      </w:r>
    </w:p>
    <w:p w:rsidR="008D02F4" w:rsidRDefault="00DE7BCF" w:rsidP="00492F46">
      <w:pPr>
        <w:suppressAutoHyphens/>
        <w:ind w:firstLine="709"/>
        <w:jc w:val="both"/>
        <w:rPr>
          <w:sz w:val="28"/>
          <w:szCs w:val="28"/>
        </w:rPr>
      </w:pPr>
      <w:r w:rsidRPr="00007A1D">
        <w:rPr>
          <w:sz w:val="28"/>
          <w:szCs w:val="28"/>
        </w:rPr>
        <w:t xml:space="preserve">Фауна области насчитывает около 12000 видов животных, из них </w:t>
      </w:r>
      <w:r w:rsidR="008D02F4">
        <w:rPr>
          <w:sz w:val="28"/>
          <w:szCs w:val="28"/>
        </w:rPr>
        <w:t xml:space="preserve">                </w:t>
      </w:r>
      <w:r w:rsidRPr="00007A1D">
        <w:rPr>
          <w:sz w:val="28"/>
          <w:szCs w:val="28"/>
        </w:rPr>
        <w:t xml:space="preserve">60 видов млекопитающих, 28 видов рыб, 20 видов земноводных и пресмыкающихся, 279 видов птиц, включая 152 гнездящихся вида, </w:t>
      </w:r>
      <w:r w:rsidR="008D02F4">
        <w:rPr>
          <w:sz w:val="28"/>
          <w:szCs w:val="28"/>
        </w:rPr>
        <w:t xml:space="preserve">                      </w:t>
      </w:r>
      <w:r w:rsidRPr="00007A1D">
        <w:rPr>
          <w:sz w:val="28"/>
          <w:szCs w:val="28"/>
        </w:rPr>
        <w:t>11600 видов беспозвоночных, среди которых особен</w:t>
      </w:r>
      <w:r w:rsidRPr="00007A1D">
        <w:rPr>
          <w:sz w:val="28"/>
          <w:szCs w:val="28"/>
        </w:rPr>
        <w:softHyphen/>
        <w:t>но многочисленны насекомые. Около 10 % видов животных относятся к числу нуждающихся в особой охране. 320 видов включены в список Крас</w:t>
      </w:r>
      <w:r w:rsidR="008D02F4">
        <w:rPr>
          <w:sz w:val="28"/>
          <w:szCs w:val="28"/>
        </w:rPr>
        <w:t>ной Книги Белгородской области.</w:t>
      </w:r>
    </w:p>
    <w:p w:rsidR="00DE7BCF" w:rsidRPr="00007A1D" w:rsidRDefault="00DE7BCF" w:rsidP="00492F46">
      <w:pPr>
        <w:suppressAutoHyphens/>
        <w:ind w:firstLine="709"/>
        <w:jc w:val="both"/>
        <w:rPr>
          <w:sz w:val="28"/>
          <w:szCs w:val="28"/>
        </w:rPr>
      </w:pPr>
      <w:r w:rsidRPr="00007A1D">
        <w:rPr>
          <w:sz w:val="28"/>
          <w:szCs w:val="28"/>
        </w:rPr>
        <w:t xml:space="preserve">Наиболее уязвимой группой являются позвоночные, так в Красную Книгу Белгородской области из 20 видов амфибий и рептилий занесено </w:t>
      </w:r>
      <w:r w:rsidR="008D02F4">
        <w:rPr>
          <w:sz w:val="28"/>
          <w:szCs w:val="28"/>
        </w:rPr>
        <w:t xml:space="preserve">                                   </w:t>
      </w:r>
      <w:r w:rsidRPr="00007A1D">
        <w:rPr>
          <w:sz w:val="28"/>
          <w:szCs w:val="28"/>
        </w:rPr>
        <w:t xml:space="preserve">9 (45%), из 40 видов рыб - 17 (42%), из 20 видов амфибий и рептилий - </w:t>
      </w:r>
      <w:r w:rsidR="008D02F4">
        <w:rPr>
          <w:sz w:val="28"/>
          <w:szCs w:val="28"/>
        </w:rPr>
        <w:t xml:space="preserve">                      </w:t>
      </w:r>
      <w:r w:rsidRPr="00007A1D">
        <w:rPr>
          <w:sz w:val="28"/>
          <w:szCs w:val="28"/>
        </w:rPr>
        <w:t>9 (45%), из 60 видов млекопитающих - 11 видов (18,3%), из 279 видов птиц - 42 вида (15%). За последние сто лет исчезли более 50 видов. 3 вида беспозвоночных (усач-плотник, ктырь гигантский, грушевая сатурния) и один вид птиц – стрепет исчезли в течение последних 35-40 лет. На грани исчезновения из фауны области находится русская выхухоль, дрофа, крапчатый суслик, перевязка, филин, пеганка и ряд других видов животных.</w:t>
      </w:r>
    </w:p>
    <w:p w:rsidR="00DE7BCF" w:rsidRPr="00007A1D" w:rsidRDefault="00DE7BCF" w:rsidP="00492F46">
      <w:pPr>
        <w:suppressAutoHyphens/>
        <w:ind w:firstLine="709"/>
        <w:jc w:val="both"/>
        <w:rPr>
          <w:sz w:val="28"/>
          <w:szCs w:val="28"/>
        </w:rPr>
      </w:pPr>
      <w:r w:rsidRPr="00007A1D">
        <w:rPr>
          <w:sz w:val="28"/>
          <w:szCs w:val="28"/>
        </w:rPr>
        <w:t>Динамика численности охотничьих ресурсов за последние пять лет приведена в таблице</w:t>
      </w:r>
      <w:r w:rsidR="008D02F4">
        <w:rPr>
          <w:sz w:val="28"/>
          <w:szCs w:val="28"/>
        </w:rPr>
        <w:t>.</w:t>
      </w:r>
    </w:p>
    <w:p w:rsidR="00DE7BCF" w:rsidRPr="000C73C7" w:rsidRDefault="00DE7BCF" w:rsidP="00492F46">
      <w:pPr>
        <w:suppressAutoHyphens/>
        <w:ind w:firstLine="540"/>
        <w:jc w:val="center"/>
        <w:rPr>
          <w:b/>
          <w:bCs/>
          <w:sz w:val="27"/>
          <w:szCs w:val="27"/>
        </w:rPr>
      </w:pPr>
      <w:r w:rsidRPr="000C73C7">
        <w:rPr>
          <w:b/>
          <w:bCs/>
          <w:sz w:val="27"/>
          <w:szCs w:val="27"/>
        </w:rPr>
        <w:lastRenderedPageBreak/>
        <w:t>Динамика численности основных видов охотничьих ресурсов</w:t>
      </w:r>
    </w:p>
    <w:p w:rsidR="00DE7BCF" w:rsidRPr="000C73C7" w:rsidRDefault="00DE7BCF" w:rsidP="00492F46">
      <w:pPr>
        <w:suppressAutoHyphens/>
        <w:ind w:firstLine="540"/>
        <w:jc w:val="center"/>
        <w:rPr>
          <w:b/>
          <w:bCs/>
          <w:sz w:val="27"/>
          <w:szCs w:val="27"/>
        </w:rPr>
      </w:pPr>
      <w:r w:rsidRPr="000C73C7">
        <w:rPr>
          <w:b/>
          <w:bCs/>
          <w:sz w:val="27"/>
          <w:szCs w:val="27"/>
        </w:rPr>
        <w:t xml:space="preserve"> с 2015 по 2019 годы, особей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134"/>
        <w:gridCol w:w="1276"/>
        <w:gridCol w:w="1276"/>
        <w:gridCol w:w="1134"/>
        <w:gridCol w:w="1417"/>
      </w:tblGrid>
      <w:tr w:rsidR="00DE7BCF" w:rsidRPr="008D02F4" w:rsidTr="00007A1D">
        <w:tc>
          <w:tcPr>
            <w:tcW w:w="3085" w:type="dxa"/>
            <w:shd w:val="clear" w:color="auto" w:fill="F2F2F2" w:themeFill="background1" w:themeFillShade="F2"/>
            <w:vAlign w:val="center"/>
          </w:tcPr>
          <w:p w:rsidR="00DE7BCF" w:rsidRPr="008D02F4" w:rsidRDefault="00DE7BCF" w:rsidP="00492F46">
            <w:pPr>
              <w:suppressAutoHyphens/>
              <w:ind w:firstLine="34"/>
              <w:jc w:val="center"/>
              <w:rPr>
                <w:b/>
                <w:bCs/>
              </w:rPr>
            </w:pPr>
            <w:r w:rsidRPr="008D02F4">
              <w:rPr>
                <w:b/>
                <w:bCs/>
              </w:rPr>
              <w:t>Виды</w:t>
            </w:r>
          </w:p>
        </w:tc>
        <w:tc>
          <w:tcPr>
            <w:tcW w:w="1134" w:type="dxa"/>
            <w:shd w:val="clear" w:color="auto" w:fill="F2F2F2" w:themeFill="background1" w:themeFillShade="F2"/>
            <w:vAlign w:val="center"/>
          </w:tcPr>
          <w:p w:rsidR="00DE7BCF" w:rsidRPr="008D02F4" w:rsidRDefault="00DE7BCF" w:rsidP="00492F46">
            <w:pPr>
              <w:suppressAutoHyphens/>
              <w:jc w:val="center"/>
              <w:rPr>
                <w:b/>
                <w:bCs/>
              </w:rPr>
            </w:pPr>
            <w:r w:rsidRPr="008D02F4">
              <w:rPr>
                <w:b/>
                <w:bCs/>
              </w:rPr>
              <w:t>2015</w:t>
            </w:r>
          </w:p>
        </w:tc>
        <w:tc>
          <w:tcPr>
            <w:tcW w:w="1276" w:type="dxa"/>
            <w:shd w:val="clear" w:color="auto" w:fill="F2F2F2" w:themeFill="background1" w:themeFillShade="F2"/>
            <w:vAlign w:val="center"/>
          </w:tcPr>
          <w:p w:rsidR="00DE7BCF" w:rsidRPr="008D02F4" w:rsidRDefault="00DE7BCF" w:rsidP="00492F46">
            <w:pPr>
              <w:suppressAutoHyphens/>
              <w:ind w:hanging="91"/>
              <w:jc w:val="center"/>
              <w:rPr>
                <w:b/>
                <w:bCs/>
              </w:rPr>
            </w:pPr>
            <w:r w:rsidRPr="008D02F4">
              <w:rPr>
                <w:b/>
                <w:bCs/>
              </w:rPr>
              <w:t>2016</w:t>
            </w:r>
          </w:p>
        </w:tc>
        <w:tc>
          <w:tcPr>
            <w:tcW w:w="1276" w:type="dxa"/>
            <w:shd w:val="clear" w:color="auto" w:fill="F2F2F2" w:themeFill="background1" w:themeFillShade="F2"/>
            <w:vAlign w:val="center"/>
          </w:tcPr>
          <w:p w:rsidR="00DE7BCF" w:rsidRPr="008D02F4" w:rsidRDefault="00DE7BCF" w:rsidP="00492F46">
            <w:pPr>
              <w:suppressAutoHyphens/>
              <w:jc w:val="center"/>
              <w:rPr>
                <w:b/>
                <w:bCs/>
              </w:rPr>
            </w:pPr>
            <w:r w:rsidRPr="008D02F4">
              <w:rPr>
                <w:b/>
                <w:bCs/>
              </w:rPr>
              <w:t>2017</w:t>
            </w:r>
          </w:p>
        </w:tc>
        <w:tc>
          <w:tcPr>
            <w:tcW w:w="1134" w:type="dxa"/>
            <w:shd w:val="clear" w:color="auto" w:fill="F2F2F2" w:themeFill="background1" w:themeFillShade="F2"/>
            <w:vAlign w:val="center"/>
          </w:tcPr>
          <w:p w:rsidR="00DE7BCF" w:rsidRPr="008D02F4" w:rsidRDefault="00DE7BCF" w:rsidP="00492F46">
            <w:pPr>
              <w:suppressAutoHyphens/>
              <w:ind w:left="34"/>
              <w:jc w:val="center"/>
              <w:rPr>
                <w:b/>
                <w:bCs/>
              </w:rPr>
            </w:pPr>
            <w:r w:rsidRPr="008D02F4">
              <w:rPr>
                <w:b/>
                <w:bCs/>
              </w:rPr>
              <w:t>2018</w:t>
            </w:r>
          </w:p>
        </w:tc>
        <w:tc>
          <w:tcPr>
            <w:tcW w:w="1417" w:type="dxa"/>
            <w:shd w:val="clear" w:color="auto" w:fill="F2F2F2" w:themeFill="background1" w:themeFillShade="F2"/>
            <w:vAlign w:val="center"/>
          </w:tcPr>
          <w:p w:rsidR="00DE7BCF" w:rsidRPr="008D02F4" w:rsidRDefault="00DE7BCF" w:rsidP="00492F46">
            <w:pPr>
              <w:suppressAutoHyphens/>
              <w:ind w:left="34"/>
              <w:jc w:val="center"/>
              <w:rPr>
                <w:b/>
                <w:bCs/>
              </w:rPr>
            </w:pPr>
            <w:r w:rsidRPr="008D02F4">
              <w:rPr>
                <w:b/>
                <w:bCs/>
              </w:rPr>
              <w:t>2019</w:t>
            </w:r>
          </w:p>
        </w:tc>
      </w:tr>
      <w:tr w:rsidR="00DE7BCF" w:rsidRPr="008D02F4" w:rsidTr="00007A1D">
        <w:tc>
          <w:tcPr>
            <w:tcW w:w="3085" w:type="dxa"/>
            <w:vAlign w:val="center"/>
          </w:tcPr>
          <w:p w:rsidR="00DE7BCF" w:rsidRPr="008D02F4" w:rsidRDefault="00DE7BCF" w:rsidP="00492F46">
            <w:pPr>
              <w:suppressAutoHyphens/>
              <w:ind w:firstLine="34"/>
              <w:jc w:val="center"/>
            </w:pPr>
            <w:r w:rsidRPr="008D02F4">
              <w:t>Лось</w:t>
            </w:r>
          </w:p>
        </w:tc>
        <w:tc>
          <w:tcPr>
            <w:tcW w:w="1134" w:type="dxa"/>
            <w:vAlign w:val="center"/>
          </w:tcPr>
          <w:p w:rsidR="00DE7BCF" w:rsidRPr="008D02F4" w:rsidRDefault="00DE7BCF" w:rsidP="00492F46">
            <w:pPr>
              <w:suppressAutoHyphens/>
              <w:jc w:val="center"/>
            </w:pPr>
            <w:r w:rsidRPr="008D02F4">
              <w:t>92</w:t>
            </w:r>
          </w:p>
        </w:tc>
        <w:tc>
          <w:tcPr>
            <w:tcW w:w="1276" w:type="dxa"/>
            <w:vAlign w:val="center"/>
          </w:tcPr>
          <w:p w:rsidR="00DE7BCF" w:rsidRPr="008D02F4" w:rsidRDefault="00DE7BCF" w:rsidP="00492F46">
            <w:pPr>
              <w:suppressAutoHyphens/>
              <w:jc w:val="center"/>
            </w:pPr>
            <w:r w:rsidRPr="008D02F4">
              <w:t>76</w:t>
            </w:r>
          </w:p>
        </w:tc>
        <w:tc>
          <w:tcPr>
            <w:tcW w:w="1276" w:type="dxa"/>
            <w:vAlign w:val="center"/>
          </w:tcPr>
          <w:p w:rsidR="00DE7BCF" w:rsidRPr="008D02F4" w:rsidRDefault="00DE7BCF" w:rsidP="00492F46">
            <w:pPr>
              <w:suppressAutoHyphens/>
              <w:jc w:val="center"/>
            </w:pPr>
            <w:r w:rsidRPr="008D02F4">
              <w:t>56</w:t>
            </w:r>
          </w:p>
        </w:tc>
        <w:tc>
          <w:tcPr>
            <w:tcW w:w="1134" w:type="dxa"/>
            <w:vAlign w:val="center"/>
          </w:tcPr>
          <w:p w:rsidR="00DE7BCF" w:rsidRPr="008D02F4" w:rsidRDefault="00DE7BCF" w:rsidP="00492F46">
            <w:pPr>
              <w:suppressAutoHyphens/>
              <w:jc w:val="center"/>
            </w:pPr>
            <w:r w:rsidRPr="008D02F4">
              <w:t>90</w:t>
            </w:r>
          </w:p>
        </w:tc>
        <w:tc>
          <w:tcPr>
            <w:tcW w:w="1417" w:type="dxa"/>
            <w:vAlign w:val="center"/>
          </w:tcPr>
          <w:p w:rsidR="00DE7BCF" w:rsidRPr="008D02F4" w:rsidRDefault="00DE7BCF" w:rsidP="00492F46">
            <w:pPr>
              <w:suppressAutoHyphens/>
              <w:jc w:val="center"/>
            </w:pPr>
            <w:r w:rsidRPr="008D02F4">
              <w:t>106</w:t>
            </w:r>
          </w:p>
        </w:tc>
      </w:tr>
      <w:tr w:rsidR="00DE7BCF" w:rsidRPr="008D02F4" w:rsidTr="00007A1D">
        <w:tc>
          <w:tcPr>
            <w:tcW w:w="3085" w:type="dxa"/>
            <w:shd w:val="clear" w:color="auto" w:fill="F2F2F2" w:themeFill="background1" w:themeFillShade="F2"/>
            <w:vAlign w:val="center"/>
          </w:tcPr>
          <w:p w:rsidR="00DE7BCF" w:rsidRPr="008D02F4" w:rsidRDefault="00DE7BCF" w:rsidP="00492F46">
            <w:pPr>
              <w:suppressAutoHyphens/>
              <w:ind w:firstLine="34"/>
              <w:jc w:val="center"/>
            </w:pPr>
            <w:r w:rsidRPr="008D02F4">
              <w:t>Олень европейский</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1699</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1624</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1768</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1959</w:t>
            </w:r>
          </w:p>
        </w:tc>
        <w:tc>
          <w:tcPr>
            <w:tcW w:w="1417" w:type="dxa"/>
            <w:shd w:val="clear" w:color="auto" w:fill="F2F2F2" w:themeFill="background1" w:themeFillShade="F2"/>
            <w:vAlign w:val="center"/>
          </w:tcPr>
          <w:p w:rsidR="00DE7BCF" w:rsidRPr="008D02F4" w:rsidRDefault="00DE7BCF" w:rsidP="00492F46">
            <w:pPr>
              <w:suppressAutoHyphens/>
              <w:jc w:val="center"/>
            </w:pPr>
            <w:r w:rsidRPr="008D02F4">
              <w:t>2046</w:t>
            </w:r>
          </w:p>
        </w:tc>
      </w:tr>
      <w:tr w:rsidR="00DE7BCF" w:rsidRPr="008D02F4" w:rsidTr="00007A1D">
        <w:tc>
          <w:tcPr>
            <w:tcW w:w="3085" w:type="dxa"/>
            <w:vAlign w:val="center"/>
          </w:tcPr>
          <w:p w:rsidR="00DE7BCF" w:rsidRPr="008D02F4" w:rsidRDefault="00DE7BCF" w:rsidP="00492F46">
            <w:pPr>
              <w:suppressAutoHyphens/>
              <w:ind w:firstLine="34"/>
              <w:jc w:val="center"/>
            </w:pPr>
            <w:r w:rsidRPr="008D02F4">
              <w:t>Косуля европейская</w:t>
            </w:r>
          </w:p>
        </w:tc>
        <w:tc>
          <w:tcPr>
            <w:tcW w:w="1134" w:type="dxa"/>
            <w:vAlign w:val="center"/>
          </w:tcPr>
          <w:p w:rsidR="00DE7BCF" w:rsidRPr="008D02F4" w:rsidRDefault="00DE7BCF" w:rsidP="00492F46">
            <w:pPr>
              <w:suppressAutoHyphens/>
              <w:jc w:val="center"/>
            </w:pPr>
            <w:r w:rsidRPr="008D02F4">
              <w:t>7347</w:t>
            </w:r>
          </w:p>
        </w:tc>
        <w:tc>
          <w:tcPr>
            <w:tcW w:w="1276" w:type="dxa"/>
            <w:vAlign w:val="center"/>
          </w:tcPr>
          <w:p w:rsidR="00DE7BCF" w:rsidRPr="008D02F4" w:rsidRDefault="00DE7BCF" w:rsidP="00492F46">
            <w:pPr>
              <w:suppressAutoHyphens/>
              <w:jc w:val="center"/>
            </w:pPr>
            <w:r w:rsidRPr="008D02F4">
              <w:t>7545</w:t>
            </w:r>
          </w:p>
        </w:tc>
        <w:tc>
          <w:tcPr>
            <w:tcW w:w="1276" w:type="dxa"/>
            <w:vAlign w:val="center"/>
          </w:tcPr>
          <w:p w:rsidR="00DE7BCF" w:rsidRPr="008D02F4" w:rsidRDefault="00DE7BCF" w:rsidP="00492F46">
            <w:pPr>
              <w:suppressAutoHyphens/>
              <w:jc w:val="center"/>
            </w:pPr>
            <w:r w:rsidRPr="008D02F4">
              <w:t>7825</w:t>
            </w:r>
          </w:p>
        </w:tc>
        <w:tc>
          <w:tcPr>
            <w:tcW w:w="1134" w:type="dxa"/>
            <w:vAlign w:val="center"/>
          </w:tcPr>
          <w:p w:rsidR="00DE7BCF" w:rsidRPr="008D02F4" w:rsidRDefault="00DE7BCF" w:rsidP="00492F46">
            <w:pPr>
              <w:suppressAutoHyphens/>
              <w:jc w:val="center"/>
            </w:pPr>
            <w:r w:rsidRPr="008D02F4">
              <w:t>8468</w:t>
            </w:r>
          </w:p>
        </w:tc>
        <w:tc>
          <w:tcPr>
            <w:tcW w:w="1417" w:type="dxa"/>
            <w:vAlign w:val="center"/>
          </w:tcPr>
          <w:p w:rsidR="00DE7BCF" w:rsidRPr="008D02F4" w:rsidRDefault="00DE7BCF" w:rsidP="00492F46">
            <w:pPr>
              <w:suppressAutoHyphens/>
              <w:jc w:val="center"/>
            </w:pPr>
            <w:r w:rsidRPr="008D02F4">
              <w:t>9148</w:t>
            </w:r>
          </w:p>
        </w:tc>
      </w:tr>
      <w:tr w:rsidR="00DE7BCF" w:rsidRPr="008D02F4" w:rsidTr="00007A1D">
        <w:tc>
          <w:tcPr>
            <w:tcW w:w="3085" w:type="dxa"/>
            <w:shd w:val="clear" w:color="auto" w:fill="F2F2F2" w:themeFill="background1" w:themeFillShade="F2"/>
            <w:vAlign w:val="center"/>
          </w:tcPr>
          <w:p w:rsidR="00DE7BCF" w:rsidRPr="008D02F4" w:rsidRDefault="00DE7BCF" w:rsidP="00492F46">
            <w:pPr>
              <w:suppressAutoHyphens/>
              <w:ind w:firstLine="34"/>
              <w:jc w:val="center"/>
            </w:pPr>
            <w:r w:rsidRPr="008D02F4">
              <w:t>Кабан</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153</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442</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576</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65</w:t>
            </w:r>
          </w:p>
        </w:tc>
        <w:tc>
          <w:tcPr>
            <w:tcW w:w="1417" w:type="dxa"/>
            <w:shd w:val="clear" w:color="auto" w:fill="F2F2F2" w:themeFill="background1" w:themeFillShade="F2"/>
            <w:vAlign w:val="center"/>
          </w:tcPr>
          <w:p w:rsidR="00DE7BCF" w:rsidRPr="008D02F4" w:rsidRDefault="00DE7BCF" w:rsidP="00492F46">
            <w:pPr>
              <w:suppressAutoHyphens/>
              <w:jc w:val="center"/>
            </w:pPr>
            <w:r w:rsidRPr="008D02F4">
              <w:t>31</w:t>
            </w:r>
          </w:p>
        </w:tc>
      </w:tr>
      <w:tr w:rsidR="00DE7BCF" w:rsidRPr="008D02F4" w:rsidTr="00007A1D">
        <w:tc>
          <w:tcPr>
            <w:tcW w:w="3085" w:type="dxa"/>
            <w:vAlign w:val="center"/>
          </w:tcPr>
          <w:p w:rsidR="00DE7BCF" w:rsidRPr="008D02F4" w:rsidRDefault="00DE7BCF" w:rsidP="00492F46">
            <w:pPr>
              <w:suppressAutoHyphens/>
              <w:ind w:firstLine="34"/>
              <w:jc w:val="center"/>
            </w:pPr>
            <w:r w:rsidRPr="008D02F4">
              <w:t>Волк</w:t>
            </w:r>
          </w:p>
        </w:tc>
        <w:tc>
          <w:tcPr>
            <w:tcW w:w="1134" w:type="dxa"/>
            <w:vAlign w:val="center"/>
          </w:tcPr>
          <w:p w:rsidR="00DE7BCF" w:rsidRPr="008D02F4" w:rsidRDefault="00DE7BCF" w:rsidP="00492F46">
            <w:pPr>
              <w:suppressAutoHyphens/>
              <w:jc w:val="center"/>
            </w:pPr>
            <w:r w:rsidRPr="008D02F4">
              <w:t>11</w:t>
            </w:r>
          </w:p>
        </w:tc>
        <w:tc>
          <w:tcPr>
            <w:tcW w:w="1276" w:type="dxa"/>
            <w:vAlign w:val="center"/>
          </w:tcPr>
          <w:p w:rsidR="00DE7BCF" w:rsidRPr="008D02F4" w:rsidRDefault="00DE7BCF" w:rsidP="00492F46">
            <w:pPr>
              <w:suppressAutoHyphens/>
              <w:jc w:val="center"/>
            </w:pPr>
            <w:r w:rsidRPr="008D02F4">
              <w:t>10</w:t>
            </w:r>
          </w:p>
        </w:tc>
        <w:tc>
          <w:tcPr>
            <w:tcW w:w="1276" w:type="dxa"/>
            <w:vAlign w:val="center"/>
          </w:tcPr>
          <w:p w:rsidR="00DE7BCF" w:rsidRPr="008D02F4" w:rsidRDefault="00DE7BCF" w:rsidP="00492F46">
            <w:pPr>
              <w:suppressAutoHyphens/>
              <w:jc w:val="center"/>
            </w:pPr>
            <w:r w:rsidRPr="008D02F4">
              <w:t>14</w:t>
            </w:r>
          </w:p>
        </w:tc>
        <w:tc>
          <w:tcPr>
            <w:tcW w:w="1134" w:type="dxa"/>
            <w:vAlign w:val="center"/>
          </w:tcPr>
          <w:p w:rsidR="00DE7BCF" w:rsidRPr="008D02F4" w:rsidRDefault="00DE7BCF" w:rsidP="00492F46">
            <w:pPr>
              <w:suppressAutoHyphens/>
              <w:jc w:val="center"/>
            </w:pPr>
            <w:r w:rsidRPr="008D02F4">
              <w:t>9</w:t>
            </w:r>
          </w:p>
        </w:tc>
        <w:tc>
          <w:tcPr>
            <w:tcW w:w="1417" w:type="dxa"/>
            <w:vAlign w:val="center"/>
          </w:tcPr>
          <w:p w:rsidR="00DE7BCF" w:rsidRPr="008D02F4" w:rsidRDefault="00DE7BCF" w:rsidP="00492F46">
            <w:pPr>
              <w:suppressAutoHyphens/>
              <w:jc w:val="center"/>
            </w:pPr>
            <w:r w:rsidRPr="008D02F4">
              <w:t>4</w:t>
            </w:r>
          </w:p>
        </w:tc>
      </w:tr>
      <w:tr w:rsidR="00DE7BCF" w:rsidRPr="008D02F4" w:rsidTr="00007A1D">
        <w:tc>
          <w:tcPr>
            <w:tcW w:w="3085" w:type="dxa"/>
            <w:shd w:val="clear" w:color="auto" w:fill="F2F2F2" w:themeFill="background1" w:themeFillShade="F2"/>
            <w:vAlign w:val="center"/>
          </w:tcPr>
          <w:p w:rsidR="00DE7BCF" w:rsidRPr="008D02F4" w:rsidRDefault="00DE7BCF" w:rsidP="00492F46">
            <w:pPr>
              <w:suppressAutoHyphens/>
              <w:ind w:firstLine="34"/>
              <w:jc w:val="center"/>
            </w:pPr>
            <w:r w:rsidRPr="008D02F4">
              <w:t>Лисица</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2688</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3127</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3417</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3443</w:t>
            </w:r>
          </w:p>
        </w:tc>
        <w:tc>
          <w:tcPr>
            <w:tcW w:w="1417" w:type="dxa"/>
            <w:shd w:val="clear" w:color="auto" w:fill="F2F2F2" w:themeFill="background1" w:themeFillShade="F2"/>
            <w:vAlign w:val="center"/>
          </w:tcPr>
          <w:p w:rsidR="00DE7BCF" w:rsidRPr="008D02F4" w:rsidRDefault="00DE7BCF" w:rsidP="00492F46">
            <w:pPr>
              <w:suppressAutoHyphens/>
              <w:jc w:val="center"/>
            </w:pPr>
            <w:r w:rsidRPr="008D02F4">
              <w:t>2764</w:t>
            </w:r>
          </w:p>
        </w:tc>
      </w:tr>
      <w:tr w:rsidR="00DE7BCF" w:rsidRPr="008D02F4" w:rsidTr="00007A1D">
        <w:tc>
          <w:tcPr>
            <w:tcW w:w="3085" w:type="dxa"/>
            <w:vAlign w:val="center"/>
          </w:tcPr>
          <w:p w:rsidR="00DE7BCF" w:rsidRPr="008D02F4" w:rsidRDefault="00DE7BCF" w:rsidP="00492F46">
            <w:pPr>
              <w:suppressAutoHyphens/>
              <w:ind w:firstLine="34"/>
              <w:jc w:val="center"/>
            </w:pPr>
            <w:r w:rsidRPr="008D02F4">
              <w:t>Енотовидная собака</w:t>
            </w:r>
          </w:p>
        </w:tc>
        <w:tc>
          <w:tcPr>
            <w:tcW w:w="1134" w:type="dxa"/>
            <w:vAlign w:val="center"/>
          </w:tcPr>
          <w:p w:rsidR="00DE7BCF" w:rsidRPr="008D02F4" w:rsidRDefault="00DE7BCF" w:rsidP="00492F46">
            <w:pPr>
              <w:suppressAutoHyphens/>
              <w:jc w:val="center"/>
            </w:pPr>
            <w:r w:rsidRPr="008D02F4">
              <w:t>227</w:t>
            </w:r>
          </w:p>
        </w:tc>
        <w:tc>
          <w:tcPr>
            <w:tcW w:w="1276" w:type="dxa"/>
            <w:vAlign w:val="center"/>
          </w:tcPr>
          <w:p w:rsidR="00DE7BCF" w:rsidRPr="008D02F4" w:rsidRDefault="00DE7BCF" w:rsidP="00492F46">
            <w:pPr>
              <w:suppressAutoHyphens/>
              <w:jc w:val="center"/>
            </w:pPr>
            <w:r w:rsidRPr="008D02F4">
              <w:t>234</w:t>
            </w:r>
          </w:p>
        </w:tc>
        <w:tc>
          <w:tcPr>
            <w:tcW w:w="1276" w:type="dxa"/>
            <w:vAlign w:val="center"/>
          </w:tcPr>
          <w:p w:rsidR="00DE7BCF" w:rsidRPr="008D02F4" w:rsidRDefault="00DE7BCF" w:rsidP="00492F46">
            <w:pPr>
              <w:suppressAutoHyphens/>
              <w:jc w:val="center"/>
            </w:pPr>
            <w:r w:rsidRPr="008D02F4">
              <w:t>167</w:t>
            </w:r>
          </w:p>
        </w:tc>
        <w:tc>
          <w:tcPr>
            <w:tcW w:w="1134" w:type="dxa"/>
            <w:vAlign w:val="center"/>
          </w:tcPr>
          <w:p w:rsidR="00DE7BCF" w:rsidRPr="008D02F4" w:rsidRDefault="00DE7BCF" w:rsidP="00492F46">
            <w:pPr>
              <w:suppressAutoHyphens/>
              <w:jc w:val="center"/>
            </w:pPr>
            <w:r w:rsidRPr="008D02F4">
              <w:t>585</w:t>
            </w:r>
          </w:p>
        </w:tc>
        <w:tc>
          <w:tcPr>
            <w:tcW w:w="1417" w:type="dxa"/>
            <w:vAlign w:val="center"/>
          </w:tcPr>
          <w:p w:rsidR="00DE7BCF" w:rsidRPr="008D02F4" w:rsidRDefault="00DE7BCF" w:rsidP="00492F46">
            <w:pPr>
              <w:suppressAutoHyphens/>
              <w:jc w:val="center"/>
            </w:pPr>
            <w:r w:rsidRPr="008D02F4">
              <w:t>389</w:t>
            </w:r>
          </w:p>
        </w:tc>
      </w:tr>
      <w:tr w:rsidR="00DE7BCF" w:rsidRPr="008D02F4" w:rsidTr="00007A1D">
        <w:tc>
          <w:tcPr>
            <w:tcW w:w="3085" w:type="dxa"/>
            <w:shd w:val="clear" w:color="auto" w:fill="F2F2F2" w:themeFill="background1" w:themeFillShade="F2"/>
            <w:vAlign w:val="center"/>
          </w:tcPr>
          <w:p w:rsidR="00DE7BCF" w:rsidRPr="008D02F4" w:rsidRDefault="00DE7BCF" w:rsidP="00492F46">
            <w:pPr>
              <w:suppressAutoHyphens/>
              <w:ind w:firstLine="34"/>
              <w:jc w:val="center"/>
            </w:pPr>
            <w:r w:rsidRPr="008D02F4">
              <w:t>Барсук</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1845</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1915</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2145</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1793</w:t>
            </w:r>
          </w:p>
        </w:tc>
        <w:tc>
          <w:tcPr>
            <w:tcW w:w="1417" w:type="dxa"/>
            <w:shd w:val="clear" w:color="auto" w:fill="F2F2F2" w:themeFill="background1" w:themeFillShade="F2"/>
            <w:vAlign w:val="center"/>
          </w:tcPr>
          <w:p w:rsidR="00DE7BCF" w:rsidRPr="008D02F4" w:rsidRDefault="00DE7BCF" w:rsidP="00492F46">
            <w:pPr>
              <w:suppressAutoHyphens/>
              <w:jc w:val="center"/>
            </w:pPr>
            <w:r w:rsidRPr="008D02F4">
              <w:t>2001</w:t>
            </w:r>
          </w:p>
        </w:tc>
      </w:tr>
      <w:tr w:rsidR="00DE7BCF" w:rsidRPr="008D02F4" w:rsidTr="00007A1D">
        <w:tc>
          <w:tcPr>
            <w:tcW w:w="3085" w:type="dxa"/>
            <w:vAlign w:val="center"/>
          </w:tcPr>
          <w:p w:rsidR="00DE7BCF" w:rsidRPr="008D02F4" w:rsidRDefault="00DE7BCF" w:rsidP="00492F46">
            <w:pPr>
              <w:suppressAutoHyphens/>
              <w:ind w:firstLine="34"/>
              <w:jc w:val="center"/>
            </w:pPr>
            <w:r w:rsidRPr="008D02F4">
              <w:t>Куница, каменная и лесная</w:t>
            </w:r>
          </w:p>
        </w:tc>
        <w:tc>
          <w:tcPr>
            <w:tcW w:w="1134" w:type="dxa"/>
            <w:vAlign w:val="center"/>
          </w:tcPr>
          <w:p w:rsidR="00DE7BCF" w:rsidRPr="008D02F4" w:rsidRDefault="00DE7BCF" w:rsidP="00492F46">
            <w:pPr>
              <w:suppressAutoHyphens/>
              <w:jc w:val="center"/>
            </w:pPr>
            <w:r w:rsidRPr="008D02F4">
              <w:t>1325</w:t>
            </w:r>
          </w:p>
        </w:tc>
        <w:tc>
          <w:tcPr>
            <w:tcW w:w="1276" w:type="dxa"/>
            <w:vAlign w:val="center"/>
          </w:tcPr>
          <w:p w:rsidR="00DE7BCF" w:rsidRPr="008D02F4" w:rsidRDefault="00DE7BCF" w:rsidP="00492F46">
            <w:pPr>
              <w:suppressAutoHyphens/>
              <w:jc w:val="center"/>
            </w:pPr>
            <w:r w:rsidRPr="008D02F4">
              <w:t>1668</w:t>
            </w:r>
          </w:p>
        </w:tc>
        <w:tc>
          <w:tcPr>
            <w:tcW w:w="1276" w:type="dxa"/>
            <w:vAlign w:val="center"/>
          </w:tcPr>
          <w:p w:rsidR="00DE7BCF" w:rsidRPr="008D02F4" w:rsidRDefault="00DE7BCF" w:rsidP="00492F46">
            <w:pPr>
              <w:suppressAutoHyphens/>
              <w:jc w:val="center"/>
            </w:pPr>
            <w:r w:rsidRPr="008D02F4">
              <w:t>1435</w:t>
            </w:r>
          </w:p>
        </w:tc>
        <w:tc>
          <w:tcPr>
            <w:tcW w:w="1134" w:type="dxa"/>
            <w:vAlign w:val="center"/>
          </w:tcPr>
          <w:p w:rsidR="00DE7BCF" w:rsidRPr="008D02F4" w:rsidRDefault="00DE7BCF" w:rsidP="00492F46">
            <w:pPr>
              <w:suppressAutoHyphens/>
              <w:jc w:val="center"/>
            </w:pPr>
            <w:r w:rsidRPr="008D02F4">
              <w:t>1482</w:t>
            </w:r>
          </w:p>
        </w:tc>
        <w:tc>
          <w:tcPr>
            <w:tcW w:w="1417" w:type="dxa"/>
            <w:vAlign w:val="center"/>
          </w:tcPr>
          <w:p w:rsidR="00DE7BCF" w:rsidRPr="008D02F4" w:rsidRDefault="00DE7BCF" w:rsidP="00492F46">
            <w:pPr>
              <w:suppressAutoHyphens/>
              <w:jc w:val="center"/>
            </w:pPr>
            <w:r w:rsidRPr="008D02F4">
              <w:t>1570</w:t>
            </w:r>
          </w:p>
        </w:tc>
      </w:tr>
      <w:tr w:rsidR="00DE7BCF" w:rsidRPr="008D02F4" w:rsidTr="00007A1D">
        <w:tc>
          <w:tcPr>
            <w:tcW w:w="3085" w:type="dxa"/>
            <w:shd w:val="clear" w:color="auto" w:fill="F2F2F2" w:themeFill="background1" w:themeFillShade="F2"/>
            <w:vAlign w:val="center"/>
          </w:tcPr>
          <w:p w:rsidR="00DE7BCF" w:rsidRPr="008D02F4" w:rsidRDefault="00DE7BCF" w:rsidP="00492F46">
            <w:pPr>
              <w:suppressAutoHyphens/>
              <w:ind w:firstLine="34"/>
              <w:jc w:val="center"/>
            </w:pPr>
            <w:r w:rsidRPr="008D02F4">
              <w:t>Хорь</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460</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587</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463</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385</w:t>
            </w:r>
          </w:p>
        </w:tc>
        <w:tc>
          <w:tcPr>
            <w:tcW w:w="1417" w:type="dxa"/>
            <w:shd w:val="clear" w:color="auto" w:fill="F2F2F2" w:themeFill="background1" w:themeFillShade="F2"/>
            <w:vAlign w:val="center"/>
          </w:tcPr>
          <w:p w:rsidR="00DE7BCF" w:rsidRPr="008D02F4" w:rsidRDefault="00DE7BCF" w:rsidP="00492F46">
            <w:pPr>
              <w:suppressAutoHyphens/>
              <w:jc w:val="center"/>
            </w:pPr>
            <w:r w:rsidRPr="008D02F4">
              <w:t>413</w:t>
            </w:r>
          </w:p>
        </w:tc>
      </w:tr>
      <w:tr w:rsidR="00DE7BCF" w:rsidRPr="008D02F4" w:rsidTr="00007A1D">
        <w:tc>
          <w:tcPr>
            <w:tcW w:w="3085" w:type="dxa"/>
            <w:vAlign w:val="center"/>
          </w:tcPr>
          <w:p w:rsidR="00DE7BCF" w:rsidRPr="008D02F4" w:rsidRDefault="00DE7BCF" w:rsidP="00492F46">
            <w:pPr>
              <w:suppressAutoHyphens/>
              <w:ind w:firstLine="34"/>
              <w:jc w:val="center"/>
            </w:pPr>
            <w:r w:rsidRPr="008D02F4">
              <w:t>Горностай</w:t>
            </w:r>
          </w:p>
        </w:tc>
        <w:tc>
          <w:tcPr>
            <w:tcW w:w="1134" w:type="dxa"/>
            <w:vAlign w:val="center"/>
          </w:tcPr>
          <w:p w:rsidR="00DE7BCF" w:rsidRPr="008D02F4" w:rsidRDefault="00DE7BCF" w:rsidP="00492F46">
            <w:pPr>
              <w:suppressAutoHyphens/>
              <w:jc w:val="center"/>
            </w:pPr>
            <w:r w:rsidRPr="008D02F4">
              <w:t>366</w:t>
            </w:r>
          </w:p>
        </w:tc>
        <w:tc>
          <w:tcPr>
            <w:tcW w:w="1276" w:type="dxa"/>
            <w:vAlign w:val="center"/>
          </w:tcPr>
          <w:p w:rsidR="00DE7BCF" w:rsidRPr="008D02F4" w:rsidRDefault="00DE7BCF" w:rsidP="00492F46">
            <w:pPr>
              <w:suppressAutoHyphens/>
              <w:jc w:val="center"/>
            </w:pPr>
            <w:r w:rsidRPr="008D02F4">
              <w:t>532</w:t>
            </w:r>
          </w:p>
        </w:tc>
        <w:tc>
          <w:tcPr>
            <w:tcW w:w="1276" w:type="dxa"/>
            <w:vAlign w:val="center"/>
          </w:tcPr>
          <w:p w:rsidR="00DE7BCF" w:rsidRPr="008D02F4" w:rsidRDefault="00DE7BCF" w:rsidP="00492F46">
            <w:pPr>
              <w:suppressAutoHyphens/>
              <w:jc w:val="center"/>
            </w:pPr>
            <w:r w:rsidRPr="008D02F4">
              <w:t>269</w:t>
            </w:r>
          </w:p>
        </w:tc>
        <w:tc>
          <w:tcPr>
            <w:tcW w:w="1134" w:type="dxa"/>
            <w:vAlign w:val="center"/>
          </w:tcPr>
          <w:p w:rsidR="00DE7BCF" w:rsidRPr="008D02F4" w:rsidRDefault="00DE7BCF" w:rsidP="00492F46">
            <w:pPr>
              <w:suppressAutoHyphens/>
              <w:jc w:val="center"/>
            </w:pPr>
            <w:r w:rsidRPr="008D02F4">
              <w:t>309</w:t>
            </w:r>
          </w:p>
        </w:tc>
        <w:tc>
          <w:tcPr>
            <w:tcW w:w="1417" w:type="dxa"/>
            <w:vAlign w:val="center"/>
          </w:tcPr>
          <w:p w:rsidR="00DE7BCF" w:rsidRPr="008D02F4" w:rsidRDefault="00DE7BCF" w:rsidP="00492F46">
            <w:pPr>
              <w:suppressAutoHyphens/>
              <w:jc w:val="center"/>
            </w:pPr>
            <w:r w:rsidRPr="008D02F4">
              <w:t>436</w:t>
            </w:r>
          </w:p>
        </w:tc>
      </w:tr>
      <w:tr w:rsidR="00DE7BCF" w:rsidRPr="008D02F4" w:rsidTr="00007A1D">
        <w:tc>
          <w:tcPr>
            <w:tcW w:w="3085" w:type="dxa"/>
            <w:shd w:val="clear" w:color="auto" w:fill="F2F2F2" w:themeFill="background1" w:themeFillShade="F2"/>
            <w:vAlign w:val="center"/>
          </w:tcPr>
          <w:p w:rsidR="00DE7BCF" w:rsidRPr="008D02F4" w:rsidRDefault="00DE7BCF" w:rsidP="00492F46">
            <w:pPr>
              <w:suppressAutoHyphens/>
              <w:ind w:firstLine="34"/>
              <w:jc w:val="center"/>
            </w:pPr>
            <w:r w:rsidRPr="008D02F4">
              <w:t>Сурок</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23666</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23557</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21728</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20970</w:t>
            </w:r>
          </w:p>
        </w:tc>
        <w:tc>
          <w:tcPr>
            <w:tcW w:w="1417" w:type="dxa"/>
            <w:shd w:val="clear" w:color="auto" w:fill="F2F2F2" w:themeFill="background1" w:themeFillShade="F2"/>
            <w:vAlign w:val="center"/>
          </w:tcPr>
          <w:p w:rsidR="00DE7BCF" w:rsidRPr="008D02F4" w:rsidRDefault="00DE7BCF" w:rsidP="00492F46">
            <w:pPr>
              <w:suppressAutoHyphens/>
              <w:jc w:val="center"/>
            </w:pPr>
            <w:r w:rsidRPr="008D02F4">
              <w:t>19929 **</w:t>
            </w:r>
          </w:p>
        </w:tc>
      </w:tr>
      <w:tr w:rsidR="00DE7BCF" w:rsidRPr="008D02F4" w:rsidTr="00007A1D">
        <w:tc>
          <w:tcPr>
            <w:tcW w:w="3085" w:type="dxa"/>
            <w:shd w:val="clear" w:color="auto" w:fill="auto"/>
            <w:vAlign w:val="center"/>
          </w:tcPr>
          <w:p w:rsidR="00DE7BCF" w:rsidRPr="008D02F4" w:rsidRDefault="00DE7BCF" w:rsidP="00492F46">
            <w:pPr>
              <w:suppressAutoHyphens/>
              <w:ind w:firstLine="34"/>
              <w:jc w:val="center"/>
            </w:pPr>
            <w:r w:rsidRPr="008D02F4">
              <w:t>Заяц-русак</w:t>
            </w:r>
          </w:p>
        </w:tc>
        <w:tc>
          <w:tcPr>
            <w:tcW w:w="1134" w:type="dxa"/>
            <w:shd w:val="clear" w:color="auto" w:fill="auto"/>
            <w:vAlign w:val="center"/>
          </w:tcPr>
          <w:p w:rsidR="00DE7BCF" w:rsidRPr="008D02F4" w:rsidRDefault="00DE7BCF" w:rsidP="00492F46">
            <w:pPr>
              <w:suppressAutoHyphens/>
              <w:jc w:val="center"/>
            </w:pPr>
            <w:r w:rsidRPr="008D02F4">
              <w:t>7701</w:t>
            </w:r>
          </w:p>
        </w:tc>
        <w:tc>
          <w:tcPr>
            <w:tcW w:w="1276" w:type="dxa"/>
            <w:shd w:val="clear" w:color="auto" w:fill="auto"/>
            <w:vAlign w:val="center"/>
          </w:tcPr>
          <w:p w:rsidR="00DE7BCF" w:rsidRPr="008D02F4" w:rsidRDefault="00DE7BCF" w:rsidP="00492F46">
            <w:pPr>
              <w:suppressAutoHyphens/>
              <w:jc w:val="center"/>
            </w:pPr>
            <w:r w:rsidRPr="008D02F4">
              <w:t>8815</w:t>
            </w:r>
          </w:p>
        </w:tc>
        <w:tc>
          <w:tcPr>
            <w:tcW w:w="1276" w:type="dxa"/>
            <w:shd w:val="clear" w:color="auto" w:fill="auto"/>
            <w:vAlign w:val="center"/>
          </w:tcPr>
          <w:p w:rsidR="00DE7BCF" w:rsidRPr="008D02F4" w:rsidRDefault="00DE7BCF" w:rsidP="00492F46">
            <w:pPr>
              <w:suppressAutoHyphens/>
              <w:jc w:val="center"/>
            </w:pPr>
            <w:r w:rsidRPr="008D02F4">
              <w:t>8948</w:t>
            </w:r>
          </w:p>
        </w:tc>
        <w:tc>
          <w:tcPr>
            <w:tcW w:w="1134" w:type="dxa"/>
            <w:shd w:val="clear" w:color="auto" w:fill="auto"/>
            <w:vAlign w:val="center"/>
          </w:tcPr>
          <w:p w:rsidR="00DE7BCF" w:rsidRPr="008D02F4" w:rsidRDefault="00DE7BCF" w:rsidP="00492F46">
            <w:pPr>
              <w:suppressAutoHyphens/>
              <w:jc w:val="center"/>
            </w:pPr>
            <w:r w:rsidRPr="008D02F4">
              <w:t>9149</w:t>
            </w:r>
          </w:p>
        </w:tc>
        <w:tc>
          <w:tcPr>
            <w:tcW w:w="1417" w:type="dxa"/>
            <w:vAlign w:val="center"/>
          </w:tcPr>
          <w:p w:rsidR="00DE7BCF" w:rsidRPr="008D02F4" w:rsidRDefault="00DE7BCF" w:rsidP="00492F46">
            <w:pPr>
              <w:suppressAutoHyphens/>
              <w:jc w:val="center"/>
            </w:pPr>
            <w:r w:rsidRPr="008D02F4">
              <w:t>9445</w:t>
            </w:r>
          </w:p>
        </w:tc>
      </w:tr>
      <w:tr w:rsidR="00DE7BCF" w:rsidRPr="008D02F4" w:rsidTr="00007A1D">
        <w:tc>
          <w:tcPr>
            <w:tcW w:w="3085" w:type="dxa"/>
            <w:shd w:val="clear" w:color="auto" w:fill="F2F2F2" w:themeFill="background1" w:themeFillShade="F2"/>
            <w:vAlign w:val="center"/>
          </w:tcPr>
          <w:p w:rsidR="00DE7BCF" w:rsidRPr="008D02F4" w:rsidRDefault="00DE7BCF" w:rsidP="00492F46">
            <w:pPr>
              <w:suppressAutoHyphens/>
              <w:ind w:firstLine="34"/>
              <w:jc w:val="center"/>
            </w:pPr>
            <w:r w:rsidRPr="008D02F4">
              <w:t>Бобр европейский</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4662</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4476</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8088</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6882</w:t>
            </w:r>
          </w:p>
        </w:tc>
        <w:tc>
          <w:tcPr>
            <w:tcW w:w="1417" w:type="dxa"/>
            <w:shd w:val="clear" w:color="auto" w:fill="F2F2F2" w:themeFill="background1" w:themeFillShade="F2"/>
            <w:vAlign w:val="center"/>
          </w:tcPr>
          <w:p w:rsidR="00DE7BCF" w:rsidRPr="008D02F4" w:rsidRDefault="00DE7BCF" w:rsidP="00492F46">
            <w:pPr>
              <w:suppressAutoHyphens/>
              <w:jc w:val="center"/>
            </w:pPr>
            <w:r w:rsidRPr="008D02F4">
              <w:t>5724</w:t>
            </w:r>
          </w:p>
        </w:tc>
      </w:tr>
      <w:tr w:rsidR="00DE7BCF" w:rsidRPr="008D02F4" w:rsidTr="00007A1D">
        <w:tc>
          <w:tcPr>
            <w:tcW w:w="3085" w:type="dxa"/>
            <w:shd w:val="clear" w:color="auto" w:fill="auto"/>
            <w:vAlign w:val="center"/>
          </w:tcPr>
          <w:p w:rsidR="00DE7BCF" w:rsidRPr="008D02F4" w:rsidRDefault="00DE7BCF" w:rsidP="00492F46">
            <w:pPr>
              <w:suppressAutoHyphens/>
              <w:ind w:firstLine="34"/>
              <w:jc w:val="center"/>
            </w:pPr>
            <w:r w:rsidRPr="008D02F4">
              <w:t>Утки всех видов</w:t>
            </w:r>
          </w:p>
        </w:tc>
        <w:tc>
          <w:tcPr>
            <w:tcW w:w="1134" w:type="dxa"/>
            <w:shd w:val="clear" w:color="auto" w:fill="auto"/>
            <w:vAlign w:val="center"/>
          </w:tcPr>
          <w:p w:rsidR="00DE7BCF" w:rsidRPr="008D02F4" w:rsidRDefault="00DE7BCF" w:rsidP="00492F46">
            <w:pPr>
              <w:suppressAutoHyphens/>
              <w:jc w:val="center"/>
            </w:pPr>
            <w:r w:rsidRPr="008D02F4">
              <w:t>22995</w:t>
            </w:r>
          </w:p>
        </w:tc>
        <w:tc>
          <w:tcPr>
            <w:tcW w:w="1276" w:type="dxa"/>
            <w:shd w:val="clear" w:color="auto" w:fill="auto"/>
            <w:vAlign w:val="center"/>
          </w:tcPr>
          <w:p w:rsidR="00DE7BCF" w:rsidRPr="008D02F4" w:rsidRDefault="00DE7BCF" w:rsidP="00492F46">
            <w:pPr>
              <w:suppressAutoHyphens/>
              <w:jc w:val="center"/>
            </w:pPr>
            <w:r w:rsidRPr="008D02F4">
              <w:t>22831</w:t>
            </w:r>
          </w:p>
        </w:tc>
        <w:tc>
          <w:tcPr>
            <w:tcW w:w="1276" w:type="dxa"/>
            <w:shd w:val="clear" w:color="auto" w:fill="auto"/>
            <w:vAlign w:val="center"/>
          </w:tcPr>
          <w:p w:rsidR="00DE7BCF" w:rsidRPr="008D02F4" w:rsidRDefault="00DE7BCF" w:rsidP="00492F46">
            <w:pPr>
              <w:suppressAutoHyphens/>
              <w:jc w:val="center"/>
            </w:pPr>
            <w:r w:rsidRPr="008D02F4">
              <w:t>22554</w:t>
            </w:r>
          </w:p>
        </w:tc>
        <w:tc>
          <w:tcPr>
            <w:tcW w:w="1134" w:type="dxa"/>
            <w:shd w:val="clear" w:color="auto" w:fill="auto"/>
            <w:vAlign w:val="center"/>
          </w:tcPr>
          <w:p w:rsidR="00DE7BCF" w:rsidRPr="008D02F4" w:rsidRDefault="00DE7BCF" w:rsidP="00492F46">
            <w:pPr>
              <w:suppressAutoHyphens/>
              <w:jc w:val="center"/>
            </w:pPr>
            <w:r w:rsidRPr="008D02F4">
              <w:t>22219</w:t>
            </w:r>
          </w:p>
        </w:tc>
        <w:tc>
          <w:tcPr>
            <w:tcW w:w="1417" w:type="dxa"/>
            <w:vAlign w:val="center"/>
          </w:tcPr>
          <w:p w:rsidR="00DE7BCF" w:rsidRPr="008D02F4" w:rsidRDefault="00DE7BCF" w:rsidP="00492F46">
            <w:pPr>
              <w:suppressAutoHyphens/>
              <w:jc w:val="center"/>
            </w:pPr>
            <w:r w:rsidRPr="008D02F4">
              <w:t>21614</w:t>
            </w:r>
          </w:p>
        </w:tc>
      </w:tr>
      <w:tr w:rsidR="00DE7BCF" w:rsidRPr="008D02F4" w:rsidTr="00007A1D">
        <w:tc>
          <w:tcPr>
            <w:tcW w:w="3085" w:type="dxa"/>
            <w:shd w:val="clear" w:color="auto" w:fill="F2F2F2" w:themeFill="background1" w:themeFillShade="F2"/>
            <w:vAlign w:val="center"/>
          </w:tcPr>
          <w:p w:rsidR="00DE7BCF" w:rsidRPr="008D02F4" w:rsidRDefault="00DE7BCF" w:rsidP="00492F46">
            <w:pPr>
              <w:suppressAutoHyphens/>
              <w:ind w:firstLine="34"/>
              <w:jc w:val="center"/>
            </w:pPr>
            <w:r w:rsidRPr="008D02F4">
              <w:t>Лысуха</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8509</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8576</w:t>
            </w:r>
          </w:p>
        </w:tc>
        <w:tc>
          <w:tcPr>
            <w:tcW w:w="1276" w:type="dxa"/>
            <w:shd w:val="clear" w:color="auto" w:fill="F2F2F2" w:themeFill="background1" w:themeFillShade="F2"/>
            <w:vAlign w:val="center"/>
          </w:tcPr>
          <w:p w:rsidR="00DE7BCF" w:rsidRPr="008D02F4" w:rsidRDefault="00DE7BCF" w:rsidP="00492F46">
            <w:pPr>
              <w:suppressAutoHyphens/>
              <w:jc w:val="center"/>
            </w:pPr>
            <w:r w:rsidRPr="008D02F4">
              <w:t>6705</w:t>
            </w:r>
          </w:p>
        </w:tc>
        <w:tc>
          <w:tcPr>
            <w:tcW w:w="1134" w:type="dxa"/>
            <w:shd w:val="clear" w:color="auto" w:fill="F2F2F2" w:themeFill="background1" w:themeFillShade="F2"/>
            <w:vAlign w:val="center"/>
          </w:tcPr>
          <w:p w:rsidR="00DE7BCF" w:rsidRPr="008D02F4" w:rsidRDefault="00DE7BCF" w:rsidP="00492F46">
            <w:pPr>
              <w:suppressAutoHyphens/>
              <w:jc w:val="center"/>
            </w:pPr>
            <w:r w:rsidRPr="008D02F4">
              <w:t>6774</w:t>
            </w:r>
          </w:p>
        </w:tc>
        <w:tc>
          <w:tcPr>
            <w:tcW w:w="1417" w:type="dxa"/>
            <w:shd w:val="clear" w:color="auto" w:fill="F2F2F2" w:themeFill="background1" w:themeFillShade="F2"/>
            <w:vAlign w:val="center"/>
          </w:tcPr>
          <w:p w:rsidR="00DE7BCF" w:rsidRPr="008D02F4" w:rsidRDefault="00DE7BCF" w:rsidP="00492F46">
            <w:pPr>
              <w:suppressAutoHyphens/>
              <w:jc w:val="center"/>
            </w:pPr>
            <w:r w:rsidRPr="008D02F4">
              <w:t>6941</w:t>
            </w:r>
          </w:p>
        </w:tc>
      </w:tr>
      <w:tr w:rsidR="00DE7BCF" w:rsidRPr="008D02F4" w:rsidTr="00007A1D">
        <w:tc>
          <w:tcPr>
            <w:tcW w:w="3085" w:type="dxa"/>
            <w:vAlign w:val="center"/>
          </w:tcPr>
          <w:p w:rsidR="00DE7BCF" w:rsidRPr="008D02F4" w:rsidRDefault="00DE7BCF" w:rsidP="00492F46">
            <w:pPr>
              <w:suppressAutoHyphens/>
              <w:ind w:firstLine="34"/>
              <w:jc w:val="center"/>
            </w:pPr>
            <w:r w:rsidRPr="008D02F4">
              <w:t>Гусь</w:t>
            </w:r>
          </w:p>
        </w:tc>
        <w:tc>
          <w:tcPr>
            <w:tcW w:w="1134" w:type="dxa"/>
            <w:vAlign w:val="center"/>
          </w:tcPr>
          <w:p w:rsidR="00DE7BCF" w:rsidRPr="008D02F4" w:rsidRDefault="00DE7BCF" w:rsidP="00492F46">
            <w:pPr>
              <w:suppressAutoHyphens/>
              <w:jc w:val="center"/>
            </w:pPr>
            <w:r w:rsidRPr="008D02F4">
              <w:t>35</w:t>
            </w:r>
          </w:p>
        </w:tc>
        <w:tc>
          <w:tcPr>
            <w:tcW w:w="1276" w:type="dxa"/>
            <w:vAlign w:val="center"/>
          </w:tcPr>
          <w:p w:rsidR="00DE7BCF" w:rsidRPr="008D02F4" w:rsidRDefault="00DE7BCF" w:rsidP="00492F46">
            <w:pPr>
              <w:suppressAutoHyphens/>
              <w:jc w:val="center"/>
            </w:pPr>
            <w:r w:rsidRPr="008D02F4">
              <w:t>35</w:t>
            </w:r>
          </w:p>
        </w:tc>
        <w:tc>
          <w:tcPr>
            <w:tcW w:w="1276" w:type="dxa"/>
            <w:vAlign w:val="center"/>
          </w:tcPr>
          <w:p w:rsidR="00DE7BCF" w:rsidRPr="008D02F4" w:rsidRDefault="00DE7BCF" w:rsidP="00492F46">
            <w:pPr>
              <w:suppressAutoHyphens/>
              <w:jc w:val="center"/>
            </w:pPr>
            <w:r w:rsidRPr="008D02F4">
              <w:t>46</w:t>
            </w:r>
          </w:p>
        </w:tc>
        <w:tc>
          <w:tcPr>
            <w:tcW w:w="1134" w:type="dxa"/>
            <w:vAlign w:val="center"/>
          </w:tcPr>
          <w:p w:rsidR="00DE7BCF" w:rsidRPr="008D02F4" w:rsidRDefault="00DE7BCF" w:rsidP="00492F46">
            <w:pPr>
              <w:suppressAutoHyphens/>
              <w:jc w:val="center"/>
            </w:pPr>
            <w:r w:rsidRPr="008D02F4">
              <w:t>14</w:t>
            </w:r>
          </w:p>
        </w:tc>
        <w:tc>
          <w:tcPr>
            <w:tcW w:w="1417" w:type="dxa"/>
            <w:vAlign w:val="center"/>
          </w:tcPr>
          <w:p w:rsidR="00DE7BCF" w:rsidRPr="008D02F4" w:rsidRDefault="00DE7BCF" w:rsidP="00492F46">
            <w:pPr>
              <w:suppressAutoHyphens/>
              <w:jc w:val="center"/>
            </w:pPr>
            <w:r w:rsidRPr="008D02F4">
              <w:t>14</w:t>
            </w:r>
          </w:p>
        </w:tc>
      </w:tr>
    </w:tbl>
    <w:p w:rsidR="00DE7BCF" w:rsidRPr="008D02F4" w:rsidRDefault="00DE7BCF" w:rsidP="00492F46">
      <w:pPr>
        <w:suppressAutoHyphens/>
        <w:jc w:val="both"/>
        <w:rPr>
          <w:sz w:val="22"/>
          <w:szCs w:val="22"/>
        </w:rPr>
      </w:pPr>
      <w:r w:rsidRPr="008D02F4">
        <w:rPr>
          <w:sz w:val="22"/>
          <w:szCs w:val="22"/>
        </w:rPr>
        <w:t>* - информация представлена по данным государственного мониторинга охотничьих ресурсов Белгородской области по состоянию на 1 апреля 2019 года</w:t>
      </w:r>
    </w:p>
    <w:p w:rsidR="00DE7BCF" w:rsidRPr="008D02F4" w:rsidRDefault="00DE7BCF" w:rsidP="00492F46">
      <w:pPr>
        <w:suppressAutoHyphens/>
        <w:jc w:val="both"/>
        <w:rPr>
          <w:sz w:val="22"/>
          <w:szCs w:val="22"/>
        </w:rPr>
      </w:pPr>
      <w:r w:rsidRPr="008D02F4">
        <w:rPr>
          <w:sz w:val="22"/>
          <w:szCs w:val="22"/>
        </w:rPr>
        <w:t>** - информация представлена по данным государственного охотхозяйственного реестра Белгородской области по состоянию на 31 августа 2019 года</w:t>
      </w:r>
    </w:p>
    <w:p w:rsidR="00DE7BCF" w:rsidRPr="000C73C7" w:rsidRDefault="00DE7BCF" w:rsidP="00492F46">
      <w:pPr>
        <w:suppressAutoHyphens/>
        <w:jc w:val="right"/>
        <w:rPr>
          <w:sz w:val="27"/>
          <w:szCs w:val="27"/>
        </w:rPr>
      </w:pPr>
    </w:p>
    <w:p w:rsidR="00DE7BCF" w:rsidRDefault="00DE7BCF" w:rsidP="00492F46">
      <w:pPr>
        <w:suppressAutoHyphens/>
        <w:ind w:firstLine="709"/>
        <w:jc w:val="both"/>
        <w:rPr>
          <w:sz w:val="28"/>
          <w:szCs w:val="28"/>
        </w:rPr>
      </w:pPr>
      <w:r w:rsidRPr="00007A1D">
        <w:rPr>
          <w:sz w:val="28"/>
          <w:szCs w:val="28"/>
        </w:rPr>
        <w:t>Далее дана краткая характеристика и оценка состояния основных видов охотничьих ресурсов и их использования.</w:t>
      </w:r>
    </w:p>
    <w:p w:rsidR="008D02F4" w:rsidRPr="00007A1D" w:rsidRDefault="008D02F4" w:rsidP="00492F46">
      <w:pPr>
        <w:suppressAutoHyphens/>
        <w:ind w:firstLine="709"/>
        <w:jc w:val="both"/>
        <w:rPr>
          <w:sz w:val="28"/>
          <w:szCs w:val="28"/>
        </w:rPr>
      </w:pPr>
    </w:p>
    <w:p w:rsidR="00DE7BCF" w:rsidRPr="000C73C7" w:rsidRDefault="00DE7BCF" w:rsidP="00492F46">
      <w:pPr>
        <w:suppressAutoHyphens/>
        <w:jc w:val="center"/>
        <w:rPr>
          <w:b/>
          <w:bCs/>
          <w:sz w:val="27"/>
          <w:szCs w:val="27"/>
        </w:rPr>
      </w:pPr>
      <w:r w:rsidRPr="000C73C7">
        <w:rPr>
          <w:b/>
          <w:bCs/>
          <w:sz w:val="27"/>
          <w:szCs w:val="27"/>
        </w:rPr>
        <w:t>Численность охотничьих ресурсов и других объектов животного мира,</w:t>
      </w:r>
    </w:p>
    <w:p w:rsidR="00DE7BCF" w:rsidRPr="000C73C7" w:rsidRDefault="00DE7BCF" w:rsidP="00492F46">
      <w:pPr>
        <w:suppressAutoHyphens/>
        <w:jc w:val="center"/>
        <w:rPr>
          <w:b/>
          <w:bCs/>
          <w:sz w:val="27"/>
          <w:szCs w:val="27"/>
        </w:rPr>
      </w:pPr>
      <w:r w:rsidRPr="000C73C7">
        <w:rPr>
          <w:b/>
          <w:bCs/>
          <w:sz w:val="27"/>
          <w:szCs w:val="27"/>
        </w:rPr>
        <w:t xml:space="preserve"> не являющихся охотничьими ресурсами, особей *</w:t>
      </w:r>
    </w:p>
    <w:tbl>
      <w:tblPr>
        <w:tblW w:w="9195" w:type="dxa"/>
        <w:tblCellSpacing w:w="0" w:type="dxa"/>
        <w:tblInd w:w="157"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left w:w="0" w:type="dxa"/>
          <w:right w:w="0" w:type="dxa"/>
        </w:tblCellMar>
        <w:tblLook w:val="0000" w:firstRow="0" w:lastRow="0" w:firstColumn="0" w:lastColumn="0" w:noHBand="0" w:noVBand="0"/>
      </w:tblPr>
      <w:tblGrid>
        <w:gridCol w:w="686"/>
        <w:gridCol w:w="4009"/>
        <w:gridCol w:w="4500"/>
      </w:tblGrid>
      <w:tr w:rsidR="00DE7BCF" w:rsidRPr="008D02F4" w:rsidTr="00007A1D">
        <w:trPr>
          <w:tblCellSpacing w:w="0" w:type="dxa"/>
        </w:trPr>
        <w:tc>
          <w:tcPr>
            <w:tcW w:w="686" w:type="dxa"/>
            <w:vMerge w:val="restart"/>
            <w:shd w:val="clear" w:color="auto" w:fill="DAEEF3" w:themeFill="accent5" w:themeFillTint="33"/>
            <w:vAlign w:val="center"/>
          </w:tcPr>
          <w:p w:rsidR="00DE7BCF" w:rsidRPr="008D02F4" w:rsidRDefault="00DE7BCF" w:rsidP="00492F46">
            <w:pPr>
              <w:suppressAutoHyphens/>
              <w:jc w:val="center"/>
              <w:rPr>
                <w:b/>
                <w:bCs/>
              </w:rPr>
            </w:pPr>
            <w:r w:rsidRPr="008D02F4">
              <w:rPr>
                <w:b/>
                <w:bCs/>
              </w:rPr>
              <w:t>№</w:t>
            </w:r>
          </w:p>
          <w:p w:rsidR="00DE7BCF" w:rsidRPr="008D02F4" w:rsidRDefault="00DE7BCF" w:rsidP="00492F46">
            <w:pPr>
              <w:suppressAutoHyphens/>
              <w:jc w:val="center"/>
              <w:rPr>
                <w:b/>
                <w:bCs/>
              </w:rPr>
            </w:pPr>
            <w:r w:rsidRPr="008D02F4">
              <w:rPr>
                <w:b/>
                <w:bCs/>
              </w:rPr>
              <w:t>п\</w:t>
            </w:r>
            <w:proofErr w:type="gramStart"/>
            <w:r w:rsidRPr="008D02F4">
              <w:rPr>
                <w:b/>
                <w:bCs/>
              </w:rPr>
              <w:t>п</w:t>
            </w:r>
            <w:proofErr w:type="gramEnd"/>
          </w:p>
        </w:tc>
        <w:tc>
          <w:tcPr>
            <w:tcW w:w="4009" w:type="dxa"/>
            <w:vMerge w:val="restart"/>
            <w:shd w:val="clear" w:color="auto" w:fill="DAEEF3" w:themeFill="accent5" w:themeFillTint="33"/>
            <w:vAlign w:val="center"/>
          </w:tcPr>
          <w:p w:rsidR="00DE7BCF" w:rsidRPr="008D02F4" w:rsidRDefault="00DE7BCF" w:rsidP="00492F46">
            <w:pPr>
              <w:suppressAutoHyphens/>
              <w:jc w:val="center"/>
              <w:rPr>
                <w:b/>
                <w:bCs/>
              </w:rPr>
            </w:pPr>
            <w:r w:rsidRPr="008D02F4">
              <w:rPr>
                <w:b/>
              </w:rPr>
              <w:t>Вид</w:t>
            </w:r>
          </w:p>
        </w:tc>
        <w:tc>
          <w:tcPr>
            <w:tcW w:w="4500" w:type="dxa"/>
            <w:shd w:val="clear" w:color="auto" w:fill="DAEEF3" w:themeFill="accent5" w:themeFillTint="33"/>
            <w:vAlign w:val="center"/>
          </w:tcPr>
          <w:p w:rsidR="00DE7BCF" w:rsidRPr="008D02F4" w:rsidRDefault="00DE7BCF" w:rsidP="00492F46">
            <w:pPr>
              <w:suppressAutoHyphens/>
              <w:jc w:val="center"/>
              <w:rPr>
                <w:b/>
                <w:bCs/>
              </w:rPr>
            </w:pPr>
            <w:r w:rsidRPr="008D02F4">
              <w:rPr>
                <w:b/>
              </w:rPr>
              <w:t>Всего по Белгородской области</w:t>
            </w:r>
          </w:p>
        </w:tc>
      </w:tr>
      <w:tr w:rsidR="00DE7BCF" w:rsidRPr="008D02F4" w:rsidTr="00007A1D">
        <w:trPr>
          <w:tblCellSpacing w:w="0" w:type="dxa"/>
        </w:trPr>
        <w:tc>
          <w:tcPr>
            <w:tcW w:w="686" w:type="dxa"/>
            <w:vMerge/>
            <w:vAlign w:val="center"/>
          </w:tcPr>
          <w:p w:rsidR="00DE7BCF" w:rsidRPr="008D02F4" w:rsidRDefault="00DE7BCF" w:rsidP="00492F46">
            <w:pPr>
              <w:suppressAutoHyphens/>
              <w:jc w:val="center"/>
              <w:rPr>
                <w:b/>
                <w:bCs/>
              </w:rPr>
            </w:pPr>
          </w:p>
        </w:tc>
        <w:tc>
          <w:tcPr>
            <w:tcW w:w="4009" w:type="dxa"/>
            <w:vMerge/>
            <w:vAlign w:val="center"/>
          </w:tcPr>
          <w:p w:rsidR="00DE7BCF" w:rsidRPr="008D02F4" w:rsidRDefault="00DE7BCF" w:rsidP="00492F46">
            <w:pPr>
              <w:suppressAutoHyphens/>
              <w:jc w:val="center"/>
              <w:rPr>
                <w:b/>
                <w:bCs/>
              </w:rPr>
            </w:pPr>
          </w:p>
        </w:tc>
        <w:tc>
          <w:tcPr>
            <w:tcW w:w="4500" w:type="dxa"/>
            <w:shd w:val="clear" w:color="auto" w:fill="DAEEF3" w:themeFill="accent5" w:themeFillTint="33"/>
            <w:vAlign w:val="center"/>
          </w:tcPr>
          <w:p w:rsidR="00DE7BCF" w:rsidRPr="008D02F4" w:rsidRDefault="00DE7BCF" w:rsidP="00492F46">
            <w:pPr>
              <w:suppressAutoHyphens/>
              <w:jc w:val="center"/>
            </w:pPr>
            <w:r w:rsidRPr="008D02F4">
              <w:rPr>
                <w:b/>
              </w:rPr>
              <w:t>2019 год</w:t>
            </w:r>
          </w:p>
        </w:tc>
      </w:tr>
      <w:tr w:rsidR="00DE7BCF" w:rsidRPr="008D02F4" w:rsidTr="00DB2207">
        <w:trPr>
          <w:tblCellSpacing w:w="0" w:type="dxa"/>
        </w:trPr>
        <w:tc>
          <w:tcPr>
            <w:tcW w:w="9195" w:type="dxa"/>
            <w:gridSpan w:val="3"/>
            <w:vAlign w:val="center"/>
          </w:tcPr>
          <w:p w:rsidR="00DE7BCF" w:rsidRPr="008D02F4" w:rsidRDefault="00DE7BCF" w:rsidP="00492F46">
            <w:pPr>
              <w:suppressAutoHyphens/>
              <w:jc w:val="center"/>
              <w:rPr>
                <w:b/>
              </w:rPr>
            </w:pPr>
            <w:r w:rsidRPr="008D02F4">
              <w:rPr>
                <w:b/>
              </w:rPr>
              <w:t>Виды охотничьих ресурсов</w:t>
            </w:r>
          </w:p>
        </w:tc>
      </w:tr>
      <w:tr w:rsidR="00DE7BCF" w:rsidRPr="008D02F4" w:rsidTr="00007A1D">
        <w:trPr>
          <w:tblCellSpacing w:w="0" w:type="dxa"/>
        </w:trPr>
        <w:tc>
          <w:tcPr>
            <w:tcW w:w="686" w:type="dxa"/>
            <w:shd w:val="clear" w:color="auto" w:fill="F2F2F2" w:themeFill="background1" w:themeFillShade="F2"/>
            <w:vAlign w:val="bottom"/>
          </w:tcPr>
          <w:p w:rsidR="00DE7BCF" w:rsidRPr="008D02F4" w:rsidRDefault="00DE7BCF" w:rsidP="00492F46">
            <w:pPr>
              <w:suppressAutoHyphens/>
              <w:jc w:val="center"/>
            </w:pPr>
            <w:r w:rsidRPr="008D02F4">
              <w:t>1</w:t>
            </w:r>
          </w:p>
        </w:tc>
        <w:tc>
          <w:tcPr>
            <w:tcW w:w="4009" w:type="dxa"/>
            <w:shd w:val="clear" w:color="auto" w:fill="F2F2F2" w:themeFill="background1" w:themeFillShade="F2"/>
            <w:vAlign w:val="bottom"/>
          </w:tcPr>
          <w:p w:rsidR="00DE7BCF" w:rsidRPr="008D02F4" w:rsidRDefault="00DE7BCF" w:rsidP="00492F46">
            <w:pPr>
              <w:suppressAutoHyphens/>
              <w:jc w:val="both"/>
            </w:pPr>
            <w:r w:rsidRPr="008D02F4">
              <w:t>Выдра</w:t>
            </w:r>
          </w:p>
        </w:tc>
        <w:tc>
          <w:tcPr>
            <w:tcW w:w="4500" w:type="dxa"/>
            <w:shd w:val="clear" w:color="auto" w:fill="F2F2F2" w:themeFill="background1" w:themeFillShade="F2"/>
            <w:vAlign w:val="bottom"/>
          </w:tcPr>
          <w:p w:rsidR="00DE7BCF" w:rsidRPr="008D02F4" w:rsidRDefault="00DE7BCF" w:rsidP="00492F46">
            <w:pPr>
              <w:suppressAutoHyphens/>
              <w:jc w:val="center"/>
            </w:pPr>
            <w:r w:rsidRPr="008D02F4">
              <w:t>359</w:t>
            </w:r>
          </w:p>
        </w:tc>
      </w:tr>
      <w:tr w:rsidR="00DE7BCF" w:rsidRPr="008D02F4" w:rsidTr="00DB2207">
        <w:trPr>
          <w:tblCellSpacing w:w="0" w:type="dxa"/>
        </w:trPr>
        <w:tc>
          <w:tcPr>
            <w:tcW w:w="686" w:type="dxa"/>
            <w:vAlign w:val="bottom"/>
          </w:tcPr>
          <w:p w:rsidR="00DE7BCF" w:rsidRPr="008D02F4" w:rsidRDefault="00DE7BCF" w:rsidP="00492F46">
            <w:pPr>
              <w:suppressAutoHyphens/>
              <w:jc w:val="center"/>
            </w:pPr>
            <w:r w:rsidRPr="008D02F4">
              <w:t>2</w:t>
            </w:r>
          </w:p>
        </w:tc>
        <w:tc>
          <w:tcPr>
            <w:tcW w:w="4009" w:type="dxa"/>
            <w:vAlign w:val="bottom"/>
          </w:tcPr>
          <w:p w:rsidR="00DE7BCF" w:rsidRPr="008D02F4" w:rsidRDefault="00DE7BCF" w:rsidP="00492F46">
            <w:pPr>
              <w:suppressAutoHyphens/>
              <w:jc w:val="both"/>
            </w:pPr>
            <w:r w:rsidRPr="008D02F4">
              <w:t xml:space="preserve">Норка </w:t>
            </w:r>
          </w:p>
        </w:tc>
        <w:tc>
          <w:tcPr>
            <w:tcW w:w="4500" w:type="dxa"/>
            <w:vAlign w:val="bottom"/>
          </w:tcPr>
          <w:p w:rsidR="00DE7BCF" w:rsidRPr="008D02F4" w:rsidRDefault="00DE7BCF" w:rsidP="00492F46">
            <w:pPr>
              <w:suppressAutoHyphens/>
              <w:jc w:val="center"/>
            </w:pPr>
            <w:r w:rsidRPr="008D02F4">
              <w:t>1301</w:t>
            </w:r>
          </w:p>
        </w:tc>
      </w:tr>
      <w:tr w:rsidR="00DE7BCF" w:rsidRPr="008D02F4" w:rsidTr="00007A1D">
        <w:trPr>
          <w:tblCellSpacing w:w="0" w:type="dxa"/>
        </w:trPr>
        <w:tc>
          <w:tcPr>
            <w:tcW w:w="686" w:type="dxa"/>
            <w:shd w:val="clear" w:color="auto" w:fill="F2F2F2" w:themeFill="background1" w:themeFillShade="F2"/>
            <w:vAlign w:val="bottom"/>
          </w:tcPr>
          <w:p w:rsidR="00DE7BCF" w:rsidRPr="008D02F4" w:rsidRDefault="00DE7BCF" w:rsidP="00492F46">
            <w:pPr>
              <w:suppressAutoHyphens/>
              <w:jc w:val="center"/>
            </w:pPr>
            <w:r w:rsidRPr="008D02F4">
              <w:t>3</w:t>
            </w:r>
          </w:p>
        </w:tc>
        <w:tc>
          <w:tcPr>
            <w:tcW w:w="4009" w:type="dxa"/>
            <w:shd w:val="clear" w:color="auto" w:fill="F2F2F2" w:themeFill="background1" w:themeFillShade="F2"/>
            <w:vAlign w:val="bottom"/>
          </w:tcPr>
          <w:p w:rsidR="00DE7BCF" w:rsidRPr="008D02F4" w:rsidRDefault="00DE7BCF" w:rsidP="00492F46">
            <w:pPr>
              <w:suppressAutoHyphens/>
              <w:jc w:val="both"/>
            </w:pPr>
            <w:r w:rsidRPr="008D02F4">
              <w:t xml:space="preserve">Белка </w:t>
            </w:r>
          </w:p>
        </w:tc>
        <w:tc>
          <w:tcPr>
            <w:tcW w:w="4500" w:type="dxa"/>
            <w:shd w:val="clear" w:color="auto" w:fill="F2F2F2" w:themeFill="background1" w:themeFillShade="F2"/>
            <w:vAlign w:val="bottom"/>
          </w:tcPr>
          <w:p w:rsidR="00DE7BCF" w:rsidRPr="008D02F4" w:rsidRDefault="00DE7BCF" w:rsidP="00492F46">
            <w:pPr>
              <w:suppressAutoHyphens/>
              <w:jc w:val="center"/>
            </w:pPr>
            <w:r w:rsidRPr="008D02F4">
              <w:t>960</w:t>
            </w:r>
          </w:p>
        </w:tc>
      </w:tr>
      <w:tr w:rsidR="00DE7BCF" w:rsidRPr="008D02F4" w:rsidTr="00DB2207">
        <w:trPr>
          <w:trHeight w:val="219"/>
          <w:tblCellSpacing w:w="0" w:type="dxa"/>
        </w:trPr>
        <w:tc>
          <w:tcPr>
            <w:tcW w:w="686" w:type="dxa"/>
            <w:shd w:val="clear" w:color="auto" w:fill="auto"/>
            <w:vAlign w:val="bottom"/>
          </w:tcPr>
          <w:p w:rsidR="00DE7BCF" w:rsidRPr="008D02F4" w:rsidRDefault="00DE7BCF" w:rsidP="00492F46">
            <w:pPr>
              <w:suppressAutoHyphens/>
              <w:jc w:val="center"/>
            </w:pPr>
            <w:r w:rsidRPr="008D02F4">
              <w:t>4</w:t>
            </w:r>
          </w:p>
        </w:tc>
        <w:tc>
          <w:tcPr>
            <w:tcW w:w="4009" w:type="dxa"/>
            <w:shd w:val="clear" w:color="auto" w:fill="auto"/>
            <w:vAlign w:val="bottom"/>
          </w:tcPr>
          <w:p w:rsidR="00DE7BCF" w:rsidRPr="008D02F4" w:rsidRDefault="00DE7BCF" w:rsidP="00492F46">
            <w:pPr>
              <w:suppressAutoHyphens/>
              <w:jc w:val="both"/>
            </w:pPr>
            <w:r w:rsidRPr="008D02F4">
              <w:t xml:space="preserve">Ондатра </w:t>
            </w:r>
          </w:p>
        </w:tc>
        <w:tc>
          <w:tcPr>
            <w:tcW w:w="4500" w:type="dxa"/>
            <w:shd w:val="clear" w:color="auto" w:fill="auto"/>
            <w:vAlign w:val="bottom"/>
          </w:tcPr>
          <w:p w:rsidR="00DE7BCF" w:rsidRPr="008D02F4" w:rsidRDefault="00DE7BCF" w:rsidP="00492F46">
            <w:pPr>
              <w:suppressAutoHyphens/>
              <w:jc w:val="center"/>
            </w:pPr>
            <w:r w:rsidRPr="008D02F4">
              <w:t>4710</w:t>
            </w:r>
          </w:p>
        </w:tc>
      </w:tr>
      <w:tr w:rsidR="00DE7BCF" w:rsidRPr="008D02F4" w:rsidTr="00007A1D">
        <w:trPr>
          <w:tblCellSpacing w:w="0" w:type="dxa"/>
        </w:trPr>
        <w:tc>
          <w:tcPr>
            <w:tcW w:w="686" w:type="dxa"/>
            <w:shd w:val="clear" w:color="auto" w:fill="F2F2F2" w:themeFill="background1" w:themeFillShade="F2"/>
            <w:vAlign w:val="bottom"/>
          </w:tcPr>
          <w:p w:rsidR="00DE7BCF" w:rsidRPr="008D02F4" w:rsidRDefault="00DE7BCF" w:rsidP="00492F46">
            <w:pPr>
              <w:suppressAutoHyphens/>
              <w:jc w:val="center"/>
            </w:pPr>
            <w:r w:rsidRPr="008D02F4">
              <w:t>5</w:t>
            </w:r>
          </w:p>
        </w:tc>
        <w:tc>
          <w:tcPr>
            <w:tcW w:w="4009" w:type="dxa"/>
            <w:shd w:val="clear" w:color="auto" w:fill="F2F2F2" w:themeFill="background1" w:themeFillShade="F2"/>
            <w:vAlign w:val="bottom"/>
          </w:tcPr>
          <w:p w:rsidR="00DE7BCF" w:rsidRPr="008D02F4" w:rsidRDefault="00DE7BCF" w:rsidP="00492F46">
            <w:pPr>
              <w:suppressAutoHyphens/>
              <w:jc w:val="both"/>
            </w:pPr>
            <w:r w:rsidRPr="008D02F4">
              <w:t>Водяная крыса</w:t>
            </w:r>
          </w:p>
        </w:tc>
        <w:tc>
          <w:tcPr>
            <w:tcW w:w="4500" w:type="dxa"/>
            <w:shd w:val="clear" w:color="auto" w:fill="F2F2F2" w:themeFill="background1" w:themeFillShade="F2"/>
            <w:vAlign w:val="bottom"/>
          </w:tcPr>
          <w:p w:rsidR="00DE7BCF" w:rsidRPr="008D02F4" w:rsidRDefault="00DE7BCF" w:rsidP="00492F46">
            <w:pPr>
              <w:suppressAutoHyphens/>
              <w:jc w:val="center"/>
            </w:pPr>
            <w:r w:rsidRPr="008D02F4">
              <w:t>2576</w:t>
            </w:r>
          </w:p>
        </w:tc>
      </w:tr>
      <w:tr w:rsidR="00DE7BCF" w:rsidRPr="008D02F4" w:rsidTr="00DB2207">
        <w:trPr>
          <w:tblCellSpacing w:w="0" w:type="dxa"/>
        </w:trPr>
        <w:tc>
          <w:tcPr>
            <w:tcW w:w="686" w:type="dxa"/>
            <w:shd w:val="clear" w:color="auto" w:fill="auto"/>
          </w:tcPr>
          <w:p w:rsidR="00DE7BCF" w:rsidRPr="008D02F4" w:rsidRDefault="00DE7BCF" w:rsidP="00492F46">
            <w:pPr>
              <w:suppressAutoHyphens/>
              <w:jc w:val="center"/>
            </w:pPr>
            <w:r w:rsidRPr="008D02F4">
              <w:t>6</w:t>
            </w:r>
          </w:p>
        </w:tc>
        <w:tc>
          <w:tcPr>
            <w:tcW w:w="4009" w:type="dxa"/>
            <w:shd w:val="clear" w:color="auto" w:fill="auto"/>
          </w:tcPr>
          <w:p w:rsidR="00DE7BCF" w:rsidRPr="008D02F4" w:rsidRDefault="00DE7BCF" w:rsidP="00492F46">
            <w:pPr>
              <w:suppressAutoHyphens/>
              <w:jc w:val="both"/>
            </w:pPr>
            <w:r w:rsidRPr="008D02F4">
              <w:t xml:space="preserve">Камышница </w:t>
            </w:r>
          </w:p>
        </w:tc>
        <w:tc>
          <w:tcPr>
            <w:tcW w:w="4500" w:type="dxa"/>
            <w:shd w:val="clear" w:color="auto" w:fill="auto"/>
          </w:tcPr>
          <w:p w:rsidR="00DE7BCF" w:rsidRPr="008D02F4" w:rsidRDefault="00DE7BCF" w:rsidP="00492F46">
            <w:pPr>
              <w:suppressAutoHyphens/>
              <w:jc w:val="center"/>
            </w:pPr>
            <w:r w:rsidRPr="008D02F4">
              <w:t>2514</w:t>
            </w:r>
          </w:p>
        </w:tc>
      </w:tr>
      <w:tr w:rsidR="00DE7BCF" w:rsidRPr="008D02F4" w:rsidTr="00007A1D">
        <w:trPr>
          <w:tblCellSpacing w:w="0" w:type="dxa"/>
        </w:trPr>
        <w:tc>
          <w:tcPr>
            <w:tcW w:w="686" w:type="dxa"/>
            <w:shd w:val="clear" w:color="auto" w:fill="F2F2F2" w:themeFill="background1" w:themeFillShade="F2"/>
          </w:tcPr>
          <w:p w:rsidR="00DE7BCF" w:rsidRPr="008D02F4" w:rsidRDefault="00DE7BCF" w:rsidP="00492F46">
            <w:pPr>
              <w:suppressAutoHyphens/>
              <w:jc w:val="center"/>
            </w:pPr>
            <w:r w:rsidRPr="008D02F4">
              <w:t>7</w:t>
            </w:r>
          </w:p>
        </w:tc>
        <w:tc>
          <w:tcPr>
            <w:tcW w:w="4009" w:type="dxa"/>
            <w:shd w:val="clear" w:color="auto" w:fill="F2F2F2" w:themeFill="background1" w:themeFillShade="F2"/>
          </w:tcPr>
          <w:p w:rsidR="00DE7BCF" w:rsidRPr="008D02F4" w:rsidRDefault="00DE7BCF" w:rsidP="00492F46">
            <w:pPr>
              <w:suppressAutoHyphens/>
              <w:jc w:val="both"/>
            </w:pPr>
            <w:r w:rsidRPr="008D02F4">
              <w:t xml:space="preserve">Поганки </w:t>
            </w:r>
          </w:p>
        </w:tc>
        <w:tc>
          <w:tcPr>
            <w:tcW w:w="4500" w:type="dxa"/>
            <w:shd w:val="clear" w:color="auto" w:fill="F2F2F2" w:themeFill="background1" w:themeFillShade="F2"/>
          </w:tcPr>
          <w:p w:rsidR="00DE7BCF" w:rsidRPr="008D02F4" w:rsidRDefault="00DE7BCF" w:rsidP="00492F46">
            <w:pPr>
              <w:suppressAutoHyphens/>
              <w:jc w:val="center"/>
            </w:pPr>
            <w:r w:rsidRPr="008D02F4">
              <w:t>558</w:t>
            </w:r>
          </w:p>
        </w:tc>
      </w:tr>
      <w:tr w:rsidR="00DE7BCF" w:rsidRPr="008D02F4" w:rsidTr="00DB2207">
        <w:trPr>
          <w:tblCellSpacing w:w="0" w:type="dxa"/>
        </w:trPr>
        <w:tc>
          <w:tcPr>
            <w:tcW w:w="686" w:type="dxa"/>
            <w:shd w:val="clear" w:color="auto" w:fill="auto"/>
          </w:tcPr>
          <w:p w:rsidR="00DE7BCF" w:rsidRPr="008D02F4" w:rsidRDefault="00DE7BCF" w:rsidP="00492F46">
            <w:pPr>
              <w:suppressAutoHyphens/>
              <w:jc w:val="center"/>
            </w:pPr>
            <w:r w:rsidRPr="008D02F4">
              <w:t>8</w:t>
            </w:r>
          </w:p>
        </w:tc>
        <w:tc>
          <w:tcPr>
            <w:tcW w:w="4009" w:type="dxa"/>
            <w:shd w:val="clear" w:color="auto" w:fill="auto"/>
          </w:tcPr>
          <w:p w:rsidR="00DE7BCF" w:rsidRPr="008D02F4" w:rsidRDefault="00DE7BCF" w:rsidP="00492F46">
            <w:pPr>
              <w:suppressAutoHyphens/>
              <w:jc w:val="both"/>
            </w:pPr>
            <w:r w:rsidRPr="008D02F4">
              <w:t xml:space="preserve">Перепел </w:t>
            </w:r>
          </w:p>
        </w:tc>
        <w:tc>
          <w:tcPr>
            <w:tcW w:w="4500" w:type="dxa"/>
            <w:shd w:val="clear" w:color="auto" w:fill="auto"/>
          </w:tcPr>
          <w:p w:rsidR="00DE7BCF" w:rsidRPr="008D02F4" w:rsidRDefault="00DE7BCF" w:rsidP="00492F46">
            <w:pPr>
              <w:suppressAutoHyphens/>
              <w:jc w:val="center"/>
            </w:pPr>
            <w:r w:rsidRPr="008D02F4">
              <w:t>73452</w:t>
            </w:r>
          </w:p>
        </w:tc>
      </w:tr>
      <w:tr w:rsidR="00DE7BCF" w:rsidRPr="008D02F4" w:rsidTr="00007A1D">
        <w:trPr>
          <w:tblCellSpacing w:w="0" w:type="dxa"/>
        </w:trPr>
        <w:tc>
          <w:tcPr>
            <w:tcW w:w="686" w:type="dxa"/>
            <w:shd w:val="clear" w:color="auto" w:fill="F2F2F2" w:themeFill="background1" w:themeFillShade="F2"/>
          </w:tcPr>
          <w:p w:rsidR="00DE7BCF" w:rsidRPr="008D02F4" w:rsidRDefault="00DE7BCF" w:rsidP="00492F46">
            <w:pPr>
              <w:suppressAutoHyphens/>
              <w:jc w:val="center"/>
            </w:pPr>
            <w:r w:rsidRPr="008D02F4">
              <w:t>9</w:t>
            </w:r>
          </w:p>
        </w:tc>
        <w:tc>
          <w:tcPr>
            <w:tcW w:w="4009" w:type="dxa"/>
            <w:shd w:val="clear" w:color="auto" w:fill="F2F2F2" w:themeFill="background1" w:themeFillShade="F2"/>
          </w:tcPr>
          <w:p w:rsidR="00DE7BCF" w:rsidRPr="008D02F4" w:rsidRDefault="00DE7BCF" w:rsidP="00492F46">
            <w:pPr>
              <w:suppressAutoHyphens/>
              <w:jc w:val="both"/>
            </w:pPr>
            <w:r w:rsidRPr="008D02F4">
              <w:t xml:space="preserve">Коростель </w:t>
            </w:r>
          </w:p>
        </w:tc>
        <w:tc>
          <w:tcPr>
            <w:tcW w:w="4500" w:type="dxa"/>
            <w:shd w:val="clear" w:color="auto" w:fill="F2F2F2" w:themeFill="background1" w:themeFillShade="F2"/>
          </w:tcPr>
          <w:p w:rsidR="00DE7BCF" w:rsidRPr="008D02F4" w:rsidRDefault="00DE7BCF" w:rsidP="00492F46">
            <w:pPr>
              <w:suppressAutoHyphens/>
              <w:jc w:val="center"/>
            </w:pPr>
            <w:r w:rsidRPr="008D02F4">
              <w:t>5091</w:t>
            </w:r>
          </w:p>
        </w:tc>
      </w:tr>
      <w:tr w:rsidR="00DE7BCF" w:rsidRPr="008D02F4" w:rsidTr="00DB2207">
        <w:trPr>
          <w:tblCellSpacing w:w="0" w:type="dxa"/>
        </w:trPr>
        <w:tc>
          <w:tcPr>
            <w:tcW w:w="686" w:type="dxa"/>
            <w:shd w:val="clear" w:color="auto" w:fill="auto"/>
          </w:tcPr>
          <w:p w:rsidR="00DE7BCF" w:rsidRPr="008D02F4" w:rsidRDefault="00DE7BCF" w:rsidP="00492F46">
            <w:pPr>
              <w:suppressAutoHyphens/>
              <w:jc w:val="center"/>
            </w:pPr>
            <w:r w:rsidRPr="008D02F4">
              <w:t>10</w:t>
            </w:r>
          </w:p>
        </w:tc>
        <w:tc>
          <w:tcPr>
            <w:tcW w:w="4009" w:type="dxa"/>
            <w:shd w:val="clear" w:color="auto" w:fill="auto"/>
          </w:tcPr>
          <w:p w:rsidR="00DE7BCF" w:rsidRPr="008D02F4" w:rsidRDefault="00DE7BCF" w:rsidP="00492F46">
            <w:pPr>
              <w:suppressAutoHyphens/>
              <w:jc w:val="both"/>
            </w:pPr>
            <w:r w:rsidRPr="008D02F4">
              <w:t>Горлицы</w:t>
            </w:r>
          </w:p>
        </w:tc>
        <w:tc>
          <w:tcPr>
            <w:tcW w:w="4500" w:type="dxa"/>
            <w:shd w:val="clear" w:color="auto" w:fill="auto"/>
          </w:tcPr>
          <w:p w:rsidR="00DE7BCF" w:rsidRPr="008D02F4" w:rsidRDefault="00DE7BCF" w:rsidP="00492F46">
            <w:pPr>
              <w:suppressAutoHyphens/>
              <w:jc w:val="center"/>
            </w:pPr>
            <w:r w:rsidRPr="008D02F4">
              <w:t>29216</w:t>
            </w:r>
          </w:p>
        </w:tc>
      </w:tr>
      <w:tr w:rsidR="00DE7BCF" w:rsidRPr="008D02F4" w:rsidTr="00007A1D">
        <w:trPr>
          <w:tblCellSpacing w:w="0" w:type="dxa"/>
        </w:trPr>
        <w:tc>
          <w:tcPr>
            <w:tcW w:w="686" w:type="dxa"/>
            <w:shd w:val="clear" w:color="auto" w:fill="F2F2F2" w:themeFill="background1" w:themeFillShade="F2"/>
          </w:tcPr>
          <w:p w:rsidR="00DE7BCF" w:rsidRPr="008D02F4" w:rsidRDefault="00DE7BCF" w:rsidP="00492F46">
            <w:pPr>
              <w:suppressAutoHyphens/>
              <w:jc w:val="center"/>
            </w:pPr>
            <w:r w:rsidRPr="008D02F4">
              <w:t>11</w:t>
            </w:r>
          </w:p>
        </w:tc>
        <w:tc>
          <w:tcPr>
            <w:tcW w:w="4009" w:type="dxa"/>
            <w:shd w:val="clear" w:color="auto" w:fill="F2F2F2" w:themeFill="background1" w:themeFillShade="F2"/>
          </w:tcPr>
          <w:p w:rsidR="00DE7BCF" w:rsidRPr="008D02F4" w:rsidRDefault="00DE7BCF" w:rsidP="00492F46">
            <w:pPr>
              <w:suppressAutoHyphens/>
              <w:jc w:val="both"/>
            </w:pPr>
            <w:r w:rsidRPr="008D02F4">
              <w:t xml:space="preserve">Голуби </w:t>
            </w:r>
          </w:p>
        </w:tc>
        <w:tc>
          <w:tcPr>
            <w:tcW w:w="4500" w:type="dxa"/>
            <w:shd w:val="clear" w:color="auto" w:fill="F2F2F2" w:themeFill="background1" w:themeFillShade="F2"/>
          </w:tcPr>
          <w:p w:rsidR="00DE7BCF" w:rsidRPr="008D02F4" w:rsidRDefault="00DE7BCF" w:rsidP="00492F46">
            <w:pPr>
              <w:suppressAutoHyphens/>
              <w:jc w:val="center"/>
            </w:pPr>
            <w:r w:rsidRPr="008D02F4">
              <w:t>59</w:t>
            </w:r>
          </w:p>
        </w:tc>
      </w:tr>
      <w:tr w:rsidR="00DE7BCF" w:rsidRPr="008D02F4" w:rsidTr="00DB2207">
        <w:trPr>
          <w:tblCellSpacing w:w="0" w:type="dxa"/>
        </w:trPr>
        <w:tc>
          <w:tcPr>
            <w:tcW w:w="686" w:type="dxa"/>
            <w:shd w:val="clear" w:color="auto" w:fill="auto"/>
          </w:tcPr>
          <w:p w:rsidR="00DE7BCF" w:rsidRPr="008D02F4" w:rsidRDefault="00DE7BCF" w:rsidP="00492F46">
            <w:pPr>
              <w:suppressAutoHyphens/>
              <w:jc w:val="center"/>
            </w:pPr>
            <w:r w:rsidRPr="008D02F4">
              <w:t>12</w:t>
            </w:r>
          </w:p>
        </w:tc>
        <w:tc>
          <w:tcPr>
            <w:tcW w:w="4009" w:type="dxa"/>
            <w:shd w:val="clear" w:color="auto" w:fill="auto"/>
          </w:tcPr>
          <w:p w:rsidR="00DE7BCF" w:rsidRPr="008D02F4" w:rsidRDefault="00DE7BCF" w:rsidP="00492F46">
            <w:pPr>
              <w:suppressAutoHyphens/>
              <w:jc w:val="both"/>
            </w:pPr>
            <w:r w:rsidRPr="008D02F4">
              <w:t xml:space="preserve">Чибис </w:t>
            </w:r>
          </w:p>
        </w:tc>
        <w:tc>
          <w:tcPr>
            <w:tcW w:w="4500" w:type="dxa"/>
            <w:shd w:val="clear" w:color="auto" w:fill="auto"/>
          </w:tcPr>
          <w:p w:rsidR="00DE7BCF" w:rsidRPr="008D02F4" w:rsidRDefault="00DE7BCF" w:rsidP="00492F46">
            <w:pPr>
              <w:suppressAutoHyphens/>
              <w:jc w:val="center"/>
            </w:pPr>
            <w:r w:rsidRPr="008D02F4">
              <w:t>338</w:t>
            </w:r>
          </w:p>
        </w:tc>
      </w:tr>
      <w:tr w:rsidR="00DE7BCF" w:rsidRPr="008D02F4" w:rsidTr="00007A1D">
        <w:trPr>
          <w:tblCellSpacing w:w="0" w:type="dxa"/>
        </w:trPr>
        <w:tc>
          <w:tcPr>
            <w:tcW w:w="686" w:type="dxa"/>
            <w:shd w:val="clear" w:color="auto" w:fill="F2F2F2" w:themeFill="background1" w:themeFillShade="F2"/>
          </w:tcPr>
          <w:p w:rsidR="00DE7BCF" w:rsidRPr="008D02F4" w:rsidRDefault="00DE7BCF" w:rsidP="00492F46">
            <w:pPr>
              <w:suppressAutoHyphens/>
              <w:jc w:val="center"/>
            </w:pPr>
            <w:r w:rsidRPr="008D02F4">
              <w:t>13</w:t>
            </w:r>
          </w:p>
        </w:tc>
        <w:tc>
          <w:tcPr>
            <w:tcW w:w="4009" w:type="dxa"/>
            <w:shd w:val="clear" w:color="auto" w:fill="F2F2F2" w:themeFill="background1" w:themeFillShade="F2"/>
          </w:tcPr>
          <w:p w:rsidR="00DE7BCF" w:rsidRPr="008D02F4" w:rsidRDefault="00DE7BCF" w:rsidP="00492F46">
            <w:pPr>
              <w:suppressAutoHyphens/>
              <w:jc w:val="both"/>
            </w:pPr>
            <w:r w:rsidRPr="008D02F4">
              <w:t>Кулики без указания видов</w:t>
            </w:r>
          </w:p>
        </w:tc>
        <w:tc>
          <w:tcPr>
            <w:tcW w:w="4500" w:type="dxa"/>
            <w:shd w:val="clear" w:color="auto" w:fill="F2F2F2" w:themeFill="background1" w:themeFillShade="F2"/>
          </w:tcPr>
          <w:p w:rsidR="00DE7BCF" w:rsidRPr="008D02F4" w:rsidRDefault="00DE7BCF" w:rsidP="00492F46">
            <w:pPr>
              <w:suppressAutoHyphens/>
              <w:jc w:val="center"/>
            </w:pPr>
            <w:r w:rsidRPr="008D02F4">
              <w:t>29</w:t>
            </w:r>
          </w:p>
        </w:tc>
      </w:tr>
      <w:tr w:rsidR="00DE7BCF" w:rsidRPr="008D02F4" w:rsidTr="00DB2207">
        <w:trPr>
          <w:trHeight w:val="65"/>
          <w:tblCellSpacing w:w="0" w:type="dxa"/>
        </w:trPr>
        <w:tc>
          <w:tcPr>
            <w:tcW w:w="686" w:type="dxa"/>
            <w:shd w:val="clear" w:color="auto" w:fill="auto"/>
          </w:tcPr>
          <w:p w:rsidR="00DE7BCF" w:rsidRPr="008D02F4" w:rsidRDefault="00DE7BCF" w:rsidP="00492F46">
            <w:pPr>
              <w:suppressAutoHyphens/>
              <w:jc w:val="center"/>
            </w:pPr>
            <w:r w:rsidRPr="008D02F4">
              <w:t>14</w:t>
            </w:r>
          </w:p>
        </w:tc>
        <w:tc>
          <w:tcPr>
            <w:tcW w:w="4009" w:type="dxa"/>
            <w:shd w:val="clear" w:color="auto" w:fill="auto"/>
          </w:tcPr>
          <w:p w:rsidR="00DE7BCF" w:rsidRPr="008D02F4" w:rsidRDefault="00DE7BCF" w:rsidP="00492F46">
            <w:pPr>
              <w:suppressAutoHyphens/>
              <w:jc w:val="both"/>
            </w:pPr>
            <w:r w:rsidRPr="008D02F4">
              <w:t>Погоныши</w:t>
            </w:r>
          </w:p>
        </w:tc>
        <w:tc>
          <w:tcPr>
            <w:tcW w:w="4500" w:type="dxa"/>
            <w:shd w:val="clear" w:color="auto" w:fill="auto"/>
          </w:tcPr>
          <w:p w:rsidR="00DE7BCF" w:rsidRPr="008D02F4" w:rsidRDefault="00DE7BCF" w:rsidP="00492F46">
            <w:pPr>
              <w:suppressAutoHyphens/>
              <w:jc w:val="center"/>
            </w:pPr>
            <w:r w:rsidRPr="008D02F4">
              <w:t>21</w:t>
            </w:r>
          </w:p>
        </w:tc>
      </w:tr>
    </w:tbl>
    <w:p w:rsidR="00DE7BCF" w:rsidRPr="008D02F4" w:rsidRDefault="00DE7BCF" w:rsidP="00492F46">
      <w:pPr>
        <w:suppressAutoHyphens/>
        <w:jc w:val="both"/>
        <w:rPr>
          <w:sz w:val="22"/>
          <w:szCs w:val="22"/>
        </w:rPr>
      </w:pPr>
      <w:r w:rsidRPr="008D02F4">
        <w:rPr>
          <w:sz w:val="22"/>
          <w:szCs w:val="22"/>
        </w:rPr>
        <w:t>* - информация представлена по данным государственного мониторинга охотничьих ресурсов Белгородской области по состоянию на 1 апреля 2019 года</w:t>
      </w:r>
    </w:p>
    <w:p w:rsidR="00DE7BCF" w:rsidRPr="00007A1D" w:rsidRDefault="00DE7BCF" w:rsidP="00492F46">
      <w:pPr>
        <w:suppressAutoHyphens/>
        <w:jc w:val="center"/>
        <w:rPr>
          <w:b/>
          <w:sz w:val="28"/>
          <w:szCs w:val="28"/>
        </w:rPr>
      </w:pPr>
      <w:r w:rsidRPr="00007A1D">
        <w:rPr>
          <w:b/>
          <w:sz w:val="28"/>
          <w:szCs w:val="28"/>
        </w:rPr>
        <w:lastRenderedPageBreak/>
        <w:t>Лось</w:t>
      </w:r>
    </w:p>
    <w:p w:rsidR="00DE7BCF" w:rsidRPr="00007A1D" w:rsidRDefault="00DE7BCF" w:rsidP="00492F46">
      <w:pPr>
        <w:suppressAutoHyphens/>
        <w:jc w:val="center"/>
        <w:rPr>
          <w:b/>
          <w:sz w:val="28"/>
          <w:szCs w:val="28"/>
        </w:rPr>
      </w:pPr>
    </w:p>
    <w:p w:rsidR="00DE7BCF" w:rsidRPr="00007A1D" w:rsidRDefault="00DE7BCF" w:rsidP="00492F46">
      <w:pPr>
        <w:suppressAutoHyphens/>
        <w:ind w:firstLine="708"/>
        <w:jc w:val="both"/>
        <w:rPr>
          <w:sz w:val="28"/>
          <w:szCs w:val="28"/>
        </w:rPr>
      </w:pPr>
      <w:r w:rsidRPr="00007A1D">
        <w:rPr>
          <w:sz w:val="28"/>
          <w:szCs w:val="28"/>
        </w:rPr>
        <w:t xml:space="preserve">Распространение вида на территории области спорадическое. По данным государственного учёта численности диких животных в 2009 году лоси обитали в 14 административных районах области, в 2019 году зафиксировано их обитание в 5 административных районах (Белгородском, Борисовском, Корочанском, Краснояружском, Ровеньском) и в 4 городских округах (Валуйском, Грайворонском, Старооскольском и Шебекинском). </w:t>
      </w:r>
    </w:p>
    <w:p w:rsidR="00DE7BCF" w:rsidRPr="00007A1D" w:rsidRDefault="00DE7BCF" w:rsidP="00492F46">
      <w:pPr>
        <w:suppressAutoHyphens/>
        <w:ind w:firstLine="708"/>
        <w:jc w:val="both"/>
        <w:rPr>
          <w:b/>
          <w:sz w:val="28"/>
          <w:szCs w:val="28"/>
        </w:rPr>
      </w:pPr>
      <w:r w:rsidRPr="00007A1D">
        <w:rPr>
          <w:sz w:val="28"/>
          <w:szCs w:val="28"/>
        </w:rPr>
        <w:t>Наблюдается снижение численности и сокращение ареала до 2017 года. За последние 2 года численность лося увеличилась. Запрет на добычу лося,</w:t>
      </w:r>
      <w:r w:rsidRPr="00007A1D">
        <w:rPr>
          <w:b/>
          <w:sz w:val="28"/>
          <w:szCs w:val="28"/>
        </w:rPr>
        <w:t xml:space="preserve"> </w:t>
      </w:r>
      <w:r w:rsidRPr="00007A1D">
        <w:rPr>
          <w:sz w:val="28"/>
          <w:szCs w:val="28"/>
        </w:rPr>
        <w:t>установленный на территории области с</w:t>
      </w:r>
      <w:r w:rsidRPr="00007A1D">
        <w:rPr>
          <w:b/>
          <w:sz w:val="28"/>
          <w:szCs w:val="28"/>
        </w:rPr>
        <w:t xml:space="preserve"> </w:t>
      </w:r>
      <w:r w:rsidRPr="00007A1D">
        <w:rPr>
          <w:sz w:val="28"/>
          <w:szCs w:val="28"/>
        </w:rPr>
        <w:t xml:space="preserve">1994 года не позволил стабилизировать численность популяции лося на территории области. Состояние популяции оценивается как неудовлетворительное. Существует угроза исчезновения вида из фауны Белгородской области. </w:t>
      </w:r>
    </w:p>
    <w:p w:rsidR="00DE7BCF" w:rsidRPr="00007A1D" w:rsidRDefault="00DE7BCF" w:rsidP="00492F46">
      <w:pPr>
        <w:suppressAutoHyphens/>
        <w:ind w:firstLine="708"/>
        <w:jc w:val="both"/>
        <w:rPr>
          <w:sz w:val="28"/>
          <w:szCs w:val="28"/>
        </w:rPr>
      </w:pPr>
      <w:r w:rsidRPr="00007A1D">
        <w:rPr>
          <w:sz w:val="28"/>
          <w:szCs w:val="28"/>
        </w:rPr>
        <w:t>Меры, принятые для сохранения лося на территории области:</w:t>
      </w:r>
    </w:p>
    <w:p w:rsidR="00DE7BCF" w:rsidRPr="00007A1D" w:rsidRDefault="00DE7BCF" w:rsidP="00492F46">
      <w:pPr>
        <w:suppressAutoHyphens/>
        <w:ind w:firstLine="708"/>
        <w:jc w:val="both"/>
        <w:rPr>
          <w:sz w:val="28"/>
          <w:szCs w:val="28"/>
        </w:rPr>
      </w:pPr>
      <w:r w:rsidRPr="00007A1D">
        <w:rPr>
          <w:sz w:val="28"/>
          <w:szCs w:val="28"/>
        </w:rPr>
        <w:t>- с 1994 года запрещена любительская и спортивная охота на лося;</w:t>
      </w:r>
    </w:p>
    <w:p w:rsidR="00DE7BCF" w:rsidRPr="00007A1D" w:rsidRDefault="00DE7BCF" w:rsidP="00492F46">
      <w:pPr>
        <w:suppressAutoHyphens/>
        <w:autoSpaceDE w:val="0"/>
        <w:autoSpaceDN w:val="0"/>
        <w:adjustRightInd w:val="0"/>
        <w:ind w:firstLine="708"/>
        <w:jc w:val="both"/>
        <w:rPr>
          <w:sz w:val="28"/>
          <w:szCs w:val="28"/>
        </w:rPr>
      </w:pPr>
      <w:r w:rsidRPr="00007A1D">
        <w:rPr>
          <w:sz w:val="28"/>
          <w:szCs w:val="28"/>
        </w:rPr>
        <w:t>- созданы специализированные видовые заказники по сохранению лося: «Дмитриевский» в Старооскольском городском округе, «Мандровский» на территории Валуйского городского округа, Волоконовского и Красногвардейского районов, «Покровский» на территории Красногвардейского района, «Угримский» на территории Белгородского района и Яковлевского городского округа (с 2016 года имеют статус государственных природных комплексных (ландшафтных) заказников регионального значения).</w:t>
      </w:r>
    </w:p>
    <w:p w:rsidR="00DE7BCF" w:rsidRPr="000C73C7" w:rsidRDefault="00DE7BCF" w:rsidP="00492F46">
      <w:pPr>
        <w:suppressAutoHyphens/>
        <w:jc w:val="both"/>
        <w:rPr>
          <w:sz w:val="27"/>
          <w:szCs w:val="27"/>
        </w:rPr>
      </w:pPr>
    </w:p>
    <w:p w:rsidR="00DE7BCF" w:rsidRPr="000C73C7" w:rsidRDefault="00DE7BCF" w:rsidP="00492F46">
      <w:pPr>
        <w:suppressAutoHyphens/>
        <w:jc w:val="center"/>
        <w:rPr>
          <w:b/>
          <w:bCs/>
          <w:sz w:val="27"/>
          <w:szCs w:val="27"/>
        </w:rPr>
      </w:pPr>
      <w:r w:rsidRPr="000C73C7">
        <w:rPr>
          <w:b/>
          <w:bCs/>
          <w:sz w:val="27"/>
          <w:szCs w:val="27"/>
        </w:rPr>
        <w:t>Динамика численности за период с 2012 по 2019 годы</w:t>
      </w:r>
    </w:p>
    <w:p w:rsidR="00DE7BCF" w:rsidRPr="000C73C7" w:rsidRDefault="00DE7BCF" w:rsidP="00492F46">
      <w:pPr>
        <w:suppressAutoHyphens/>
        <w:jc w:val="center"/>
        <w:rPr>
          <w:sz w:val="27"/>
          <w:szCs w:val="27"/>
        </w:rPr>
      </w:pPr>
    </w:p>
    <w:tbl>
      <w:tblPr>
        <w:tblW w:w="9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709"/>
        <w:gridCol w:w="709"/>
        <w:gridCol w:w="709"/>
        <w:gridCol w:w="709"/>
        <w:gridCol w:w="709"/>
        <w:gridCol w:w="709"/>
        <w:gridCol w:w="709"/>
        <w:gridCol w:w="709"/>
      </w:tblGrid>
      <w:tr w:rsidR="00DE7BCF" w:rsidRPr="008D02F4" w:rsidTr="00007A1D">
        <w:trPr>
          <w:trHeight w:val="317"/>
        </w:trPr>
        <w:tc>
          <w:tcPr>
            <w:tcW w:w="3539" w:type="dxa"/>
            <w:shd w:val="clear" w:color="auto" w:fill="DAEEF3" w:themeFill="accent5" w:themeFillTint="33"/>
          </w:tcPr>
          <w:p w:rsidR="00DE7BCF" w:rsidRPr="008D02F4" w:rsidRDefault="00DE7BCF" w:rsidP="00492F46">
            <w:pPr>
              <w:suppressAutoHyphens/>
              <w:jc w:val="center"/>
            </w:pPr>
            <w:r w:rsidRPr="008D02F4">
              <w:t xml:space="preserve">Показатели </w:t>
            </w:r>
          </w:p>
        </w:tc>
        <w:tc>
          <w:tcPr>
            <w:tcW w:w="709" w:type="dxa"/>
            <w:shd w:val="clear" w:color="auto" w:fill="DAEEF3" w:themeFill="accent5" w:themeFillTint="33"/>
          </w:tcPr>
          <w:p w:rsidR="00DE7BCF" w:rsidRPr="008D02F4" w:rsidRDefault="00DE7BCF" w:rsidP="00492F46">
            <w:pPr>
              <w:suppressAutoHyphens/>
              <w:jc w:val="center"/>
            </w:pPr>
            <w:r w:rsidRPr="008D02F4">
              <w:t>2012</w:t>
            </w:r>
          </w:p>
        </w:tc>
        <w:tc>
          <w:tcPr>
            <w:tcW w:w="709" w:type="dxa"/>
            <w:shd w:val="clear" w:color="auto" w:fill="DAEEF3" w:themeFill="accent5" w:themeFillTint="33"/>
          </w:tcPr>
          <w:p w:rsidR="00DE7BCF" w:rsidRPr="008D02F4" w:rsidRDefault="00DE7BCF" w:rsidP="00492F46">
            <w:pPr>
              <w:suppressAutoHyphens/>
              <w:jc w:val="center"/>
            </w:pPr>
            <w:r w:rsidRPr="008D02F4">
              <w:t>2013</w:t>
            </w:r>
          </w:p>
        </w:tc>
        <w:tc>
          <w:tcPr>
            <w:tcW w:w="709" w:type="dxa"/>
            <w:shd w:val="clear" w:color="auto" w:fill="DAEEF3" w:themeFill="accent5" w:themeFillTint="33"/>
          </w:tcPr>
          <w:p w:rsidR="00DE7BCF" w:rsidRPr="008D02F4" w:rsidRDefault="00DE7BCF" w:rsidP="00492F46">
            <w:pPr>
              <w:suppressAutoHyphens/>
              <w:jc w:val="center"/>
            </w:pPr>
            <w:r w:rsidRPr="008D02F4">
              <w:t>2014</w:t>
            </w:r>
          </w:p>
        </w:tc>
        <w:tc>
          <w:tcPr>
            <w:tcW w:w="709" w:type="dxa"/>
            <w:shd w:val="clear" w:color="auto" w:fill="DAEEF3" w:themeFill="accent5" w:themeFillTint="33"/>
          </w:tcPr>
          <w:p w:rsidR="00DE7BCF" w:rsidRPr="008D02F4" w:rsidRDefault="00DE7BCF" w:rsidP="00492F46">
            <w:pPr>
              <w:suppressAutoHyphens/>
              <w:jc w:val="center"/>
            </w:pPr>
            <w:r w:rsidRPr="008D02F4">
              <w:t>2015</w:t>
            </w:r>
          </w:p>
        </w:tc>
        <w:tc>
          <w:tcPr>
            <w:tcW w:w="709" w:type="dxa"/>
            <w:shd w:val="clear" w:color="auto" w:fill="DAEEF3" w:themeFill="accent5" w:themeFillTint="33"/>
          </w:tcPr>
          <w:p w:rsidR="00DE7BCF" w:rsidRPr="008D02F4" w:rsidRDefault="00DE7BCF" w:rsidP="00492F46">
            <w:pPr>
              <w:suppressAutoHyphens/>
              <w:jc w:val="center"/>
            </w:pPr>
            <w:r w:rsidRPr="008D02F4">
              <w:t>2016</w:t>
            </w:r>
          </w:p>
        </w:tc>
        <w:tc>
          <w:tcPr>
            <w:tcW w:w="709" w:type="dxa"/>
            <w:shd w:val="clear" w:color="auto" w:fill="DAEEF3" w:themeFill="accent5" w:themeFillTint="33"/>
          </w:tcPr>
          <w:p w:rsidR="00DE7BCF" w:rsidRPr="008D02F4" w:rsidRDefault="00DE7BCF" w:rsidP="00492F46">
            <w:pPr>
              <w:suppressAutoHyphens/>
              <w:jc w:val="center"/>
            </w:pPr>
            <w:r w:rsidRPr="008D02F4">
              <w:t>2017</w:t>
            </w:r>
          </w:p>
        </w:tc>
        <w:tc>
          <w:tcPr>
            <w:tcW w:w="709" w:type="dxa"/>
            <w:shd w:val="clear" w:color="auto" w:fill="DAEEF3" w:themeFill="accent5" w:themeFillTint="33"/>
          </w:tcPr>
          <w:p w:rsidR="00DE7BCF" w:rsidRPr="008D02F4" w:rsidRDefault="00DE7BCF" w:rsidP="00492F46">
            <w:pPr>
              <w:suppressAutoHyphens/>
              <w:jc w:val="center"/>
            </w:pPr>
            <w:r w:rsidRPr="008D02F4">
              <w:t>2018</w:t>
            </w:r>
          </w:p>
        </w:tc>
        <w:tc>
          <w:tcPr>
            <w:tcW w:w="709" w:type="dxa"/>
            <w:shd w:val="clear" w:color="auto" w:fill="DAEEF3" w:themeFill="accent5" w:themeFillTint="33"/>
          </w:tcPr>
          <w:p w:rsidR="00DE7BCF" w:rsidRPr="008D02F4" w:rsidRDefault="00DE7BCF" w:rsidP="00492F46">
            <w:pPr>
              <w:suppressAutoHyphens/>
              <w:jc w:val="center"/>
            </w:pPr>
            <w:r w:rsidRPr="008D02F4">
              <w:t>2019</w:t>
            </w:r>
          </w:p>
        </w:tc>
      </w:tr>
      <w:tr w:rsidR="00DE7BCF" w:rsidRPr="008D02F4" w:rsidTr="00DB2207">
        <w:tc>
          <w:tcPr>
            <w:tcW w:w="3539" w:type="dxa"/>
          </w:tcPr>
          <w:p w:rsidR="00DE7BCF" w:rsidRPr="008D02F4" w:rsidRDefault="00DE7BCF" w:rsidP="00492F46">
            <w:pPr>
              <w:suppressAutoHyphens/>
              <w:jc w:val="both"/>
            </w:pPr>
            <w:r w:rsidRPr="008D02F4">
              <w:t>Численность, особей</w:t>
            </w:r>
          </w:p>
        </w:tc>
        <w:tc>
          <w:tcPr>
            <w:tcW w:w="709" w:type="dxa"/>
          </w:tcPr>
          <w:p w:rsidR="00DE7BCF" w:rsidRPr="008D02F4" w:rsidRDefault="00DE7BCF" w:rsidP="00492F46">
            <w:pPr>
              <w:suppressAutoHyphens/>
              <w:jc w:val="center"/>
            </w:pPr>
            <w:r w:rsidRPr="008D02F4">
              <w:t>155</w:t>
            </w:r>
          </w:p>
        </w:tc>
        <w:tc>
          <w:tcPr>
            <w:tcW w:w="709" w:type="dxa"/>
          </w:tcPr>
          <w:p w:rsidR="00DE7BCF" w:rsidRPr="008D02F4" w:rsidRDefault="00DE7BCF" w:rsidP="00492F46">
            <w:pPr>
              <w:suppressAutoHyphens/>
              <w:jc w:val="center"/>
            </w:pPr>
            <w:r w:rsidRPr="008D02F4">
              <w:t>118</w:t>
            </w:r>
          </w:p>
        </w:tc>
        <w:tc>
          <w:tcPr>
            <w:tcW w:w="709" w:type="dxa"/>
          </w:tcPr>
          <w:p w:rsidR="00DE7BCF" w:rsidRPr="008D02F4" w:rsidRDefault="00DE7BCF" w:rsidP="00492F46">
            <w:pPr>
              <w:suppressAutoHyphens/>
              <w:jc w:val="center"/>
            </w:pPr>
            <w:r w:rsidRPr="008D02F4">
              <w:t>91</w:t>
            </w:r>
          </w:p>
        </w:tc>
        <w:tc>
          <w:tcPr>
            <w:tcW w:w="709" w:type="dxa"/>
          </w:tcPr>
          <w:p w:rsidR="00DE7BCF" w:rsidRPr="008D02F4" w:rsidRDefault="00DE7BCF" w:rsidP="00492F46">
            <w:pPr>
              <w:suppressAutoHyphens/>
              <w:jc w:val="center"/>
            </w:pPr>
            <w:r w:rsidRPr="008D02F4">
              <w:t>92</w:t>
            </w:r>
          </w:p>
        </w:tc>
        <w:tc>
          <w:tcPr>
            <w:tcW w:w="709" w:type="dxa"/>
          </w:tcPr>
          <w:p w:rsidR="00DE7BCF" w:rsidRPr="008D02F4" w:rsidRDefault="00DE7BCF" w:rsidP="00492F46">
            <w:pPr>
              <w:suppressAutoHyphens/>
              <w:jc w:val="center"/>
            </w:pPr>
            <w:r w:rsidRPr="008D02F4">
              <w:t>76</w:t>
            </w:r>
          </w:p>
        </w:tc>
        <w:tc>
          <w:tcPr>
            <w:tcW w:w="709" w:type="dxa"/>
          </w:tcPr>
          <w:p w:rsidR="00DE7BCF" w:rsidRPr="008D02F4" w:rsidRDefault="00DE7BCF" w:rsidP="00492F46">
            <w:pPr>
              <w:suppressAutoHyphens/>
              <w:jc w:val="center"/>
            </w:pPr>
            <w:r w:rsidRPr="008D02F4">
              <w:t>56</w:t>
            </w:r>
          </w:p>
        </w:tc>
        <w:tc>
          <w:tcPr>
            <w:tcW w:w="709" w:type="dxa"/>
          </w:tcPr>
          <w:p w:rsidR="00DE7BCF" w:rsidRPr="008D02F4" w:rsidRDefault="00DE7BCF" w:rsidP="00492F46">
            <w:pPr>
              <w:suppressAutoHyphens/>
              <w:jc w:val="center"/>
            </w:pPr>
            <w:r w:rsidRPr="008D02F4">
              <w:t>90</w:t>
            </w:r>
          </w:p>
        </w:tc>
        <w:tc>
          <w:tcPr>
            <w:tcW w:w="709" w:type="dxa"/>
          </w:tcPr>
          <w:p w:rsidR="00DE7BCF" w:rsidRPr="008D02F4" w:rsidRDefault="00DE7BCF" w:rsidP="00492F46">
            <w:pPr>
              <w:suppressAutoHyphens/>
              <w:jc w:val="center"/>
            </w:pPr>
            <w:r w:rsidRPr="008D02F4">
              <w:t>106</w:t>
            </w:r>
          </w:p>
        </w:tc>
      </w:tr>
      <w:tr w:rsidR="00DE7BCF" w:rsidRPr="008D02F4" w:rsidTr="00007A1D">
        <w:tc>
          <w:tcPr>
            <w:tcW w:w="3539" w:type="dxa"/>
            <w:shd w:val="clear" w:color="auto" w:fill="F2F2F2" w:themeFill="background1" w:themeFillShade="F2"/>
          </w:tcPr>
          <w:p w:rsidR="00DE7BCF" w:rsidRPr="008D02F4" w:rsidRDefault="00DE7BCF" w:rsidP="00492F46">
            <w:pPr>
              <w:suppressAutoHyphens/>
              <w:jc w:val="both"/>
            </w:pPr>
            <w:r w:rsidRPr="008D02F4">
              <w:t>Количество административных районов, в которых учитывались лоси</w:t>
            </w:r>
          </w:p>
        </w:tc>
        <w:tc>
          <w:tcPr>
            <w:tcW w:w="709" w:type="dxa"/>
            <w:shd w:val="clear" w:color="auto" w:fill="F2F2F2" w:themeFill="background1" w:themeFillShade="F2"/>
          </w:tcPr>
          <w:p w:rsidR="00DE7BCF" w:rsidRPr="008D02F4" w:rsidRDefault="00DE7BCF" w:rsidP="00492F46">
            <w:pPr>
              <w:suppressAutoHyphens/>
              <w:jc w:val="center"/>
            </w:pPr>
            <w:r w:rsidRPr="008D02F4">
              <w:t>12</w:t>
            </w:r>
          </w:p>
        </w:tc>
        <w:tc>
          <w:tcPr>
            <w:tcW w:w="709" w:type="dxa"/>
            <w:shd w:val="clear" w:color="auto" w:fill="F2F2F2" w:themeFill="background1" w:themeFillShade="F2"/>
          </w:tcPr>
          <w:p w:rsidR="00DE7BCF" w:rsidRPr="008D02F4" w:rsidRDefault="00DE7BCF" w:rsidP="00492F46">
            <w:pPr>
              <w:suppressAutoHyphens/>
              <w:jc w:val="center"/>
            </w:pPr>
            <w:r w:rsidRPr="008D02F4">
              <w:t>11</w:t>
            </w:r>
          </w:p>
        </w:tc>
        <w:tc>
          <w:tcPr>
            <w:tcW w:w="709" w:type="dxa"/>
            <w:shd w:val="clear" w:color="auto" w:fill="F2F2F2" w:themeFill="background1" w:themeFillShade="F2"/>
          </w:tcPr>
          <w:p w:rsidR="00DE7BCF" w:rsidRPr="008D02F4" w:rsidRDefault="00DE7BCF" w:rsidP="00492F46">
            <w:pPr>
              <w:suppressAutoHyphens/>
              <w:jc w:val="center"/>
            </w:pPr>
            <w:r w:rsidRPr="008D02F4">
              <w:t>11</w:t>
            </w:r>
          </w:p>
        </w:tc>
        <w:tc>
          <w:tcPr>
            <w:tcW w:w="709" w:type="dxa"/>
            <w:shd w:val="clear" w:color="auto" w:fill="F2F2F2" w:themeFill="background1" w:themeFillShade="F2"/>
          </w:tcPr>
          <w:p w:rsidR="00DE7BCF" w:rsidRPr="008D02F4" w:rsidRDefault="00DE7BCF" w:rsidP="00492F46">
            <w:pPr>
              <w:suppressAutoHyphens/>
              <w:jc w:val="center"/>
            </w:pPr>
            <w:r w:rsidRPr="008D02F4">
              <w:t>10</w:t>
            </w:r>
          </w:p>
        </w:tc>
        <w:tc>
          <w:tcPr>
            <w:tcW w:w="709" w:type="dxa"/>
            <w:shd w:val="clear" w:color="auto" w:fill="F2F2F2" w:themeFill="background1" w:themeFillShade="F2"/>
          </w:tcPr>
          <w:p w:rsidR="00DE7BCF" w:rsidRPr="008D02F4" w:rsidRDefault="00DE7BCF" w:rsidP="00492F46">
            <w:pPr>
              <w:suppressAutoHyphens/>
              <w:jc w:val="center"/>
            </w:pPr>
            <w:r w:rsidRPr="008D02F4">
              <w:t>6</w:t>
            </w:r>
          </w:p>
        </w:tc>
        <w:tc>
          <w:tcPr>
            <w:tcW w:w="709" w:type="dxa"/>
            <w:shd w:val="clear" w:color="auto" w:fill="F2F2F2" w:themeFill="background1" w:themeFillShade="F2"/>
          </w:tcPr>
          <w:p w:rsidR="00DE7BCF" w:rsidRPr="008D02F4" w:rsidRDefault="00DE7BCF" w:rsidP="00492F46">
            <w:pPr>
              <w:suppressAutoHyphens/>
              <w:jc w:val="center"/>
            </w:pPr>
            <w:r w:rsidRPr="008D02F4">
              <w:t>6</w:t>
            </w:r>
          </w:p>
        </w:tc>
        <w:tc>
          <w:tcPr>
            <w:tcW w:w="709" w:type="dxa"/>
            <w:shd w:val="clear" w:color="auto" w:fill="F2F2F2" w:themeFill="background1" w:themeFillShade="F2"/>
          </w:tcPr>
          <w:p w:rsidR="00DE7BCF" w:rsidRPr="008D02F4" w:rsidRDefault="00DE7BCF" w:rsidP="00492F46">
            <w:pPr>
              <w:suppressAutoHyphens/>
              <w:ind w:left="-315" w:firstLine="315"/>
              <w:jc w:val="center"/>
            </w:pPr>
            <w:r w:rsidRPr="008D02F4">
              <w:t>8</w:t>
            </w:r>
          </w:p>
        </w:tc>
        <w:tc>
          <w:tcPr>
            <w:tcW w:w="709" w:type="dxa"/>
            <w:shd w:val="clear" w:color="auto" w:fill="F2F2F2" w:themeFill="background1" w:themeFillShade="F2"/>
          </w:tcPr>
          <w:p w:rsidR="00DE7BCF" w:rsidRPr="008D02F4" w:rsidRDefault="00DE7BCF" w:rsidP="00492F46">
            <w:pPr>
              <w:suppressAutoHyphens/>
              <w:ind w:left="-315" w:firstLine="315"/>
              <w:jc w:val="center"/>
            </w:pPr>
            <w:r w:rsidRPr="008D02F4">
              <w:t>9</w:t>
            </w:r>
          </w:p>
        </w:tc>
      </w:tr>
      <w:tr w:rsidR="00DE7BCF" w:rsidRPr="008D02F4" w:rsidTr="00DB2207">
        <w:tc>
          <w:tcPr>
            <w:tcW w:w="3539" w:type="dxa"/>
          </w:tcPr>
          <w:p w:rsidR="00DE7BCF" w:rsidRPr="008D02F4" w:rsidRDefault="00DE7BCF" w:rsidP="00492F46">
            <w:pPr>
              <w:suppressAutoHyphens/>
              <w:jc w:val="both"/>
            </w:pPr>
            <w:r w:rsidRPr="008D02F4">
              <w:rPr>
                <w:lang w:val="en-US"/>
              </w:rPr>
              <w:t>Min</w:t>
            </w:r>
            <w:r w:rsidRPr="008D02F4">
              <w:t xml:space="preserve"> количество особей учтенных в административном районе</w:t>
            </w:r>
          </w:p>
        </w:tc>
        <w:tc>
          <w:tcPr>
            <w:tcW w:w="709" w:type="dxa"/>
          </w:tcPr>
          <w:p w:rsidR="00DE7BCF" w:rsidRPr="008D02F4" w:rsidRDefault="00DE7BCF" w:rsidP="00492F46">
            <w:pPr>
              <w:suppressAutoHyphens/>
              <w:jc w:val="center"/>
            </w:pPr>
            <w:r w:rsidRPr="008D02F4">
              <w:t>2</w:t>
            </w:r>
          </w:p>
        </w:tc>
        <w:tc>
          <w:tcPr>
            <w:tcW w:w="709" w:type="dxa"/>
          </w:tcPr>
          <w:p w:rsidR="00DE7BCF" w:rsidRPr="008D02F4" w:rsidRDefault="00DE7BCF" w:rsidP="00492F46">
            <w:pPr>
              <w:suppressAutoHyphens/>
              <w:jc w:val="center"/>
            </w:pPr>
            <w:r w:rsidRPr="008D02F4">
              <w:t>2</w:t>
            </w:r>
          </w:p>
        </w:tc>
        <w:tc>
          <w:tcPr>
            <w:tcW w:w="709" w:type="dxa"/>
          </w:tcPr>
          <w:p w:rsidR="00DE7BCF" w:rsidRPr="008D02F4" w:rsidRDefault="00DE7BCF" w:rsidP="00492F46">
            <w:pPr>
              <w:suppressAutoHyphens/>
              <w:jc w:val="center"/>
            </w:pPr>
            <w:r w:rsidRPr="008D02F4">
              <w:t>2</w:t>
            </w:r>
          </w:p>
        </w:tc>
        <w:tc>
          <w:tcPr>
            <w:tcW w:w="709" w:type="dxa"/>
          </w:tcPr>
          <w:p w:rsidR="00DE7BCF" w:rsidRPr="008D02F4" w:rsidRDefault="00DE7BCF" w:rsidP="00492F46">
            <w:pPr>
              <w:suppressAutoHyphens/>
              <w:jc w:val="center"/>
            </w:pPr>
            <w:r w:rsidRPr="008D02F4">
              <w:t>2</w:t>
            </w:r>
          </w:p>
        </w:tc>
        <w:tc>
          <w:tcPr>
            <w:tcW w:w="709" w:type="dxa"/>
          </w:tcPr>
          <w:p w:rsidR="00DE7BCF" w:rsidRPr="008D02F4" w:rsidRDefault="00DE7BCF" w:rsidP="00492F46">
            <w:pPr>
              <w:suppressAutoHyphens/>
              <w:jc w:val="center"/>
            </w:pPr>
            <w:r w:rsidRPr="008D02F4">
              <w:t>1</w:t>
            </w:r>
          </w:p>
        </w:tc>
        <w:tc>
          <w:tcPr>
            <w:tcW w:w="709" w:type="dxa"/>
          </w:tcPr>
          <w:p w:rsidR="00DE7BCF" w:rsidRPr="008D02F4" w:rsidRDefault="00DE7BCF" w:rsidP="00492F46">
            <w:pPr>
              <w:suppressAutoHyphens/>
              <w:jc w:val="center"/>
            </w:pPr>
            <w:r w:rsidRPr="008D02F4">
              <w:t>4</w:t>
            </w:r>
          </w:p>
        </w:tc>
        <w:tc>
          <w:tcPr>
            <w:tcW w:w="709" w:type="dxa"/>
          </w:tcPr>
          <w:p w:rsidR="00DE7BCF" w:rsidRPr="008D02F4" w:rsidRDefault="00DE7BCF" w:rsidP="00492F46">
            <w:pPr>
              <w:suppressAutoHyphens/>
              <w:jc w:val="center"/>
            </w:pPr>
            <w:r w:rsidRPr="008D02F4">
              <w:t>2</w:t>
            </w:r>
          </w:p>
        </w:tc>
        <w:tc>
          <w:tcPr>
            <w:tcW w:w="709" w:type="dxa"/>
          </w:tcPr>
          <w:p w:rsidR="00DE7BCF" w:rsidRPr="008D02F4" w:rsidRDefault="00DE7BCF" w:rsidP="00492F46">
            <w:pPr>
              <w:suppressAutoHyphens/>
              <w:jc w:val="center"/>
            </w:pPr>
            <w:r w:rsidRPr="008D02F4">
              <w:t>4</w:t>
            </w:r>
          </w:p>
        </w:tc>
      </w:tr>
      <w:tr w:rsidR="00DE7BCF" w:rsidRPr="008D02F4" w:rsidTr="00007A1D">
        <w:tc>
          <w:tcPr>
            <w:tcW w:w="3539" w:type="dxa"/>
            <w:shd w:val="clear" w:color="auto" w:fill="F2F2F2" w:themeFill="background1" w:themeFillShade="F2"/>
          </w:tcPr>
          <w:p w:rsidR="00DE7BCF" w:rsidRPr="008D02F4" w:rsidRDefault="00DE7BCF" w:rsidP="00492F46">
            <w:pPr>
              <w:suppressAutoHyphens/>
              <w:jc w:val="both"/>
            </w:pPr>
            <w:r w:rsidRPr="008D02F4">
              <w:rPr>
                <w:lang w:val="en-US"/>
              </w:rPr>
              <w:t>Max</w:t>
            </w:r>
            <w:r w:rsidRPr="008D02F4">
              <w:t xml:space="preserve"> количество особей учтенных в административном районе</w:t>
            </w:r>
          </w:p>
        </w:tc>
        <w:tc>
          <w:tcPr>
            <w:tcW w:w="709" w:type="dxa"/>
            <w:shd w:val="clear" w:color="auto" w:fill="F2F2F2" w:themeFill="background1" w:themeFillShade="F2"/>
          </w:tcPr>
          <w:p w:rsidR="00DE7BCF" w:rsidRPr="008D02F4" w:rsidRDefault="00DE7BCF" w:rsidP="00492F46">
            <w:pPr>
              <w:suppressAutoHyphens/>
              <w:jc w:val="center"/>
            </w:pPr>
            <w:r w:rsidRPr="008D02F4">
              <w:t>35</w:t>
            </w:r>
          </w:p>
        </w:tc>
        <w:tc>
          <w:tcPr>
            <w:tcW w:w="709" w:type="dxa"/>
            <w:shd w:val="clear" w:color="auto" w:fill="F2F2F2" w:themeFill="background1" w:themeFillShade="F2"/>
          </w:tcPr>
          <w:p w:rsidR="00DE7BCF" w:rsidRPr="008D02F4" w:rsidRDefault="00DE7BCF" w:rsidP="00492F46">
            <w:pPr>
              <w:suppressAutoHyphens/>
              <w:jc w:val="center"/>
            </w:pPr>
            <w:r w:rsidRPr="008D02F4">
              <w:t>13</w:t>
            </w:r>
          </w:p>
        </w:tc>
        <w:tc>
          <w:tcPr>
            <w:tcW w:w="709" w:type="dxa"/>
            <w:shd w:val="clear" w:color="auto" w:fill="F2F2F2" w:themeFill="background1" w:themeFillShade="F2"/>
          </w:tcPr>
          <w:p w:rsidR="00DE7BCF" w:rsidRPr="008D02F4" w:rsidRDefault="00DE7BCF" w:rsidP="00492F46">
            <w:pPr>
              <w:suppressAutoHyphens/>
              <w:jc w:val="center"/>
            </w:pPr>
            <w:r w:rsidRPr="008D02F4">
              <w:t>13</w:t>
            </w:r>
          </w:p>
        </w:tc>
        <w:tc>
          <w:tcPr>
            <w:tcW w:w="709" w:type="dxa"/>
            <w:shd w:val="clear" w:color="auto" w:fill="F2F2F2" w:themeFill="background1" w:themeFillShade="F2"/>
          </w:tcPr>
          <w:p w:rsidR="00DE7BCF" w:rsidRPr="008D02F4" w:rsidRDefault="00DE7BCF" w:rsidP="00492F46">
            <w:pPr>
              <w:suppressAutoHyphens/>
              <w:jc w:val="center"/>
            </w:pPr>
            <w:r w:rsidRPr="008D02F4">
              <w:t>19</w:t>
            </w:r>
          </w:p>
        </w:tc>
        <w:tc>
          <w:tcPr>
            <w:tcW w:w="709" w:type="dxa"/>
            <w:shd w:val="clear" w:color="auto" w:fill="F2F2F2" w:themeFill="background1" w:themeFillShade="F2"/>
          </w:tcPr>
          <w:p w:rsidR="00DE7BCF" w:rsidRPr="008D02F4" w:rsidRDefault="00DE7BCF" w:rsidP="00492F46">
            <w:pPr>
              <w:suppressAutoHyphens/>
              <w:jc w:val="center"/>
            </w:pPr>
            <w:r w:rsidRPr="008D02F4">
              <w:t>16</w:t>
            </w:r>
          </w:p>
        </w:tc>
        <w:tc>
          <w:tcPr>
            <w:tcW w:w="709" w:type="dxa"/>
            <w:shd w:val="clear" w:color="auto" w:fill="F2F2F2" w:themeFill="background1" w:themeFillShade="F2"/>
          </w:tcPr>
          <w:p w:rsidR="00DE7BCF" w:rsidRPr="008D02F4" w:rsidRDefault="00DE7BCF" w:rsidP="00492F46">
            <w:pPr>
              <w:suppressAutoHyphens/>
              <w:jc w:val="center"/>
            </w:pPr>
            <w:r w:rsidRPr="008D02F4">
              <w:t>17</w:t>
            </w:r>
          </w:p>
        </w:tc>
        <w:tc>
          <w:tcPr>
            <w:tcW w:w="709" w:type="dxa"/>
            <w:shd w:val="clear" w:color="auto" w:fill="F2F2F2" w:themeFill="background1" w:themeFillShade="F2"/>
          </w:tcPr>
          <w:p w:rsidR="00DE7BCF" w:rsidRPr="008D02F4" w:rsidRDefault="00DE7BCF" w:rsidP="00492F46">
            <w:pPr>
              <w:suppressAutoHyphens/>
              <w:jc w:val="center"/>
            </w:pPr>
            <w:r w:rsidRPr="008D02F4">
              <w:t>27</w:t>
            </w:r>
          </w:p>
        </w:tc>
        <w:tc>
          <w:tcPr>
            <w:tcW w:w="709" w:type="dxa"/>
            <w:shd w:val="clear" w:color="auto" w:fill="F2F2F2" w:themeFill="background1" w:themeFillShade="F2"/>
          </w:tcPr>
          <w:p w:rsidR="00DE7BCF" w:rsidRPr="008D02F4" w:rsidRDefault="00DE7BCF" w:rsidP="00492F46">
            <w:pPr>
              <w:suppressAutoHyphens/>
              <w:jc w:val="center"/>
            </w:pPr>
            <w:r w:rsidRPr="008D02F4">
              <w:t>32</w:t>
            </w:r>
          </w:p>
        </w:tc>
      </w:tr>
      <w:tr w:rsidR="00DE7BCF" w:rsidRPr="008D02F4" w:rsidTr="00DB2207">
        <w:tc>
          <w:tcPr>
            <w:tcW w:w="3539" w:type="dxa"/>
            <w:shd w:val="clear" w:color="auto" w:fill="auto"/>
          </w:tcPr>
          <w:p w:rsidR="00DE7BCF" w:rsidRPr="008D02F4" w:rsidRDefault="00DE7BCF" w:rsidP="00492F46">
            <w:pPr>
              <w:suppressAutoHyphens/>
              <w:jc w:val="both"/>
            </w:pPr>
            <w:r w:rsidRPr="008D02F4">
              <w:t>Выявленные случаи гибели</w:t>
            </w:r>
          </w:p>
        </w:tc>
        <w:tc>
          <w:tcPr>
            <w:tcW w:w="709" w:type="dxa"/>
            <w:shd w:val="clear" w:color="auto" w:fill="auto"/>
          </w:tcPr>
          <w:p w:rsidR="00DE7BCF" w:rsidRPr="008D02F4" w:rsidRDefault="00DE7BCF" w:rsidP="00492F46">
            <w:pPr>
              <w:suppressAutoHyphens/>
              <w:jc w:val="center"/>
            </w:pPr>
            <w:r w:rsidRPr="008D02F4">
              <w:t>2</w:t>
            </w:r>
          </w:p>
        </w:tc>
        <w:tc>
          <w:tcPr>
            <w:tcW w:w="709" w:type="dxa"/>
            <w:shd w:val="clear" w:color="auto" w:fill="auto"/>
          </w:tcPr>
          <w:p w:rsidR="00DE7BCF" w:rsidRPr="008D02F4" w:rsidRDefault="00DE7BCF" w:rsidP="00492F46">
            <w:pPr>
              <w:suppressAutoHyphens/>
              <w:jc w:val="center"/>
            </w:pPr>
            <w:r w:rsidRPr="008D02F4">
              <w:t>4</w:t>
            </w:r>
          </w:p>
        </w:tc>
        <w:tc>
          <w:tcPr>
            <w:tcW w:w="709" w:type="dxa"/>
            <w:shd w:val="clear" w:color="auto" w:fill="auto"/>
          </w:tcPr>
          <w:p w:rsidR="00DE7BCF" w:rsidRPr="008D02F4" w:rsidRDefault="00DE7BCF" w:rsidP="00492F46">
            <w:pPr>
              <w:suppressAutoHyphens/>
              <w:jc w:val="center"/>
            </w:pPr>
            <w:r w:rsidRPr="008D02F4">
              <w:t>2</w:t>
            </w:r>
          </w:p>
        </w:tc>
        <w:tc>
          <w:tcPr>
            <w:tcW w:w="709" w:type="dxa"/>
            <w:shd w:val="clear" w:color="auto" w:fill="auto"/>
          </w:tcPr>
          <w:p w:rsidR="00DE7BCF" w:rsidRPr="008D02F4" w:rsidRDefault="00DE7BCF" w:rsidP="00492F46">
            <w:pPr>
              <w:suppressAutoHyphens/>
              <w:jc w:val="center"/>
            </w:pPr>
            <w:r w:rsidRPr="008D02F4">
              <w:t>0</w:t>
            </w:r>
          </w:p>
        </w:tc>
        <w:tc>
          <w:tcPr>
            <w:tcW w:w="709" w:type="dxa"/>
            <w:shd w:val="clear" w:color="auto" w:fill="auto"/>
          </w:tcPr>
          <w:p w:rsidR="00DE7BCF" w:rsidRPr="008D02F4" w:rsidRDefault="00DE7BCF" w:rsidP="00492F46">
            <w:pPr>
              <w:suppressAutoHyphens/>
              <w:jc w:val="center"/>
            </w:pPr>
            <w:r w:rsidRPr="008D02F4">
              <w:t>2</w:t>
            </w:r>
          </w:p>
        </w:tc>
        <w:tc>
          <w:tcPr>
            <w:tcW w:w="709" w:type="dxa"/>
            <w:shd w:val="clear" w:color="auto" w:fill="auto"/>
          </w:tcPr>
          <w:p w:rsidR="00DE7BCF" w:rsidRPr="008D02F4" w:rsidRDefault="00DE7BCF" w:rsidP="00492F46">
            <w:pPr>
              <w:suppressAutoHyphens/>
              <w:jc w:val="center"/>
            </w:pPr>
            <w:r w:rsidRPr="008D02F4">
              <w:t>0</w:t>
            </w:r>
          </w:p>
        </w:tc>
        <w:tc>
          <w:tcPr>
            <w:tcW w:w="709" w:type="dxa"/>
            <w:shd w:val="clear" w:color="auto" w:fill="auto"/>
          </w:tcPr>
          <w:p w:rsidR="00DE7BCF" w:rsidRPr="008D02F4" w:rsidRDefault="00DE7BCF" w:rsidP="00492F46">
            <w:pPr>
              <w:suppressAutoHyphens/>
              <w:jc w:val="center"/>
            </w:pPr>
            <w:r w:rsidRPr="008D02F4">
              <w:t>0</w:t>
            </w:r>
          </w:p>
        </w:tc>
        <w:tc>
          <w:tcPr>
            <w:tcW w:w="709" w:type="dxa"/>
          </w:tcPr>
          <w:p w:rsidR="00DE7BCF" w:rsidRPr="008D02F4" w:rsidRDefault="00DE7BCF" w:rsidP="00492F46">
            <w:pPr>
              <w:suppressAutoHyphens/>
              <w:jc w:val="center"/>
            </w:pPr>
            <w:r w:rsidRPr="008D02F4">
              <w:t>1</w:t>
            </w:r>
          </w:p>
        </w:tc>
      </w:tr>
      <w:tr w:rsidR="00DE7BCF" w:rsidRPr="008D02F4" w:rsidTr="00007A1D">
        <w:tc>
          <w:tcPr>
            <w:tcW w:w="3539" w:type="dxa"/>
            <w:shd w:val="clear" w:color="auto" w:fill="F2F2F2" w:themeFill="background1" w:themeFillShade="F2"/>
          </w:tcPr>
          <w:p w:rsidR="00DE7BCF" w:rsidRPr="008D02F4" w:rsidRDefault="00DE7BCF" w:rsidP="00492F46">
            <w:pPr>
              <w:suppressAutoHyphens/>
              <w:jc w:val="both"/>
            </w:pPr>
            <w:r w:rsidRPr="008D02F4">
              <w:t>В том числе:</w:t>
            </w:r>
          </w:p>
          <w:p w:rsidR="00DE7BCF" w:rsidRPr="008D02F4" w:rsidRDefault="00DE7BCF" w:rsidP="00492F46">
            <w:pPr>
              <w:suppressAutoHyphens/>
              <w:jc w:val="both"/>
            </w:pPr>
            <w:r w:rsidRPr="008D02F4">
              <w:t>незаконная добыча</w:t>
            </w:r>
          </w:p>
          <w:p w:rsidR="00DE7BCF" w:rsidRPr="008D02F4" w:rsidRDefault="00DE7BCF" w:rsidP="00492F46">
            <w:pPr>
              <w:suppressAutoHyphens/>
              <w:jc w:val="both"/>
            </w:pPr>
            <w:r w:rsidRPr="008D02F4">
              <w:t>ДТП</w:t>
            </w:r>
          </w:p>
          <w:p w:rsidR="00DE7BCF" w:rsidRPr="008D02F4" w:rsidRDefault="00DE7BCF" w:rsidP="00492F46">
            <w:pPr>
              <w:suppressAutoHyphens/>
              <w:jc w:val="both"/>
            </w:pPr>
            <w:r w:rsidRPr="008D02F4">
              <w:t>В результате лесных пожаров</w:t>
            </w:r>
          </w:p>
          <w:p w:rsidR="00DE7BCF" w:rsidRPr="008D02F4" w:rsidRDefault="00DE7BCF" w:rsidP="00492F46">
            <w:pPr>
              <w:suppressAutoHyphens/>
              <w:jc w:val="both"/>
            </w:pPr>
            <w:r w:rsidRPr="008D02F4">
              <w:t>От болезней</w:t>
            </w:r>
          </w:p>
          <w:p w:rsidR="00DE7BCF" w:rsidRPr="008D02F4" w:rsidRDefault="00DE7BCF" w:rsidP="00492F46">
            <w:pPr>
              <w:suppressAutoHyphens/>
              <w:jc w:val="both"/>
            </w:pPr>
            <w:r w:rsidRPr="008D02F4">
              <w:t>Не установлено</w:t>
            </w:r>
          </w:p>
        </w:tc>
        <w:tc>
          <w:tcPr>
            <w:tcW w:w="709"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tc>
        <w:tc>
          <w:tcPr>
            <w:tcW w:w="709"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r>
      <w:tr w:rsidR="00DE7BCF" w:rsidRPr="008D02F4" w:rsidTr="00DB2207">
        <w:tc>
          <w:tcPr>
            <w:tcW w:w="3539" w:type="dxa"/>
            <w:shd w:val="clear" w:color="auto" w:fill="auto"/>
          </w:tcPr>
          <w:p w:rsidR="00DE7BCF" w:rsidRPr="008D02F4" w:rsidRDefault="00DE7BCF" w:rsidP="00492F46">
            <w:pPr>
              <w:suppressAutoHyphens/>
              <w:jc w:val="both"/>
            </w:pPr>
            <w:r w:rsidRPr="008D02F4">
              <w:t>Добыча в целях любительской и спортивной охоты</w:t>
            </w:r>
          </w:p>
        </w:tc>
        <w:tc>
          <w:tcPr>
            <w:tcW w:w="709" w:type="dxa"/>
            <w:shd w:val="clear" w:color="auto" w:fill="auto"/>
          </w:tcPr>
          <w:p w:rsidR="00DE7BCF" w:rsidRPr="008D02F4" w:rsidRDefault="00DE7BCF" w:rsidP="00492F46">
            <w:pPr>
              <w:suppressAutoHyphens/>
              <w:jc w:val="center"/>
            </w:pPr>
            <w:r w:rsidRPr="008D02F4">
              <w:t>0</w:t>
            </w:r>
          </w:p>
        </w:tc>
        <w:tc>
          <w:tcPr>
            <w:tcW w:w="709" w:type="dxa"/>
            <w:shd w:val="clear" w:color="auto" w:fill="auto"/>
          </w:tcPr>
          <w:p w:rsidR="00DE7BCF" w:rsidRPr="008D02F4" w:rsidRDefault="00DE7BCF" w:rsidP="00492F46">
            <w:pPr>
              <w:suppressAutoHyphens/>
              <w:jc w:val="center"/>
            </w:pPr>
            <w:r w:rsidRPr="008D02F4">
              <w:t>0</w:t>
            </w:r>
          </w:p>
        </w:tc>
        <w:tc>
          <w:tcPr>
            <w:tcW w:w="709" w:type="dxa"/>
            <w:shd w:val="clear" w:color="auto" w:fill="auto"/>
          </w:tcPr>
          <w:p w:rsidR="00DE7BCF" w:rsidRPr="008D02F4" w:rsidRDefault="00DE7BCF" w:rsidP="00492F46">
            <w:pPr>
              <w:suppressAutoHyphens/>
              <w:jc w:val="center"/>
            </w:pPr>
            <w:r w:rsidRPr="008D02F4">
              <w:t>0</w:t>
            </w:r>
          </w:p>
        </w:tc>
        <w:tc>
          <w:tcPr>
            <w:tcW w:w="709" w:type="dxa"/>
            <w:shd w:val="clear" w:color="auto" w:fill="auto"/>
          </w:tcPr>
          <w:p w:rsidR="00DE7BCF" w:rsidRPr="008D02F4" w:rsidRDefault="00DE7BCF" w:rsidP="00492F46">
            <w:pPr>
              <w:suppressAutoHyphens/>
              <w:jc w:val="center"/>
            </w:pPr>
            <w:r w:rsidRPr="008D02F4">
              <w:t>0</w:t>
            </w:r>
          </w:p>
          <w:p w:rsidR="00DE7BCF" w:rsidRPr="008D02F4" w:rsidRDefault="00DE7BCF" w:rsidP="00492F46">
            <w:pPr>
              <w:suppressAutoHyphens/>
              <w:jc w:val="center"/>
            </w:pPr>
          </w:p>
        </w:tc>
        <w:tc>
          <w:tcPr>
            <w:tcW w:w="709" w:type="dxa"/>
            <w:shd w:val="clear" w:color="auto" w:fill="auto"/>
          </w:tcPr>
          <w:p w:rsidR="00DE7BCF" w:rsidRPr="008D02F4" w:rsidRDefault="00DE7BCF" w:rsidP="00492F46">
            <w:pPr>
              <w:suppressAutoHyphens/>
              <w:jc w:val="center"/>
            </w:pPr>
            <w:r w:rsidRPr="008D02F4">
              <w:t>0</w:t>
            </w:r>
          </w:p>
        </w:tc>
        <w:tc>
          <w:tcPr>
            <w:tcW w:w="709" w:type="dxa"/>
            <w:shd w:val="clear" w:color="auto" w:fill="auto"/>
          </w:tcPr>
          <w:p w:rsidR="00DE7BCF" w:rsidRPr="008D02F4" w:rsidRDefault="00DE7BCF" w:rsidP="00492F46">
            <w:pPr>
              <w:suppressAutoHyphens/>
              <w:jc w:val="center"/>
            </w:pPr>
            <w:r w:rsidRPr="008D02F4">
              <w:t>0</w:t>
            </w:r>
          </w:p>
        </w:tc>
        <w:tc>
          <w:tcPr>
            <w:tcW w:w="709" w:type="dxa"/>
          </w:tcPr>
          <w:p w:rsidR="00DE7BCF" w:rsidRPr="008D02F4" w:rsidRDefault="00DE7BCF" w:rsidP="00492F46">
            <w:pPr>
              <w:suppressAutoHyphens/>
              <w:jc w:val="center"/>
            </w:pPr>
            <w:r w:rsidRPr="008D02F4">
              <w:t>0</w:t>
            </w:r>
          </w:p>
        </w:tc>
        <w:tc>
          <w:tcPr>
            <w:tcW w:w="709" w:type="dxa"/>
          </w:tcPr>
          <w:p w:rsidR="00DE7BCF" w:rsidRPr="008D02F4" w:rsidRDefault="00DE7BCF" w:rsidP="00492F46">
            <w:pPr>
              <w:suppressAutoHyphens/>
              <w:jc w:val="center"/>
            </w:pPr>
            <w:r w:rsidRPr="008D02F4">
              <w:t>0</w:t>
            </w:r>
          </w:p>
        </w:tc>
      </w:tr>
      <w:tr w:rsidR="00DE7BCF" w:rsidRPr="008D02F4" w:rsidTr="00007A1D">
        <w:tc>
          <w:tcPr>
            <w:tcW w:w="3539" w:type="dxa"/>
            <w:shd w:val="clear" w:color="auto" w:fill="F2F2F2" w:themeFill="background1" w:themeFillShade="F2"/>
          </w:tcPr>
          <w:p w:rsidR="00DE7BCF" w:rsidRPr="008D02F4" w:rsidRDefault="00DE7BCF" w:rsidP="00492F46">
            <w:pPr>
              <w:suppressAutoHyphens/>
              <w:jc w:val="both"/>
            </w:pPr>
            <w:r w:rsidRPr="008D02F4">
              <w:lastRenderedPageBreak/>
              <w:t>Добыча в целях регулирования численности</w:t>
            </w:r>
          </w:p>
        </w:tc>
        <w:tc>
          <w:tcPr>
            <w:tcW w:w="709" w:type="dxa"/>
            <w:shd w:val="clear" w:color="auto" w:fill="F2F2F2" w:themeFill="background1" w:themeFillShade="F2"/>
          </w:tcPr>
          <w:p w:rsidR="00DE7BCF" w:rsidRPr="008D02F4" w:rsidRDefault="00DE7BCF" w:rsidP="00492F46">
            <w:pPr>
              <w:suppressAutoHyphens/>
              <w:jc w:val="center"/>
            </w:pPr>
            <w:r w:rsidRPr="008D02F4">
              <w:t>1*</w:t>
            </w:r>
          </w:p>
        </w:tc>
        <w:tc>
          <w:tcPr>
            <w:tcW w:w="709" w:type="dxa"/>
            <w:shd w:val="clear" w:color="auto" w:fill="F2F2F2" w:themeFill="background1" w:themeFillShade="F2"/>
          </w:tcPr>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r w:rsidRPr="008D02F4">
              <w:t>1</w:t>
            </w:r>
          </w:p>
        </w:tc>
        <w:tc>
          <w:tcPr>
            <w:tcW w:w="709" w:type="dxa"/>
            <w:shd w:val="clear" w:color="auto" w:fill="F2F2F2" w:themeFill="background1" w:themeFillShade="F2"/>
          </w:tcPr>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r w:rsidRPr="008D02F4">
              <w:t>0</w:t>
            </w:r>
          </w:p>
        </w:tc>
      </w:tr>
    </w:tbl>
    <w:p w:rsidR="00DE7BCF" w:rsidRPr="00007A1D" w:rsidRDefault="00DE7BCF" w:rsidP="00492F46">
      <w:pPr>
        <w:suppressAutoHyphens/>
        <w:jc w:val="both"/>
      </w:pPr>
      <w:r w:rsidRPr="00007A1D">
        <w:t xml:space="preserve">* - животное получило травмы не совместимые с жизнью в ДТП, вынужденный отстрел был проведён, чтобы прекратить мучения животного. </w:t>
      </w:r>
    </w:p>
    <w:p w:rsidR="00DE7BCF" w:rsidRPr="000C73C7" w:rsidRDefault="00DE7BCF" w:rsidP="00492F46">
      <w:pPr>
        <w:suppressAutoHyphens/>
        <w:rPr>
          <w:b/>
          <w:sz w:val="27"/>
          <w:szCs w:val="27"/>
        </w:rPr>
      </w:pPr>
    </w:p>
    <w:p w:rsidR="00DE7BCF" w:rsidRPr="00007A1D" w:rsidRDefault="00DE7BCF" w:rsidP="00492F46">
      <w:pPr>
        <w:suppressAutoHyphens/>
        <w:jc w:val="center"/>
        <w:rPr>
          <w:b/>
          <w:sz w:val="28"/>
          <w:szCs w:val="28"/>
        </w:rPr>
      </w:pPr>
      <w:r w:rsidRPr="00007A1D">
        <w:rPr>
          <w:b/>
          <w:sz w:val="28"/>
          <w:szCs w:val="28"/>
        </w:rPr>
        <w:t>Кабан</w:t>
      </w:r>
    </w:p>
    <w:p w:rsidR="00DE7BCF" w:rsidRPr="00007A1D" w:rsidRDefault="00DE7BCF" w:rsidP="00492F46">
      <w:pPr>
        <w:suppressAutoHyphens/>
        <w:jc w:val="center"/>
        <w:rPr>
          <w:b/>
          <w:sz w:val="28"/>
          <w:szCs w:val="28"/>
        </w:rPr>
      </w:pPr>
    </w:p>
    <w:p w:rsidR="00DE7BCF" w:rsidRPr="00007A1D" w:rsidRDefault="00DE7BCF" w:rsidP="00492F46">
      <w:pPr>
        <w:suppressAutoHyphens/>
        <w:ind w:firstLine="709"/>
        <w:jc w:val="both"/>
        <w:rPr>
          <w:sz w:val="28"/>
          <w:szCs w:val="28"/>
        </w:rPr>
      </w:pPr>
      <w:r w:rsidRPr="00007A1D">
        <w:rPr>
          <w:sz w:val="28"/>
          <w:szCs w:val="28"/>
        </w:rPr>
        <w:t>В 2019 году зафиксировано обитание кабана в 6 административных районах (Белгородском, Борисовском, Волоконовском, Прохоровском, Чернянском, Красненском) и в 2 городских округах (Валуйском и Яковлевском).</w:t>
      </w:r>
    </w:p>
    <w:p w:rsidR="00DE7BCF" w:rsidRPr="00007A1D" w:rsidRDefault="00DE7BCF" w:rsidP="00492F46">
      <w:pPr>
        <w:suppressAutoHyphens/>
        <w:ind w:firstLine="709"/>
        <w:jc w:val="both"/>
        <w:rPr>
          <w:sz w:val="28"/>
          <w:szCs w:val="28"/>
        </w:rPr>
      </w:pPr>
      <w:r w:rsidRPr="00007A1D">
        <w:rPr>
          <w:sz w:val="28"/>
          <w:szCs w:val="28"/>
        </w:rPr>
        <w:t>В целях ликвидации эпизоотического очага АЧС и предотвращения распространения заболевания по территории области в 2019 году был осуществлен комплекс мероприятий по мониторингу эпизоотической обстановки на территории Белгородской области. В этот комплекс входит ежедневный мониторинг состояния популяции дикого кабана и изъятие его из природной среды.</w:t>
      </w:r>
    </w:p>
    <w:p w:rsidR="00DE7BCF" w:rsidRPr="000C73C7" w:rsidRDefault="00DE7BCF" w:rsidP="00492F46">
      <w:pPr>
        <w:suppressAutoHyphens/>
        <w:rPr>
          <w:sz w:val="27"/>
          <w:szCs w:val="27"/>
        </w:rPr>
      </w:pPr>
    </w:p>
    <w:p w:rsidR="00DE7BCF" w:rsidRPr="00007A1D" w:rsidRDefault="00DE7BCF" w:rsidP="00492F46">
      <w:pPr>
        <w:suppressAutoHyphens/>
        <w:jc w:val="center"/>
        <w:rPr>
          <w:b/>
          <w:bCs/>
          <w:sz w:val="28"/>
          <w:szCs w:val="28"/>
        </w:rPr>
      </w:pPr>
      <w:r w:rsidRPr="00007A1D">
        <w:rPr>
          <w:b/>
          <w:bCs/>
          <w:sz w:val="28"/>
          <w:szCs w:val="28"/>
        </w:rPr>
        <w:t>Динамика численности за период с 2012 года по 2019 год</w:t>
      </w:r>
    </w:p>
    <w:p w:rsidR="00DE7BCF" w:rsidRPr="000C73C7" w:rsidRDefault="00DE7BCF" w:rsidP="00492F46">
      <w:pPr>
        <w:suppressAutoHyphens/>
        <w:jc w:val="center"/>
        <w:rPr>
          <w:sz w:val="27"/>
          <w:szCs w:val="27"/>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1"/>
        <w:gridCol w:w="736"/>
        <w:gridCol w:w="736"/>
        <w:gridCol w:w="736"/>
        <w:gridCol w:w="736"/>
        <w:gridCol w:w="736"/>
        <w:gridCol w:w="736"/>
        <w:gridCol w:w="736"/>
        <w:gridCol w:w="736"/>
      </w:tblGrid>
      <w:tr w:rsidR="00DE7BCF" w:rsidRPr="008D02F4" w:rsidTr="00007A1D">
        <w:tc>
          <w:tcPr>
            <w:tcW w:w="3321" w:type="dxa"/>
            <w:shd w:val="clear" w:color="auto" w:fill="F2F2F2" w:themeFill="background1" w:themeFillShade="F2"/>
          </w:tcPr>
          <w:p w:rsidR="00DE7BCF" w:rsidRPr="008D02F4" w:rsidRDefault="00DE7BCF" w:rsidP="00492F46">
            <w:pPr>
              <w:suppressAutoHyphens/>
              <w:jc w:val="center"/>
            </w:pPr>
            <w:r w:rsidRPr="008D02F4">
              <w:t xml:space="preserve">Показатели </w:t>
            </w:r>
          </w:p>
        </w:tc>
        <w:tc>
          <w:tcPr>
            <w:tcW w:w="736" w:type="dxa"/>
            <w:shd w:val="clear" w:color="auto" w:fill="F2F2F2" w:themeFill="background1" w:themeFillShade="F2"/>
          </w:tcPr>
          <w:p w:rsidR="00DE7BCF" w:rsidRPr="008D02F4" w:rsidRDefault="00DE7BCF" w:rsidP="00492F46">
            <w:pPr>
              <w:suppressAutoHyphens/>
              <w:jc w:val="center"/>
            </w:pPr>
            <w:r w:rsidRPr="008D02F4">
              <w:t>2012</w:t>
            </w:r>
          </w:p>
        </w:tc>
        <w:tc>
          <w:tcPr>
            <w:tcW w:w="736" w:type="dxa"/>
            <w:shd w:val="clear" w:color="auto" w:fill="F2F2F2" w:themeFill="background1" w:themeFillShade="F2"/>
          </w:tcPr>
          <w:p w:rsidR="00DE7BCF" w:rsidRPr="008D02F4" w:rsidRDefault="00DE7BCF" w:rsidP="00492F46">
            <w:pPr>
              <w:suppressAutoHyphens/>
              <w:jc w:val="center"/>
            </w:pPr>
            <w:r w:rsidRPr="008D02F4">
              <w:t>2013</w:t>
            </w:r>
          </w:p>
        </w:tc>
        <w:tc>
          <w:tcPr>
            <w:tcW w:w="736" w:type="dxa"/>
            <w:shd w:val="clear" w:color="auto" w:fill="F2F2F2" w:themeFill="background1" w:themeFillShade="F2"/>
          </w:tcPr>
          <w:p w:rsidR="00DE7BCF" w:rsidRPr="008D02F4" w:rsidRDefault="00DE7BCF" w:rsidP="00492F46">
            <w:pPr>
              <w:suppressAutoHyphens/>
              <w:jc w:val="center"/>
            </w:pPr>
            <w:r w:rsidRPr="008D02F4">
              <w:t>2014</w:t>
            </w:r>
          </w:p>
        </w:tc>
        <w:tc>
          <w:tcPr>
            <w:tcW w:w="736" w:type="dxa"/>
            <w:shd w:val="clear" w:color="auto" w:fill="F2F2F2" w:themeFill="background1" w:themeFillShade="F2"/>
          </w:tcPr>
          <w:p w:rsidR="00DE7BCF" w:rsidRPr="008D02F4" w:rsidRDefault="00DE7BCF" w:rsidP="00492F46">
            <w:pPr>
              <w:suppressAutoHyphens/>
              <w:jc w:val="center"/>
            </w:pPr>
            <w:r w:rsidRPr="008D02F4">
              <w:t>2015</w:t>
            </w:r>
          </w:p>
        </w:tc>
        <w:tc>
          <w:tcPr>
            <w:tcW w:w="736" w:type="dxa"/>
            <w:shd w:val="clear" w:color="auto" w:fill="F2F2F2" w:themeFill="background1" w:themeFillShade="F2"/>
          </w:tcPr>
          <w:p w:rsidR="00DE7BCF" w:rsidRPr="008D02F4" w:rsidRDefault="00DE7BCF" w:rsidP="00492F46">
            <w:pPr>
              <w:suppressAutoHyphens/>
              <w:jc w:val="center"/>
            </w:pPr>
            <w:r w:rsidRPr="008D02F4">
              <w:t>2016</w:t>
            </w:r>
          </w:p>
        </w:tc>
        <w:tc>
          <w:tcPr>
            <w:tcW w:w="736" w:type="dxa"/>
            <w:shd w:val="clear" w:color="auto" w:fill="F2F2F2" w:themeFill="background1" w:themeFillShade="F2"/>
          </w:tcPr>
          <w:p w:rsidR="00DE7BCF" w:rsidRPr="008D02F4" w:rsidRDefault="00DE7BCF" w:rsidP="00492F46">
            <w:pPr>
              <w:suppressAutoHyphens/>
              <w:jc w:val="center"/>
            </w:pPr>
            <w:r w:rsidRPr="008D02F4">
              <w:t>2017</w:t>
            </w:r>
          </w:p>
        </w:tc>
        <w:tc>
          <w:tcPr>
            <w:tcW w:w="736" w:type="dxa"/>
            <w:shd w:val="clear" w:color="auto" w:fill="F2F2F2" w:themeFill="background1" w:themeFillShade="F2"/>
          </w:tcPr>
          <w:p w:rsidR="00DE7BCF" w:rsidRPr="008D02F4" w:rsidRDefault="00DE7BCF" w:rsidP="00492F46">
            <w:pPr>
              <w:suppressAutoHyphens/>
              <w:jc w:val="center"/>
            </w:pPr>
            <w:r w:rsidRPr="008D02F4">
              <w:t>2018</w:t>
            </w:r>
          </w:p>
        </w:tc>
        <w:tc>
          <w:tcPr>
            <w:tcW w:w="736" w:type="dxa"/>
            <w:shd w:val="clear" w:color="auto" w:fill="F2F2F2" w:themeFill="background1" w:themeFillShade="F2"/>
          </w:tcPr>
          <w:p w:rsidR="00DE7BCF" w:rsidRPr="008D02F4" w:rsidRDefault="00DE7BCF" w:rsidP="00492F46">
            <w:pPr>
              <w:suppressAutoHyphens/>
              <w:jc w:val="center"/>
            </w:pPr>
            <w:r w:rsidRPr="008D02F4">
              <w:t>2019</w:t>
            </w:r>
          </w:p>
        </w:tc>
      </w:tr>
      <w:tr w:rsidR="00DE7BCF" w:rsidRPr="008D02F4" w:rsidTr="00DB2207">
        <w:tc>
          <w:tcPr>
            <w:tcW w:w="3321" w:type="dxa"/>
          </w:tcPr>
          <w:p w:rsidR="00DE7BCF" w:rsidRPr="008D02F4" w:rsidRDefault="00DE7BCF" w:rsidP="00492F46">
            <w:pPr>
              <w:suppressAutoHyphens/>
              <w:jc w:val="both"/>
            </w:pPr>
            <w:r w:rsidRPr="008D02F4">
              <w:t>Численность, особей</w:t>
            </w:r>
          </w:p>
        </w:tc>
        <w:tc>
          <w:tcPr>
            <w:tcW w:w="736" w:type="dxa"/>
          </w:tcPr>
          <w:p w:rsidR="00DE7BCF" w:rsidRPr="008D02F4" w:rsidRDefault="00DE7BCF" w:rsidP="00492F46">
            <w:pPr>
              <w:suppressAutoHyphens/>
              <w:jc w:val="center"/>
            </w:pPr>
            <w:r w:rsidRPr="008D02F4">
              <w:t>4049</w:t>
            </w:r>
          </w:p>
        </w:tc>
        <w:tc>
          <w:tcPr>
            <w:tcW w:w="736" w:type="dxa"/>
          </w:tcPr>
          <w:p w:rsidR="00DE7BCF" w:rsidRPr="008D02F4" w:rsidRDefault="00DE7BCF" w:rsidP="00492F46">
            <w:pPr>
              <w:suppressAutoHyphens/>
              <w:jc w:val="center"/>
            </w:pPr>
            <w:r w:rsidRPr="008D02F4">
              <w:t>3640</w:t>
            </w:r>
          </w:p>
        </w:tc>
        <w:tc>
          <w:tcPr>
            <w:tcW w:w="736" w:type="dxa"/>
          </w:tcPr>
          <w:p w:rsidR="00DE7BCF" w:rsidRPr="008D02F4" w:rsidRDefault="00DE7BCF" w:rsidP="00492F46">
            <w:pPr>
              <w:suppressAutoHyphens/>
              <w:jc w:val="center"/>
            </w:pPr>
            <w:r w:rsidRPr="008D02F4">
              <w:t>1981</w:t>
            </w:r>
          </w:p>
        </w:tc>
        <w:tc>
          <w:tcPr>
            <w:tcW w:w="736" w:type="dxa"/>
          </w:tcPr>
          <w:p w:rsidR="00DE7BCF" w:rsidRPr="008D02F4" w:rsidRDefault="00DE7BCF" w:rsidP="00492F46">
            <w:pPr>
              <w:suppressAutoHyphens/>
              <w:jc w:val="center"/>
            </w:pPr>
            <w:r w:rsidRPr="008D02F4">
              <w:t>153</w:t>
            </w:r>
          </w:p>
        </w:tc>
        <w:tc>
          <w:tcPr>
            <w:tcW w:w="736" w:type="dxa"/>
          </w:tcPr>
          <w:p w:rsidR="00DE7BCF" w:rsidRPr="008D02F4" w:rsidRDefault="00DE7BCF" w:rsidP="00492F46">
            <w:pPr>
              <w:suppressAutoHyphens/>
              <w:jc w:val="center"/>
            </w:pPr>
            <w:r w:rsidRPr="008D02F4">
              <w:t>442</w:t>
            </w:r>
          </w:p>
        </w:tc>
        <w:tc>
          <w:tcPr>
            <w:tcW w:w="736" w:type="dxa"/>
          </w:tcPr>
          <w:p w:rsidR="00DE7BCF" w:rsidRPr="008D02F4" w:rsidRDefault="00DE7BCF" w:rsidP="00492F46">
            <w:pPr>
              <w:suppressAutoHyphens/>
              <w:jc w:val="center"/>
            </w:pPr>
            <w:r w:rsidRPr="008D02F4">
              <w:t>576</w:t>
            </w:r>
          </w:p>
        </w:tc>
        <w:tc>
          <w:tcPr>
            <w:tcW w:w="736" w:type="dxa"/>
          </w:tcPr>
          <w:p w:rsidR="00DE7BCF" w:rsidRPr="008D02F4" w:rsidRDefault="00DE7BCF" w:rsidP="00492F46">
            <w:pPr>
              <w:suppressAutoHyphens/>
              <w:jc w:val="center"/>
            </w:pPr>
            <w:r w:rsidRPr="008D02F4">
              <w:t>65</w:t>
            </w:r>
          </w:p>
        </w:tc>
        <w:tc>
          <w:tcPr>
            <w:tcW w:w="736" w:type="dxa"/>
          </w:tcPr>
          <w:p w:rsidR="00DE7BCF" w:rsidRPr="008D02F4" w:rsidRDefault="00DE7BCF" w:rsidP="00492F46">
            <w:pPr>
              <w:suppressAutoHyphens/>
              <w:jc w:val="center"/>
            </w:pPr>
            <w:r w:rsidRPr="008D02F4">
              <w:t>31*</w:t>
            </w:r>
          </w:p>
        </w:tc>
      </w:tr>
      <w:tr w:rsidR="00DE7BCF" w:rsidRPr="008D02F4" w:rsidTr="00007A1D">
        <w:tc>
          <w:tcPr>
            <w:tcW w:w="3321" w:type="dxa"/>
            <w:shd w:val="clear" w:color="auto" w:fill="F2F2F2" w:themeFill="background1" w:themeFillShade="F2"/>
          </w:tcPr>
          <w:p w:rsidR="00DE7BCF" w:rsidRPr="008D02F4" w:rsidRDefault="00DE7BCF" w:rsidP="00492F46">
            <w:pPr>
              <w:tabs>
                <w:tab w:val="left" w:pos="3780"/>
              </w:tabs>
              <w:suppressAutoHyphens/>
              <w:jc w:val="both"/>
            </w:pPr>
            <w:r w:rsidRPr="008D02F4">
              <w:t>средний показатель численности, особей на 1000 га охотничьих угодий</w:t>
            </w:r>
          </w:p>
        </w:tc>
        <w:tc>
          <w:tcPr>
            <w:tcW w:w="736" w:type="dxa"/>
            <w:shd w:val="clear" w:color="auto" w:fill="F2F2F2" w:themeFill="background1" w:themeFillShade="F2"/>
          </w:tcPr>
          <w:p w:rsidR="00DE7BCF" w:rsidRPr="008D02F4" w:rsidRDefault="00DE7BCF" w:rsidP="00492F46">
            <w:pPr>
              <w:suppressAutoHyphens/>
              <w:jc w:val="center"/>
            </w:pPr>
            <w:r w:rsidRPr="008D02F4">
              <w:t>1,74</w:t>
            </w:r>
          </w:p>
          <w:p w:rsidR="00DE7BCF" w:rsidRPr="008D02F4" w:rsidRDefault="00DE7BCF" w:rsidP="00492F46">
            <w:pPr>
              <w:suppressAutoHyphens/>
              <w:jc w:val="center"/>
            </w:pPr>
          </w:p>
          <w:p w:rsidR="00DE7BCF" w:rsidRPr="008D02F4" w:rsidRDefault="00DE7BCF" w:rsidP="00492F46">
            <w:pPr>
              <w:suppressAutoHyphens/>
              <w:jc w:val="center"/>
            </w:pPr>
          </w:p>
        </w:tc>
        <w:tc>
          <w:tcPr>
            <w:tcW w:w="736" w:type="dxa"/>
            <w:shd w:val="clear" w:color="auto" w:fill="F2F2F2" w:themeFill="background1" w:themeFillShade="F2"/>
          </w:tcPr>
          <w:p w:rsidR="00DE7BCF" w:rsidRPr="008D02F4" w:rsidRDefault="00DE7BCF" w:rsidP="00492F46">
            <w:pPr>
              <w:suppressAutoHyphens/>
              <w:jc w:val="center"/>
            </w:pPr>
            <w:r w:rsidRPr="008D02F4">
              <w:t>1,56</w:t>
            </w:r>
          </w:p>
        </w:tc>
        <w:tc>
          <w:tcPr>
            <w:tcW w:w="736" w:type="dxa"/>
            <w:shd w:val="clear" w:color="auto" w:fill="F2F2F2" w:themeFill="background1" w:themeFillShade="F2"/>
          </w:tcPr>
          <w:p w:rsidR="00DE7BCF" w:rsidRPr="008D02F4" w:rsidRDefault="00DE7BCF" w:rsidP="00492F46">
            <w:pPr>
              <w:suppressAutoHyphens/>
              <w:jc w:val="center"/>
            </w:pPr>
            <w:r w:rsidRPr="008D02F4">
              <w:t>0,76</w:t>
            </w:r>
          </w:p>
        </w:tc>
        <w:tc>
          <w:tcPr>
            <w:tcW w:w="736" w:type="dxa"/>
            <w:shd w:val="clear" w:color="auto" w:fill="F2F2F2" w:themeFill="background1" w:themeFillShade="F2"/>
          </w:tcPr>
          <w:p w:rsidR="00DE7BCF" w:rsidRPr="008D02F4" w:rsidRDefault="00DE7BCF" w:rsidP="00492F46">
            <w:pPr>
              <w:suppressAutoHyphens/>
              <w:jc w:val="center"/>
            </w:pPr>
            <w:r w:rsidRPr="008D02F4">
              <w:t>0,04</w:t>
            </w:r>
          </w:p>
        </w:tc>
        <w:tc>
          <w:tcPr>
            <w:tcW w:w="736" w:type="dxa"/>
            <w:shd w:val="clear" w:color="auto" w:fill="F2F2F2" w:themeFill="background1" w:themeFillShade="F2"/>
          </w:tcPr>
          <w:p w:rsidR="00DE7BCF" w:rsidRPr="008D02F4" w:rsidRDefault="00DE7BCF" w:rsidP="00492F46">
            <w:pPr>
              <w:suppressAutoHyphens/>
              <w:jc w:val="center"/>
            </w:pPr>
            <w:r w:rsidRPr="008D02F4">
              <w:t>0,17</w:t>
            </w:r>
          </w:p>
        </w:tc>
        <w:tc>
          <w:tcPr>
            <w:tcW w:w="736" w:type="dxa"/>
            <w:shd w:val="clear" w:color="auto" w:fill="F2F2F2" w:themeFill="background1" w:themeFillShade="F2"/>
          </w:tcPr>
          <w:p w:rsidR="00DE7BCF" w:rsidRPr="008D02F4" w:rsidRDefault="00DE7BCF" w:rsidP="00492F46">
            <w:pPr>
              <w:suppressAutoHyphens/>
              <w:jc w:val="center"/>
            </w:pPr>
            <w:r w:rsidRPr="008D02F4">
              <w:t>0,21</w:t>
            </w:r>
          </w:p>
        </w:tc>
        <w:tc>
          <w:tcPr>
            <w:tcW w:w="736" w:type="dxa"/>
            <w:shd w:val="clear" w:color="auto" w:fill="F2F2F2" w:themeFill="background1" w:themeFillShade="F2"/>
          </w:tcPr>
          <w:p w:rsidR="00DE7BCF" w:rsidRPr="008D02F4" w:rsidRDefault="00DE7BCF" w:rsidP="00492F46">
            <w:pPr>
              <w:suppressAutoHyphens/>
              <w:jc w:val="center"/>
            </w:pPr>
            <w:r w:rsidRPr="008D02F4">
              <w:t>0,03</w:t>
            </w:r>
          </w:p>
        </w:tc>
        <w:tc>
          <w:tcPr>
            <w:tcW w:w="736" w:type="dxa"/>
            <w:shd w:val="clear" w:color="auto" w:fill="F2F2F2" w:themeFill="background1" w:themeFillShade="F2"/>
          </w:tcPr>
          <w:p w:rsidR="00DE7BCF" w:rsidRPr="008D02F4" w:rsidRDefault="00DE7BCF" w:rsidP="00492F46">
            <w:pPr>
              <w:suppressAutoHyphens/>
              <w:jc w:val="center"/>
            </w:pPr>
            <w:r w:rsidRPr="008D02F4">
              <w:t>0,01</w:t>
            </w:r>
          </w:p>
        </w:tc>
      </w:tr>
      <w:tr w:rsidR="00DE7BCF" w:rsidRPr="008D02F4" w:rsidTr="00DB2207">
        <w:tc>
          <w:tcPr>
            <w:tcW w:w="3321" w:type="dxa"/>
            <w:shd w:val="clear" w:color="auto" w:fill="auto"/>
          </w:tcPr>
          <w:p w:rsidR="00DE7BCF" w:rsidRPr="008D02F4" w:rsidRDefault="00DE7BCF" w:rsidP="00492F46">
            <w:pPr>
              <w:suppressAutoHyphens/>
              <w:jc w:val="both"/>
            </w:pPr>
            <w:r w:rsidRPr="008D02F4">
              <w:t>Выявленные случаи гибели</w:t>
            </w:r>
          </w:p>
        </w:tc>
        <w:tc>
          <w:tcPr>
            <w:tcW w:w="736" w:type="dxa"/>
            <w:shd w:val="clear" w:color="auto" w:fill="auto"/>
          </w:tcPr>
          <w:p w:rsidR="00DE7BCF" w:rsidRPr="008D02F4" w:rsidRDefault="00DE7BCF" w:rsidP="00492F46">
            <w:pPr>
              <w:suppressAutoHyphens/>
              <w:jc w:val="center"/>
            </w:pPr>
            <w:r w:rsidRPr="008D02F4">
              <w:t>39</w:t>
            </w:r>
          </w:p>
        </w:tc>
        <w:tc>
          <w:tcPr>
            <w:tcW w:w="736" w:type="dxa"/>
            <w:shd w:val="clear" w:color="auto" w:fill="auto"/>
          </w:tcPr>
          <w:p w:rsidR="00DE7BCF" w:rsidRPr="008D02F4" w:rsidRDefault="00DE7BCF" w:rsidP="00492F46">
            <w:pPr>
              <w:suppressAutoHyphens/>
              <w:jc w:val="center"/>
            </w:pPr>
            <w:r w:rsidRPr="008D02F4">
              <w:t>26</w:t>
            </w:r>
          </w:p>
        </w:tc>
        <w:tc>
          <w:tcPr>
            <w:tcW w:w="736" w:type="dxa"/>
            <w:shd w:val="clear" w:color="auto" w:fill="auto"/>
          </w:tcPr>
          <w:p w:rsidR="00DE7BCF" w:rsidRPr="008D02F4" w:rsidRDefault="00DE7BCF" w:rsidP="00492F46">
            <w:pPr>
              <w:suppressAutoHyphens/>
              <w:jc w:val="center"/>
            </w:pPr>
            <w:r w:rsidRPr="008D02F4">
              <w:t>78</w:t>
            </w:r>
          </w:p>
        </w:tc>
        <w:tc>
          <w:tcPr>
            <w:tcW w:w="736" w:type="dxa"/>
            <w:shd w:val="clear" w:color="auto" w:fill="auto"/>
          </w:tcPr>
          <w:p w:rsidR="00DE7BCF" w:rsidRPr="008D02F4" w:rsidRDefault="00DE7BCF" w:rsidP="00492F46">
            <w:pPr>
              <w:suppressAutoHyphens/>
              <w:jc w:val="center"/>
            </w:pPr>
            <w:r w:rsidRPr="008D02F4">
              <w:t>26</w:t>
            </w:r>
          </w:p>
        </w:tc>
        <w:tc>
          <w:tcPr>
            <w:tcW w:w="736" w:type="dxa"/>
            <w:shd w:val="clear" w:color="auto" w:fill="auto"/>
          </w:tcPr>
          <w:p w:rsidR="00DE7BCF" w:rsidRPr="008D02F4" w:rsidRDefault="00DE7BCF" w:rsidP="00492F46">
            <w:pPr>
              <w:suppressAutoHyphens/>
              <w:jc w:val="center"/>
            </w:pPr>
            <w:r w:rsidRPr="008D02F4">
              <w:t>10</w:t>
            </w:r>
          </w:p>
        </w:tc>
        <w:tc>
          <w:tcPr>
            <w:tcW w:w="736" w:type="dxa"/>
            <w:shd w:val="clear" w:color="auto" w:fill="auto"/>
          </w:tcPr>
          <w:p w:rsidR="00DE7BCF" w:rsidRPr="008D02F4" w:rsidRDefault="00DE7BCF" w:rsidP="00492F46">
            <w:pPr>
              <w:suppressAutoHyphens/>
              <w:jc w:val="center"/>
            </w:pPr>
            <w:r w:rsidRPr="008D02F4">
              <w:t>52</w:t>
            </w:r>
          </w:p>
        </w:tc>
        <w:tc>
          <w:tcPr>
            <w:tcW w:w="736" w:type="dxa"/>
            <w:shd w:val="clear" w:color="auto" w:fill="auto"/>
          </w:tcPr>
          <w:p w:rsidR="00DE7BCF" w:rsidRPr="008D02F4" w:rsidRDefault="00DE7BCF" w:rsidP="00492F46">
            <w:pPr>
              <w:suppressAutoHyphens/>
              <w:jc w:val="center"/>
            </w:pPr>
            <w:r w:rsidRPr="008D02F4">
              <w:t>20</w:t>
            </w:r>
          </w:p>
        </w:tc>
        <w:tc>
          <w:tcPr>
            <w:tcW w:w="736" w:type="dxa"/>
          </w:tcPr>
          <w:p w:rsidR="00DE7BCF" w:rsidRPr="008D02F4" w:rsidRDefault="00DE7BCF" w:rsidP="00492F46">
            <w:pPr>
              <w:suppressAutoHyphens/>
              <w:jc w:val="center"/>
            </w:pPr>
            <w:r w:rsidRPr="008D02F4">
              <w:t>0</w:t>
            </w:r>
          </w:p>
        </w:tc>
      </w:tr>
      <w:tr w:rsidR="00DE7BCF" w:rsidRPr="008D02F4" w:rsidTr="00007A1D">
        <w:tc>
          <w:tcPr>
            <w:tcW w:w="3321" w:type="dxa"/>
            <w:shd w:val="clear" w:color="auto" w:fill="F2F2F2" w:themeFill="background1" w:themeFillShade="F2"/>
          </w:tcPr>
          <w:p w:rsidR="00DE7BCF" w:rsidRPr="008D02F4" w:rsidRDefault="00DE7BCF" w:rsidP="00492F46">
            <w:pPr>
              <w:suppressAutoHyphens/>
              <w:jc w:val="both"/>
            </w:pPr>
            <w:r w:rsidRPr="008D02F4">
              <w:t>В том числе:</w:t>
            </w:r>
          </w:p>
          <w:p w:rsidR="00DE7BCF" w:rsidRPr="008D02F4" w:rsidRDefault="00DE7BCF" w:rsidP="00492F46">
            <w:pPr>
              <w:suppressAutoHyphens/>
              <w:jc w:val="both"/>
            </w:pPr>
            <w:r w:rsidRPr="008D02F4">
              <w:t>незаконная добыча</w:t>
            </w:r>
          </w:p>
          <w:p w:rsidR="00DE7BCF" w:rsidRPr="008D02F4" w:rsidRDefault="00DE7BCF" w:rsidP="00492F46">
            <w:pPr>
              <w:suppressAutoHyphens/>
              <w:jc w:val="both"/>
            </w:pPr>
            <w:r w:rsidRPr="008D02F4">
              <w:t>ДТП</w:t>
            </w:r>
          </w:p>
          <w:p w:rsidR="00DE7BCF" w:rsidRPr="008D02F4" w:rsidRDefault="00DE7BCF" w:rsidP="00492F46">
            <w:pPr>
              <w:suppressAutoHyphens/>
              <w:jc w:val="both"/>
            </w:pPr>
            <w:r w:rsidRPr="008D02F4">
              <w:t>утонуло</w:t>
            </w:r>
          </w:p>
          <w:p w:rsidR="00DE7BCF" w:rsidRPr="008D02F4" w:rsidRDefault="00DE7BCF" w:rsidP="00492F46">
            <w:pPr>
              <w:suppressAutoHyphens/>
              <w:jc w:val="both"/>
            </w:pPr>
            <w:r w:rsidRPr="008D02F4">
              <w:t>хищники</w:t>
            </w:r>
          </w:p>
          <w:p w:rsidR="00DE7BCF" w:rsidRPr="008D02F4" w:rsidRDefault="00DE7BCF" w:rsidP="00492F46">
            <w:pPr>
              <w:suppressAutoHyphens/>
              <w:jc w:val="both"/>
            </w:pPr>
            <w:r w:rsidRPr="008D02F4">
              <w:t>болезнь Аусеки</w:t>
            </w:r>
          </w:p>
          <w:p w:rsidR="00DE7BCF" w:rsidRPr="008D02F4" w:rsidRDefault="00DE7BCF" w:rsidP="00492F46">
            <w:pPr>
              <w:suppressAutoHyphens/>
              <w:jc w:val="both"/>
            </w:pPr>
            <w:r w:rsidRPr="008D02F4">
              <w:t>бронхопневмония</w:t>
            </w:r>
          </w:p>
          <w:p w:rsidR="00DE7BCF" w:rsidRPr="008D02F4" w:rsidRDefault="00DE7BCF" w:rsidP="00492F46">
            <w:pPr>
              <w:suppressAutoHyphens/>
              <w:jc w:val="both"/>
            </w:pPr>
            <w:r w:rsidRPr="008D02F4">
              <w:t>непроходимость ЖКТ</w:t>
            </w:r>
          </w:p>
          <w:p w:rsidR="00DE7BCF" w:rsidRPr="008D02F4" w:rsidRDefault="00DE7BCF" w:rsidP="00492F46">
            <w:pPr>
              <w:suppressAutoHyphens/>
              <w:jc w:val="both"/>
            </w:pPr>
            <w:r w:rsidRPr="008D02F4">
              <w:t>отравления</w:t>
            </w:r>
          </w:p>
          <w:p w:rsidR="00DE7BCF" w:rsidRPr="008D02F4" w:rsidRDefault="00DE7BCF" w:rsidP="00492F46">
            <w:pPr>
              <w:suppressAutoHyphens/>
              <w:jc w:val="both"/>
            </w:pPr>
            <w:r w:rsidRPr="008D02F4">
              <w:t>травмы</w:t>
            </w:r>
          </w:p>
          <w:p w:rsidR="00DE7BCF" w:rsidRPr="008D02F4" w:rsidRDefault="00DE7BCF" w:rsidP="00492F46">
            <w:pPr>
              <w:suppressAutoHyphens/>
              <w:jc w:val="both"/>
            </w:pPr>
            <w:r w:rsidRPr="008D02F4">
              <w:t>неустановленно</w:t>
            </w:r>
          </w:p>
          <w:p w:rsidR="00DE7BCF" w:rsidRPr="008D02F4" w:rsidRDefault="00DE7BCF" w:rsidP="00492F46">
            <w:pPr>
              <w:suppressAutoHyphens/>
              <w:jc w:val="both"/>
            </w:pPr>
            <w:r w:rsidRPr="008D02F4">
              <w:t>в очаге АЧС</w:t>
            </w:r>
          </w:p>
          <w:p w:rsidR="00DE7BCF" w:rsidRPr="008D02F4" w:rsidRDefault="00DE7BCF" w:rsidP="00492F46">
            <w:pPr>
              <w:suppressAutoHyphens/>
              <w:jc w:val="both"/>
            </w:pPr>
            <w:r w:rsidRPr="008D02F4">
              <w:t>подранки</w:t>
            </w:r>
          </w:p>
        </w:tc>
        <w:tc>
          <w:tcPr>
            <w:tcW w:w="73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11</w:t>
            </w:r>
          </w:p>
          <w:p w:rsidR="00DE7BCF" w:rsidRPr="008D02F4" w:rsidRDefault="00DE7BCF" w:rsidP="00492F46">
            <w:pPr>
              <w:suppressAutoHyphens/>
              <w:jc w:val="center"/>
            </w:pPr>
            <w:r w:rsidRPr="008D02F4">
              <w:t>18</w:t>
            </w:r>
          </w:p>
          <w:p w:rsidR="00DE7BCF" w:rsidRPr="008D02F4" w:rsidRDefault="00DE7BCF" w:rsidP="00492F46">
            <w:pPr>
              <w:suppressAutoHyphens/>
              <w:jc w:val="center"/>
            </w:pPr>
            <w:r w:rsidRPr="008D02F4">
              <w:t>4</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w:t>
            </w:r>
          </w:p>
          <w:p w:rsidR="00DE7BCF" w:rsidRPr="008D02F4" w:rsidRDefault="00DE7BCF" w:rsidP="00492F46">
            <w:pPr>
              <w:suppressAutoHyphens/>
              <w:jc w:val="center"/>
            </w:pPr>
            <w:r w:rsidRPr="008D02F4">
              <w:t>0</w:t>
            </w:r>
          </w:p>
        </w:tc>
        <w:tc>
          <w:tcPr>
            <w:tcW w:w="73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15</w:t>
            </w: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5</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3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4</w:t>
            </w:r>
          </w:p>
          <w:p w:rsidR="00DE7BCF" w:rsidRPr="008D02F4" w:rsidRDefault="00DE7BCF" w:rsidP="00492F46">
            <w:pPr>
              <w:suppressAutoHyphens/>
              <w:jc w:val="center"/>
            </w:pPr>
            <w:r w:rsidRPr="008D02F4">
              <w:t>4</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4</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5</w:t>
            </w:r>
          </w:p>
          <w:p w:rsidR="00DE7BCF" w:rsidRPr="008D02F4" w:rsidRDefault="00DE7BCF" w:rsidP="00492F46">
            <w:pPr>
              <w:suppressAutoHyphens/>
              <w:jc w:val="center"/>
            </w:pPr>
            <w:r w:rsidRPr="008D02F4">
              <w:t>46</w:t>
            </w:r>
          </w:p>
          <w:p w:rsidR="00DE7BCF" w:rsidRPr="008D02F4" w:rsidRDefault="00DE7BCF" w:rsidP="00492F46">
            <w:pPr>
              <w:suppressAutoHyphens/>
              <w:jc w:val="center"/>
            </w:pPr>
            <w:r w:rsidRPr="008D02F4">
              <w:t>13</w:t>
            </w:r>
          </w:p>
          <w:p w:rsidR="00DE7BCF" w:rsidRPr="008D02F4" w:rsidRDefault="00DE7BCF" w:rsidP="00492F46">
            <w:pPr>
              <w:suppressAutoHyphens/>
              <w:jc w:val="center"/>
            </w:pPr>
            <w:r w:rsidRPr="008D02F4">
              <w:t>0</w:t>
            </w:r>
          </w:p>
        </w:tc>
        <w:tc>
          <w:tcPr>
            <w:tcW w:w="73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13</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7</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3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6</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36" w:type="dxa"/>
            <w:shd w:val="clear" w:color="auto" w:fill="F2F2F2" w:themeFill="background1" w:themeFillShade="F2"/>
          </w:tcPr>
          <w:p w:rsidR="00DE7BCF" w:rsidRPr="008D02F4" w:rsidRDefault="00DE7BCF" w:rsidP="00492F46">
            <w:pPr>
              <w:suppressAutoHyphens/>
            </w:pP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11</w:t>
            </w:r>
          </w:p>
          <w:p w:rsidR="00DE7BCF" w:rsidRPr="008D02F4" w:rsidRDefault="00DE7BCF" w:rsidP="00492F46">
            <w:pPr>
              <w:suppressAutoHyphens/>
              <w:jc w:val="center"/>
            </w:pPr>
            <w:r w:rsidRPr="008D02F4">
              <w:t>20</w:t>
            </w:r>
          </w:p>
          <w:p w:rsidR="00DE7BCF" w:rsidRPr="008D02F4" w:rsidRDefault="00DE7BCF" w:rsidP="00492F46">
            <w:pPr>
              <w:suppressAutoHyphens/>
              <w:jc w:val="center"/>
            </w:pPr>
            <w:r w:rsidRPr="008D02F4">
              <w:t>15</w:t>
            </w:r>
          </w:p>
        </w:tc>
        <w:tc>
          <w:tcPr>
            <w:tcW w:w="73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20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3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r>
      <w:tr w:rsidR="00DE7BCF" w:rsidRPr="008D02F4" w:rsidTr="00DB2207">
        <w:tc>
          <w:tcPr>
            <w:tcW w:w="3321" w:type="dxa"/>
            <w:shd w:val="clear" w:color="auto" w:fill="auto"/>
          </w:tcPr>
          <w:p w:rsidR="00DE7BCF" w:rsidRPr="008D02F4" w:rsidRDefault="00DE7BCF" w:rsidP="00492F46">
            <w:pPr>
              <w:suppressAutoHyphens/>
              <w:jc w:val="both"/>
            </w:pPr>
            <w:r w:rsidRPr="008D02F4">
              <w:t>Добыча в целях любительской и спортивной охоты</w:t>
            </w:r>
          </w:p>
        </w:tc>
        <w:tc>
          <w:tcPr>
            <w:tcW w:w="736" w:type="dxa"/>
            <w:shd w:val="clear" w:color="auto" w:fill="auto"/>
          </w:tcPr>
          <w:p w:rsidR="00DE7BCF" w:rsidRPr="008D02F4" w:rsidRDefault="00DE7BCF" w:rsidP="00492F46">
            <w:pPr>
              <w:suppressAutoHyphens/>
              <w:jc w:val="center"/>
            </w:pPr>
            <w:r w:rsidRPr="008D02F4">
              <w:t>997</w:t>
            </w:r>
          </w:p>
        </w:tc>
        <w:tc>
          <w:tcPr>
            <w:tcW w:w="736" w:type="dxa"/>
            <w:shd w:val="clear" w:color="auto" w:fill="auto"/>
          </w:tcPr>
          <w:p w:rsidR="00DE7BCF" w:rsidRPr="008D02F4" w:rsidRDefault="00DE7BCF" w:rsidP="00492F46">
            <w:pPr>
              <w:suppressAutoHyphens/>
              <w:jc w:val="center"/>
            </w:pPr>
            <w:r w:rsidRPr="008D02F4">
              <w:t>960</w:t>
            </w:r>
          </w:p>
        </w:tc>
        <w:tc>
          <w:tcPr>
            <w:tcW w:w="736" w:type="dxa"/>
            <w:shd w:val="clear" w:color="auto" w:fill="auto"/>
          </w:tcPr>
          <w:p w:rsidR="00DE7BCF" w:rsidRPr="008D02F4" w:rsidRDefault="00DE7BCF" w:rsidP="00492F46">
            <w:pPr>
              <w:suppressAutoHyphens/>
              <w:jc w:val="center"/>
            </w:pPr>
            <w:r w:rsidRPr="008D02F4">
              <w:t>904</w:t>
            </w:r>
          </w:p>
        </w:tc>
        <w:tc>
          <w:tcPr>
            <w:tcW w:w="736" w:type="dxa"/>
            <w:shd w:val="clear" w:color="auto" w:fill="auto"/>
          </w:tcPr>
          <w:p w:rsidR="00DE7BCF" w:rsidRPr="008D02F4" w:rsidRDefault="00DE7BCF" w:rsidP="00492F46">
            <w:pPr>
              <w:suppressAutoHyphens/>
              <w:jc w:val="center"/>
            </w:pPr>
            <w:r w:rsidRPr="008D02F4">
              <w:t>0</w:t>
            </w:r>
          </w:p>
        </w:tc>
        <w:tc>
          <w:tcPr>
            <w:tcW w:w="736" w:type="dxa"/>
            <w:shd w:val="clear" w:color="auto" w:fill="auto"/>
          </w:tcPr>
          <w:p w:rsidR="00DE7BCF" w:rsidRPr="008D02F4" w:rsidRDefault="00DE7BCF" w:rsidP="00492F46">
            <w:pPr>
              <w:suppressAutoHyphens/>
              <w:jc w:val="center"/>
            </w:pPr>
            <w:r w:rsidRPr="008D02F4">
              <w:t>62</w:t>
            </w:r>
          </w:p>
        </w:tc>
        <w:tc>
          <w:tcPr>
            <w:tcW w:w="736" w:type="dxa"/>
            <w:shd w:val="clear" w:color="auto" w:fill="auto"/>
          </w:tcPr>
          <w:p w:rsidR="00DE7BCF" w:rsidRPr="008D02F4" w:rsidRDefault="00DE7BCF" w:rsidP="00492F46">
            <w:pPr>
              <w:suppressAutoHyphens/>
              <w:jc w:val="center"/>
            </w:pPr>
            <w:r w:rsidRPr="008D02F4">
              <w:t>27</w:t>
            </w:r>
          </w:p>
        </w:tc>
        <w:tc>
          <w:tcPr>
            <w:tcW w:w="736" w:type="dxa"/>
            <w:shd w:val="clear" w:color="auto" w:fill="auto"/>
          </w:tcPr>
          <w:p w:rsidR="00DE7BCF" w:rsidRPr="008D02F4" w:rsidRDefault="00DE7BCF" w:rsidP="00492F46">
            <w:pPr>
              <w:suppressAutoHyphens/>
              <w:jc w:val="center"/>
            </w:pPr>
            <w:r w:rsidRPr="008D02F4">
              <w:t>0</w:t>
            </w:r>
          </w:p>
        </w:tc>
        <w:tc>
          <w:tcPr>
            <w:tcW w:w="736" w:type="dxa"/>
          </w:tcPr>
          <w:p w:rsidR="00DE7BCF" w:rsidRPr="008D02F4" w:rsidRDefault="00DE7BCF" w:rsidP="00492F46">
            <w:pPr>
              <w:suppressAutoHyphens/>
              <w:jc w:val="center"/>
            </w:pPr>
            <w:r w:rsidRPr="008D02F4">
              <w:t>0</w:t>
            </w:r>
          </w:p>
        </w:tc>
      </w:tr>
      <w:tr w:rsidR="00DE7BCF" w:rsidRPr="008D02F4" w:rsidTr="00007A1D">
        <w:tc>
          <w:tcPr>
            <w:tcW w:w="3321" w:type="dxa"/>
            <w:shd w:val="clear" w:color="auto" w:fill="F2F2F2" w:themeFill="background1" w:themeFillShade="F2"/>
          </w:tcPr>
          <w:p w:rsidR="00DE7BCF" w:rsidRPr="008D02F4" w:rsidRDefault="00DE7BCF" w:rsidP="00492F46">
            <w:pPr>
              <w:suppressAutoHyphens/>
              <w:jc w:val="both"/>
            </w:pPr>
            <w:r w:rsidRPr="008D02F4">
              <w:t>Добыча в целях регулирования численности</w:t>
            </w:r>
          </w:p>
        </w:tc>
        <w:tc>
          <w:tcPr>
            <w:tcW w:w="736" w:type="dxa"/>
            <w:shd w:val="clear" w:color="auto" w:fill="F2F2F2" w:themeFill="background1" w:themeFillShade="F2"/>
          </w:tcPr>
          <w:p w:rsidR="00DE7BCF" w:rsidRPr="008D02F4" w:rsidRDefault="00DE7BCF" w:rsidP="00492F46">
            <w:pPr>
              <w:suppressAutoHyphens/>
              <w:jc w:val="center"/>
            </w:pPr>
            <w:r w:rsidRPr="008D02F4">
              <w:t>160</w:t>
            </w:r>
          </w:p>
        </w:tc>
        <w:tc>
          <w:tcPr>
            <w:tcW w:w="736" w:type="dxa"/>
            <w:shd w:val="clear" w:color="auto" w:fill="F2F2F2" w:themeFill="background1" w:themeFillShade="F2"/>
          </w:tcPr>
          <w:p w:rsidR="00DE7BCF" w:rsidRPr="008D02F4" w:rsidRDefault="00DE7BCF" w:rsidP="00492F46">
            <w:pPr>
              <w:suppressAutoHyphens/>
              <w:jc w:val="center"/>
            </w:pPr>
            <w:r w:rsidRPr="008D02F4">
              <w:t>645</w:t>
            </w:r>
          </w:p>
        </w:tc>
        <w:tc>
          <w:tcPr>
            <w:tcW w:w="736" w:type="dxa"/>
            <w:shd w:val="clear" w:color="auto" w:fill="F2F2F2" w:themeFill="background1" w:themeFillShade="F2"/>
          </w:tcPr>
          <w:p w:rsidR="00DE7BCF" w:rsidRPr="008D02F4" w:rsidRDefault="00DE7BCF" w:rsidP="00492F46">
            <w:pPr>
              <w:suppressAutoHyphens/>
              <w:jc w:val="center"/>
            </w:pPr>
            <w:r w:rsidRPr="008D02F4">
              <w:t>3253</w:t>
            </w:r>
          </w:p>
        </w:tc>
        <w:tc>
          <w:tcPr>
            <w:tcW w:w="736" w:type="dxa"/>
            <w:shd w:val="clear" w:color="auto" w:fill="F2F2F2" w:themeFill="background1" w:themeFillShade="F2"/>
          </w:tcPr>
          <w:p w:rsidR="00DE7BCF" w:rsidRPr="008D02F4" w:rsidRDefault="00DE7BCF" w:rsidP="00492F46">
            <w:pPr>
              <w:suppressAutoHyphens/>
              <w:jc w:val="center"/>
            </w:pPr>
            <w:r w:rsidRPr="008D02F4">
              <w:t>439</w:t>
            </w:r>
          </w:p>
        </w:tc>
        <w:tc>
          <w:tcPr>
            <w:tcW w:w="736" w:type="dxa"/>
            <w:shd w:val="clear" w:color="auto" w:fill="F2F2F2" w:themeFill="background1" w:themeFillShade="F2"/>
          </w:tcPr>
          <w:p w:rsidR="00DE7BCF" w:rsidRPr="008D02F4" w:rsidRDefault="00DE7BCF" w:rsidP="00492F46">
            <w:pPr>
              <w:suppressAutoHyphens/>
              <w:jc w:val="center"/>
            </w:pPr>
            <w:r w:rsidRPr="008D02F4">
              <w:t>483</w:t>
            </w:r>
          </w:p>
        </w:tc>
        <w:tc>
          <w:tcPr>
            <w:tcW w:w="736" w:type="dxa"/>
            <w:shd w:val="clear" w:color="auto" w:fill="F2F2F2" w:themeFill="background1" w:themeFillShade="F2"/>
          </w:tcPr>
          <w:p w:rsidR="00DE7BCF" w:rsidRPr="008D02F4" w:rsidRDefault="00DE7BCF" w:rsidP="00492F46">
            <w:pPr>
              <w:suppressAutoHyphens/>
              <w:jc w:val="center"/>
            </w:pPr>
            <w:r w:rsidRPr="008D02F4">
              <w:t>2401</w:t>
            </w:r>
          </w:p>
        </w:tc>
        <w:tc>
          <w:tcPr>
            <w:tcW w:w="736" w:type="dxa"/>
            <w:shd w:val="clear" w:color="auto" w:fill="F2F2F2" w:themeFill="background1" w:themeFillShade="F2"/>
          </w:tcPr>
          <w:p w:rsidR="00DE7BCF" w:rsidRPr="008D02F4" w:rsidRDefault="00DE7BCF" w:rsidP="00492F46">
            <w:pPr>
              <w:suppressAutoHyphens/>
              <w:jc w:val="center"/>
            </w:pPr>
            <w:r w:rsidRPr="008D02F4">
              <w:t>496</w:t>
            </w:r>
          </w:p>
        </w:tc>
        <w:tc>
          <w:tcPr>
            <w:tcW w:w="736" w:type="dxa"/>
            <w:shd w:val="clear" w:color="auto" w:fill="F2F2F2" w:themeFill="background1" w:themeFillShade="F2"/>
          </w:tcPr>
          <w:p w:rsidR="00DE7BCF" w:rsidRPr="008D02F4" w:rsidRDefault="00DE7BCF" w:rsidP="00492F46">
            <w:pPr>
              <w:suppressAutoHyphens/>
              <w:jc w:val="center"/>
            </w:pPr>
            <w:r w:rsidRPr="008D02F4">
              <w:t>2</w:t>
            </w:r>
          </w:p>
        </w:tc>
      </w:tr>
    </w:tbl>
    <w:p w:rsidR="00DE7BCF" w:rsidRPr="00007A1D" w:rsidRDefault="00DE7BCF" w:rsidP="00492F46">
      <w:pPr>
        <w:suppressAutoHyphens/>
        <w:jc w:val="both"/>
      </w:pPr>
      <w:r w:rsidRPr="00007A1D">
        <w:t>* - информация представлена по данным государственного мониторинга охотничьих ресурсов по состоянию на 1 апреля 2019 года.</w:t>
      </w:r>
    </w:p>
    <w:p w:rsidR="00DE7BCF" w:rsidRDefault="00DE7BCF" w:rsidP="00492F46">
      <w:pPr>
        <w:suppressAutoHyphens/>
        <w:jc w:val="center"/>
        <w:rPr>
          <w:b/>
        </w:rPr>
      </w:pPr>
    </w:p>
    <w:p w:rsidR="008D02F4" w:rsidRDefault="008D02F4" w:rsidP="00492F46">
      <w:pPr>
        <w:suppressAutoHyphens/>
        <w:jc w:val="center"/>
        <w:rPr>
          <w:b/>
        </w:rPr>
      </w:pPr>
    </w:p>
    <w:p w:rsidR="008D02F4" w:rsidRPr="00007A1D" w:rsidRDefault="008D02F4" w:rsidP="00492F46">
      <w:pPr>
        <w:suppressAutoHyphens/>
        <w:jc w:val="center"/>
        <w:rPr>
          <w:b/>
        </w:rPr>
      </w:pPr>
    </w:p>
    <w:p w:rsidR="00DE7BCF" w:rsidRPr="00007A1D" w:rsidRDefault="00DE7BCF" w:rsidP="00492F46">
      <w:pPr>
        <w:suppressAutoHyphens/>
        <w:jc w:val="center"/>
        <w:rPr>
          <w:b/>
          <w:sz w:val="28"/>
          <w:szCs w:val="28"/>
        </w:rPr>
      </w:pPr>
      <w:r w:rsidRPr="00007A1D">
        <w:rPr>
          <w:b/>
          <w:sz w:val="28"/>
          <w:szCs w:val="28"/>
        </w:rPr>
        <w:lastRenderedPageBreak/>
        <w:t>Косуля европейская</w:t>
      </w:r>
    </w:p>
    <w:p w:rsidR="00DE7BCF" w:rsidRPr="00007A1D" w:rsidRDefault="00DE7BCF" w:rsidP="00492F46">
      <w:pPr>
        <w:suppressAutoHyphens/>
        <w:jc w:val="center"/>
        <w:rPr>
          <w:b/>
          <w:sz w:val="28"/>
          <w:szCs w:val="28"/>
        </w:rPr>
      </w:pPr>
    </w:p>
    <w:p w:rsidR="00DE7BCF" w:rsidRPr="00007A1D" w:rsidRDefault="00DE7BCF" w:rsidP="00492F46">
      <w:pPr>
        <w:suppressAutoHyphens/>
        <w:ind w:firstLine="708"/>
        <w:jc w:val="both"/>
        <w:rPr>
          <w:sz w:val="28"/>
          <w:szCs w:val="28"/>
        </w:rPr>
      </w:pPr>
      <w:r w:rsidRPr="00007A1D">
        <w:rPr>
          <w:sz w:val="28"/>
          <w:szCs w:val="28"/>
        </w:rPr>
        <w:t xml:space="preserve">Обитает во всех административных районах области. Состояние популяции оценивается как стабильное. В 2019 году по данным государственного учёта численности диких животных численность косули увеличилась на 680 особей по сравнению с 2018 годом. В период с 2012 по 2019 годы наблюдается стабилизация численности косули на уровне 7500 особей.Показатель численности особей на 1000 га в охотничьих угодьях варьируется от 0,16 особи до 67,33 особи. </w:t>
      </w:r>
    </w:p>
    <w:p w:rsidR="00DE7BCF" w:rsidRPr="00007A1D" w:rsidRDefault="00DE7BCF" w:rsidP="00492F46">
      <w:pPr>
        <w:suppressAutoHyphens/>
        <w:ind w:firstLine="708"/>
        <w:jc w:val="both"/>
        <w:rPr>
          <w:sz w:val="28"/>
          <w:szCs w:val="28"/>
        </w:rPr>
      </w:pPr>
      <w:r w:rsidRPr="00007A1D">
        <w:rPr>
          <w:sz w:val="28"/>
          <w:szCs w:val="28"/>
        </w:rPr>
        <w:t xml:space="preserve">Наиболее высокие концентрации приурочены к отдельным особо охраняемым природным территориям и охотничьим хозяйствам с эффективной системой охраны охотничьих ресурсов. </w:t>
      </w:r>
    </w:p>
    <w:p w:rsidR="00DE7BCF" w:rsidRPr="00007A1D" w:rsidRDefault="00DE7BCF" w:rsidP="00492F46">
      <w:pPr>
        <w:suppressAutoHyphens/>
        <w:ind w:firstLine="708"/>
        <w:jc w:val="both"/>
        <w:rPr>
          <w:sz w:val="28"/>
          <w:szCs w:val="28"/>
        </w:rPr>
      </w:pPr>
      <w:r w:rsidRPr="00007A1D">
        <w:rPr>
          <w:sz w:val="28"/>
          <w:szCs w:val="28"/>
        </w:rPr>
        <w:t>При этом угодья с показателем численности косули более 10 особей на 1000 га составляют 193,076 тыс. га, или всего 8,72% от общей площади охотничьих угодий области, что свидетельствует о существовании значительного потенциала для увеличения численности косули.</w:t>
      </w:r>
    </w:p>
    <w:p w:rsidR="00DE7BCF" w:rsidRPr="00007A1D" w:rsidRDefault="00DE7BCF" w:rsidP="00492F46">
      <w:pPr>
        <w:suppressAutoHyphens/>
        <w:ind w:firstLine="708"/>
        <w:jc w:val="both"/>
        <w:rPr>
          <w:sz w:val="28"/>
          <w:szCs w:val="28"/>
        </w:rPr>
      </w:pPr>
      <w:r w:rsidRPr="00007A1D">
        <w:rPr>
          <w:sz w:val="28"/>
          <w:szCs w:val="28"/>
        </w:rPr>
        <w:t>Основные факторы, сдерживающие рост численности: незаконная добыча, хищничество бродячих собак и лисицы, гибель на дорогах в результате ДТП, конкурентные отношения с оленем европейским.</w:t>
      </w:r>
    </w:p>
    <w:p w:rsidR="00DE7BCF" w:rsidRPr="00007A1D" w:rsidRDefault="00DE7BCF" w:rsidP="00492F46">
      <w:pPr>
        <w:suppressAutoHyphens/>
        <w:ind w:firstLine="708"/>
        <w:jc w:val="both"/>
        <w:rPr>
          <w:sz w:val="28"/>
          <w:szCs w:val="28"/>
        </w:rPr>
      </w:pPr>
      <w:r w:rsidRPr="00007A1D">
        <w:rPr>
          <w:sz w:val="28"/>
          <w:szCs w:val="28"/>
        </w:rPr>
        <w:t xml:space="preserve">Недооценка охотпользователями значения данного вида для охотничьего хозяйства ведёт к тому, что специальным мероприятиям по охране </w:t>
      </w:r>
      <w:r w:rsidRPr="00007A1D">
        <w:rPr>
          <w:sz w:val="28"/>
          <w:szCs w:val="28"/>
        </w:rPr>
        <w:br/>
        <w:t>и воспроизводству косули уделяется недостаточное внимание.</w:t>
      </w:r>
    </w:p>
    <w:p w:rsidR="00DE7BCF" w:rsidRPr="00007A1D" w:rsidRDefault="00DE7BCF" w:rsidP="00492F46">
      <w:pPr>
        <w:suppressAutoHyphens/>
        <w:ind w:firstLine="708"/>
        <w:jc w:val="both"/>
        <w:rPr>
          <w:sz w:val="28"/>
          <w:szCs w:val="28"/>
        </w:rPr>
      </w:pPr>
      <w:r w:rsidRPr="00007A1D">
        <w:rPr>
          <w:sz w:val="28"/>
          <w:szCs w:val="28"/>
        </w:rPr>
        <w:t>В связи с сокращением численности кабана, вызванным неблагоприятной эпизоотической ситуацией, связанной с заболеванием вирусом АЧС, в охотничьем хозяйстве области значительно возрастает роль косули.</w:t>
      </w:r>
    </w:p>
    <w:p w:rsidR="00DE7BCF" w:rsidRPr="00007A1D" w:rsidRDefault="00DE7BCF" w:rsidP="00492F46">
      <w:pPr>
        <w:suppressAutoHyphens/>
        <w:autoSpaceDE w:val="0"/>
        <w:autoSpaceDN w:val="0"/>
        <w:adjustRightInd w:val="0"/>
        <w:ind w:firstLine="540"/>
        <w:jc w:val="both"/>
        <w:rPr>
          <w:bCs/>
          <w:sz w:val="28"/>
          <w:szCs w:val="28"/>
        </w:rPr>
      </w:pPr>
      <w:r w:rsidRPr="00007A1D">
        <w:rPr>
          <w:sz w:val="28"/>
          <w:szCs w:val="28"/>
        </w:rPr>
        <w:t>Постановлением Правительства области от 16 декабря 2013 № 517-пп                  «Об утверждении государственной программы Белгородской области «Развитие водного и лесного хозяйства Белгородской области, охрана окружающей среды» принята программа Белгородской области «Развитие водного и лесного хозяйства Белгородской области, охрана окружающей среды», в рамках которой осуществляется подпрограмма 4 «Сохранение, воспроизводство и использование животного мира</w:t>
      </w:r>
      <w:r w:rsidRPr="00007A1D">
        <w:rPr>
          <w:bCs/>
          <w:sz w:val="28"/>
          <w:szCs w:val="28"/>
        </w:rPr>
        <w:t>». Два основных показателя успешности выполнения указанной подпрограммы завязаны на состояние популяции косули европейской: её численность и добыча в рамках любительской и спортивной охоты.</w:t>
      </w:r>
    </w:p>
    <w:p w:rsidR="00DE7BCF" w:rsidRPr="00007A1D" w:rsidRDefault="00DE7BCF" w:rsidP="00492F46">
      <w:pPr>
        <w:suppressAutoHyphens/>
        <w:autoSpaceDE w:val="0"/>
        <w:autoSpaceDN w:val="0"/>
        <w:adjustRightInd w:val="0"/>
        <w:ind w:firstLine="540"/>
        <w:jc w:val="both"/>
        <w:rPr>
          <w:bCs/>
          <w:sz w:val="28"/>
          <w:szCs w:val="28"/>
        </w:rPr>
      </w:pPr>
      <w:r w:rsidRPr="00007A1D">
        <w:rPr>
          <w:sz w:val="28"/>
          <w:szCs w:val="28"/>
        </w:rPr>
        <w:t>Управление экологического и охотничьего надзора Белгородской области реализует комплекс мероприятий, направленных на сохранение и увеличение численности охотничьих ресурсов на территории области.</w:t>
      </w:r>
    </w:p>
    <w:p w:rsidR="00DE7BCF" w:rsidRPr="00007A1D" w:rsidRDefault="00DE7BCF" w:rsidP="00492F46">
      <w:pPr>
        <w:suppressAutoHyphens/>
        <w:autoSpaceDE w:val="0"/>
        <w:autoSpaceDN w:val="0"/>
        <w:adjustRightInd w:val="0"/>
        <w:ind w:firstLine="540"/>
        <w:jc w:val="both"/>
        <w:rPr>
          <w:sz w:val="28"/>
          <w:szCs w:val="28"/>
        </w:rPr>
      </w:pPr>
      <w:r w:rsidRPr="00007A1D">
        <w:rPr>
          <w:bCs/>
          <w:sz w:val="28"/>
          <w:szCs w:val="28"/>
        </w:rPr>
        <w:t xml:space="preserve">Косуля европейская является одним из видов, содержание и разведение которых планируется осуществлять в рамках </w:t>
      </w:r>
      <w:r w:rsidRPr="00007A1D">
        <w:rPr>
          <w:sz w:val="28"/>
          <w:szCs w:val="28"/>
        </w:rPr>
        <w:t xml:space="preserve">указанной подпрограммы 4. </w:t>
      </w:r>
    </w:p>
    <w:p w:rsidR="00DE7BCF" w:rsidRDefault="00DE7BCF" w:rsidP="00492F46">
      <w:pPr>
        <w:suppressAutoHyphens/>
        <w:ind w:firstLine="540"/>
        <w:jc w:val="right"/>
        <w:rPr>
          <w:b/>
          <w:bCs/>
          <w:sz w:val="27"/>
          <w:szCs w:val="27"/>
        </w:rPr>
      </w:pPr>
    </w:p>
    <w:p w:rsidR="008D02F4" w:rsidRDefault="008D02F4" w:rsidP="00492F46">
      <w:pPr>
        <w:suppressAutoHyphens/>
        <w:ind w:firstLine="540"/>
        <w:jc w:val="right"/>
        <w:rPr>
          <w:b/>
          <w:bCs/>
          <w:sz w:val="27"/>
          <w:szCs w:val="27"/>
        </w:rPr>
      </w:pPr>
    </w:p>
    <w:p w:rsidR="008D02F4" w:rsidRDefault="008D02F4" w:rsidP="00492F46">
      <w:pPr>
        <w:suppressAutoHyphens/>
        <w:ind w:firstLine="540"/>
        <w:jc w:val="right"/>
        <w:rPr>
          <w:b/>
          <w:bCs/>
          <w:sz w:val="27"/>
          <w:szCs w:val="27"/>
        </w:rPr>
      </w:pPr>
    </w:p>
    <w:p w:rsidR="008D02F4" w:rsidRPr="000C73C7" w:rsidRDefault="008D02F4" w:rsidP="00492F46">
      <w:pPr>
        <w:suppressAutoHyphens/>
        <w:ind w:firstLine="540"/>
        <w:jc w:val="right"/>
        <w:rPr>
          <w:b/>
          <w:bCs/>
          <w:sz w:val="27"/>
          <w:szCs w:val="27"/>
        </w:rPr>
      </w:pPr>
    </w:p>
    <w:p w:rsidR="00DE7BCF" w:rsidRPr="00007A1D" w:rsidRDefault="00DE7BCF" w:rsidP="00492F46">
      <w:pPr>
        <w:suppressAutoHyphens/>
        <w:jc w:val="center"/>
        <w:rPr>
          <w:b/>
          <w:bCs/>
          <w:sz w:val="28"/>
          <w:szCs w:val="28"/>
        </w:rPr>
      </w:pPr>
      <w:r w:rsidRPr="00007A1D">
        <w:rPr>
          <w:b/>
          <w:bCs/>
          <w:sz w:val="28"/>
          <w:szCs w:val="28"/>
        </w:rPr>
        <w:lastRenderedPageBreak/>
        <w:t>Динамика численности за период с 2012 по 2019 годы</w:t>
      </w:r>
    </w:p>
    <w:p w:rsidR="00DE7BCF" w:rsidRPr="000C73C7" w:rsidRDefault="00DE7BCF" w:rsidP="00492F46">
      <w:pPr>
        <w:suppressAutoHyphens/>
        <w:jc w:val="center"/>
        <w:rPr>
          <w:sz w:val="27"/>
          <w:szCs w:val="27"/>
        </w:rPr>
      </w:pPr>
    </w:p>
    <w:tbl>
      <w:tblPr>
        <w:tblW w:w="989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74"/>
        <w:gridCol w:w="804"/>
        <w:gridCol w:w="756"/>
        <w:gridCol w:w="850"/>
        <w:gridCol w:w="945"/>
        <w:gridCol w:w="756"/>
        <w:gridCol w:w="803"/>
        <w:gridCol w:w="756"/>
        <w:gridCol w:w="851"/>
      </w:tblGrid>
      <w:tr w:rsidR="00007A1D" w:rsidRPr="008D02F4" w:rsidTr="00007A1D">
        <w:tc>
          <w:tcPr>
            <w:tcW w:w="3374" w:type="dxa"/>
            <w:shd w:val="clear" w:color="auto" w:fill="F2F2F2" w:themeFill="background1" w:themeFillShade="F2"/>
          </w:tcPr>
          <w:p w:rsidR="00DE7BCF" w:rsidRPr="008D02F4" w:rsidRDefault="00DE7BCF" w:rsidP="00492F46">
            <w:pPr>
              <w:suppressAutoHyphens/>
              <w:jc w:val="center"/>
            </w:pPr>
            <w:r w:rsidRPr="008D02F4">
              <w:t xml:space="preserve">Показатели </w:t>
            </w:r>
          </w:p>
        </w:tc>
        <w:tc>
          <w:tcPr>
            <w:tcW w:w="804" w:type="dxa"/>
            <w:shd w:val="clear" w:color="auto" w:fill="F2F2F2" w:themeFill="background1" w:themeFillShade="F2"/>
          </w:tcPr>
          <w:p w:rsidR="00DE7BCF" w:rsidRPr="008D02F4" w:rsidRDefault="00DE7BCF" w:rsidP="00492F46">
            <w:pPr>
              <w:suppressAutoHyphens/>
              <w:jc w:val="center"/>
            </w:pPr>
            <w:r w:rsidRPr="008D02F4">
              <w:t>2012</w:t>
            </w:r>
          </w:p>
        </w:tc>
        <w:tc>
          <w:tcPr>
            <w:tcW w:w="756" w:type="dxa"/>
            <w:shd w:val="clear" w:color="auto" w:fill="F2F2F2" w:themeFill="background1" w:themeFillShade="F2"/>
          </w:tcPr>
          <w:p w:rsidR="00DE7BCF" w:rsidRPr="008D02F4" w:rsidRDefault="00DE7BCF" w:rsidP="00492F46">
            <w:pPr>
              <w:suppressAutoHyphens/>
              <w:jc w:val="center"/>
            </w:pPr>
            <w:r w:rsidRPr="008D02F4">
              <w:t>2013</w:t>
            </w:r>
          </w:p>
        </w:tc>
        <w:tc>
          <w:tcPr>
            <w:tcW w:w="850" w:type="dxa"/>
            <w:shd w:val="clear" w:color="auto" w:fill="F2F2F2" w:themeFill="background1" w:themeFillShade="F2"/>
          </w:tcPr>
          <w:p w:rsidR="00DE7BCF" w:rsidRPr="008D02F4" w:rsidRDefault="00DE7BCF" w:rsidP="00492F46">
            <w:pPr>
              <w:suppressAutoHyphens/>
              <w:jc w:val="center"/>
            </w:pPr>
            <w:r w:rsidRPr="008D02F4">
              <w:t>2014</w:t>
            </w:r>
          </w:p>
        </w:tc>
        <w:tc>
          <w:tcPr>
            <w:tcW w:w="945" w:type="dxa"/>
            <w:shd w:val="clear" w:color="auto" w:fill="F2F2F2" w:themeFill="background1" w:themeFillShade="F2"/>
          </w:tcPr>
          <w:p w:rsidR="00DE7BCF" w:rsidRPr="008D02F4" w:rsidRDefault="00DE7BCF" w:rsidP="00492F46">
            <w:pPr>
              <w:suppressAutoHyphens/>
              <w:jc w:val="center"/>
            </w:pPr>
            <w:r w:rsidRPr="008D02F4">
              <w:t>2015</w:t>
            </w:r>
          </w:p>
        </w:tc>
        <w:tc>
          <w:tcPr>
            <w:tcW w:w="756" w:type="dxa"/>
            <w:shd w:val="clear" w:color="auto" w:fill="F2F2F2" w:themeFill="background1" w:themeFillShade="F2"/>
          </w:tcPr>
          <w:p w:rsidR="00DE7BCF" w:rsidRPr="008D02F4" w:rsidRDefault="00DE7BCF" w:rsidP="00492F46">
            <w:pPr>
              <w:suppressAutoHyphens/>
              <w:jc w:val="center"/>
            </w:pPr>
            <w:r w:rsidRPr="008D02F4">
              <w:t>2016</w:t>
            </w:r>
          </w:p>
        </w:tc>
        <w:tc>
          <w:tcPr>
            <w:tcW w:w="803" w:type="dxa"/>
            <w:shd w:val="clear" w:color="auto" w:fill="F2F2F2" w:themeFill="background1" w:themeFillShade="F2"/>
          </w:tcPr>
          <w:p w:rsidR="00DE7BCF" w:rsidRPr="008D02F4" w:rsidRDefault="00DE7BCF" w:rsidP="00492F46">
            <w:pPr>
              <w:suppressAutoHyphens/>
              <w:jc w:val="center"/>
            </w:pPr>
            <w:r w:rsidRPr="008D02F4">
              <w:t>2017</w:t>
            </w:r>
          </w:p>
        </w:tc>
        <w:tc>
          <w:tcPr>
            <w:tcW w:w="756" w:type="dxa"/>
            <w:shd w:val="clear" w:color="auto" w:fill="F2F2F2" w:themeFill="background1" w:themeFillShade="F2"/>
          </w:tcPr>
          <w:p w:rsidR="00DE7BCF" w:rsidRPr="008D02F4" w:rsidRDefault="00DE7BCF" w:rsidP="00492F46">
            <w:pPr>
              <w:suppressAutoHyphens/>
              <w:jc w:val="center"/>
            </w:pPr>
            <w:r w:rsidRPr="008D02F4">
              <w:t>2018</w:t>
            </w:r>
          </w:p>
        </w:tc>
        <w:tc>
          <w:tcPr>
            <w:tcW w:w="851" w:type="dxa"/>
            <w:shd w:val="clear" w:color="auto" w:fill="F2F2F2" w:themeFill="background1" w:themeFillShade="F2"/>
          </w:tcPr>
          <w:p w:rsidR="00DE7BCF" w:rsidRPr="008D02F4" w:rsidRDefault="00DE7BCF" w:rsidP="00492F46">
            <w:pPr>
              <w:suppressAutoHyphens/>
              <w:jc w:val="center"/>
            </w:pPr>
            <w:r w:rsidRPr="008D02F4">
              <w:t>2019</w:t>
            </w:r>
          </w:p>
        </w:tc>
      </w:tr>
      <w:tr w:rsidR="00007A1D" w:rsidRPr="008D02F4" w:rsidTr="00007A1D">
        <w:tc>
          <w:tcPr>
            <w:tcW w:w="3374" w:type="dxa"/>
          </w:tcPr>
          <w:p w:rsidR="00DE7BCF" w:rsidRPr="008D02F4" w:rsidRDefault="00DE7BCF" w:rsidP="00492F46">
            <w:pPr>
              <w:suppressAutoHyphens/>
              <w:jc w:val="both"/>
            </w:pPr>
            <w:r w:rsidRPr="008D02F4">
              <w:t>Численность, особей</w:t>
            </w:r>
          </w:p>
        </w:tc>
        <w:tc>
          <w:tcPr>
            <w:tcW w:w="804" w:type="dxa"/>
          </w:tcPr>
          <w:p w:rsidR="00DE7BCF" w:rsidRPr="008D02F4" w:rsidRDefault="00DE7BCF" w:rsidP="00492F46">
            <w:pPr>
              <w:suppressAutoHyphens/>
              <w:jc w:val="center"/>
            </w:pPr>
            <w:r w:rsidRPr="008D02F4">
              <w:t>7507</w:t>
            </w:r>
          </w:p>
        </w:tc>
        <w:tc>
          <w:tcPr>
            <w:tcW w:w="756" w:type="dxa"/>
          </w:tcPr>
          <w:p w:rsidR="00DE7BCF" w:rsidRPr="008D02F4" w:rsidRDefault="00DE7BCF" w:rsidP="00492F46">
            <w:pPr>
              <w:suppressAutoHyphens/>
              <w:jc w:val="center"/>
            </w:pPr>
            <w:r w:rsidRPr="008D02F4">
              <w:t>7400</w:t>
            </w:r>
          </w:p>
        </w:tc>
        <w:tc>
          <w:tcPr>
            <w:tcW w:w="850" w:type="dxa"/>
          </w:tcPr>
          <w:p w:rsidR="00DE7BCF" w:rsidRPr="008D02F4" w:rsidRDefault="00DE7BCF" w:rsidP="00492F46">
            <w:pPr>
              <w:suppressAutoHyphens/>
              <w:jc w:val="center"/>
            </w:pPr>
            <w:r w:rsidRPr="008D02F4">
              <w:t>7452</w:t>
            </w:r>
          </w:p>
        </w:tc>
        <w:tc>
          <w:tcPr>
            <w:tcW w:w="945" w:type="dxa"/>
          </w:tcPr>
          <w:p w:rsidR="00DE7BCF" w:rsidRPr="008D02F4" w:rsidRDefault="00DE7BCF" w:rsidP="00492F46">
            <w:pPr>
              <w:suppressAutoHyphens/>
              <w:jc w:val="center"/>
            </w:pPr>
            <w:r w:rsidRPr="008D02F4">
              <w:t>7347</w:t>
            </w:r>
          </w:p>
        </w:tc>
        <w:tc>
          <w:tcPr>
            <w:tcW w:w="756" w:type="dxa"/>
          </w:tcPr>
          <w:p w:rsidR="00DE7BCF" w:rsidRPr="008D02F4" w:rsidRDefault="00DE7BCF" w:rsidP="00492F46">
            <w:pPr>
              <w:suppressAutoHyphens/>
              <w:jc w:val="center"/>
            </w:pPr>
            <w:r w:rsidRPr="008D02F4">
              <w:t>7545</w:t>
            </w:r>
          </w:p>
        </w:tc>
        <w:tc>
          <w:tcPr>
            <w:tcW w:w="803" w:type="dxa"/>
          </w:tcPr>
          <w:p w:rsidR="00DE7BCF" w:rsidRPr="008D02F4" w:rsidRDefault="00DE7BCF" w:rsidP="00492F46">
            <w:pPr>
              <w:suppressAutoHyphens/>
              <w:jc w:val="center"/>
            </w:pPr>
            <w:r w:rsidRPr="008D02F4">
              <w:t>7825</w:t>
            </w:r>
          </w:p>
        </w:tc>
        <w:tc>
          <w:tcPr>
            <w:tcW w:w="756" w:type="dxa"/>
          </w:tcPr>
          <w:p w:rsidR="00DE7BCF" w:rsidRPr="008D02F4" w:rsidRDefault="00DE7BCF" w:rsidP="00492F46">
            <w:pPr>
              <w:suppressAutoHyphens/>
              <w:jc w:val="center"/>
            </w:pPr>
            <w:r w:rsidRPr="008D02F4">
              <w:t>8468</w:t>
            </w:r>
          </w:p>
        </w:tc>
        <w:tc>
          <w:tcPr>
            <w:tcW w:w="851" w:type="dxa"/>
          </w:tcPr>
          <w:p w:rsidR="00DE7BCF" w:rsidRPr="008D02F4" w:rsidRDefault="00DE7BCF" w:rsidP="00492F46">
            <w:pPr>
              <w:suppressAutoHyphens/>
              <w:jc w:val="center"/>
            </w:pPr>
            <w:r w:rsidRPr="008D02F4">
              <w:t>9148</w:t>
            </w:r>
          </w:p>
        </w:tc>
      </w:tr>
      <w:tr w:rsidR="00007A1D" w:rsidRPr="008D02F4" w:rsidTr="00007A1D">
        <w:tc>
          <w:tcPr>
            <w:tcW w:w="3374" w:type="dxa"/>
            <w:shd w:val="clear" w:color="auto" w:fill="F2F2F2" w:themeFill="background1" w:themeFillShade="F2"/>
          </w:tcPr>
          <w:p w:rsidR="00DE7BCF" w:rsidRPr="008D02F4" w:rsidRDefault="00DE7BCF" w:rsidP="00492F46">
            <w:pPr>
              <w:suppressAutoHyphens/>
              <w:jc w:val="both"/>
            </w:pPr>
            <w:r w:rsidRPr="008D02F4">
              <w:t>Средний показатель численности, особей на 1000 га охотничьих угодий</w:t>
            </w:r>
          </w:p>
        </w:tc>
        <w:tc>
          <w:tcPr>
            <w:tcW w:w="804" w:type="dxa"/>
            <w:shd w:val="clear" w:color="auto" w:fill="F2F2F2" w:themeFill="background1" w:themeFillShade="F2"/>
            <w:vAlign w:val="center"/>
          </w:tcPr>
          <w:p w:rsidR="00DE7BCF" w:rsidRPr="008D02F4" w:rsidRDefault="00DE7BCF" w:rsidP="00492F46">
            <w:pPr>
              <w:suppressAutoHyphens/>
              <w:jc w:val="center"/>
            </w:pPr>
            <w:r w:rsidRPr="008D02F4">
              <w:t>3,23</w:t>
            </w:r>
          </w:p>
        </w:tc>
        <w:tc>
          <w:tcPr>
            <w:tcW w:w="756" w:type="dxa"/>
            <w:shd w:val="clear" w:color="auto" w:fill="F2F2F2" w:themeFill="background1" w:themeFillShade="F2"/>
            <w:vAlign w:val="center"/>
          </w:tcPr>
          <w:p w:rsidR="00DE7BCF" w:rsidRPr="008D02F4" w:rsidRDefault="00DE7BCF" w:rsidP="00492F46">
            <w:pPr>
              <w:suppressAutoHyphens/>
              <w:jc w:val="center"/>
            </w:pPr>
            <w:r w:rsidRPr="008D02F4">
              <w:t>3,18</w:t>
            </w:r>
          </w:p>
        </w:tc>
        <w:tc>
          <w:tcPr>
            <w:tcW w:w="850" w:type="dxa"/>
            <w:shd w:val="clear" w:color="auto" w:fill="F2F2F2" w:themeFill="background1" w:themeFillShade="F2"/>
            <w:vAlign w:val="center"/>
          </w:tcPr>
          <w:p w:rsidR="00DE7BCF" w:rsidRPr="008D02F4" w:rsidRDefault="00DE7BCF" w:rsidP="00492F46">
            <w:pPr>
              <w:suppressAutoHyphens/>
              <w:jc w:val="center"/>
            </w:pPr>
            <w:r w:rsidRPr="008D02F4">
              <w:t>3,20</w:t>
            </w:r>
          </w:p>
        </w:tc>
        <w:tc>
          <w:tcPr>
            <w:tcW w:w="945" w:type="dxa"/>
            <w:shd w:val="clear" w:color="auto" w:fill="F2F2F2" w:themeFill="background1" w:themeFillShade="F2"/>
            <w:vAlign w:val="center"/>
          </w:tcPr>
          <w:p w:rsidR="00DE7BCF" w:rsidRPr="008D02F4" w:rsidRDefault="00DE7BCF" w:rsidP="00492F46">
            <w:pPr>
              <w:suppressAutoHyphens/>
              <w:jc w:val="center"/>
            </w:pPr>
            <w:r w:rsidRPr="008D02F4">
              <w:t>3,14</w:t>
            </w:r>
          </w:p>
        </w:tc>
        <w:tc>
          <w:tcPr>
            <w:tcW w:w="756" w:type="dxa"/>
            <w:shd w:val="clear" w:color="auto" w:fill="F2F2F2" w:themeFill="background1" w:themeFillShade="F2"/>
            <w:vAlign w:val="center"/>
          </w:tcPr>
          <w:p w:rsidR="00DE7BCF" w:rsidRPr="008D02F4" w:rsidRDefault="00DE7BCF" w:rsidP="00492F46">
            <w:pPr>
              <w:suppressAutoHyphens/>
              <w:jc w:val="center"/>
            </w:pPr>
            <w:r w:rsidRPr="008D02F4">
              <w:t>3,24</w:t>
            </w:r>
          </w:p>
        </w:tc>
        <w:tc>
          <w:tcPr>
            <w:tcW w:w="803" w:type="dxa"/>
            <w:shd w:val="clear" w:color="auto" w:fill="F2F2F2" w:themeFill="background1" w:themeFillShade="F2"/>
            <w:vAlign w:val="center"/>
          </w:tcPr>
          <w:p w:rsidR="00DE7BCF" w:rsidRPr="008D02F4" w:rsidRDefault="00DE7BCF" w:rsidP="00492F46">
            <w:pPr>
              <w:suppressAutoHyphens/>
              <w:jc w:val="center"/>
            </w:pPr>
            <w:r w:rsidRPr="008D02F4">
              <w:t>3,36</w:t>
            </w:r>
          </w:p>
        </w:tc>
        <w:tc>
          <w:tcPr>
            <w:tcW w:w="756" w:type="dxa"/>
            <w:shd w:val="clear" w:color="auto" w:fill="F2F2F2" w:themeFill="background1" w:themeFillShade="F2"/>
            <w:vAlign w:val="center"/>
          </w:tcPr>
          <w:p w:rsidR="00DE7BCF" w:rsidRPr="008D02F4" w:rsidRDefault="00DE7BCF" w:rsidP="00492F46">
            <w:pPr>
              <w:suppressAutoHyphens/>
              <w:jc w:val="center"/>
            </w:pPr>
            <w:r w:rsidRPr="008D02F4">
              <w:t>3,91</w:t>
            </w:r>
          </w:p>
        </w:tc>
        <w:tc>
          <w:tcPr>
            <w:tcW w:w="851" w:type="dxa"/>
            <w:shd w:val="clear" w:color="auto" w:fill="F2F2F2" w:themeFill="background1" w:themeFillShade="F2"/>
            <w:vAlign w:val="center"/>
          </w:tcPr>
          <w:p w:rsidR="00DE7BCF" w:rsidRPr="008D02F4" w:rsidRDefault="00DE7BCF" w:rsidP="00492F46">
            <w:pPr>
              <w:suppressAutoHyphens/>
              <w:jc w:val="center"/>
            </w:pPr>
            <w:r w:rsidRPr="008D02F4">
              <w:t>4,13</w:t>
            </w:r>
          </w:p>
        </w:tc>
      </w:tr>
      <w:tr w:rsidR="00007A1D" w:rsidRPr="008D02F4" w:rsidTr="00007A1D">
        <w:tc>
          <w:tcPr>
            <w:tcW w:w="3374" w:type="dxa"/>
            <w:shd w:val="clear" w:color="auto" w:fill="auto"/>
          </w:tcPr>
          <w:p w:rsidR="00DE7BCF" w:rsidRPr="008D02F4" w:rsidRDefault="00DE7BCF" w:rsidP="00492F46">
            <w:pPr>
              <w:suppressAutoHyphens/>
              <w:jc w:val="both"/>
            </w:pPr>
            <w:r w:rsidRPr="008D02F4">
              <w:t>Выявленные случаи гибели</w:t>
            </w:r>
          </w:p>
        </w:tc>
        <w:tc>
          <w:tcPr>
            <w:tcW w:w="804" w:type="dxa"/>
            <w:shd w:val="clear" w:color="auto" w:fill="auto"/>
          </w:tcPr>
          <w:p w:rsidR="00DE7BCF" w:rsidRPr="008D02F4" w:rsidRDefault="00DE7BCF" w:rsidP="00492F46">
            <w:pPr>
              <w:suppressAutoHyphens/>
              <w:jc w:val="center"/>
            </w:pPr>
            <w:r w:rsidRPr="008D02F4">
              <w:t>10</w:t>
            </w:r>
          </w:p>
        </w:tc>
        <w:tc>
          <w:tcPr>
            <w:tcW w:w="756" w:type="dxa"/>
            <w:shd w:val="clear" w:color="auto" w:fill="auto"/>
          </w:tcPr>
          <w:p w:rsidR="00DE7BCF" w:rsidRPr="008D02F4" w:rsidRDefault="00DE7BCF" w:rsidP="00492F46">
            <w:pPr>
              <w:suppressAutoHyphens/>
              <w:jc w:val="center"/>
            </w:pPr>
            <w:r w:rsidRPr="008D02F4">
              <w:t>17</w:t>
            </w:r>
          </w:p>
        </w:tc>
        <w:tc>
          <w:tcPr>
            <w:tcW w:w="850" w:type="dxa"/>
            <w:shd w:val="clear" w:color="auto" w:fill="auto"/>
          </w:tcPr>
          <w:p w:rsidR="00DE7BCF" w:rsidRPr="008D02F4" w:rsidRDefault="00DE7BCF" w:rsidP="00492F46">
            <w:pPr>
              <w:suppressAutoHyphens/>
              <w:jc w:val="center"/>
            </w:pPr>
            <w:r w:rsidRPr="008D02F4">
              <w:t>15</w:t>
            </w:r>
          </w:p>
        </w:tc>
        <w:tc>
          <w:tcPr>
            <w:tcW w:w="945" w:type="dxa"/>
            <w:shd w:val="clear" w:color="auto" w:fill="auto"/>
          </w:tcPr>
          <w:p w:rsidR="00DE7BCF" w:rsidRPr="008D02F4" w:rsidRDefault="00DE7BCF" w:rsidP="00492F46">
            <w:pPr>
              <w:suppressAutoHyphens/>
              <w:jc w:val="center"/>
            </w:pPr>
            <w:r w:rsidRPr="008D02F4">
              <w:t>13</w:t>
            </w:r>
          </w:p>
        </w:tc>
        <w:tc>
          <w:tcPr>
            <w:tcW w:w="756" w:type="dxa"/>
            <w:shd w:val="clear" w:color="auto" w:fill="auto"/>
          </w:tcPr>
          <w:p w:rsidR="00DE7BCF" w:rsidRPr="008D02F4" w:rsidRDefault="00DE7BCF" w:rsidP="00492F46">
            <w:pPr>
              <w:suppressAutoHyphens/>
              <w:jc w:val="center"/>
            </w:pPr>
            <w:r w:rsidRPr="008D02F4">
              <w:t>19</w:t>
            </w:r>
          </w:p>
        </w:tc>
        <w:tc>
          <w:tcPr>
            <w:tcW w:w="803" w:type="dxa"/>
            <w:shd w:val="clear" w:color="auto" w:fill="auto"/>
          </w:tcPr>
          <w:p w:rsidR="00DE7BCF" w:rsidRPr="008D02F4" w:rsidRDefault="00DE7BCF" w:rsidP="00492F46">
            <w:pPr>
              <w:suppressAutoHyphens/>
              <w:jc w:val="center"/>
            </w:pPr>
            <w:r w:rsidRPr="008D02F4">
              <w:t>20</w:t>
            </w:r>
          </w:p>
        </w:tc>
        <w:tc>
          <w:tcPr>
            <w:tcW w:w="756" w:type="dxa"/>
            <w:shd w:val="clear" w:color="auto" w:fill="auto"/>
          </w:tcPr>
          <w:p w:rsidR="00DE7BCF" w:rsidRPr="008D02F4" w:rsidRDefault="00DE7BCF" w:rsidP="00492F46">
            <w:pPr>
              <w:suppressAutoHyphens/>
              <w:jc w:val="center"/>
            </w:pPr>
            <w:r w:rsidRPr="008D02F4">
              <w:t>12</w:t>
            </w:r>
          </w:p>
        </w:tc>
        <w:tc>
          <w:tcPr>
            <w:tcW w:w="851" w:type="dxa"/>
          </w:tcPr>
          <w:p w:rsidR="00DE7BCF" w:rsidRPr="008D02F4" w:rsidRDefault="00DE7BCF" w:rsidP="00492F46">
            <w:pPr>
              <w:suppressAutoHyphens/>
              <w:jc w:val="center"/>
            </w:pPr>
            <w:r w:rsidRPr="008D02F4">
              <w:t>27</w:t>
            </w:r>
          </w:p>
        </w:tc>
      </w:tr>
      <w:tr w:rsidR="00007A1D" w:rsidRPr="008D02F4" w:rsidTr="00007A1D">
        <w:tc>
          <w:tcPr>
            <w:tcW w:w="3374" w:type="dxa"/>
            <w:shd w:val="clear" w:color="auto" w:fill="F2F2F2" w:themeFill="background1" w:themeFillShade="F2"/>
          </w:tcPr>
          <w:p w:rsidR="00DE7BCF" w:rsidRPr="008D02F4" w:rsidRDefault="00DE7BCF" w:rsidP="00492F46">
            <w:pPr>
              <w:suppressAutoHyphens/>
              <w:jc w:val="both"/>
            </w:pPr>
            <w:r w:rsidRPr="008D02F4">
              <w:t>В том числе:</w:t>
            </w:r>
          </w:p>
          <w:p w:rsidR="00DE7BCF" w:rsidRPr="008D02F4" w:rsidRDefault="00DE7BCF" w:rsidP="00492F46">
            <w:pPr>
              <w:suppressAutoHyphens/>
              <w:jc w:val="both"/>
            </w:pPr>
            <w:r w:rsidRPr="008D02F4">
              <w:t>незаконная добыча</w:t>
            </w:r>
          </w:p>
          <w:p w:rsidR="00DE7BCF" w:rsidRPr="008D02F4" w:rsidRDefault="00DE7BCF" w:rsidP="00492F46">
            <w:pPr>
              <w:suppressAutoHyphens/>
              <w:jc w:val="both"/>
            </w:pPr>
            <w:r w:rsidRPr="008D02F4">
              <w:t>ДТП</w:t>
            </w:r>
          </w:p>
          <w:p w:rsidR="00DE7BCF" w:rsidRPr="008D02F4" w:rsidRDefault="00DE7BCF" w:rsidP="00492F46">
            <w:pPr>
              <w:suppressAutoHyphens/>
              <w:jc w:val="both"/>
            </w:pPr>
            <w:r w:rsidRPr="008D02F4">
              <w:t>в результате лесных пожаров</w:t>
            </w:r>
          </w:p>
          <w:p w:rsidR="00DE7BCF" w:rsidRPr="008D02F4" w:rsidRDefault="00DE7BCF" w:rsidP="00492F46">
            <w:pPr>
              <w:suppressAutoHyphens/>
              <w:jc w:val="both"/>
            </w:pPr>
            <w:r w:rsidRPr="008D02F4">
              <w:t>хищники</w:t>
            </w:r>
          </w:p>
          <w:p w:rsidR="00DE7BCF" w:rsidRPr="008D02F4" w:rsidRDefault="00DE7BCF" w:rsidP="00492F46">
            <w:pPr>
              <w:suppressAutoHyphens/>
              <w:jc w:val="both"/>
            </w:pPr>
            <w:r w:rsidRPr="008D02F4">
              <w:t>бронхопневмония</w:t>
            </w:r>
          </w:p>
          <w:p w:rsidR="00DE7BCF" w:rsidRPr="008D02F4" w:rsidRDefault="00DE7BCF" w:rsidP="00492F46">
            <w:pPr>
              <w:suppressAutoHyphens/>
              <w:jc w:val="both"/>
            </w:pPr>
            <w:r w:rsidRPr="008D02F4">
              <w:t>гастроэнтерит</w:t>
            </w:r>
          </w:p>
          <w:p w:rsidR="00DE7BCF" w:rsidRPr="008D02F4" w:rsidRDefault="00DE7BCF" w:rsidP="00492F46">
            <w:pPr>
              <w:suppressAutoHyphens/>
              <w:jc w:val="both"/>
            </w:pPr>
            <w:r w:rsidRPr="008D02F4">
              <w:t>отравления</w:t>
            </w:r>
          </w:p>
          <w:p w:rsidR="00DE7BCF" w:rsidRPr="008D02F4" w:rsidRDefault="00DE7BCF" w:rsidP="00492F46">
            <w:pPr>
              <w:suppressAutoHyphens/>
              <w:jc w:val="both"/>
            </w:pPr>
            <w:r w:rsidRPr="008D02F4">
              <w:t>неустановленно</w:t>
            </w:r>
          </w:p>
          <w:p w:rsidR="00DE7BCF" w:rsidRPr="008D02F4" w:rsidRDefault="00DE7BCF" w:rsidP="00492F46">
            <w:pPr>
              <w:suppressAutoHyphens/>
              <w:jc w:val="both"/>
            </w:pPr>
            <w:r w:rsidRPr="008D02F4">
              <w:t>сердечной недостаточности</w:t>
            </w:r>
          </w:p>
          <w:p w:rsidR="00DE7BCF" w:rsidRPr="008D02F4" w:rsidRDefault="00DE7BCF" w:rsidP="00492F46">
            <w:pPr>
              <w:suppressAutoHyphens/>
              <w:jc w:val="both"/>
            </w:pPr>
            <w:r w:rsidRPr="008D02F4">
              <w:t>асфикции</w:t>
            </w:r>
          </w:p>
        </w:tc>
        <w:tc>
          <w:tcPr>
            <w:tcW w:w="804"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6</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5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5</w:t>
            </w:r>
          </w:p>
          <w:p w:rsidR="00DE7BCF" w:rsidRPr="008D02F4" w:rsidRDefault="00DE7BCF" w:rsidP="00492F46">
            <w:pPr>
              <w:suppressAutoHyphens/>
              <w:jc w:val="center"/>
            </w:pPr>
            <w:r w:rsidRPr="008D02F4">
              <w:t>8</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5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8</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4</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1</w:t>
            </w:r>
          </w:p>
        </w:tc>
        <w:tc>
          <w:tcPr>
            <w:tcW w:w="945"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7</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5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14</w:t>
            </w:r>
          </w:p>
          <w:p w:rsidR="00DE7BCF" w:rsidRPr="008D02F4" w:rsidRDefault="00DE7BCF" w:rsidP="00492F46">
            <w:pPr>
              <w:suppressAutoHyphens/>
              <w:jc w:val="center"/>
            </w:pPr>
            <w:r w:rsidRPr="008D02F4">
              <w:t>5</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03" w:type="dxa"/>
            <w:shd w:val="clear" w:color="auto" w:fill="F2F2F2" w:themeFill="background1" w:themeFillShade="F2"/>
          </w:tcPr>
          <w:p w:rsidR="00DE7BCF" w:rsidRPr="008D02F4" w:rsidRDefault="00DE7BCF" w:rsidP="00492F46">
            <w:pPr>
              <w:suppressAutoHyphens/>
            </w:pPr>
          </w:p>
          <w:p w:rsidR="00DE7BCF" w:rsidRPr="008D02F4" w:rsidRDefault="00DE7BCF" w:rsidP="00492F46">
            <w:pPr>
              <w:suppressAutoHyphens/>
              <w:jc w:val="center"/>
            </w:pPr>
            <w:r w:rsidRPr="008D02F4">
              <w:t>19</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5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9</w:t>
            </w: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51"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5</w:t>
            </w:r>
          </w:p>
          <w:p w:rsidR="00DE7BCF" w:rsidRPr="008D02F4" w:rsidRDefault="00DE7BCF" w:rsidP="00492F46">
            <w:pPr>
              <w:suppressAutoHyphens/>
              <w:jc w:val="center"/>
            </w:pPr>
            <w:r w:rsidRPr="008D02F4">
              <w:t>15</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7</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r>
      <w:tr w:rsidR="00007A1D" w:rsidRPr="008D02F4" w:rsidTr="00007A1D">
        <w:tc>
          <w:tcPr>
            <w:tcW w:w="3374" w:type="dxa"/>
            <w:shd w:val="clear" w:color="auto" w:fill="auto"/>
          </w:tcPr>
          <w:p w:rsidR="00DE7BCF" w:rsidRPr="008D02F4" w:rsidRDefault="00DE7BCF" w:rsidP="00492F46">
            <w:pPr>
              <w:suppressAutoHyphens/>
              <w:jc w:val="both"/>
            </w:pPr>
            <w:r w:rsidRPr="008D02F4">
              <w:t>Добыча в целях любительской и спортивной охоты</w:t>
            </w:r>
          </w:p>
        </w:tc>
        <w:tc>
          <w:tcPr>
            <w:tcW w:w="804" w:type="dxa"/>
            <w:shd w:val="clear" w:color="auto" w:fill="auto"/>
          </w:tcPr>
          <w:p w:rsidR="00DE7BCF" w:rsidRPr="008D02F4" w:rsidRDefault="00DE7BCF" w:rsidP="00492F46">
            <w:pPr>
              <w:suppressAutoHyphens/>
              <w:jc w:val="center"/>
            </w:pPr>
            <w:r w:rsidRPr="008D02F4">
              <w:t>339</w:t>
            </w:r>
          </w:p>
        </w:tc>
        <w:tc>
          <w:tcPr>
            <w:tcW w:w="756" w:type="dxa"/>
            <w:shd w:val="clear" w:color="auto" w:fill="auto"/>
          </w:tcPr>
          <w:p w:rsidR="00DE7BCF" w:rsidRPr="008D02F4" w:rsidRDefault="00DE7BCF" w:rsidP="00492F46">
            <w:pPr>
              <w:suppressAutoHyphens/>
              <w:jc w:val="center"/>
            </w:pPr>
            <w:r w:rsidRPr="008D02F4">
              <w:t>258</w:t>
            </w:r>
          </w:p>
        </w:tc>
        <w:tc>
          <w:tcPr>
            <w:tcW w:w="850" w:type="dxa"/>
            <w:shd w:val="clear" w:color="auto" w:fill="auto"/>
          </w:tcPr>
          <w:p w:rsidR="00DE7BCF" w:rsidRPr="008D02F4" w:rsidRDefault="00DE7BCF" w:rsidP="00492F46">
            <w:pPr>
              <w:suppressAutoHyphens/>
              <w:jc w:val="center"/>
            </w:pPr>
            <w:r w:rsidRPr="008D02F4">
              <w:t>346</w:t>
            </w:r>
          </w:p>
        </w:tc>
        <w:tc>
          <w:tcPr>
            <w:tcW w:w="945" w:type="dxa"/>
            <w:shd w:val="clear" w:color="auto" w:fill="auto"/>
          </w:tcPr>
          <w:p w:rsidR="00DE7BCF" w:rsidRPr="008D02F4" w:rsidRDefault="00DE7BCF" w:rsidP="00492F46">
            <w:pPr>
              <w:suppressAutoHyphens/>
              <w:jc w:val="center"/>
            </w:pPr>
            <w:r w:rsidRPr="008D02F4">
              <w:t>374</w:t>
            </w:r>
          </w:p>
        </w:tc>
        <w:tc>
          <w:tcPr>
            <w:tcW w:w="756" w:type="dxa"/>
            <w:shd w:val="clear" w:color="auto" w:fill="auto"/>
          </w:tcPr>
          <w:p w:rsidR="00DE7BCF" w:rsidRPr="008D02F4" w:rsidRDefault="00DE7BCF" w:rsidP="00492F46">
            <w:pPr>
              <w:suppressAutoHyphens/>
              <w:jc w:val="center"/>
            </w:pPr>
            <w:r w:rsidRPr="008D02F4">
              <w:t>322</w:t>
            </w:r>
          </w:p>
        </w:tc>
        <w:tc>
          <w:tcPr>
            <w:tcW w:w="803" w:type="dxa"/>
            <w:shd w:val="clear" w:color="auto" w:fill="auto"/>
          </w:tcPr>
          <w:p w:rsidR="00DE7BCF" w:rsidRPr="008D02F4" w:rsidRDefault="00DE7BCF" w:rsidP="00492F46">
            <w:pPr>
              <w:suppressAutoHyphens/>
              <w:jc w:val="center"/>
            </w:pPr>
            <w:r w:rsidRPr="008D02F4">
              <w:t>304</w:t>
            </w:r>
          </w:p>
        </w:tc>
        <w:tc>
          <w:tcPr>
            <w:tcW w:w="756" w:type="dxa"/>
            <w:shd w:val="clear" w:color="auto" w:fill="auto"/>
          </w:tcPr>
          <w:p w:rsidR="00DE7BCF" w:rsidRPr="008D02F4" w:rsidRDefault="00DE7BCF" w:rsidP="00492F46">
            <w:pPr>
              <w:suppressAutoHyphens/>
              <w:jc w:val="center"/>
            </w:pPr>
            <w:r w:rsidRPr="008D02F4">
              <w:t>240</w:t>
            </w:r>
          </w:p>
        </w:tc>
        <w:tc>
          <w:tcPr>
            <w:tcW w:w="851" w:type="dxa"/>
          </w:tcPr>
          <w:p w:rsidR="00DE7BCF" w:rsidRPr="008D02F4" w:rsidRDefault="00DE7BCF" w:rsidP="00492F46">
            <w:pPr>
              <w:suppressAutoHyphens/>
              <w:jc w:val="center"/>
            </w:pPr>
            <w:r w:rsidRPr="008D02F4">
              <w:t>109</w:t>
            </w:r>
          </w:p>
        </w:tc>
      </w:tr>
      <w:tr w:rsidR="00007A1D" w:rsidRPr="008D02F4" w:rsidTr="00007A1D">
        <w:tc>
          <w:tcPr>
            <w:tcW w:w="3374" w:type="dxa"/>
            <w:shd w:val="clear" w:color="auto" w:fill="F2F2F2" w:themeFill="background1" w:themeFillShade="F2"/>
          </w:tcPr>
          <w:p w:rsidR="00DE7BCF" w:rsidRPr="008D02F4" w:rsidRDefault="00DE7BCF" w:rsidP="00492F46">
            <w:pPr>
              <w:suppressAutoHyphens/>
              <w:jc w:val="both"/>
            </w:pPr>
            <w:r w:rsidRPr="008D02F4">
              <w:t>Добыча в целях регулирования численности</w:t>
            </w:r>
          </w:p>
        </w:tc>
        <w:tc>
          <w:tcPr>
            <w:tcW w:w="804" w:type="dxa"/>
            <w:shd w:val="clear" w:color="auto" w:fill="F2F2F2" w:themeFill="background1" w:themeFillShade="F2"/>
          </w:tcPr>
          <w:p w:rsidR="00DE7BCF" w:rsidRPr="008D02F4" w:rsidRDefault="00DE7BCF" w:rsidP="00492F46">
            <w:pPr>
              <w:suppressAutoHyphens/>
              <w:jc w:val="center"/>
            </w:pPr>
            <w:r w:rsidRPr="008D02F4">
              <w:t>7</w:t>
            </w:r>
          </w:p>
        </w:tc>
        <w:tc>
          <w:tcPr>
            <w:tcW w:w="756" w:type="dxa"/>
            <w:shd w:val="clear" w:color="auto" w:fill="F2F2F2" w:themeFill="background1" w:themeFillShade="F2"/>
          </w:tcPr>
          <w:p w:rsidR="00DE7BCF" w:rsidRPr="008D02F4" w:rsidRDefault="00DE7BCF" w:rsidP="00492F46">
            <w:pPr>
              <w:suppressAutoHyphens/>
              <w:jc w:val="center"/>
            </w:pPr>
            <w:r w:rsidRPr="008D02F4">
              <w:t>0</w:t>
            </w:r>
          </w:p>
        </w:tc>
        <w:tc>
          <w:tcPr>
            <w:tcW w:w="850" w:type="dxa"/>
            <w:shd w:val="clear" w:color="auto" w:fill="F2F2F2" w:themeFill="background1" w:themeFillShade="F2"/>
          </w:tcPr>
          <w:p w:rsidR="00DE7BCF" w:rsidRPr="008D02F4" w:rsidRDefault="00DE7BCF" w:rsidP="00492F46">
            <w:pPr>
              <w:suppressAutoHyphens/>
              <w:jc w:val="center"/>
            </w:pPr>
            <w:r w:rsidRPr="008D02F4">
              <w:t>0</w:t>
            </w:r>
          </w:p>
        </w:tc>
        <w:tc>
          <w:tcPr>
            <w:tcW w:w="945" w:type="dxa"/>
            <w:shd w:val="clear" w:color="auto" w:fill="F2F2F2" w:themeFill="background1" w:themeFillShade="F2"/>
          </w:tcPr>
          <w:p w:rsidR="00DE7BCF" w:rsidRPr="008D02F4" w:rsidRDefault="00DE7BCF" w:rsidP="00492F46">
            <w:pPr>
              <w:suppressAutoHyphens/>
              <w:jc w:val="center"/>
            </w:pPr>
            <w:r w:rsidRPr="008D02F4">
              <w:t>1</w:t>
            </w:r>
          </w:p>
        </w:tc>
        <w:tc>
          <w:tcPr>
            <w:tcW w:w="756" w:type="dxa"/>
            <w:shd w:val="clear" w:color="auto" w:fill="F2F2F2" w:themeFill="background1" w:themeFillShade="F2"/>
          </w:tcPr>
          <w:p w:rsidR="00DE7BCF" w:rsidRPr="008D02F4" w:rsidRDefault="00DE7BCF" w:rsidP="00492F46">
            <w:pPr>
              <w:suppressAutoHyphens/>
              <w:jc w:val="center"/>
            </w:pPr>
            <w:r w:rsidRPr="008D02F4">
              <w:t>0</w:t>
            </w:r>
          </w:p>
        </w:tc>
        <w:tc>
          <w:tcPr>
            <w:tcW w:w="803" w:type="dxa"/>
            <w:shd w:val="clear" w:color="auto" w:fill="F2F2F2" w:themeFill="background1" w:themeFillShade="F2"/>
          </w:tcPr>
          <w:p w:rsidR="00DE7BCF" w:rsidRPr="008D02F4" w:rsidRDefault="00DE7BCF" w:rsidP="00492F46">
            <w:pPr>
              <w:suppressAutoHyphens/>
              <w:jc w:val="center"/>
            </w:pPr>
            <w:r w:rsidRPr="008D02F4">
              <w:t>6</w:t>
            </w:r>
          </w:p>
        </w:tc>
        <w:tc>
          <w:tcPr>
            <w:tcW w:w="756" w:type="dxa"/>
            <w:shd w:val="clear" w:color="auto" w:fill="F2F2F2" w:themeFill="background1" w:themeFillShade="F2"/>
          </w:tcPr>
          <w:p w:rsidR="00DE7BCF" w:rsidRPr="008D02F4" w:rsidRDefault="00DE7BCF" w:rsidP="00492F46">
            <w:pPr>
              <w:suppressAutoHyphens/>
              <w:jc w:val="center"/>
            </w:pPr>
            <w:r w:rsidRPr="008D02F4">
              <w:t>10</w:t>
            </w:r>
          </w:p>
        </w:tc>
        <w:tc>
          <w:tcPr>
            <w:tcW w:w="851" w:type="dxa"/>
            <w:shd w:val="clear" w:color="auto" w:fill="F2F2F2" w:themeFill="background1" w:themeFillShade="F2"/>
          </w:tcPr>
          <w:p w:rsidR="00DE7BCF" w:rsidRPr="008D02F4" w:rsidRDefault="00DE7BCF" w:rsidP="00492F46">
            <w:pPr>
              <w:suppressAutoHyphens/>
              <w:jc w:val="center"/>
            </w:pPr>
            <w:r w:rsidRPr="008D02F4">
              <w:t>6</w:t>
            </w:r>
          </w:p>
        </w:tc>
      </w:tr>
    </w:tbl>
    <w:p w:rsidR="00DE7BCF" w:rsidRPr="000C73C7" w:rsidRDefault="00DE7BCF" w:rsidP="00492F46">
      <w:pPr>
        <w:suppressAutoHyphens/>
        <w:autoSpaceDE w:val="0"/>
        <w:autoSpaceDN w:val="0"/>
        <w:adjustRightInd w:val="0"/>
        <w:ind w:firstLine="540"/>
        <w:jc w:val="both"/>
        <w:rPr>
          <w:sz w:val="27"/>
          <w:szCs w:val="27"/>
        </w:rPr>
      </w:pPr>
    </w:p>
    <w:p w:rsidR="00DE7BCF" w:rsidRPr="00007A1D" w:rsidRDefault="00DE7BCF" w:rsidP="00492F46">
      <w:pPr>
        <w:suppressAutoHyphens/>
        <w:autoSpaceDE w:val="0"/>
        <w:autoSpaceDN w:val="0"/>
        <w:adjustRightInd w:val="0"/>
        <w:ind w:firstLine="709"/>
        <w:jc w:val="both"/>
        <w:rPr>
          <w:sz w:val="28"/>
          <w:szCs w:val="28"/>
        </w:rPr>
      </w:pPr>
      <w:r w:rsidRPr="00007A1D">
        <w:rPr>
          <w:sz w:val="28"/>
          <w:szCs w:val="28"/>
        </w:rPr>
        <w:t xml:space="preserve">В настоящее время разрешения на содержание и разведение косули европейской в полувольных условиях и искусственно созданной среде обитания (вольеры) выданы ОАО «БЭЗРК», Ассоциации «Русский лес», </w:t>
      </w:r>
      <w:r w:rsidR="008D02F4">
        <w:rPr>
          <w:sz w:val="28"/>
          <w:szCs w:val="28"/>
        </w:rPr>
        <w:t xml:space="preserve">    </w:t>
      </w:r>
      <w:r w:rsidRPr="00007A1D">
        <w:rPr>
          <w:sz w:val="28"/>
          <w:szCs w:val="28"/>
        </w:rPr>
        <w:t>БРОО «Общество охотников и рыболовов» и ООО «</w:t>
      </w:r>
      <w:proofErr w:type="gramStart"/>
      <w:r w:rsidRPr="00007A1D">
        <w:rPr>
          <w:sz w:val="28"/>
          <w:szCs w:val="28"/>
        </w:rPr>
        <w:t>ОК</w:t>
      </w:r>
      <w:proofErr w:type="gramEnd"/>
      <w:r w:rsidRPr="00007A1D">
        <w:rPr>
          <w:sz w:val="28"/>
          <w:szCs w:val="28"/>
        </w:rPr>
        <w:t xml:space="preserve"> «Белоречье».</w:t>
      </w:r>
    </w:p>
    <w:p w:rsidR="00DE7BCF" w:rsidRPr="00007A1D" w:rsidRDefault="00DE7BCF" w:rsidP="00492F46">
      <w:pPr>
        <w:suppressAutoHyphens/>
        <w:jc w:val="center"/>
        <w:rPr>
          <w:b/>
          <w:sz w:val="28"/>
          <w:szCs w:val="28"/>
        </w:rPr>
      </w:pPr>
    </w:p>
    <w:p w:rsidR="00DE7BCF" w:rsidRPr="00007A1D" w:rsidRDefault="00DE7BCF" w:rsidP="00492F46">
      <w:pPr>
        <w:suppressAutoHyphens/>
        <w:jc w:val="center"/>
        <w:rPr>
          <w:b/>
          <w:sz w:val="28"/>
          <w:szCs w:val="28"/>
        </w:rPr>
      </w:pPr>
      <w:r w:rsidRPr="00007A1D">
        <w:rPr>
          <w:b/>
          <w:sz w:val="28"/>
          <w:szCs w:val="28"/>
        </w:rPr>
        <w:t>Олень благородный (европейский)</w:t>
      </w:r>
    </w:p>
    <w:p w:rsidR="00DE7BCF" w:rsidRPr="000C73C7" w:rsidRDefault="00DE7BCF" w:rsidP="00492F46">
      <w:pPr>
        <w:suppressAutoHyphens/>
        <w:jc w:val="center"/>
        <w:rPr>
          <w:b/>
          <w:sz w:val="27"/>
          <w:szCs w:val="27"/>
        </w:rPr>
      </w:pPr>
    </w:p>
    <w:p w:rsidR="00DE7BCF" w:rsidRPr="00007A1D" w:rsidRDefault="00DE7BCF" w:rsidP="00492F46">
      <w:pPr>
        <w:suppressAutoHyphens/>
        <w:ind w:firstLine="708"/>
        <w:jc w:val="both"/>
        <w:rPr>
          <w:sz w:val="28"/>
          <w:szCs w:val="28"/>
        </w:rPr>
      </w:pPr>
      <w:r w:rsidRPr="00007A1D">
        <w:rPr>
          <w:sz w:val="28"/>
          <w:szCs w:val="28"/>
        </w:rPr>
        <w:t xml:space="preserve">На территории области существует 2 обособленные группировки оленя. </w:t>
      </w:r>
    </w:p>
    <w:p w:rsidR="00DE7BCF" w:rsidRPr="00007A1D" w:rsidRDefault="00DE7BCF" w:rsidP="00492F46">
      <w:pPr>
        <w:suppressAutoHyphens/>
        <w:ind w:firstLine="708"/>
        <w:jc w:val="both"/>
        <w:rPr>
          <w:sz w:val="28"/>
          <w:szCs w:val="28"/>
        </w:rPr>
      </w:pPr>
      <w:r w:rsidRPr="00007A1D">
        <w:rPr>
          <w:sz w:val="28"/>
          <w:szCs w:val="28"/>
        </w:rPr>
        <w:t xml:space="preserve">Наиболее крупная группировка сформирована вокруг областного центра                   г. Белгорода на территории 6 административных районов. В границах этой территории основное поголовье оленей обитает на территории </w:t>
      </w:r>
      <w:r w:rsidR="008D02F4">
        <w:rPr>
          <w:sz w:val="28"/>
          <w:szCs w:val="28"/>
        </w:rPr>
        <w:t xml:space="preserve">                                  </w:t>
      </w:r>
      <w:r w:rsidRPr="00007A1D">
        <w:rPr>
          <w:sz w:val="28"/>
          <w:szCs w:val="28"/>
        </w:rPr>
        <w:t>4 специализированных охотничьих хозяйств и 2 особо охраняемых природных территорий. Состояние этой группировки оценивается как хорошее.</w:t>
      </w:r>
    </w:p>
    <w:p w:rsidR="00DE7BCF" w:rsidRDefault="00DE7BCF" w:rsidP="00492F46">
      <w:pPr>
        <w:suppressAutoHyphens/>
        <w:ind w:firstLine="708"/>
        <w:jc w:val="both"/>
        <w:rPr>
          <w:sz w:val="28"/>
          <w:szCs w:val="28"/>
        </w:rPr>
      </w:pPr>
      <w:r w:rsidRPr="00007A1D">
        <w:rPr>
          <w:sz w:val="28"/>
          <w:szCs w:val="28"/>
        </w:rPr>
        <w:t>Вторая группировка сосредоточена на территории охотничьих угодий трех административных районов Чернянского, Новооскольского и Волоконовского в бассейне р. Оскол.</w:t>
      </w:r>
    </w:p>
    <w:p w:rsidR="00007A1D" w:rsidRPr="00007A1D" w:rsidRDefault="00007A1D" w:rsidP="00492F46">
      <w:pPr>
        <w:suppressAutoHyphens/>
        <w:ind w:firstLine="708"/>
        <w:jc w:val="both"/>
        <w:rPr>
          <w:sz w:val="28"/>
          <w:szCs w:val="28"/>
        </w:rPr>
      </w:pPr>
    </w:p>
    <w:p w:rsidR="00DE7BCF" w:rsidRPr="00007A1D" w:rsidRDefault="00DE7BCF" w:rsidP="00492F46">
      <w:pPr>
        <w:suppressAutoHyphens/>
        <w:jc w:val="center"/>
        <w:rPr>
          <w:b/>
          <w:bCs/>
          <w:sz w:val="28"/>
          <w:szCs w:val="28"/>
        </w:rPr>
      </w:pPr>
      <w:r w:rsidRPr="00007A1D">
        <w:rPr>
          <w:b/>
          <w:bCs/>
          <w:sz w:val="28"/>
          <w:szCs w:val="28"/>
        </w:rPr>
        <w:t>Динамика численности за период с 2012 по 2019 годы</w:t>
      </w:r>
    </w:p>
    <w:p w:rsidR="00DE7BCF" w:rsidRPr="000C73C7" w:rsidRDefault="00DE7BCF" w:rsidP="00492F46">
      <w:pPr>
        <w:suppressAutoHyphens/>
        <w:jc w:val="center"/>
        <w:rPr>
          <w:sz w:val="27"/>
          <w:szCs w:val="27"/>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830"/>
        <w:gridCol w:w="830"/>
        <w:gridCol w:w="830"/>
        <w:gridCol w:w="830"/>
        <w:gridCol w:w="830"/>
        <w:gridCol w:w="696"/>
        <w:gridCol w:w="728"/>
        <w:gridCol w:w="696"/>
      </w:tblGrid>
      <w:tr w:rsidR="00DE7BCF" w:rsidRPr="008D02F4" w:rsidTr="00007A1D">
        <w:tc>
          <w:tcPr>
            <w:tcW w:w="3080" w:type="dxa"/>
            <w:shd w:val="clear" w:color="auto" w:fill="F2F2F2" w:themeFill="background1" w:themeFillShade="F2"/>
          </w:tcPr>
          <w:p w:rsidR="00DE7BCF" w:rsidRPr="008D02F4" w:rsidRDefault="00DE7BCF" w:rsidP="00492F46">
            <w:pPr>
              <w:suppressAutoHyphens/>
              <w:jc w:val="center"/>
            </w:pPr>
            <w:r w:rsidRPr="008D02F4">
              <w:t xml:space="preserve">Показатели </w:t>
            </w:r>
          </w:p>
        </w:tc>
        <w:tc>
          <w:tcPr>
            <w:tcW w:w="831" w:type="dxa"/>
            <w:shd w:val="clear" w:color="auto" w:fill="F2F2F2" w:themeFill="background1" w:themeFillShade="F2"/>
          </w:tcPr>
          <w:p w:rsidR="00DE7BCF" w:rsidRPr="008D02F4" w:rsidRDefault="00DE7BCF" w:rsidP="00492F46">
            <w:pPr>
              <w:suppressAutoHyphens/>
              <w:jc w:val="center"/>
            </w:pPr>
            <w:r w:rsidRPr="008D02F4">
              <w:t>2012</w:t>
            </w:r>
          </w:p>
        </w:tc>
        <w:tc>
          <w:tcPr>
            <w:tcW w:w="830" w:type="dxa"/>
            <w:shd w:val="clear" w:color="auto" w:fill="F2F2F2" w:themeFill="background1" w:themeFillShade="F2"/>
          </w:tcPr>
          <w:p w:rsidR="00DE7BCF" w:rsidRPr="008D02F4" w:rsidRDefault="00DE7BCF" w:rsidP="00492F46">
            <w:pPr>
              <w:suppressAutoHyphens/>
              <w:jc w:val="center"/>
            </w:pPr>
            <w:r w:rsidRPr="008D02F4">
              <w:t>2013</w:t>
            </w:r>
          </w:p>
        </w:tc>
        <w:tc>
          <w:tcPr>
            <w:tcW w:w="830" w:type="dxa"/>
            <w:shd w:val="clear" w:color="auto" w:fill="F2F2F2" w:themeFill="background1" w:themeFillShade="F2"/>
          </w:tcPr>
          <w:p w:rsidR="00DE7BCF" w:rsidRPr="008D02F4" w:rsidRDefault="00DE7BCF" w:rsidP="00492F46">
            <w:pPr>
              <w:suppressAutoHyphens/>
              <w:jc w:val="center"/>
            </w:pPr>
            <w:r w:rsidRPr="008D02F4">
              <w:t>2014</w:t>
            </w:r>
          </w:p>
        </w:tc>
        <w:tc>
          <w:tcPr>
            <w:tcW w:w="830" w:type="dxa"/>
            <w:shd w:val="clear" w:color="auto" w:fill="F2F2F2" w:themeFill="background1" w:themeFillShade="F2"/>
          </w:tcPr>
          <w:p w:rsidR="00DE7BCF" w:rsidRPr="008D02F4" w:rsidRDefault="00DE7BCF" w:rsidP="00492F46">
            <w:pPr>
              <w:suppressAutoHyphens/>
              <w:jc w:val="center"/>
            </w:pPr>
            <w:r w:rsidRPr="008D02F4">
              <w:t>2015</w:t>
            </w:r>
          </w:p>
        </w:tc>
        <w:tc>
          <w:tcPr>
            <w:tcW w:w="830" w:type="dxa"/>
            <w:shd w:val="clear" w:color="auto" w:fill="F2F2F2" w:themeFill="background1" w:themeFillShade="F2"/>
          </w:tcPr>
          <w:p w:rsidR="00DE7BCF" w:rsidRPr="008D02F4" w:rsidRDefault="00DE7BCF" w:rsidP="00492F46">
            <w:pPr>
              <w:suppressAutoHyphens/>
              <w:jc w:val="center"/>
            </w:pPr>
            <w:r w:rsidRPr="008D02F4">
              <w:t>2016</w:t>
            </w:r>
          </w:p>
        </w:tc>
        <w:tc>
          <w:tcPr>
            <w:tcW w:w="696" w:type="dxa"/>
            <w:shd w:val="clear" w:color="auto" w:fill="F2F2F2" w:themeFill="background1" w:themeFillShade="F2"/>
          </w:tcPr>
          <w:p w:rsidR="00DE7BCF" w:rsidRPr="008D02F4" w:rsidRDefault="00DE7BCF" w:rsidP="00492F46">
            <w:pPr>
              <w:suppressAutoHyphens/>
              <w:jc w:val="center"/>
            </w:pPr>
            <w:r w:rsidRPr="008D02F4">
              <w:t>2017</w:t>
            </w:r>
          </w:p>
        </w:tc>
        <w:tc>
          <w:tcPr>
            <w:tcW w:w="728" w:type="dxa"/>
            <w:shd w:val="clear" w:color="auto" w:fill="F2F2F2" w:themeFill="background1" w:themeFillShade="F2"/>
          </w:tcPr>
          <w:p w:rsidR="00DE7BCF" w:rsidRPr="008D02F4" w:rsidRDefault="00DE7BCF" w:rsidP="00492F46">
            <w:pPr>
              <w:suppressAutoHyphens/>
              <w:jc w:val="center"/>
            </w:pPr>
            <w:r w:rsidRPr="008D02F4">
              <w:t>2018</w:t>
            </w:r>
          </w:p>
        </w:tc>
        <w:tc>
          <w:tcPr>
            <w:tcW w:w="690" w:type="dxa"/>
            <w:shd w:val="clear" w:color="auto" w:fill="F2F2F2" w:themeFill="background1" w:themeFillShade="F2"/>
          </w:tcPr>
          <w:p w:rsidR="00DE7BCF" w:rsidRPr="008D02F4" w:rsidRDefault="00DE7BCF" w:rsidP="00492F46">
            <w:pPr>
              <w:suppressAutoHyphens/>
              <w:jc w:val="center"/>
              <w:rPr>
                <w:lang w:val="en-US"/>
              </w:rPr>
            </w:pPr>
            <w:r w:rsidRPr="008D02F4">
              <w:rPr>
                <w:lang w:val="en-US"/>
              </w:rPr>
              <w:t>2019</w:t>
            </w:r>
          </w:p>
        </w:tc>
      </w:tr>
      <w:tr w:rsidR="00DE7BCF" w:rsidRPr="008D02F4" w:rsidTr="00DB2207">
        <w:tc>
          <w:tcPr>
            <w:tcW w:w="3080" w:type="dxa"/>
          </w:tcPr>
          <w:p w:rsidR="00DE7BCF" w:rsidRPr="008D02F4" w:rsidRDefault="00DE7BCF" w:rsidP="00492F46">
            <w:pPr>
              <w:suppressAutoHyphens/>
              <w:jc w:val="both"/>
            </w:pPr>
            <w:r w:rsidRPr="008D02F4">
              <w:t>Численность, особей</w:t>
            </w:r>
          </w:p>
        </w:tc>
        <w:tc>
          <w:tcPr>
            <w:tcW w:w="831" w:type="dxa"/>
          </w:tcPr>
          <w:p w:rsidR="00DE7BCF" w:rsidRPr="008D02F4" w:rsidRDefault="00DE7BCF" w:rsidP="00492F46">
            <w:pPr>
              <w:suppressAutoHyphens/>
              <w:jc w:val="center"/>
            </w:pPr>
            <w:r w:rsidRPr="008D02F4">
              <w:t>1609</w:t>
            </w:r>
          </w:p>
        </w:tc>
        <w:tc>
          <w:tcPr>
            <w:tcW w:w="830" w:type="dxa"/>
          </w:tcPr>
          <w:p w:rsidR="00DE7BCF" w:rsidRPr="008D02F4" w:rsidRDefault="00DE7BCF" w:rsidP="00492F46">
            <w:pPr>
              <w:suppressAutoHyphens/>
              <w:jc w:val="center"/>
            </w:pPr>
            <w:r w:rsidRPr="008D02F4">
              <w:t>1743</w:t>
            </w:r>
          </w:p>
        </w:tc>
        <w:tc>
          <w:tcPr>
            <w:tcW w:w="830" w:type="dxa"/>
          </w:tcPr>
          <w:p w:rsidR="00DE7BCF" w:rsidRPr="008D02F4" w:rsidRDefault="00DE7BCF" w:rsidP="00492F46">
            <w:pPr>
              <w:suppressAutoHyphens/>
              <w:jc w:val="center"/>
            </w:pPr>
            <w:r w:rsidRPr="008D02F4">
              <w:t>1640</w:t>
            </w:r>
          </w:p>
        </w:tc>
        <w:tc>
          <w:tcPr>
            <w:tcW w:w="830" w:type="dxa"/>
          </w:tcPr>
          <w:p w:rsidR="00DE7BCF" w:rsidRPr="008D02F4" w:rsidRDefault="00DE7BCF" w:rsidP="00492F46">
            <w:pPr>
              <w:suppressAutoHyphens/>
              <w:jc w:val="center"/>
            </w:pPr>
            <w:r w:rsidRPr="008D02F4">
              <w:t>1699</w:t>
            </w:r>
          </w:p>
        </w:tc>
        <w:tc>
          <w:tcPr>
            <w:tcW w:w="830" w:type="dxa"/>
          </w:tcPr>
          <w:p w:rsidR="00DE7BCF" w:rsidRPr="008D02F4" w:rsidRDefault="00DE7BCF" w:rsidP="00492F46">
            <w:pPr>
              <w:suppressAutoHyphens/>
              <w:jc w:val="center"/>
            </w:pPr>
            <w:r w:rsidRPr="008D02F4">
              <w:t>1624</w:t>
            </w:r>
          </w:p>
        </w:tc>
        <w:tc>
          <w:tcPr>
            <w:tcW w:w="696" w:type="dxa"/>
          </w:tcPr>
          <w:p w:rsidR="00DE7BCF" w:rsidRPr="008D02F4" w:rsidRDefault="00DE7BCF" w:rsidP="00492F46">
            <w:pPr>
              <w:suppressAutoHyphens/>
              <w:jc w:val="center"/>
            </w:pPr>
            <w:r w:rsidRPr="008D02F4">
              <w:t>1768</w:t>
            </w:r>
          </w:p>
        </w:tc>
        <w:tc>
          <w:tcPr>
            <w:tcW w:w="728" w:type="dxa"/>
          </w:tcPr>
          <w:p w:rsidR="00DE7BCF" w:rsidRPr="008D02F4" w:rsidRDefault="00DE7BCF" w:rsidP="00492F46">
            <w:pPr>
              <w:suppressAutoHyphens/>
              <w:jc w:val="center"/>
            </w:pPr>
            <w:r w:rsidRPr="008D02F4">
              <w:t>1959</w:t>
            </w:r>
          </w:p>
        </w:tc>
        <w:tc>
          <w:tcPr>
            <w:tcW w:w="690" w:type="dxa"/>
          </w:tcPr>
          <w:p w:rsidR="00DE7BCF" w:rsidRPr="008D02F4" w:rsidRDefault="00DE7BCF" w:rsidP="00492F46">
            <w:pPr>
              <w:suppressAutoHyphens/>
              <w:jc w:val="center"/>
            </w:pPr>
            <w:r w:rsidRPr="008D02F4">
              <w:t>2046</w:t>
            </w:r>
          </w:p>
        </w:tc>
      </w:tr>
      <w:tr w:rsidR="00DE7BCF" w:rsidRPr="008D02F4" w:rsidTr="00007A1D">
        <w:tc>
          <w:tcPr>
            <w:tcW w:w="3080" w:type="dxa"/>
            <w:shd w:val="clear" w:color="auto" w:fill="F2F2F2" w:themeFill="background1" w:themeFillShade="F2"/>
          </w:tcPr>
          <w:p w:rsidR="00DE7BCF" w:rsidRPr="008D02F4" w:rsidRDefault="00DE7BCF" w:rsidP="00492F46">
            <w:pPr>
              <w:suppressAutoHyphens/>
              <w:jc w:val="both"/>
            </w:pPr>
            <w:r w:rsidRPr="008D02F4">
              <w:t xml:space="preserve">Средний показатель численности, особей на 1000 га охотничьих угодий </w:t>
            </w:r>
            <w:r w:rsidRPr="008D02F4">
              <w:lastRenderedPageBreak/>
              <w:t>области</w:t>
            </w:r>
          </w:p>
        </w:tc>
        <w:tc>
          <w:tcPr>
            <w:tcW w:w="831"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0,69</w:t>
            </w:r>
          </w:p>
        </w:tc>
        <w:tc>
          <w:tcPr>
            <w:tcW w:w="83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0,75</w:t>
            </w:r>
          </w:p>
        </w:tc>
        <w:tc>
          <w:tcPr>
            <w:tcW w:w="83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0,71</w:t>
            </w:r>
          </w:p>
        </w:tc>
        <w:tc>
          <w:tcPr>
            <w:tcW w:w="83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0,73</w:t>
            </w:r>
          </w:p>
        </w:tc>
        <w:tc>
          <w:tcPr>
            <w:tcW w:w="83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0,70</w:t>
            </w:r>
          </w:p>
        </w:tc>
        <w:tc>
          <w:tcPr>
            <w:tcW w:w="696"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0,76</w:t>
            </w:r>
          </w:p>
        </w:tc>
        <w:tc>
          <w:tcPr>
            <w:tcW w:w="728"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0,9</w:t>
            </w:r>
          </w:p>
        </w:tc>
        <w:tc>
          <w:tcPr>
            <w:tcW w:w="69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0,93</w:t>
            </w:r>
          </w:p>
        </w:tc>
      </w:tr>
      <w:tr w:rsidR="00DE7BCF" w:rsidRPr="008D02F4" w:rsidTr="00DB2207">
        <w:tc>
          <w:tcPr>
            <w:tcW w:w="3080" w:type="dxa"/>
            <w:shd w:val="clear" w:color="auto" w:fill="auto"/>
          </w:tcPr>
          <w:p w:rsidR="00DE7BCF" w:rsidRPr="008D02F4" w:rsidRDefault="00DE7BCF" w:rsidP="00492F46">
            <w:pPr>
              <w:suppressAutoHyphens/>
              <w:jc w:val="both"/>
            </w:pPr>
            <w:r w:rsidRPr="008D02F4">
              <w:lastRenderedPageBreak/>
              <w:t>Выявленные случаи гибели</w:t>
            </w:r>
          </w:p>
        </w:tc>
        <w:tc>
          <w:tcPr>
            <w:tcW w:w="831" w:type="dxa"/>
            <w:shd w:val="clear" w:color="auto" w:fill="auto"/>
          </w:tcPr>
          <w:p w:rsidR="00DE7BCF" w:rsidRPr="008D02F4" w:rsidRDefault="00DE7BCF" w:rsidP="00492F46">
            <w:pPr>
              <w:suppressAutoHyphens/>
              <w:jc w:val="center"/>
            </w:pPr>
            <w:r w:rsidRPr="008D02F4">
              <w:t>5</w:t>
            </w:r>
          </w:p>
        </w:tc>
        <w:tc>
          <w:tcPr>
            <w:tcW w:w="830" w:type="dxa"/>
            <w:shd w:val="clear" w:color="auto" w:fill="auto"/>
          </w:tcPr>
          <w:p w:rsidR="00DE7BCF" w:rsidRPr="008D02F4" w:rsidRDefault="00DE7BCF" w:rsidP="00492F46">
            <w:pPr>
              <w:suppressAutoHyphens/>
              <w:jc w:val="center"/>
            </w:pPr>
            <w:r w:rsidRPr="008D02F4">
              <w:t>1</w:t>
            </w:r>
          </w:p>
        </w:tc>
        <w:tc>
          <w:tcPr>
            <w:tcW w:w="830" w:type="dxa"/>
            <w:shd w:val="clear" w:color="auto" w:fill="auto"/>
          </w:tcPr>
          <w:p w:rsidR="00DE7BCF" w:rsidRPr="008D02F4" w:rsidRDefault="00DE7BCF" w:rsidP="00492F46">
            <w:pPr>
              <w:suppressAutoHyphens/>
              <w:jc w:val="center"/>
            </w:pPr>
            <w:r w:rsidRPr="008D02F4">
              <w:t>5</w:t>
            </w:r>
          </w:p>
        </w:tc>
        <w:tc>
          <w:tcPr>
            <w:tcW w:w="830" w:type="dxa"/>
            <w:shd w:val="clear" w:color="auto" w:fill="auto"/>
          </w:tcPr>
          <w:p w:rsidR="00DE7BCF" w:rsidRPr="008D02F4" w:rsidRDefault="00DE7BCF" w:rsidP="00492F46">
            <w:pPr>
              <w:suppressAutoHyphens/>
              <w:jc w:val="center"/>
            </w:pPr>
            <w:r w:rsidRPr="008D02F4">
              <w:t>3</w:t>
            </w:r>
          </w:p>
        </w:tc>
        <w:tc>
          <w:tcPr>
            <w:tcW w:w="830" w:type="dxa"/>
            <w:shd w:val="clear" w:color="auto" w:fill="auto"/>
          </w:tcPr>
          <w:p w:rsidR="00DE7BCF" w:rsidRPr="008D02F4" w:rsidRDefault="00DE7BCF" w:rsidP="00492F46">
            <w:pPr>
              <w:suppressAutoHyphens/>
              <w:jc w:val="center"/>
            </w:pPr>
            <w:r w:rsidRPr="008D02F4">
              <w:t>2</w:t>
            </w:r>
          </w:p>
        </w:tc>
        <w:tc>
          <w:tcPr>
            <w:tcW w:w="696" w:type="dxa"/>
            <w:shd w:val="clear" w:color="auto" w:fill="auto"/>
          </w:tcPr>
          <w:p w:rsidR="00DE7BCF" w:rsidRPr="008D02F4" w:rsidRDefault="00DE7BCF" w:rsidP="00492F46">
            <w:pPr>
              <w:suppressAutoHyphens/>
              <w:jc w:val="center"/>
            </w:pPr>
            <w:r w:rsidRPr="008D02F4">
              <w:t>1</w:t>
            </w:r>
          </w:p>
        </w:tc>
        <w:tc>
          <w:tcPr>
            <w:tcW w:w="728" w:type="dxa"/>
            <w:shd w:val="clear" w:color="auto" w:fill="auto"/>
          </w:tcPr>
          <w:p w:rsidR="00DE7BCF" w:rsidRPr="008D02F4" w:rsidRDefault="00DE7BCF" w:rsidP="00492F46">
            <w:pPr>
              <w:suppressAutoHyphens/>
              <w:jc w:val="center"/>
            </w:pPr>
            <w:r w:rsidRPr="008D02F4">
              <w:t>5</w:t>
            </w:r>
          </w:p>
        </w:tc>
        <w:tc>
          <w:tcPr>
            <w:tcW w:w="690" w:type="dxa"/>
          </w:tcPr>
          <w:p w:rsidR="00DE7BCF" w:rsidRPr="008D02F4" w:rsidRDefault="00DE7BCF" w:rsidP="00492F46">
            <w:pPr>
              <w:suppressAutoHyphens/>
              <w:jc w:val="center"/>
            </w:pPr>
            <w:r w:rsidRPr="008D02F4">
              <w:t>9</w:t>
            </w:r>
          </w:p>
        </w:tc>
      </w:tr>
      <w:tr w:rsidR="00DE7BCF" w:rsidRPr="008D02F4" w:rsidTr="00007A1D">
        <w:trPr>
          <w:trHeight w:val="2385"/>
        </w:trPr>
        <w:tc>
          <w:tcPr>
            <w:tcW w:w="3080" w:type="dxa"/>
            <w:shd w:val="clear" w:color="auto" w:fill="F2F2F2" w:themeFill="background1" w:themeFillShade="F2"/>
          </w:tcPr>
          <w:p w:rsidR="00DE7BCF" w:rsidRPr="008D02F4" w:rsidRDefault="00DE7BCF" w:rsidP="00492F46">
            <w:pPr>
              <w:suppressAutoHyphens/>
              <w:jc w:val="both"/>
            </w:pPr>
            <w:r w:rsidRPr="008D02F4">
              <w:t>В том числе:</w:t>
            </w:r>
          </w:p>
          <w:p w:rsidR="00DE7BCF" w:rsidRPr="008D02F4" w:rsidRDefault="00DE7BCF" w:rsidP="00492F46">
            <w:pPr>
              <w:suppressAutoHyphens/>
              <w:jc w:val="both"/>
            </w:pPr>
            <w:r w:rsidRPr="008D02F4">
              <w:t>незаконная добыча</w:t>
            </w:r>
          </w:p>
          <w:p w:rsidR="00DE7BCF" w:rsidRPr="008D02F4" w:rsidRDefault="00DE7BCF" w:rsidP="00492F46">
            <w:pPr>
              <w:suppressAutoHyphens/>
              <w:jc w:val="both"/>
            </w:pPr>
            <w:r w:rsidRPr="008D02F4">
              <w:t>ДТП</w:t>
            </w:r>
          </w:p>
          <w:p w:rsidR="00DE7BCF" w:rsidRPr="008D02F4" w:rsidRDefault="00DE7BCF" w:rsidP="00492F46">
            <w:pPr>
              <w:suppressAutoHyphens/>
              <w:jc w:val="both"/>
            </w:pPr>
            <w:r w:rsidRPr="008D02F4">
              <w:t>утонул</w:t>
            </w:r>
          </w:p>
          <w:p w:rsidR="00DE7BCF" w:rsidRPr="008D02F4" w:rsidRDefault="00DE7BCF" w:rsidP="00492F46">
            <w:pPr>
              <w:suppressAutoHyphens/>
              <w:jc w:val="both"/>
            </w:pPr>
            <w:r w:rsidRPr="008D02F4">
              <w:t>бронхопневмония</w:t>
            </w:r>
          </w:p>
          <w:p w:rsidR="00DE7BCF" w:rsidRPr="008D02F4" w:rsidRDefault="00DE7BCF" w:rsidP="00492F46">
            <w:pPr>
              <w:suppressAutoHyphens/>
              <w:jc w:val="both"/>
            </w:pPr>
            <w:r w:rsidRPr="008D02F4">
              <w:t>сердечная недостаточность</w:t>
            </w:r>
          </w:p>
          <w:p w:rsidR="00DE7BCF" w:rsidRPr="008D02F4" w:rsidRDefault="00DE7BCF" w:rsidP="00492F46">
            <w:pPr>
              <w:suppressAutoHyphens/>
              <w:jc w:val="both"/>
            </w:pPr>
            <w:r w:rsidRPr="008D02F4">
              <w:t>травмы во время гона</w:t>
            </w:r>
          </w:p>
          <w:p w:rsidR="00DE7BCF" w:rsidRPr="008D02F4" w:rsidRDefault="00DE7BCF" w:rsidP="00492F46">
            <w:pPr>
              <w:suppressAutoHyphens/>
              <w:jc w:val="both"/>
            </w:pPr>
            <w:r w:rsidRPr="008D02F4">
              <w:t>подранки</w:t>
            </w:r>
          </w:p>
          <w:p w:rsidR="00DE7BCF" w:rsidRPr="008D02F4" w:rsidRDefault="00DE7BCF" w:rsidP="00492F46">
            <w:pPr>
              <w:suppressAutoHyphens/>
              <w:jc w:val="both"/>
            </w:pPr>
            <w:r w:rsidRPr="008D02F4">
              <w:t>Неустановленно</w:t>
            </w:r>
          </w:p>
        </w:tc>
        <w:tc>
          <w:tcPr>
            <w:tcW w:w="831"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3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3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tc>
        <w:tc>
          <w:tcPr>
            <w:tcW w:w="83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3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696" w:type="dxa"/>
            <w:shd w:val="clear" w:color="auto" w:fill="F2F2F2" w:themeFill="background1" w:themeFillShade="F2"/>
          </w:tcPr>
          <w:p w:rsidR="00DE7BCF" w:rsidRPr="008D02F4" w:rsidRDefault="00DE7BCF" w:rsidP="00492F46">
            <w:pPr>
              <w:suppressAutoHyphens/>
            </w:pP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28" w:type="dxa"/>
            <w:shd w:val="clear" w:color="auto" w:fill="F2F2F2" w:themeFill="background1" w:themeFillShade="F2"/>
          </w:tcPr>
          <w:p w:rsidR="00DE7BCF" w:rsidRPr="008D02F4" w:rsidRDefault="00DE7BCF" w:rsidP="00492F46">
            <w:pPr>
              <w:suppressAutoHyphens/>
            </w:pPr>
          </w:p>
          <w:p w:rsidR="00DE7BCF" w:rsidRPr="008D02F4" w:rsidRDefault="00DE7BCF" w:rsidP="00492F46">
            <w:pPr>
              <w:suppressAutoHyphens/>
              <w:jc w:val="center"/>
            </w:pPr>
            <w:r w:rsidRPr="008D02F4">
              <w:t>5</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690" w:type="dxa"/>
            <w:shd w:val="clear" w:color="auto" w:fill="F2F2F2" w:themeFill="background1" w:themeFillShade="F2"/>
          </w:tcPr>
          <w:p w:rsidR="00DE7BCF" w:rsidRPr="008D02F4" w:rsidRDefault="00DE7BCF" w:rsidP="00492F46">
            <w:pPr>
              <w:suppressAutoHyphens/>
            </w:pPr>
          </w:p>
          <w:p w:rsidR="00DE7BCF" w:rsidRPr="008D02F4" w:rsidRDefault="00DE7BCF" w:rsidP="00492F46">
            <w:pPr>
              <w:suppressAutoHyphens/>
              <w:jc w:val="center"/>
            </w:pPr>
            <w:r w:rsidRPr="008D02F4">
              <w:t>4</w:t>
            </w:r>
          </w:p>
          <w:p w:rsidR="00DE7BCF" w:rsidRPr="008D02F4" w:rsidRDefault="00DE7BCF" w:rsidP="00492F46">
            <w:pPr>
              <w:suppressAutoHyphens/>
              <w:jc w:val="center"/>
            </w:pPr>
            <w:r w:rsidRPr="008D02F4">
              <w:t>3</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tc>
      </w:tr>
      <w:tr w:rsidR="00DE7BCF" w:rsidRPr="008D02F4" w:rsidTr="00DB2207">
        <w:tc>
          <w:tcPr>
            <w:tcW w:w="3080" w:type="dxa"/>
            <w:shd w:val="clear" w:color="auto" w:fill="auto"/>
          </w:tcPr>
          <w:p w:rsidR="00DE7BCF" w:rsidRPr="008D02F4" w:rsidRDefault="00DE7BCF" w:rsidP="00492F46">
            <w:pPr>
              <w:suppressAutoHyphens/>
              <w:jc w:val="both"/>
            </w:pPr>
            <w:r w:rsidRPr="008D02F4">
              <w:t>Добыча в целях любительской и спортивной охоты</w:t>
            </w:r>
          </w:p>
        </w:tc>
        <w:tc>
          <w:tcPr>
            <w:tcW w:w="831" w:type="dxa"/>
            <w:shd w:val="clear" w:color="auto" w:fill="auto"/>
          </w:tcPr>
          <w:p w:rsidR="00DE7BCF" w:rsidRPr="008D02F4" w:rsidRDefault="00DE7BCF" w:rsidP="00492F46">
            <w:pPr>
              <w:suppressAutoHyphens/>
              <w:jc w:val="center"/>
            </w:pPr>
            <w:r w:rsidRPr="008D02F4">
              <w:t>60</w:t>
            </w:r>
          </w:p>
        </w:tc>
        <w:tc>
          <w:tcPr>
            <w:tcW w:w="830" w:type="dxa"/>
            <w:shd w:val="clear" w:color="auto" w:fill="auto"/>
          </w:tcPr>
          <w:p w:rsidR="00DE7BCF" w:rsidRPr="008D02F4" w:rsidRDefault="00DE7BCF" w:rsidP="00492F46">
            <w:pPr>
              <w:suppressAutoHyphens/>
              <w:jc w:val="center"/>
            </w:pPr>
            <w:r w:rsidRPr="008D02F4">
              <w:t>93</w:t>
            </w:r>
          </w:p>
        </w:tc>
        <w:tc>
          <w:tcPr>
            <w:tcW w:w="830" w:type="dxa"/>
            <w:shd w:val="clear" w:color="auto" w:fill="auto"/>
          </w:tcPr>
          <w:p w:rsidR="00DE7BCF" w:rsidRPr="008D02F4" w:rsidRDefault="00DE7BCF" w:rsidP="00492F46">
            <w:pPr>
              <w:suppressAutoHyphens/>
              <w:jc w:val="center"/>
            </w:pPr>
            <w:r w:rsidRPr="008D02F4">
              <w:t>76</w:t>
            </w:r>
          </w:p>
        </w:tc>
        <w:tc>
          <w:tcPr>
            <w:tcW w:w="830" w:type="dxa"/>
            <w:shd w:val="clear" w:color="auto" w:fill="auto"/>
          </w:tcPr>
          <w:p w:rsidR="00DE7BCF" w:rsidRPr="008D02F4" w:rsidRDefault="00DE7BCF" w:rsidP="00492F46">
            <w:pPr>
              <w:suppressAutoHyphens/>
              <w:jc w:val="center"/>
            </w:pPr>
            <w:r w:rsidRPr="008D02F4">
              <w:t>92</w:t>
            </w:r>
          </w:p>
        </w:tc>
        <w:tc>
          <w:tcPr>
            <w:tcW w:w="830" w:type="dxa"/>
            <w:shd w:val="clear" w:color="auto" w:fill="auto"/>
          </w:tcPr>
          <w:p w:rsidR="00DE7BCF" w:rsidRPr="008D02F4" w:rsidRDefault="00DE7BCF" w:rsidP="00492F46">
            <w:pPr>
              <w:suppressAutoHyphens/>
              <w:jc w:val="center"/>
            </w:pPr>
            <w:r w:rsidRPr="008D02F4">
              <w:t>100</w:t>
            </w:r>
          </w:p>
        </w:tc>
        <w:tc>
          <w:tcPr>
            <w:tcW w:w="696" w:type="dxa"/>
            <w:shd w:val="clear" w:color="auto" w:fill="auto"/>
          </w:tcPr>
          <w:p w:rsidR="00DE7BCF" w:rsidRPr="008D02F4" w:rsidRDefault="00DE7BCF" w:rsidP="00492F46">
            <w:pPr>
              <w:suppressAutoHyphens/>
              <w:jc w:val="center"/>
            </w:pPr>
            <w:r w:rsidRPr="008D02F4">
              <w:t>76</w:t>
            </w:r>
          </w:p>
        </w:tc>
        <w:tc>
          <w:tcPr>
            <w:tcW w:w="728" w:type="dxa"/>
            <w:shd w:val="clear" w:color="auto" w:fill="auto"/>
          </w:tcPr>
          <w:p w:rsidR="00DE7BCF" w:rsidRPr="008D02F4" w:rsidRDefault="00DE7BCF" w:rsidP="00492F46">
            <w:pPr>
              <w:suppressAutoHyphens/>
              <w:jc w:val="center"/>
            </w:pPr>
            <w:r w:rsidRPr="008D02F4">
              <w:t>102</w:t>
            </w:r>
          </w:p>
        </w:tc>
        <w:tc>
          <w:tcPr>
            <w:tcW w:w="690" w:type="dxa"/>
          </w:tcPr>
          <w:p w:rsidR="00DE7BCF" w:rsidRPr="008D02F4" w:rsidRDefault="00DE7BCF" w:rsidP="00492F46">
            <w:pPr>
              <w:suppressAutoHyphens/>
              <w:jc w:val="center"/>
            </w:pPr>
            <w:r w:rsidRPr="008D02F4">
              <w:t>150</w:t>
            </w:r>
          </w:p>
        </w:tc>
      </w:tr>
      <w:tr w:rsidR="00DE7BCF" w:rsidRPr="008D02F4" w:rsidTr="00007A1D">
        <w:tc>
          <w:tcPr>
            <w:tcW w:w="3080" w:type="dxa"/>
            <w:shd w:val="clear" w:color="auto" w:fill="F2F2F2" w:themeFill="background1" w:themeFillShade="F2"/>
          </w:tcPr>
          <w:p w:rsidR="00DE7BCF" w:rsidRPr="008D02F4" w:rsidRDefault="00DE7BCF" w:rsidP="00492F46">
            <w:pPr>
              <w:suppressAutoHyphens/>
              <w:jc w:val="both"/>
            </w:pPr>
            <w:r w:rsidRPr="008D02F4">
              <w:t>Добыча в целях регулирования численности</w:t>
            </w:r>
          </w:p>
        </w:tc>
        <w:tc>
          <w:tcPr>
            <w:tcW w:w="831" w:type="dxa"/>
            <w:shd w:val="clear" w:color="auto" w:fill="F2F2F2" w:themeFill="background1" w:themeFillShade="F2"/>
          </w:tcPr>
          <w:p w:rsidR="00DE7BCF" w:rsidRPr="008D02F4" w:rsidRDefault="00DE7BCF" w:rsidP="00492F46">
            <w:pPr>
              <w:suppressAutoHyphens/>
              <w:jc w:val="center"/>
            </w:pPr>
            <w:r w:rsidRPr="008D02F4">
              <w:t>2</w:t>
            </w:r>
          </w:p>
        </w:tc>
        <w:tc>
          <w:tcPr>
            <w:tcW w:w="830" w:type="dxa"/>
            <w:shd w:val="clear" w:color="auto" w:fill="F2F2F2" w:themeFill="background1" w:themeFillShade="F2"/>
          </w:tcPr>
          <w:p w:rsidR="00DE7BCF" w:rsidRPr="008D02F4" w:rsidRDefault="00DE7BCF" w:rsidP="00492F46">
            <w:pPr>
              <w:suppressAutoHyphens/>
              <w:jc w:val="center"/>
            </w:pPr>
            <w:r w:rsidRPr="008D02F4">
              <w:t>1</w:t>
            </w:r>
          </w:p>
        </w:tc>
        <w:tc>
          <w:tcPr>
            <w:tcW w:w="830" w:type="dxa"/>
            <w:shd w:val="clear" w:color="auto" w:fill="F2F2F2" w:themeFill="background1" w:themeFillShade="F2"/>
          </w:tcPr>
          <w:p w:rsidR="00DE7BCF" w:rsidRPr="008D02F4" w:rsidRDefault="00DE7BCF" w:rsidP="00492F46">
            <w:pPr>
              <w:suppressAutoHyphens/>
              <w:jc w:val="center"/>
            </w:pPr>
            <w:r w:rsidRPr="008D02F4">
              <w:t>0</w:t>
            </w:r>
          </w:p>
        </w:tc>
        <w:tc>
          <w:tcPr>
            <w:tcW w:w="830" w:type="dxa"/>
            <w:shd w:val="clear" w:color="auto" w:fill="F2F2F2" w:themeFill="background1" w:themeFillShade="F2"/>
          </w:tcPr>
          <w:p w:rsidR="00DE7BCF" w:rsidRPr="008D02F4" w:rsidRDefault="00DE7BCF" w:rsidP="00492F46">
            <w:pPr>
              <w:suppressAutoHyphens/>
              <w:jc w:val="center"/>
            </w:pPr>
            <w:r w:rsidRPr="008D02F4">
              <w:t>0</w:t>
            </w:r>
          </w:p>
        </w:tc>
        <w:tc>
          <w:tcPr>
            <w:tcW w:w="830" w:type="dxa"/>
            <w:shd w:val="clear" w:color="auto" w:fill="F2F2F2" w:themeFill="background1" w:themeFillShade="F2"/>
          </w:tcPr>
          <w:p w:rsidR="00DE7BCF" w:rsidRPr="008D02F4" w:rsidRDefault="00DE7BCF" w:rsidP="00492F46">
            <w:pPr>
              <w:suppressAutoHyphens/>
              <w:jc w:val="center"/>
            </w:pPr>
            <w:r w:rsidRPr="008D02F4">
              <w:t>0</w:t>
            </w:r>
          </w:p>
        </w:tc>
        <w:tc>
          <w:tcPr>
            <w:tcW w:w="696" w:type="dxa"/>
            <w:shd w:val="clear" w:color="auto" w:fill="F2F2F2" w:themeFill="background1" w:themeFillShade="F2"/>
          </w:tcPr>
          <w:p w:rsidR="00DE7BCF" w:rsidRPr="008D02F4" w:rsidRDefault="00DE7BCF" w:rsidP="00492F46">
            <w:pPr>
              <w:suppressAutoHyphens/>
              <w:jc w:val="center"/>
            </w:pPr>
            <w:r w:rsidRPr="008D02F4">
              <w:t>1</w:t>
            </w:r>
          </w:p>
        </w:tc>
        <w:tc>
          <w:tcPr>
            <w:tcW w:w="728" w:type="dxa"/>
            <w:shd w:val="clear" w:color="auto" w:fill="F2F2F2" w:themeFill="background1" w:themeFillShade="F2"/>
          </w:tcPr>
          <w:p w:rsidR="00DE7BCF" w:rsidRPr="008D02F4" w:rsidRDefault="00DE7BCF" w:rsidP="00492F46">
            <w:pPr>
              <w:suppressAutoHyphens/>
              <w:jc w:val="center"/>
            </w:pPr>
            <w:r w:rsidRPr="008D02F4">
              <w:t>0</w:t>
            </w:r>
          </w:p>
        </w:tc>
        <w:tc>
          <w:tcPr>
            <w:tcW w:w="690" w:type="dxa"/>
            <w:shd w:val="clear" w:color="auto" w:fill="F2F2F2" w:themeFill="background1" w:themeFillShade="F2"/>
          </w:tcPr>
          <w:p w:rsidR="00DE7BCF" w:rsidRPr="008D02F4" w:rsidRDefault="00DE7BCF" w:rsidP="00492F46">
            <w:pPr>
              <w:suppressAutoHyphens/>
              <w:jc w:val="center"/>
            </w:pPr>
            <w:r w:rsidRPr="008D02F4">
              <w:t>0</w:t>
            </w:r>
          </w:p>
        </w:tc>
      </w:tr>
    </w:tbl>
    <w:p w:rsidR="00DE7BCF" w:rsidRDefault="00DE7BCF" w:rsidP="00492F46">
      <w:pPr>
        <w:suppressAutoHyphens/>
        <w:jc w:val="center"/>
        <w:rPr>
          <w:b/>
          <w:sz w:val="27"/>
          <w:szCs w:val="27"/>
        </w:rPr>
      </w:pPr>
    </w:p>
    <w:p w:rsidR="00DE7BCF" w:rsidRPr="00007A1D" w:rsidRDefault="00DE7BCF" w:rsidP="00492F46">
      <w:pPr>
        <w:suppressAutoHyphens/>
        <w:jc w:val="center"/>
        <w:rPr>
          <w:b/>
          <w:sz w:val="28"/>
          <w:szCs w:val="28"/>
        </w:rPr>
      </w:pPr>
      <w:r w:rsidRPr="00007A1D">
        <w:rPr>
          <w:b/>
          <w:sz w:val="28"/>
          <w:szCs w:val="28"/>
        </w:rPr>
        <w:t>Волк</w:t>
      </w:r>
    </w:p>
    <w:p w:rsidR="00DE7BCF" w:rsidRPr="00007A1D" w:rsidRDefault="00DE7BCF" w:rsidP="00492F46">
      <w:pPr>
        <w:suppressAutoHyphens/>
        <w:jc w:val="center"/>
        <w:rPr>
          <w:b/>
          <w:sz w:val="28"/>
          <w:szCs w:val="28"/>
        </w:rPr>
      </w:pPr>
    </w:p>
    <w:p w:rsidR="00DE7BCF" w:rsidRPr="00007A1D" w:rsidRDefault="00DE7BCF" w:rsidP="00492F46">
      <w:pPr>
        <w:suppressAutoHyphens/>
        <w:ind w:firstLine="708"/>
        <w:jc w:val="both"/>
        <w:rPr>
          <w:sz w:val="28"/>
          <w:szCs w:val="28"/>
        </w:rPr>
      </w:pPr>
      <w:r w:rsidRPr="00007A1D">
        <w:rPr>
          <w:sz w:val="28"/>
          <w:szCs w:val="28"/>
        </w:rPr>
        <w:t>В 2019 году волк на территории области в ходе государственного учёта охотничьих ресурсов учтён в Белгородском и Валуйском районах области. Состояние популяции оценивается как неудовлетворительное.</w:t>
      </w:r>
    </w:p>
    <w:p w:rsidR="00DE7BCF" w:rsidRPr="00007A1D" w:rsidRDefault="00DE7BCF" w:rsidP="00492F46">
      <w:pPr>
        <w:suppressAutoHyphens/>
        <w:ind w:firstLine="540"/>
        <w:jc w:val="right"/>
        <w:rPr>
          <w:sz w:val="28"/>
          <w:szCs w:val="28"/>
        </w:rPr>
      </w:pPr>
    </w:p>
    <w:p w:rsidR="00DE7BCF" w:rsidRPr="00007A1D" w:rsidRDefault="00DE7BCF" w:rsidP="00492F46">
      <w:pPr>
        <w:suppressAutoHyphens/>
        <w:jc w:val="center"/>
        <w:rPr>
          <w:b/>
          <w:bCs/>
          <w:sz w:val="28"/>
          <w:szCs w:val="28"/>
        </w:rPr>
      </w:pPr>
      <w:r w:rsidRPr="00007A1D">
        <w:rPr>
          <w:b/>
          <w:bCs/>
          <w:sz w:val="28"/>
          <w:szCs w:val="28"/>
        </w:rPr>
        <w:t>Динамика численности за период с 2012 года по 2018 год</w:t>
      </w:r>
    </w:p>
    <w:p w:rsidR="00DE7BCF" w:rsidRPr="00007A1D" w:rsidRDefault="00DE7BCF" w:rsidP="00492F46">
      <w:pPr>
        <w:suppressAutoHyphens/>
        <w:jc w:val="center"/>
        <w:rPr>
          <w:sz w:val="28"/>
          <w:szCs w:val="28"/>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708"/>
        <w:gridCol w:w="709"/>
        <w:gridCol w:w="708"/>
        <w:gridCol w:w="708"/>
        <w:gridCol w:w="708"/>
        <w:gridCol w:w="708"/>
        <w:gridCol w:w="708"/>
        <w:gridCol w:w="696"/>
      </w:tblGrid>
      <w:tr w:rsidR="00DE7BCF" w:rsidRPr="008D02F4" w:rsidTr="00FA3828">
        <w:tc>
          <w:tcPr>
            <w:tcW w:w="3730" w:type="dxa"/>
            <w:shd w:val="clear" w:color="auto" w:fill="F2F2F2" w:themeFill="background1" w:themeFillShade="F2"/>
          </w:tcPr>
          <w:p w:rsidR="00DE7BCF" w:rsidRPr="008D02F4" w:rsidRDefault="00DE7BCF" w:rsidP="00492F46">
            <w:pPr>
              <w:suppressAutoHyphens/>
              <w:jc w:val="center"/>
            </w:pPr>
            <w:r w:rsidRPr="008D02F4">
              <w:t xml:space="preserve">Показатели </w:t>
            </w:r>
          </w:p>
        </w:tc>
        <w:tc>
          <w:tcPr>
            <w:tcW w:w="709" w:type="dxa"/>
            <w:shd w:val="clear" w:color="auto" w:fill="F2F2F2" w:themeFill="background1" w:themeFillShade="F2"/>
          </w:tcPr>
          <w:p w:rsidR="00DE7BCF" w:rsidRPr="008D02F4" w:rsidRDefault="00DE7BCF" w:rsidP="00492F46">
            <w:pPr>
              <w:suppressAutoHyphens/>
              <w:jc w:val="center"/>
            </w:pPr>
            <w:r w:rsidRPr="008D02F4">
              <w:t>2012</w:t>
            </w:r>
          </w:p>
        </w:tc>
        <w:tc>
          <w:tcPr>
            <w:tcW w:w="709" w:type="dxa"/>
            <w:shd w:val="clear" w:color="auto" w:fill="F2F2F2" w:themeFill="background1" w:themeFillShade="F2"/>
          </w:tcPr>
          <w:p w:rsidR="00DE7BCF" w:rsidRPr="008D02F4" w:rsidRDefault="00DE7BCF" w:rsidP="00492F46">
            <w:pPr>
              <w:suppressAutoHyphens/>
              <w:jc w:val="center"/>
            </w:pPr>
            <w:r w:rsidRPr="008D02F4">
              <w:t>2013</w:t>
            </w:r>
          </w:p>
        </w:tc>
        <w:tc>
          <w:tcPr>
            <w:tcW w:w="708" w:type="dxa"/>
            <w:shd w:val="clear" w:color="auto" w:fill="F2F2F2" w:themeFill="background1" w:themeFillShade="F2"/>
          </w:tcPr>
          <w:p w:rsidR="00DE7BCF" w:rsidRPr="008D02F4" w:rsidRDefault="00DE7BCF" w:rsidP="00492F46">
            <w:pPr>
              <w:suppressAutoHyphens/>
              <w:jc w:val="center"/>
            </w:pPr>
            <w:r w:rsidRPr="008D02F4">
              <w:t>2014</w:t>
            </w:r>
          </w:p>
        </w:tc>
        <w:tc>
          <w:tcPr>
            <w:tcW w:w="708" w:type="dxa"/>
            <w:shd w:val="clear" w:color="auto" w:fill="F2F2F2" w:themeFill="background1" w:themeFillShade="F2"/>
          </w:tcPr>
          <w:p w:rsidR="00DE7BCF" w:rsidRPr="008D02F4" w:rsidRDefault="00DE7BCF" w:rsidP="00492F46">
            <w:pPr>
              <w:suppressAutoHyphens/>
              <w:jc w:val="center"/>
            </w:pPr>
            <w:r w:rsidRPr="008D02F4">
              <w:t>2015</w:t>
            </w:r>
          </w:p>
        </w:tc>
        <w:tc>
          <w:tcPr>
            <w:tcW w:w="708" w:type="dxa"/>
            <w:shd w:val="clear" w:color="auto" w:fill="F2F2F2" w:themeFill="background1" w:themeFillShade="F2"/>
          </w:tcPr>
          <w:p w:rsidR="00DE7BCF" w:rsidRPr="008D02F4" w:rsidRDefault="00DE7BCF" w:rsidP="00492F46">
            <w:pPr>
              <w:suppressAutoHyphens/>
              <w:jc w:val="center"/>
            </w:pPr>
            <w:r w:rsidRPr="008D02F4">
              <w:t>2016</w:t>
            </w:r>
          </w:p>
        </w:tc>
        <w:tc>
          <w:tcPr>
            <w:tcW w:w="708" w:type="dxa"/>
            <w:shd w:val="clear" w:color="auto" w:fill="F2F2F2" w:themeFill="background1" w:themeFillShade="F2"/>
          </w:tcPr>
          <w:p w:rsidR="00DE7BCF" w:rsidRPr="008D02F4" w:rsidRDefault="00DE7BCF" w:rsidP="00492F46">
            <w:pPr>
              <w:suppressAutoHyphens/>
              <w:jc w:val="center"/>
            </w:pPr>
            <w:r w:rsidRPr="008D02F4">
              <w:t>2017</w:t>
            </w:r>
          </w:p>
        </w:tc>
        <w:tc>
          <w:tcPr>
            <w:tcW w:w="708" w:type="dxa"/>
            <w:shd w:val="clear" w:color="auto" w:fill="F2F2F2" w:themeFill="background1" w:themeFillShade="F2"/>
          </w:tcPr>
          <w:p w:rsidR="00DE7BCF" w:rsidRPr="008D02F4" w:rsidRDefault="00DE7BCF" w:rsidP="00492F46">
            <w:pPr>
              <w:suppressAutoHyphens/>
              <w:jc w:val="center"/>
            </w:pPr>
            <w:r w:rsidRPr="008D02F4">
              <w:t>2018</w:t>
            </w:r>
          </w:p>
        </w:tc>
        <w:tc>
          <w:tcPr>
            <w:tcW w:w="657" w:type="dxa"/>
            <w:shd w:val="clear" w:color="auto" w:fill="F2F2F2" w:themeFill="background1" w:themeFillShade="F2"/>
          </w:tcPr>
          <w:p w:rsidR="00DE7BCF" w:rsidRPr="008D02F4" w:rsidRDefault="00DE7BCF" w:rsidP="00492F46">
            <w:pPr>
              <w:suppressAutoHyphens/>
              <w:jc w:val="center"/>
              <w:rPr>
                <w:lang w:val="en-US"/>
              </w:rPr>
            </w:pPr>
            <w:r w:rsidRPr="008D02F4">
              <w:rPr>
                <w:lang w:val="en-US"/>
              </w:rPr>
              <w:t>2019</w:t>
            </w:r>
          </w:p>
        </w:tc>
      </w:tr>
      <w:tr w:rsidR="00DE7BCF" w:rsidRPr="008D02F4" w:rsidTr="00DB2207">
        <w:tc>
          <w:tcPr>
            <w:tcW w:w="3730" w:type="dxa"/>
          </w:tcPr>
          <w:p w:rsidR="00DE7BCF" w:rsidRPr="008D02F4" w:rsidRDefault="00DE7BCF" w:rsidP="00492F46">
            <w:pPr>
              <w:suppressAutoHyphens/>
              <w:jc w:val="both"/>
            </w:pPr>
            <w:r w:rsidRPr="008D02F4">
              <w:t>Численность, особей</w:t>
            </w:r>
          </w:p>
        </w:tc>
        <w:tc>
          <w:tcPr>
            <w:tcW w:w="709" w:type="dxa"/>
          </w:tcPr>
          <w:p w:rsidR="00DE7BCF" w:rsidRPr="008D02F4" w:rsidRDefault="00DE7BCF" w:rsidP="00492F46">
            <w:pPr>
              <w:suppressAutoHyphens/>
              <w:jc w:val="center"/>
            </w:pPr>
            <w:r w:rsidRPr="008D02F4">
              <w:t>13</w:t>
            </w:r>
          </w:p>
        </w:tc>
        <w:tc>
          <w:tcPr>
            <w:tcW w:w="709" w:type="dxa"/>
          </w:tcPr>
          <w:p w:rsidR="00DE7BCF" w:rsidRPr="008D02F4" w:rsidRDefault="00DE7BCF" w:rsidP="00492F46">
            <w:pPr>
              <w:suppressAutoHyphens/>
              <w:jc w:val="center"/>
            </w:pPr>
            <w:r w:rsidRPr="008D02F4">
              <w:t>0</w:t>
            </w:r>
          </w:p>
        </w:tc>
        <w:tc>
          <w:tcPr>
            <w:tcW w:w="708" w:type="dxa"/>
          </w:tcPr>
          <w:p w:rsidR="00DE7BCF" w:rsidRPr="008D02F4" w:rsidRDefault="00DE7BCF" w:rsidP="00492F46">
            <w:pPr>
              <w:suppressAutoHyphens/>
              <w:jc w:val="center"/>
            </w:pPr>
            <w:r w:rsidRPr="008D02F4">
              <w:t>15</w:t>
            </w:r>
          </w:p>
        </w:tc>
        <w:tc>
          <w:tcPr>
            <w:tcW w:w="708" w:type="dxa"/>
          </w:tcPr>
          <w:p w:rsidR="00DE7BCF" w:rsidRPr="008D02F4" w:rsidRDefault="00DE7BCF" w:rsidP="00492F46">
            <w:pPr>
              <w:suppressAutoHyphens/>
              <w:jc w:val="center"/>
            </w:pPr>
            <w:r w:rsidRPr="008D02F4">
              <w:t>11</w:t>
            </w:r>
          </w:p>
        </w:tc>
        <w:tc>
          <w:tcPr>
            <w:tcW w:w="708" w:type="dxa"/>
          </w:tcPr>
          <w:p w:rsidR="00DE7BCF" w:rsidRPr="008D02F4" w:rsidRDefault="00DE7BCF" w:rsidP="00492F46">
            <w:pPr>
              <w:suppressAutoHyphens/>
              <w:jc w:val="center"/>
            </w:pPr>
            <w:r w:rsidRPr="008D02F4">
              <w:t>10</w:t>
            </w:r>
          </w:p>
        </w:tc>
        <w:tc>
          <w:tcPr>
            <w:tcW w:w="708" w:type="dxa"/>
          </w:tcPr>
          <w:p w:rsidR="00DE7BCF" w:rsidRPr="008D02F4" w:rsidRDefault="00DE7BCF" w:rsidP="00492F46">
            <w:pPr>
              <w:suppressAutoHyphens/>
              <w:jc w:val="center"/>
            </w:pPr>
            <w:r w:rsidRPr="008D02F4">
              <w:t>14</w:t>
            </w:r>
          </w:p>
        </w:tc>
        <w:tc>
          <w:tcPr>
            <w:tcW w:w="708" w:type="dxa"/>
          </w:tcPr>
          <w:p w:rsidR="00DE7BCF" w:rsidRPr="008D02F4" w:rsidRDefault="00DE7BCF" w:rsidP="00492F46">
            <w:pPr>
              <w:suppressAutoHyphens/>
              <w:jc w:val="center"/>
            </w:pPr>
            <w:r w:rsidRPr="008D02F4">
              <w:t>13</w:t>
            </w:r>
          </w:p>
        </w:tc>
        <w:tc>
          <w:tcPr>
            <w:tcW w:w="657" w:type="dxa"/>
          </w:tcPr>
          <w:p w:rsidR="00DE7BCF" w:rsidRPr="008D02F4" w:rsidRDefault="00DE7BCF" w:rsidP="00492F46">
            <w:pPr>
              <w:suppressAutoHyphens/>
              <w:jc w:val="center"/>
            </w:pPr>
            <w:r w:rsidRPr="008D02F4">
              <w:t>4</w:t>
            </w:r>
          </w:p>
        </w:tc>
      </w:tr>
      <w:tr w:rsidR="00DE7BCF" w:rsidRPr="008D02F4" w:rsidTr="00FA3828">
        <w:tc>
          <w:tcPr>
            <w:tcW w:w="3730" w:type="dxa"/>
            <w:shd w:val="clear" w:color="auto" w:fill="F2F2F2" w:themeFill="background1" w:themeFillShade="F2"/>
          </w:tcPr>
          <w:p w:rsidR="00DE7BCF" w:rsidRPr="008D02F4" w:rsidRDefault="00DE7BCF" w:rsidP="00492F46">
            <w:pPr>
              <w:suppressAutoHyphens/>
              <w:jc w:val="both"/>
            </w:pPr>
            <w:r w:rsidRPr="008D02F4">
              <w:t>Добыча в целях любительской и спортивной охоты</w:t>
            </w:r>
          </w:p>
        </w:tc>
        <w:tc>
          <w:tcPr>
            <w:tcW w:w="709" w:type="dxa"/>
            <w:shd w:val="clear" w:color="auto" w:fill="F2F2F2" w:themeFill="background1" w:themeFillShade="F2"/>
          </w:tcPr>
          <w:p w:rsidR="00DE7BCF" w:rsidRPr="008D02F4" w:rsidRDefault="00DE7BCF" w:rsidP="00492F46">
            <w:pPr>
              <w:suppressAutoHyphens/>
              <w:jc w:val="center"/>
            </w:pPr>
            <w:r w:rsidRPr="008D02F4">
              <w:t>6</w:t>
            </w:r>
          </w:p>
        </w:tc>
        <w:tc>
          <w:tcPr>
            <w:tcW w:w="709" w:type="dxa"/>
            <w:shd w:val="clear" w:color="auto" w:fill="F2F2F2" w:themeFill="background1" w:themeFillShade="F2"/>
          </w:tcPr>
          <w:p w:rsidR="00DE7BCF" w:rsidRPr="008D02F4" w:rsidRDefault="00DE7BCF" w:rsidP="00492F46">
            <w:pPr>
              <w:suppressAutoHyphens/>
              <w:jc w:val="center"/>
            </w:pPr>
            <w:r w:rsidRPr="008D02F4">
              <w:t>0</w:t>
            </w:r>
          </w:p>
        </w:tc>
        <w:tc>
          <w:tcPr>
            <w:tcW w:w="708" w:type="dxa"/>
            <w:shd w:val="clear" w:color="auto" w:fill="F2F2F2" w:themeFill="background1" w:themeFillShade="F2"/>
          </w:tcPr>
          <w:p w:rsidR="00DE7BCF" w:rsidRPr="008D02F4" w:rsidRDefault="00DE7BCF" w:rsidP="00492F46">
            <w:pPr>
              <w:suppressAutoHyphens/>
              <w:jc w:val="center"/>
            </w:pPr>
            <w:r w:rsidRPr="008D02F4">
              <w:t>0</w:t>
            </w:r>
          </w:p>
        </w:tc>
        <w:tc>
          <w:tcPr>
            <w:tcW w:w="708" w:type="dxa"/>
            <w:shd w:val="clear" w:color="auto" w:fill="F2F2F2" w:themeFill="background1" w:themeFillShade="F2"/>
          </w:tcPr>
          <w:p w:rsidR="00DE7BCF" w:rsidRPr="008D02F4" w:rsidRDefault="00DE7BCF" w:rsidP="00492F46">
            <w:pPr>
              <w:suppressAutoHyphens/>
              <w:jc w:val="center"/>
            </w:pPr>
            <w:r w:rsidRPr="008D02F4">
              <w:t>0</w:t>
            </w:r>
          </w:p>
        </w:tc>
        <w:tc>
          <w:tcPr>
            <w:tcW w:w="708" w:type="dxa"/>
            <w:shd w:val="clear" w:color="auto" w:fill="F2F2F2" w:themeFill="background1" w:themeFillShade="F2"/>
          </w:tcPr>
          <w:p w:rsidR="00DE7BCF" w:rsidRPr="008D02F4" w:rsidRDefault="00DE7BCF" w:rsidP="00492F46">
            <w:pPr>
              <w:suppressAutoHyphens/>
              <w:jc w:val="center"/>
            </w:pPr>
            <w:r w:rsidRPr="008D02F4">
              <w:t>0</w:t>
            </w:r>
          </w:p>
        </w:tc>
        <w:tc>
          <w:tcPr>
            <w:tcW w:w="708" w:type="dxa"/>
            <w:shd w:val="clear" w:color="auto" w:fill="F2F2F2" w:themeFill="background1" w:themeFillShade="F2"/>
          </w:tcPr>
          <w:p w:rsidR="00DE7BCF" w:rsidRPr="008D02F4" w:rsidRDefault="00DE7BCF" w:rsidP="00492F46">
            <w:pPr>
              <w:suppressAutoHyphens/>
              <w:jc w:val="center"/>
            </w:pPr>
            <w:r w:rsidRPr="008D02F4">
              <w:t>0</w:t>
            </w:r>
          </w:p>
        </w:tc>
        <w:tc>
          <w:tcPr>
            <w:tcW w:w="708" w:type="dxa"/>
            <w:shd w:val="clear" w:color="auto" w:fill="F2F2F2" w:themeFill="background1" w:themeFillShade="F2"/>
          </w:tcPr>
          <w:p w:rsidR="00DE7BCF" w:rsidRPr="008D02F4" w:rsidRDefault="00DE7BCF" w:rsidP="00492F46">
            <w:pPr>
              <w:suppressAutoHyphens/>
              <w:jc w:val="center"/>
            </w:pPr>
            <w:r w:rsidRPr="008D02F4">
              <w:t>0</w:t>
            </w:r>
          </w:p>
        </w:tc>
        <w:tc>
          <w:tcPr>
            <w:tcW w:w="657" w:type="dxa"/>
            <w:shd w:val="clear" w:color="auto" w:fill="F2F2F2" w:themeFill="background1" w:themeFillShade="F2"/>
          </w:tcPr>
          <w:p w:rsidR="00DE7BCF" w:rsidRPr="008D02F4" w:rsidRDefault="00DE7BCF" w:rsidP="00492F46">
            <w:pPr>
              <w:suppressAutoHyphens/>
              <w:jc w:val="center"/>
            </w:pPr>
            <w:r w:rsidRPr="008D02F4">
              <w:t>0</w:t>
            </w:r>
          </w:p>
        </w:tc>
      </w:tr>
    </w:tbl>
    <w:p w:rsidR="00DE7BCF" w:rsidRPr="000C73C7" w:rsidRDefault="00DE7BCF" w:rsidP="00492F46">
      <w:pPr>
        <w:suppressAutoHyphens/>
        <w:ind w:firstLine="540"/>
        <w:jc w:val="right"/>
        <w:rPr>
          <w:b/>
          <w:bCs/>
          <w:sz w:val="27"/>
          <w:szCs w:val="27"/>
        </w:rPr>
      </w:pPr>
    </w:p>
    <w:p w:rsidR="00DE7BCF" w:rsidRPr="000C73C7" w:rsidRDefault="00DE7BCF" w:rsidP="00492F46">
      <w:pPr>
        <w:suppressAutoHyphens/>
        <w:jc w:val="center"/>
        <w:rPr>
          <w:b/>
          <w:bCs/>
          <w:sz w:val="27"/>
          <w:szCs w:val="27"/>
        </w:rPr>
      </w:pPr>
      <w:r w:rsidRPr="000C73C7">
        <w:rPr>
          <w:b/>
          <w:bCs/>
          <w:sz w:val="27"/>
          <w:szCs w:val="27"/>
        </w:rPr>
        <w:t>Административные районы области, в которых обитание волка</w:t>
      </w:r>
    </w:p>
    <w:p w:rsidR="00DE7BCF" w:rsidRPr="000C73C7" w:rsidRDefault="00DE7BCF" w:rsidP="00492F46">
      <w:pPr>
        <w:suppressAutoHyphens/>
        <w:jc w:val="center"/>
        <w:rPr>
          <w:b/>
          <w:bCs/>
          <w:sz w:val="27"/>
          <w:szCs w:val="27"/>
        </w:rPr>
      </w:pPr>
      <w:r w:rsidRPr="000C73C7">
        <w:rPr>
          <w:b/>
          <w:bCs/>
          <w:sz w:val="27"/>
          <w:szCs w:val="27"/>
        </w:rPr>
        <w:t>подтверждено документарно (по данным государственного учёта</w:t>
      </w:r>
    </w:p>
    <w:p w:rsidR="00DE7BCF" w:rsidRPr="000C73C7" w:rsidRDefault="00DE7BCF" w:rsidP="00492F46">
      <w:pPr>
        <w:suppressAutoHyphens/>
        <w:jc w:val="center"/>
        <w:rPr>
          <w:b/>
          <w:bCs/>
          <w:sz w:val="27"/>
          <w:szCs w:val="27"/>
        </w:rPr>
      </w:pPr>
      <w:r w:rsidRPr="000C73C7">
        <w:rPr>
          <w:b/>
          <w:bCs/>
          <w:sz w:val="27"/>
          <w:szCs w:val="27"/>
        </w:rPr>
        <w:t>и сведениям о добыче)</w:t>
      </w:r>
    </w:p>
    <w:p w:rsidR="00DE7BCF" w:rsidRPr="000C73C7" w:rsidRDefault="00DE7BCF" w:rsidP="00492F46">
      <w:pPr>
        <w:suppressAutoHyphens/>
        <w:jc w:val="center"/>
        <w:rPr>
          <w:sz w:val="27"/>
          <w:szCs w:val="27"/>
        </w:rPr>
      </w:pP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2"/>
        <w:gridCol w:w="696"/>
        <w:gridCol w:w="696"/>
        <w:gridCol w:w="696"/>
        <w:gridCol w:w="696"/>
        <w:gridCol w:w="696"/>
        <w:gridCol w:w="696"/>
        <w:gridCol w:w="696"/>
        <w:gridCol w:w="696"/>
        <w:gridCol w:w="696"/>
        <w:gridCol w:w="696"/>
      </w:tblGrid>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jc w:val="center"/>
            </w:pPr>
            <w:r w:rsidRPr="008D02F4">
              <w:t>Административный район</w:t>
            </w:r>
          </w:p>
        </w:tc>
        <w:tc>
          <w:tcPr>
            <w:tcW w:w="696" w:type="dxa"/>
            <w:shd w:val="clear" w:color="auto" w:fill="F2F2F2" w:themeFill="background1" w:themeFillShade="F2"/>
          </w:tcPr>
          <w:p w:rsidR="00DE7BCF" w:rsidRPr="008D02F4" w:rsidRDefault="00DE7BCF" w:rsidP="00492F46">
            <w:pPr>
              <w:suppressAutoHyphens/>
              <w:jc w:val="center"/>
            </w:pPr>
            <w:r w:rsidRPr="008D02F4">
              <w:t>2010</w:t>
            </w:r>
          </w:p>
        </w:tc>
        <w:tc>
          <w:tcPr>
            <w:tcW w:w="696" w:type="dxa"/>
            <w:shd w:val="clear" w:color="auto" w:fill="F2F2F2" w:themeFill="background1" w:themeFillShade="F2"/>
          </w:tcPr>
          <w:p w:rsidR="00DE7BCF" w:rsidRPr="008D02F4" w:rsidRDefault="00DE7BCF" w:rsidP="00492F46">
            <w:pPr>
              <w:suppressAutoHyphens/>
              <w:jc w:val="center"/>
            </w:pPr>
            <w:r w:rsidRPr="008D02F4">
              <w:t>2011</w:t>
            </w:r>
          </w:p>
        </w:tc>
        <w:tc>
          <w:tcPr>
            <w:tcW w:w="696" w:type="dxa"/>
            <w:shd w:val="clear" w:color="auto" w:fill="F2F2F2" w:themeFill="background1" w:themeFillShade="F2"/>
          </w:tcPr>
          <w:p w:rsidR="00DE7BCF" w:rsidRPr="008D02F4" w:rsidRDefault="00DE7BCF" w:rsidP="00492F46">
            <w:pPr>
              <w:suppressAutoHyphens/>
              <w:jc w:val="center"/>
            </w:pPr>
            <w:r w:rsidRPr="008D02F4">
              <w:t>2012</w:t>
            </w:r>
          </w:p>
        </w:tc>
        <w:tc>
          <w:tcPr>
            <w:tcW w:w="696" w:type="dxa"/>
            <w:shd w:val="clear" w:color="auto" w:fill="F2F2F2" w:themeFill="background1" w:themeFillShade="F2"/>
          </w:tcPr>
          <w:p w:rsidR="00DE7BCF" w:rsidRPr="008D02F4" w:rsidRDefault="00DE7BCF" w:rsidP="00492F46">
            <w:pPr>
              <w:suppressAutoHyphens/>
              <w:jc w:val="center"/>
            </w:pPr>
            <w:r w:rsidRPr="008D02F4">
              <w:t>2013</w:t>
            </w:r>
          </w:p>
        </w:tc>
        <w:tc>
          <w:tcPr>
            <w:tcW w:w="696" w:type="dxa"/>
            <w:shd w:val="clear" w:color="auto" w:fill="F2F2F2" w:themeFill="background1" w:themeFillShade="F2"/>
          </w:tcPr>
          <w:p w:rsidR="00DE7BCF" w:rsidRPr="008D02F4" w:rsidRDefault="00DE7BCF" w:rsidP="00492F46">
            <w:pPr>
              <w:suppressAutoHyphens/>
              <w:jc w:val="center"/>
            </w:pPr>
            <w:r w:rsidRPr="008D02F4">
              <w:t>2014</w:t>
            </w:r>
          </w:p>
        </w:tc>
        <w:tc>
          <w:tcPr>
            <w:tcW w:w="696" w:type="dxa"/>
            <w:shd w:val="clear" w:color="auto" w:fill="F2F2F2" w:themeFill="background1" w:themeFillShade="F2"/>
          </w:tcPr>
          <w:p w:rsidR="00DE7BCF" w:rsidRPr="008D02F4" w:rsidRDefault="00DE7BCF" w:rsidP="00492F46">
            <w:pPr>
              <w:suppressAutoHyphens/>
              <w:jc w:val="center"/>
            </w:pPr>
            <w:r w:rsidRPr="008D02F4">
              <w:t>2015</w:t>
            </w:r>
          </w:p>
        </w:tc>
        <w:tc>
          <w:tcPr>
            <w:tcW w:w="696" w:type="dxa"/>
            <w:shd w:val="clear" w:color="auto" w:fill="F2F2F2" w:themeFill="background1" w:themeFillShade="F2"/>
          </w:tcPr>
          <w:p w:rsidR="00DE7BCF" w:rsidRPr="008D02F4" w:rsidRDefault="00DE7BCF" w:rsidP="00492F46">
            <w:pPr>
              <w:suppressAutoHyphens/>
              <w:jc w:val="center"/>
            </w:pPr>
            <w:r w:rsidRPr="008D02F4">
              <w:t>2016</w:t>
            </w:r>
          </w:p>
        </w:tc>
        <w:tc>
          <w:tcPr>
            <w:tcW w:w="696" w:type="dxa"/>
            <w:shd w:val="clear" w:color="auto" w:fill="F2F2F2" w:themeFill="background1" w:themeFillShade="F2"/>
          </w:tcPr>
          <w:p w:rsidR="00DE7BCF" w:rsidRPr="008D02F4" w:rsidRDefault="00DE7BCF" w:rsidP="00492F46">
            <w:pPr>
              <w:suppressAutoHyphens/>
              <w:jc w:val="center"/>
            </w:pPr>
            <w:r w:rsidRPr="008D02F4">
              <w:t>2017</w:t>
            </w:r>
          </w:p>
        </w:tc>
        <w:tc>
          <w:tcPr>
            <w:tcW w:w="696" w:type="dxa"/>
            <w:shd w:val="clear" w:color="auto" w:fill="F2F2F2" w:themeFill="background1" w:themeFillShade="F2"/>
          </w:tcPr>
          <w:p w:rsidR="00DE7BCF" w:rsidRPr="008D02F4" w:rsidRDefault="00DE7BCF" w:rsidP="00492F46">
            <w:pPr>
              <w:suppressAutoHyphens/>
              <w:jc w:val="center"/>
            </w:pPr>
            <w:r w:rsidRPr="008D02F4">
              <w:t>2018</w:t>
            </w:r>
          </w:p>
        </w:tc>
        <w:tc>
          <w:tcPr>
            <w:tcW w:w="696" w:type="dxa"/>
            <w:shd w:val="clear" w:color="auto" w:fill="F2F2F2" w:themeFill="background1" w:themeFillShade="F2"/>
          </w:tcPr>
          <w:p w:rsidR="00DE7BCF" w:rsidRPr="008D02F4" w:rsidRDefault="00DE7BCF" w:rsidP="00492F46">
            <w:pPr>
              <w:suppressAutoHyphens/>
              <w:jc w:val="center"/>
              <w:rPr>
                <w:highlight w:val="red"/>
                <w:lang w:val="en-US"/>
              </w:rPr>
            </w:pPr>
            <w:r w:rsidRPr="008D02F4">
              <w:rPr>
                <w:lang w:val="en-US"/>
              </w:rPr>
              <w:t>2019</w:t>
            </w:r>
          </w:p>
        </w:tc>
      </w:tr>
      <w:tr w:rsidR="00DE7BCF" w:rsidRPr="008D02F4" w:rsidTr="00DB2207">
        <w:trPr>
          <w:jc w:val="center"/>
        </w:trPr>
        <w:tc>
          <w:tcPr>
            <w:tcW w:w="2252" w:type="dxa"/>
          </w:tcPr>
          <w:p w:rsidR="00DE7BCF" w:rsidRPr="008D02F4" w:rsidRDefault="00DE7BCF" w:rsidP="00492F46">
            <w:pPr>
              <w:suppressAutoHyphens/>
            </w:pPr>
            <w:r w:rsidRPr="008D02F4">
              <w:t>Алексеевский</w:t>
            </w: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Белгородский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t>Борисовский</w:t>
            </w:r>
          </w:p>
        </w:tc>
        <w:tc>
          <w:tcPr>
            <w:tcW w:w="696" w:type="dxa"/>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Валуйский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t>Вейделевский</w:t>
            </w: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Волоконовский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t>Грайворонский</w:t>
            </w: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Губкинский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t>Ивнянский</w:t>
            </w:r>
          </w:p>
        </w:tc>
        <w:tc>
          <w:tcPr>
            <w:tcW w:w="696" w:type="dxa"/>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Корочанский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t>Красненский</w:t>
            </w: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Красногвардейский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lastRenderedPageBreak/>
              <w:t>Краснояружский</w:t>
            </w: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Новооскольский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t>Прохоровский</w:t>
            </w:r>
          </w:p>
        </w:tc>
        <w:tc>
          <w:tcPr>
            <w:tcW w:w="696" w:type="dxa"/>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Ракитянский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t>Ровеньский</w:t>
            </w:r>
          </w:p>
        </w:tc>
        <w:tc>
          <w:tcPr>
            <w:tcW w:w="696" w:type="dxa"/>
            <w:shd w:val="clear" w:color="auto" w:fill="FF0000"/>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shd w:val="clear" w:color="auto" w:fill="auto"/>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Старооскольский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t>Чернянский</w:t>
            </w:r>
          </w:p>
        </w:tc>
        <w:tc>
          <w:tcPr>
            <w:tcW w:w="696" w:type="dxa"/>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r w:rsidR="00DE7BCF" w:rsidRPr="008D02F4" w:rsidTr="00FA3828">
        <w:trPr>
          <w:jc w:val="center"/>
        </w:trPr>
        <w:tc>
          <w:tcPr>
            <w:tcW w:w="2252" w:type="dxa"/>
            <w:shd w:val="clear" w:color="auto" w:fill="F2F2F2" w:themeFill="background1" w:themeFillShade="F2"/>
          </w:tcPr>
          <w:p w:rsidR="00DE7BCF" w:rsidRPr="008D02F4" w:rsidRDefault="00DE7BCF" w:rsidP="00492F46">
            <w:pPr>
              <w:suppressAutoHyphens/>
            </w:pPr>
            <w:r w:rsidRPr="008D02F4">
              <w:t>Шебекинский</w:t>
            </w: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c>
          <w:tcPr>
            <w:tcW w:w="696" w:type="dxa"/>
            <w:shd w:val="clear" w:color="auto" w:fill="F2F2F2" w:themeFill="background1" w:themeFillShade="F2"/>
          </w:tcPr>
          <w:p w:rsidR="00DE7BCF" w:rsidRPr="008D02F4" w:rsidRDefault="00DE7BCF" w:rsidP="00492F46">
            <w:pPr>
              <w:suppressAutoHyphens/>
              <w:jc w:val="center"/>
            </w:pPr>
          </w:p>
        </w:tc>
      </w:tr>
      <w:tr w:rsidR="00DE7BCF" w:rsidRPr="008D02F4" w:rsidTr="00DB2207">
        <w:trPr>
          <w:jc w:val="center"/>
        </w:trPr>
        <w:tc>
          <w:tcPr>
            <w:tcW w:w="2252" w:type="dxa"/>
          </w:tcPr>
          <w:p w:rsidR="00DE7BCF" w:rsidRPr="008D02F4" w:rsidRDefault="00DE7BCF" w:rsidP="00492F46">
            <w:pPr>
              <w:suppressAutoHyphens/>
            </w:pPr>
            <w:r w:rsidRPr="008D02F4">
              <w:t>Яковлевский</w:t>
            </w:r>
          </w:p>
        </w:tc>
        <w:tc>
          <w:tcPr>
            <w:tcW w:w="696" w:type="dxa"/>
          </w:tcPr>
          <w:p w:rsidR="00DE7BCF" w:rsidRPr="008D02F4" w:rsidRDefault="00DE7BCF" w:rsidP="00492F46">
            <w:pPr>
              <w:suppressAutoHyphens/>
              <w:jc w:val="center"/>
            </w:pPr>
          </w:p>
        </w:tc>
        <w:tc>
          <w:tcPr>
            <w:tcW w:w="696" w:type="dxa"/>
            <w:shd w:val="clear" w:color="auto" w:fill="FF0000"/>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c>
          <w:tcPr>
            <w:tcW w:w="696" w:type="dxa"/>
          </w:tcPr>
          <w:p w:rsidR="00DE7BCF" w:rsidRPr="008D02F4" w:rsidRDefault="00DE7BCF" w:rsidP="00492F46">
            <w:pPr>
              <w:suppressAutoHyphens/>
              <w:jc w:val="center"/>
            </w:pPr>
          </w:p>
        </w:tc>
      </w:tr>
    </w:tbl>
    <w:p w:rsidR="00DE7BCF" w:rsidRPr="000C73C7" w:rsidRDefault="00DE7BCF" w:rsidP="00492F46">
      <w:pPr>
        <w:suppressAutoHyphens/>
        <w:ind w:firstLine="720"/>
        <w:jc w:val="both"/>
        <w:rPr>
          <w:sz w:val="27"/>
          <w:szCs w:val="27"/>
        </w:rPr>
      </w:pPr>
    </w:p>
    <w:p w:rsidR="00DE7BCF" w:rsidRPr="00FA3828" w:rsidRDefault="00DE7BCF" w:rsidP="00492F46">
      <w:pPr>
        <w:suppressAutoHyphens/>
        <w:ind w:firstLine="720"/>
        <w:jc w:val="both"/>
        <w:rPr>
          <w:sz w:val="28"/>
          <w:szCs w:val="28"/>
        </w:rPr>
      </w:pPr>
      <w:r w:rsidRPr="00FA3828">
        <w:rPr>
          <w:sz w:val="28"/>
          <w:szCs w:val="28"/>
        </w:rPr>
        <w:t>При такой численности волка его негативное влияние, оказываемое</w:t>
      </w:r>
      <w:r w:rsidR="00FA3828">
        <w:rPr>
          <w:sz w:val="28"/>
          <w:szCs w:val="28"/>
        </w:rPr>
        <w:t xml:space="preserve"> </w:t>
      </w:r>
      <w:r w:rsidRPr="00FA3828">
        <w:rPr>
          <w:sz w:val="28"/>
          <w:szCs w:val="28"/>
        </w:rPr>
        <w:t xml:space="preserve">на популяции диких копытных животных и другие виды охотничьих ресурсов, минимально. </w:t>
      </w:r>
    </w:p>
    <w:p w:rsidR="00DE7BCF" w:rsidRPr="00FA3828" w:rsidRDefault="00DE7BCF" w:rsidP="00492F46">
      <w:pPr>
        <w:suppressAutoHyphens/>
        <w:ind w:firstLine="720"/>
        <w:jc w:val="both"/>
        <w:rPr>
          <w:sz w:val="28"/>
          <w:szCs w:val="28"/>
        </w:rPr>
      </w:pPr>
      <w:r w:rsidRPr="00FA3828">
        <w:rPr>
          <w:sz w:val="28"/>
          <w:szCs w:val="28"/>
        </w:rPr>
        <w:t>При низкой численности волка многократно возрастает хищничество одичавших и бродячих собак и лисиц, занимающих его экологическую нишу.</w:t>
      </w:r>
    </w:p>
    <w:p w:rsidR="00DE7BCF" w:rsidRPr="00FA3828" w:rsidRDefault="00DE7BCF" w:rsidP="00492F46">
      <w:pPr>
        <w:suppressAutoHyphens/>
        <w:ind w:firstLine="720"/>
        <w:jc w:val="both"/>
        <w:rPr>
          <w:sz w:val="28"/>
          <w:szCs w:val="28"/>
        </w:rPr>
      </w:pPr>
      <w:r w:rsidRPr="00FA3828">
        <w:rPr>
          <w:sz w:val="28"/>
          <w:szCs w:val="28"/>
        </w:rPr>
        <w:t xml:space="preserve">Для сохранения волка как вида в составе фауны области с 2013 ежегодно вводится запрет на его добычу в ходе любительской и спортивной охоты. </w:t>
      </w:r>
    </w:p>
    <w:p w:rsidR="00DE7BCF" w:rsidRPr="00FA3828" w:rsidRDefault="00DE7BCF" w:rsidP="00492F46">
      <w:pPr>
        <w:suppressAutoHyphens/>
        <w:ind w:firstLine="720"/>
        <w:jc w:val="both"/>
        <w:rPr>
          <w:sz w:val="28"/>
          <w:szCs w:val="28"/>
        </w:rPr>
      </w:pPr>
      <w:r w:rsidRPr="00FA3828">
        <w:rPr>
          <w:sz w:val="28"/>
          <w:szCs w:val="28"/>
        </w:rPr>
        <w:t>При увеличении численности волка до уровня более 20 особей необходимо принимать меры для ограничения дальнейшего роста его численности в целях поддержания её на минимальном уровне, не допуская её дальнейшего увеличения, так как это негативным образом скажется на состоянии ресурсов диких копытных животных и сурка, являющихся на территории области его основными кормовыми объектами.</w:t>
      </w:r>
    </w:p>
    <w:p w:rsidR="00DE7BCF" w:rsidRPr="00FA3828" w:rsidRDefault="00DE7BCF" w:rsidP="00492F46">
      <w:pPr>
        <w:suppressAutoHyphens/>
        <w:jc w:val="center"/>
        <w:rPr>
          <w:b/>
          <w:sz w:val="28"/>
          <w:szCs w:val="28"/>
        </w:rPr>
      </w:pPr>
    </w:p>
    <w:p w:rsidR="00DE7BCF" w:rsidRPr="00FA3828" w:rsidRDefault="00DE7BCF" w:rsidP="00492F46">
      <w:pPr>
        <w:suppressAutoHyphens/>
        <w:jc w:val="center"/>
        <w:rPr>
          <w:b/>
          <w:sz w:val="28"/>
          <w:szCs w:val="28"/>
        </w:rPr>
      </w:pPr>
      <w:r w:rsidRPr="00FA3828">
        <w:rPr>
          <w:b/>
          <w:sz w:val="28"/>
          <w:szCs w:val="28"/>
        </w:rPr>
        <w:t>Лисица</w:t>
      </w:r>
    </w:p>
    <w:p w:rsidR="00DE7BCF" w:rsidRPr="00FA3828" w:rsidRDefault="00DE7BCF" w:rsidP="00492F46">
      <w:pPr>
        <w:suppressAutoHyphens/>
        <w:jc w:val="center"/>
        <w:rPr>
          <w:sz w:val="28"/>
          <w:szCs w:val="28"/>
        </w:rPr>
      </w:pPr>
    </w:p>
    <w:p w:rsidR="00DE7BCF" w:rsidRPr="00FA3828" w:rsidRDefault="00DE7BCF" w:rsidP="00492F46">
      <w:pPr>
        <w:suppressAutoHyphens/>
        <w:ind w:firstLine="708"/>
        <w:jc w:val="both"/>
        <w:rPr>
          <w:sz w:val="28"/>
          <w:szCs w:val="28"/>
        </w:rPr>
      </w:pPr>
      <w:r w:rsidRPr="00FA3828">
        <w:rPr>
          <w:sz w:val="28"/>
          <w:szCs w:val="28"/>
        </w:rPr>
        <w:t>Обычный в области вид, встречается на территории области во всех административных районах. Для вида характерны 3-4-летние циклические колебания численности, обусловленные циклическими колебаниями численности мышевидных грызунов, являющихся основной кормовой базой вида. Является основным природным носителем вируса бешенства. Количество регистрируемых случаев заболевания бешенства имеют прямую зависимость с численностью лисицы.</w:t>
      </w:r>
    </w:p>
    <w:p w:rsidR="00DE7BCF" w:rsidRPr="00FA3828" w:rsidRDefault="00DE7BCF" w:rsidP="00492F46">
      <w:pPr>
        <w:suppressAutoHyphens/>
        <w:ind w:firstLine="708"/>
        <w:jc w:val="both"/>
        <w:rPr>
          <w:sz w:val="28"/>
          <w:szCs w:val="28"/>
        </w:rPr>
      </w:pPr>
      <w:r w:rsidRPr="00FA3828">
        <w:rPr>
          <w:sz w:val="28"/>
          <w:szCs w:val="28"/>
        </w:rPr>
        <w:t>В целях снижения численности лисицы до уровня, предусмотренного приказом Минприроды России от 30 апреля 2010 года № 138 «Об утверждении нормативов допустимого изъятия охотничьих ресурсов и нормативов численности охотничьих ресурсов в охотничьих угодьях», управлением принимаются решения о регулировании численности лисицы.</w:t>
      </w:r>
    </w:p>
    <w:p w:rsidR="00DE7BCF" w:rsidRPr="00FA3828" w:rsidRDefault="00DE7BCF" w:rsidP="00492F46">
      <w:pPr>
        <w:suppressAutoHyphens/>
        <w:ind w:firstLine="708"/>
        <w:jc w:val="both"/>
        <w:rPr>
          <w:b/>
          <w:bCs/>
          <w:sz w:val="28"/>
          <w:szCs w:val="28"/>
        </w:rPr>
      </w:pPr>
    </w:p>
    <w:p w:rsidR="00DE7BCF" w:rsidRPr="00FA3828" w:rsidRDefault="00DE7BCF" w:rsidP="00492F46">
      <w:pPr>
        <w:suppressAutoHyphens/>
        <w:jc w:val="center"/>
        <w:rPr>
          <w:b/>
          <w:bCs/>
          <w:sz w:val="28"/>
          <w:szCs w:val="28"/>
        </w:rPr>
      </w:pPr>
      <w:r w:rsidRPr="00FA3828">
        <w:rPr>
          <w:b/>
          <w:bCs/>
          <w:sz w:val="28"/>
          <w:szCs w:val="28"/>
        </w:rPr>
        <w:t>Динамика численности за период с 2012 по 2019 годы</w:t>
      </w:r>
    </w:p>
    <w:p w:rsidR="00DE7BCF" w:rsidRPr="000C73C7" w:rsidRDefault="00DE7BCF" w:rsidP="00492F46">
      <w:pPr>
        <w:suppressAutoHyphens/>
        <w:jc w:val="center"/>
        <w:rPr>
          <w:sz w:val="27"/>
          <w:szCs w:val="27"/>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991"/>
        <w:gridCol w:w="850"/>
        <w:gridCol w:w="851"/>
        <w:gridCol w:w="850"/>
        <w:gridCol w:w="709"/>
        <w:gridCol w:w="709"/>
        <w:gridCol w:w="709"/>
        <w:gridCol w:w="708"/>
      </w:tblGrid>
      <w:tr w:rsidR="00DE7BCF" w:rsidRPr="008D02F4" w:rsidTr="00FA3828">
        <w:tc>
          <w:tcPr>
            <w:tcW w:w="2968" w:type="dxa"/>
            <w:shd w:val="clear" w:color="auto" w:fill="F2F2F2" w:themeFill="background1" w:themeFillShade="F2"/>
          </w:tcPr>
          <w:p w:rsidR="00DE7BCF" w:rsidRPr="008D02F4" w:rsidRDefault="00DE7BCF" w:rsidP="00492F46">
            <w:pPr>
              <w:suppressAutoHyphens/>
              <w:jc w:val="center"/>
            </w:pPr>
            <w:r w:rsidRPr="008D02F4">
              <w:t>Показатели</w:t>
            </w:r>
          </w:p>
        </w:tc>
        <w:tc>
          <w:tcPr>
            <w:tcW w:w="991" w:type="dxa"/>
            <w:shd w:val="clear" w:color="auto" w:fill="F2F2F2" w:themeFill="background1" w:themeFillShade="F2"/>
          </w:tcPr>
          <w:p w:rsidR="00DE7BCF" w:rsidRPr="008D02F4" w:rsidRDefault="00DE7BCF" w:rsidP="00492F46">
            <w:pPr>
              <w:suppressAutoHyphens/>
              <w:jc w:val="center"/>
            </w:pPr>
            <w:r w:rsidRPr="008D02F4">
              <w:t>2012</w:t>
            </w:r>
          </w:p>
        </w:tc>
        <w:tc>
          <w:tcPr>
            <w:tcW w:w="850" w:type="dxa"/>
            <w:shd w:val="clear" w:color="auto" w:fill="F2F2F2" w:themeFill="background1" w:themeFillShade="F2"/>
          </w:tcPr>
          <w:p w:rsidR="00DE7BCF" w:rsidRPr="008D02F4" w:rsidRDefault="00DE7BCF" w:rsidP="00492F46">
            <w:pPr>
              <w:suppressAutoHyphens/>
              <w:jc w:val="center"/>
            </w:pPr>
            <w:r w:rsidRPr="008D02F4">
              <w:t>2013</w:t>
            </w:r>
          </w:p>
        </w:tc>
        <w:tc>
          <w:tcPr>
            <w:tcW w:w="851" w:type="dxa"/>
            <w:shd w:val="clear" w:color="auto" w:fill="F2F2F2" w:themeFill="background1" w:themeFillShade="F2"/>
          </w:tcPr>
          <w:p w:rsidR="00DE7BCF" w:rsidRPr="008D02F4" w:rsidRDefault="00DE7BCF" w:rsidP="00492F46">
            <w:pPr>
              <w:suppressAutoHyphens/>
              <w:jc w:val="center"/>
            </w:pPr>
            <w:r w:rsidRPr="008D02F4">
              <w:t>2014</w:t>
            </w:r>
          </w:p>
        </w:tc>
        <w:tc>
          <w:tcPr>
            <w:tcW w:w="850" w:type="dxa"/>
            <w:shd w:val="clear" w:color="auto" w:fill="F2F2F2" w:themeFill="background1" w:themeFillShade="F2"/>
          </w:tcPr>
          <w:p w:rsidR="00DE7BCF" w:rsidRPr="008D02F4" w:rsidRDefault="00DE7BCF" w:rsidP="00492F46">
            <w:pPr>
              <w:suppressAutoHyphens/>
              <w:jc w:val="center"/>
            </w:pPr>
            <w:r w:rsidRPr="008D02F4">
              <w:t>2015</w:t>
            </w:r>
          </w:p>
        </w:tc>
        <w:tc>
          <w:tcPr>
            <w:tcW w:w="709" w:type="dxa"/>
            <w:shd w:val="clear" w:color="auto" w:fill="F2F2F2" w:themeFill="background1" w:themeFillShade="F2"/>
          </w:tcPr>
          <w:p w:rsidR="00DE7BCF" w:rsidRPr="008D02F4" w:rsidRDefault="00DE7BCF" w:rsidP="00492F46">
            <w:pPr>
              <w:suppressAutoHyphens/>
              <w:jc w:val="center"/>
            </w:pPr>
            <w:r w:rsidRPr="008D02F4">
              <w:t>2016</w:t>
            </w:r>
          </w:p>
        </w:tc>
        <w:tc>
          <w:tcPr>
            <w:tcW w:w="709" w:type="dxa"/>
            <w:shd w:val="clear" w:color="auto" w:fill="F2F2F2" w:themeFill="background1" w:themeFillShade="F2"/>
          </w:tcPr>
          <w:p w:rsidR="00DE7BCF" w:rsidRPr="008D02F4" w:rsidRDefault="00DE7BCF" w:rsidP="00492F46">
            <w:pPr>
              <w:suppressAutoHyphens/>
              <w:jc w:val="center"/>
            </w:pPr>
            <w:r w:rsidRPr="008D02F4">
              <w:t>2017</w:t>
            </w:r>
          </w:p>
        </w:tc>
        <w:tc>
          <w:tcPr>
            <w:tcW w:w="709" w:type="dxa"/>
            <w:shd w:val="clear" w:color="auto" w:fill="F2F2F2" w:themeFill="background1" w:themeFillShade="F2"/>
          </w:tcPr>
          <w:p w:rsidR="00DE7BCF" w:rsidRPr="008D02F4" w:rsidRDefault="00DE7BCF" w:rsidP="00492F46">
            <w:pPr>
              <w:suppressAutoHyphens/>
              <w:jc w:val="center"/>
            </w:pPr>
            <w:r w:rsidRPr="008D02F4">
              <w:t>2018</w:t>
            </w:r>
          </w:p>
        </w:tc>
        <w:tc>
          <w:tcPr>
            <w:tcW w:w="708" w:type="dxa"/>
            <w:shd w:val="clear" w:color="auto" w:fill="F2F2F2" w:themeFill="background1" w:themeFillShade="F2"/>
          </w:tcPr>
          <w:p w:rsidR="00DE7BCF" w:rsidRPr="008D02F4" w:rsidRDefault="00DE7BCF" w:rsidP="00492F46">
            <w:pPr>
              <w:suppressAutoHyphens/>
              <w:jc w:val="center"/>
            </w:pPr>
            <w:r w:rsidRPr="008D02F4">
              <w:t>2019</w:t>
            </w:r>
          </w:p>
        </w:tc>
      </w:tr>
      <w:tr w:rsidR="00DE7BCF" w:rsidRPr="008D02F4" w:rsidTr="00DB2207">
        <w:tc>
          <w:tcPr>
            <w:tcW w:w="2968" w:type="dxa"/>
          </w:tcPr>
          <w:p w:rsidR="00DE7BCF" w:rsidRPr="008D02F4" w:rsidRDefault="00DE7BCF" w:rsidP="00492F46">
            <w:pPr>
              <w:suppressAutoHyphens/>
            </w:pPr>
            <w:r w:rsidRPr="008D02F4">
              <w:t>Численность, особей</w:t>
            </w:r>
          </w:p>
        </w:tc>
        <w:tc>
          <w:tcPr>
            <w:tcW w:w="991" w:type="dxa"/>
          </w:tcPr>
          <w:p w:rsidR="00DE7BCF" w:rsidRPr="008D02F4" w:rsidRDefault="00DE7BCF" w:rsidP="00492F46">
            <w:pPr>
              <w:suppressAutoHyphens/>
              <w:jc w:val="center"/>
            </w:pPr>
            <w:r w:rsidRPr="008D02F4">
              <w:t>7692</w:t>
            </w:r>
          </w:p>
        </w:tc>
        <w:tc>
          <w:tcPr>
            <w:tcW w:w="850" w:type="dxa"/>
          </w:tcPr>
          <w:p w:rsidR="00DE7BCF" w:rsidRPr="008D02F4" w:rsidRDefault="00DE7BCF" w:rsidP="00492F46">
            <w:pPr>
              <w:suppressAutoHyphens/>
              <w:jc w:val="center"/>
            </w:pPr>
            <w:r w:rsidRPr="008D02F4">
              <w:t>8263</w:t>
            </w:r>
          </w:p>
        </w:tc>
        <w:tc>
          <w:tcPr>
            <w:tcW w:w="851" w:type="dxa"/>
          </w:tcPr>
          <w:p w:rsidR="00DE7BCF" w:rsidRPr="008D02F4" w:rsidRDefault="00DE7BCF" w:rsidP="00492F46">
            <w:pPr>
              <w:suppressAutoHyphens/>
              <w:jc w:val="center"/>
            </w:pPr>
            <w:r w:rsidRPr="008D02F4">
              <w:t>4221</w:t>
            </w:r>
          </w:p>
        </w:tc>
        <w:tc>
          <w:tcPr>
            <w:tcW w:w="850" w:type="dxa"/>
          </w:tcPr>
          <w:p w:rsidR="00DE7BCF" w:rsidRPr="008D02F4" w:rsidRDefault="00DE7BCF" w:rsidP="00492F46">
            <w:pPr>
              <w:suppressAutoHyphens/>
              <w:jc w:val="center"/>
            </w:pPr>
            <w:r w:rsidRPr="008D02F4">
              <w:t>2688</w:t>
            </w:r>
          </w:p>
        </w:tc>
        <w:tc>
          <w:tcPr>
            <w:tcW w:w="709" w:type="dxa"/>
          </w:tcPr>
          <w:p w:rsidR="00DE7BCF" w:rsidRPr="008D02F4" w:rsidRDefault="00DE7BCF" w:rsidP="00492F46">
            <w:pPr>
              <w:suppressAutoHyphens/>
              <w:jc w:val="center"/>
            </w:pPr>
            <w:r w:rsidRPr="008D02F4">
              <w:t>3127</w:t>
            </w:r>
          </w:p>
        </w:tc>
        <w:tc>
          <w:tcPr>
            <w:tcW w:w="709" w:type="dxa"/>
          </w:tcPr>
          <w:p w:rsidR="00DE7BCF" w:rsidRPr="008D02F4" w:rsidRDefault="00DE7BCF" w:rsidP="00492F46">
            <w:pPr>
              <w:suppressAutoHyphens/>
              <w:jc w:val="center"/>
            </w:pPr>
            <w:r w:rsidRPr="008D02F4">
              <w:t>3417</w:t>
            </w:r>
          </w:p>
        </w:tc>
        <w:tc>
          <w:tcPr>
            <w:tcW w:w="709" w:type="dxa"/>
          </w:tcPr>
          <w:p w:rsidR="00DE7BCF" w:rsidRPr="008D02F4" w:rsidRDefault="00DE7BCF" w:rsidP="00492F46">
            <w:pPr>
              <w:suppressAutoHyphens/>
              <w:jc w:val="center"/>
            </w:pPr>
            <w:r w:rsidRPr="008D02F4">
              <w:t>3443</w:t>
            </w:r>
          </w:p>
        </w:tc>
        <w:tc>
          <w:tcPr>
            <w:tcW w:w="708" w:type="dxa"/>
          </w:tcPr>
          <w:p w:rsidR="00DE7BCF" w:rsidRPr="008D02F4" w:rsidRDefault="00DE7BCF" w:rsidP="00492F46">
            <w:pPr>
              <w:suppressAutoHyphens/>
              <w:jc w:val="center"/>
            </w:pPr>
            <w:r w:rsidRPr="008D02F4">
              <w:t>2764</w:t>
            </w:r>
          </w:p>
        </w:tc>
      </w:tr>
      <w:tr w:rsidR="00DE7BCF" w:rsidRPr="008D02F4" w:rsidTr="00FA3828">
        <w:tc>
          <w:tcPr>
            <w:tcW w:w="2968" w:type="dxa"/>
            <w:shd w:val="clear" w:color="auto" w:fill="F2F2F2" w:themeFill="background1" w:themeFillShade="F2"/>
          </w:tcPr>
          <w:p w:rsidR="00DE7BCF" w:rsidRPr="008D02F4" w:rsidRDefault="00DE7BCF" w:rsidP="00492F46">
            <w:pPr>
              <w:suppressAutoHyphens/>
            </w:pPr>
            <w:r w:rsidRPr="008D02F4">
              <w:t>Показатель численности, особей на 1000 га охотничьих угодий</w:t>
            </w:r>
          </w:p>
        </w:tc>
        <w:tc>
          <w:tcPr>
            <w:tcW w:w="991" w:type="dxa"/>
            <w:shd w:val="clear" w:color="auto" w:fill="F2F2F2" w:themeFill="background1" w:themeFillShade="F2"/>
          </w:tcPr>
          <w:p w:rsidR="00DE7BCF" w:rsidRPr="008D02F4" w:rsidRDefault="00DE7BCF" w:rsidP="00492F46">
            <w:pPr>
              <w:suppressAutoHyphens/>
              <w:jc w:val="center"/>
            </w:pPr>
            <w:r w:rsidRPr="008D02F4">
              <w:t>3,3</w:t>
            </w:r>
          </w:p>
        </w:tc>
        <w:tc>
          <w:tcPr>
            <w:tcW w:w="850" w:type="dxa"/>
            <w:shd w:val="clear" w:color="auto" w:fill="F2F2F2" w:themeFill="background1" w:themeFillShade="F2"/>
          </w:tcPr>
          <w:p w:rsidR="00DE7BCF" w:rsidRPr="008D02F4" w:rsidRDefault="00DE7BCF" w:rsidP="00492F46">
            <w:pPr>
              <w:suppressAutoHyphens/>
              <w:jc w:val="center"/>
            </w:pPr>
            <w:r w:rsidRPr="008D02F4">
              <w:t>3,54</w:t>
            </w:r>
          </w:p>
        </w:tc>
        <w:tc>
          <w:tcPr>
            <w:tcW w:w="851" w:type="dxa"/>
            <w:shd w:val="clear" w:color="auto" w:fill="F2F2F2" w:themeFill="background1" w:themeFillShade="F2"/>
          </w:tcPr>
          <w:p w:rsidR="00DE7BCF" w:rsidRPr="008D02F4" w:rsidRDefault="00DE7BCF" w:rsidP="00492F46">
            <w:pPr>
              <w:suppressAutoHyphens/>
              <w:jc w:val="center"/>
            </w:pPr>
            <w:r w:rsidRPr="008D02F4">
              <w:t>1,63</w:t>
            </w:r>
          </w:p>
        </w:tc>
        <w:tc>
          <w:tcPr>
            <w:tcW w:w="850" w:type="dxa"/>
            <w:shd w:val="clear" w:color="auto" w:fill="F2F2F2" w:themeFill="background1" w:themeFillShade="F2"/>
          </w:tcPr>
          <w:p w:rsidR="00DE7BCF" w:rsidRPr="008D02F4" w:rsidRDefault="00DE7BCF" w:rsidP="00492F46">
            <w:pPr>
              <w:suppressAutoHyphens/>
              <w:jc w:val="center"/>
            </w:pPr>
            <w:r w:rsidRPr="008D02F4">
              <w:t>1,15</w:t>
            </w:r>
          </w:p>
        </w:tc>
        <w:tc>
          <w:tcPr>
            <w:tcW w:w="709" w:type="dxa"/>
            <w:shd w:val="clear" w:color="auto" w:fill="F2F2F2" w:themeFill="background1" w:themeFillShade="F2"/>
          </w:tcPr>
          <w:p w:rsidR="00DE7BCF" w:rsidRPr="008D02F4" w:rsidRDefault="00DE7BCF" w:rsidP="00492F46">
            <w:pPr>
              <w:suppressAutoHyphens/>
              <w:jc w:val="center"/>
            </w:pPr>
            <w:r w:rsidRPr="008D02F4">
              <w:t>1,34</w:t>
            </w:r>
          </w:p>
        </w:tc>
        <w:tc>
          <w:tcPr>
            <w:tcW w:w="709" w:type="dxa"/>
            <w:shd w:val="clear" w:color="auto" w:fill="F2F2F2" w:themeFill="background1" w:themeFillShade="F2"/>
          </w:tcPr>
          <w:p w:rsidR="00DE7BCF" w:rsidRPr="008D02F4" w:rsidRDefault="00DE7BCF" w:rsidP="00492F46">
            <w:pPr>
              <w:suppressAutoHyphens/>
              <w:jc w:val="center"/>
            </w:pPr>
            <w:r w:rsidRPr="008D02F4">
              <w:t>1,47</w:t>
            </w:r>
          </w:p>
        </w:tc>
        <w:tc>
          <w:tcPr>
            <w:tcW w:w="709" w:type="dxa"/>
            <w:shd w:val="clear" w:color="auto" w:fill="F2F2F2" w:themeFill="background1" w:themeFillShade="F2"/>
          </w:tcPr>
          <w:p w:rsidR="00DE7BCF" w:rsidRPr="008D02F4" w:rsidRDefault="00DE7BCF" w:rsidP="00492F46">
            <w:pPr>
              <w:suppressAutoHyphens/>
              <w:jc w:val="center"/>
            </w:pPr>
            <w:r w:rsidRPr="008D02F4">
              <w:t>1,59</w:t>
            </w:r>
          </w:p>
        </w:tc>
        <w:tc>
          <w:tcPr>
            <w:tcW w:w="708" w:type="dxa"/>
            <w:shd w:val="clear" w:color="auto" w:fill="F2F2F2" w:themeFill="background1" w:themeFillShade="F2"/>
          </w:tcPr>
          <w:p w:rsidR="00DE7BCF" w:rsidRPr="008D02F4" w:rsidRDefault="00DE7BCF" w:rsidP="00492F46">
            <w:pPr>
              <w:suppressAutoHyphens/>
              <w:jc w:val="center"/>
            </w:pPr>
            <w:r w:rsidRPr="008D02F4">
              <w:t>1,25</w:t>
            </w:r>
          </w:p>
        </w:tc>
      </w:tr>
      <w:tr w:rsidR="00DE7BCF" w:rsidRPr="008D02F4" w:rsidTr="00DB2207">
        <w:tc>
          <w:tcPr>
            <w:tcW w:w="2968" w:type="dxa"/>
            <w:shd w:val="clear" w:color="auto" w:fill="auto"/>
          </w:tcPr>
          <w:p w:rsidR="00DE7BCF" w:rsidRPr="008D02F4" w:rsidRDefault="00DE7BCF" w:rsidP="00492F46">
            <w:pPr>
              <w:suppressAutoHyphens/>
            </w:pPr>
            <w:r w:rsidRPr="008D02F4">
              <w:lastRenderedPageBreak/>
              <w:t>Выявленные случаи гибели</w:t>
            </w:r>
          </w:p>
        </w:tc>
        <w:tc>
          <w:tcPr>
            <w:tcW w:w="991" w:type="dxa"/>
            <w:shd w:val="clear" w:color="auto" w:fill="auto"/>
          </w:tcPr>
          <w:p w:rsidR="00DE7BCF" w:rsidRPr="008D02F4" w:rsidRDefault="00DE7BCF" w:rsidP="00492F46">
            <w:pPr>
              <w:suppressAutoHyphens/>
              <w:jc w:val="center"/>
            </w:pPr>
            <w:r w:rsidRPr="008D02F4">
              <w:t>34</w:t>
            </w:r>
          </w:p>
        </w:tc>
        <w:tc>
          <w:tcPr>
            <w:tcW w:w="850" w:type="dxa"/>
            <w:shd w:val="clear" w:color="auto" w:fill="auto"/>
          </w:tcPr>
          <w:p w:rsidR="00DE7BCF" w:rsidRPr="008D02F4" w:rsidRDefault="00DE7BCF" w:rsidP="00492F46">
            <w:pPr>
              <w:suppressAutoHyphens/>
              <w:jc w:val="center"/>
            </w:pPr>
            <w:r w:rsidRPr="008D02F4">
              <w:t>55</w:t>
            </w:r>
          </w:p>
        </w:tc>
        <w:tc>
          <w:tcPr>
            <w:tcW w:w="851" w:type="dxa"/>
            <w:shd w:val="clear" w:color="auto" w:fill="auto"/>
          </w:tcPr>
          <w:p w:rsidR="00DE7BCF" w:rsidRPr="008D02F4" w:rsidRDefault="00DE7BCF" w:rsidP="00492F46">
            <w:pPr>
              <w:suppressAutoHyphens/>
              <w:jc w:val="center"/>
            </w:pPr>
            <w:r w:rsidRPr="008D02F4">
              <w:t>54</w:t>
            </w:r>
          </w:p>
        </w:tc>
        <w:tc>
          <w:tcPr>
            <w:tcW w:w="850" w:type="dxa"/>
            <w:shd w:val="clear" w:color="auto" w:fill="auto"/>
          </w:tcPr>
          <w:p w:rsidR="00DE7BCF" w:rsidRPr="008D02F4" w:rsidRDefault="00DE7BCF" w:rsidP="00492F46">
            <w:pPr>
              <w:suppressAutoHyphens/>
              <w:jc w:val="center"/>
            </w:pPr>
            <w:r w:rsidRPr="008D02F4">
              <w:t>20</w:t>
            </w:r>
          </w:p>
        </w:tc>
        <w:tc>
          <w:tcPr>
            <w:tcW w:w="709" w:type="dxa"/>
            <w:shd w:val="clear" w:color="auto" w:fill="auto"/>
          </w:tcPr>
          <w:p w:rsidR="00DE7BCF" w:rsidRPr="008D02F4" w:rsidRDefault="00DE7BCF" w:rsidP="00492F46">
            <w:pPr>
              <w:suppressAutoHyphens/>
              <w:jc w:val="center"/>
            </w:pPr>
            <w:r w:rsidRPr="008D02F4">
              <w:t>0</w:t>
            </w:r>
          </w:p>
        </w:tc>
        <w:tc>
          <w:tcPr>
            <w:tcW w:w="709" w:type="dxa"/>
            <w:shd w:val="clear" w:color="auto" w:fill="auto"/>
          </w:tcPr>
          <w:p w:rsidR="00DE7BCF" w:rsidRPr="008D02F4" w:rsidRDefault="00DE7BCF" w:rsidP="00492F46">
            <w:pPr>
              <w:suppressAutoHyphens/>
              <w:jc w:val="center"/>
            </w:pPr>
            <w:r w:rsidRPr="008D02F4">
              <w:t>0</w:t>
            </w:r>
          </w:p>
        </w:tc>
        <w:tc>
          <w:tcPr>
            <w:tcW w:w="709" w:type="dxa"/>
            <w:shd w:val="clear" w:color="auto" w:fill="auto"/>
          </w:tcPr>
          <w:p w:rsidR="00DE7BCF" w:rsidRPr="008D02F4" w:rsidRDefault="00DE7BCF" w:rsidP="00492F46">
            <w:pPr>
              <w:suppressAutoHyphens/>
              <w:jc w:val="center"/>
            </w:pPr>
            <w:r w:rsidRPr="008D02F4">
              <w:t>0</w:t>
            </w:r>
          </w:p>
        </w:tc>
        <w:tc>
          <w:tcPr>
            <w:tcW w:w="708" w:type="dxa"/>
          </w:tcPr>
          <w:p w:rsidR="00DE7BCF" w:rsidRPr="008D02F4" w:rsidRDefault="00DE7BCF" w:rsidP="00492F46">
            <w:pPr>
              <w:suppressAutoHyphens/>
              <w:jc w:val="center"/>
            </w:pPr>
            <w:r w:rsidRPr="008D02F4">
              <w:t>7</w:t>
            </w:r>
          </w:p>
        </w:tc>
      </w:tr>
      <w:tr w:rsidR="00DE7BCF" w:rsidRPr="008D02F4" w:rsidTr="00FA3828">
        <w:tc>
          <w:tcPr>
            <w:tcW w:w="2968" w:type="dxa"/>
            <w:shd w:val="clear" w:color="auto" w:fill="F2F2F2" w:themeFill="background1" w:themeFillShade="F2"/>
          </w:tcPr>
          <w:p w:rsidR="00DE7BCF" w:rsidRPr="008D02F4" w:rsidRDefault="00DE7BCF" w:rsidP="00492F46">
            <w:pPr>
              <w:suppressAutoHyphens/>
            </w:pPr>
            <w:r w:rsidRPr="008D02F4">
              <w:t>В том числе:</w:t>
            </w:r>
          </w:p>
          <w:p w:rsidR="00DE7BCF" w:rsidRPr="008D02F4" w:rsidRDefault="00DE7BCF" w:rsidP="00492F46">
            <w:pPr>
              <w:suppressAutoHyphens/>
            </w:pPr>
            <w:r w:rsidRPr="008D02F4">
              <w:t>Огнестрельныое ранение (подранок)</w:t>
            </w:r>
          </w:p>
          <w:p w:rsidR="00DE7BCF" w:rsidRPr="008D02F4" w:rsidRDefault="00DE7BCF" w:rsidP="00492F46">
            <w:pPr>
              <w:suppressAutoHyphens/>
            </w:pPr>
            <w:r w:rsidRPr="008D02F4">
              <w:t>ДТП</w:t>
            </w:r>
          </w:p>
          <w:p w:rsidR="00DE7BCF" w:rsidRPr="008D02F4" w:rsidRDefault="00DE7BCF" w:rsidP="00492F46">
            <w:pPr>
              <w:suppressAutoHyphens/>
            </w:pPr>
            <w:r w:rsidRPr="008D02F4">
              <w:t>Хищники</w:t>
            </w:r>
          </w:p>
          <w:p w:rsidR="00DE7BCF" w:rsidRPr="008D02F4" w:rsidRDefault="00DE7BCF" w:rsidP="00492F46">
            <w:pPr>
              <w:suppressAutoHyphens/>
            </w:pPr>
            <w:r w:rsidRPr="008D02F4">
              <w:t>Неустановлено</w:t>
            </w:r>
          </w:p>
        </w:tc>
        <w:tc>
          <w:tcPr>
            <w:tcW w:w="991"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34</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5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54</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1</w:t>
            </w:r>
          </w:p>
        </w:tc>
        <w:tc>
          <w:tcPr>
            <w:tcW w:w="851"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54</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50"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20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09"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09" w:type="dxa"/>
            <w:shd w:val="clear" w:color="auto" w:fill="F2F2F2" w:themeFill="background1" w:themeFillShade="F2"/>
            <w:vAlign w:val="center"/>
          </w:tcPr>
          <w:p w:rsidR="00DE7BCF" w:rsidRPr="008D02F4" w:rsidRDefault="00DE7BCF" w:rsidP="00492F46">
            <w:pPr>
              <w:suppressAutoHyphens/>
              <w:jc w:val="center"/>
            </w:pPr>
          </w:p>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09" w:type="dxa"/>
            <w:shd w:val="clear" w:color="auto" w:fill="F2F2F2" w:themeFill="background1" w:themeFillShade="F2"/>
            <w:vAlign w:val="center"/>
          </w:tcPr>
          <w:p w:rsidR="00DE7BCF" w:rsidRPr="008D02F4" w:rsidRDefault="00DE7BCF" w:rsidP="00492F46">
            <w:pPr>
              <w:suppressAutoHyphens/>
              <w:jc w:val="center"/>
            </w:pPr>
          </w:p>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08" w:type="dxa"/>
            <w:shd w:val="clear" w:color="auto" w:fill="F2F2F2" w:themeFill="background1" w:themeFillShade="F2"/>
          </w:tcPr>
          <w:p w:rsidR="00DE7BCF" w:rsidRPr="008D02F4" w:rsidRDefault="00DE7BCF" w:rsidP="00492F46">
            <w:pPr>
              <w:suppressAutoHyphens/>
              <w:jc w:val="center"/>
            </w:pPr>
          </w:p>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7</w:t>
            </w:r>
          </w:p>
        </w:tc>
      </w:tr>
      <w:tr w:rsidR="00DE7BCF" w:rsidRPr="008D02F4" w:rsidTr="00DB2207">
        <w:tc>
          <w:tcPr>
            <w:tcW w:w="2968" w:type="dxa"/>
            <w:shd w:val="clear" w:color="auto" w:fill="auto"/>
          </w:tcPr>
          <w:p w:rsidR="00DE7BCF" w:rsidRPr="008D02F4" w:rsidRDefault="00DE7BCF" w:rsidP="00492F46">
            <w:pPr>
              <w:suppressAutoHyphens/>
            </w:pPr>
            <w:r w:rsidRPr="008D02F4">
              <w:t>Добыча в целях любительской и спортивной охоты</w:t>
            </w:r>
          </w:p>
        </w:tc>
        <w:tc>
          <w:tcPr>
            <w:tcW w:w="991" w:type="dxa"/>
            <w:shd w:val="clear" w:color="auto" w:fill="auto"/>
          </w:tcPr>
          <w:p w:rsidR="00DE7BCF" w:rsidRPr="008D02F4" w:rsidRDefault="00DE7BCF" w:rsidP="00492F46">
            <w:pPr>
              <w:suppressAutoHyphens/>
              <w:jc w:val="center"/>
            </w:pPr>
            <w:r w:rsidRPr="008D02F4">
              <w:t>6238</w:t>
            </w:r>
          </w:p>
        </w:tc>
        <w:tc>
          <w:tcPr>
            <w:tcW w:w="850" w:type="dxa"/>
            <w:shd w:val="clear" w:color="auto" w:fill="auto"/>
          </w:tcPr>
          <w:p w:rsidR="00DE7BCF" w:rsidRPr="008D02F4" w:rsidRDefault="00DE7BCF" w:rsidP="00492F46">
            <w:pPr>
              <w:suppressAutoHyphens/>
              <w:jc w:val="center"/>
            </w:pPr>
            <w:r w:rsidRPr="008D02F4">
              <w:t>6369</w:t>
            </w:r>
          </w:p>
        </w:tc>
        <w:tc>
          <w:tcPr>
            <w:tcW w:w="851" w:type="dxa"/>
            <w:shd w:val="clear" w:color="auto" w:fill="auto"/>
          </w:tcPr>
          <w:p w:rsidR="00DE7BCF" w:rsidRPr="008D02F4" w:rsidRDefault="00DE7BCF" w:rsidP="00492F46">
            <w:pPr>
              <w:suppressAutoHyphens/>
              <w:jc w:val="center"/>
            </w:pPr>
            <w:r w:rsidRPr="008D02F4">
              <w:t>4799</w:t>
            </w:r>
          </w:p>
        </w:tc>
        <w:tc>
          <w:tcPr>
            <w:tcW w:w="850" w:type="dxa"/>
            <w:shd w:val="clear" w:color="auto" w:fill="auto"/>
          </w:tcPr>
          <w:p w:rsidR="00DE7BCF" w:rsidRPr="008D02F4" w:rsidRDefault="00DE7BCF" w:rsidP="00492F46">
            <w:pPr>
              <w:suppressAutoHyphens/>
              <w:jc w:val="center"/>
            </w:pPr>
            <w:r w:rsidRPr="008D02F4">
              <w:t>1281</w:t>
            </w:r>
          </w:p>
        </w:tc>
        <w:tc>
          <w:tcPr>
            <w:tcW w:w="709" w:type="dxa"/>
            <w:shd w:val="clear" w:color="auto" w:fill="auto"/>
          </w:tcPr>
          <w:p w:rsidR="00DE7BCF" w:rsidRPr="008D02F4" w:rsidRDefault="00DE7BCF" w:rsidP="00492F46">
            <w:pPr>
              <w:suppressAutoHyphens/>
              <w:jc w:val="center"/>
            </w:pPr>
            <w:r w:rsidRPr="008D02F4">
              <w:t>661</w:t>
            </w:r>
          </w:p>
        </w:tc>
        <w:tc>
          <w:tcPr>
            <w:tcW w:w="709" w:type="dxa"/>
            <w:shd w:val="clear" w:color="auto" w:fill="auto"/>
          </w:tcPr>
          <w:p w:rsidR="00DE7BCF" w:rsidRPr="008D02F4" w:rsidRDefault="00DE7BCF" w:rsidP="00492F46">
            <w:pPr>
              <w:suppressAutoHyphens/>
              <w:jc w:val="center"/>
            </w:pPr>
            <w:r w:rsidRPr="008D02F4">
              <w:t>2172</w:t>
            </w:r>
          </w:p>
        </w:tc>
        <w:tc>
          <w:tcPr>
            <w:tcW w:w="709" w:type="dxa"/>
            <w:shd w:val="clear" w:color="auto" w:fill="auto"/>
          </w:tcPr>
          <w:p w:rsidR="00DE7BCF" w:rsidRPr="008D02F4" w:rsidRDefault="00DE7BCF" w:rsidP="00492F46">
            <w:pPr>
              <w:suppressAutoHyphens/>
              <w:jc w:val="center"/>
            </w:pPr>
            <w:r w:rsidRPr="008D02F4">
              <w:t>1650</w:t>
            </w:r>
          </w:p>
        </w:tc>
        <w:tc>
          <w:tcPr>
            <w:tcW w:w="708" w:type="dxa"/>
          </w:tcPr>
          <w:p w:rsidR="00DE7BCF" w:rsidRPr="008D02F4" w:rsidRDefault="00DE7BCF" w:rsidP="00492F46">
            <w:pPr>
              <w:suppressAutoHyphens/>
              <w:jc w:val="center"/>
            </w:pPr>
            <w:r w:rsidRPr="008D02F4">
              <w:t>2351</w:t>
            </w:r>
          </w:p>
        </w:tc>
      </w:tr>
      <w:tr w:rsidR="00DE7BCF" w:rsidRPr="008D02F4" w:rsidTr="00FA3828">
        <w:tc>
          <w:tcPr>
            <w:tcW w:w="2968" w:type="dxa"/>
            <w:shd w:val="clear" w:color="auto" w:fill="F2F2F2" w:themeFill="background1" w:themeFillShade="F2"/>
          </w:tcPr>
          <w:p w:rsidR="00DE7BCF" w:rsidRPr="008D02F4" w:rsidRDefault="00DE7BCF" w:rsidP="00492F46">
            <w:pPr>
              <w:suppressAutoHyphens/>
            </w:pPr>
            <w:r w:rsidRPr="008D02F4">
              <w:t>Добыча в целях регулирования численности</w:t>
            </w:r>
          </w:p>
        </w:tc>
        <w:tc>
          <w:tcPr>
            <w:tcW w:w="991" w:type="dxa"/>
            <w:shd w:val="clear" w:color="auto" w:fill="F2F2F2" w:themeFill="background1" w:themeFillShade="F2"/>
          </w:tcPr>
          <w:p w:rsidR="00DE7BCF" w:rsidRPr="008D02F4" w:rsidRDefault="00DE7BCF" w:rsidP="00492F46">
            <w:pPr>
              <w:suppressAutoHyphens/>
              <w:jc w:val="center"/>
            </w:pPr>
            <w:r w:rsidRPr="008D02F4">
              <w:t>981</w:t>
            </w:r>
          </w:p>
        </w:tc>
        <w:tc>
          <w:tcPr>
            <w:tcW w:w="850" w:type="dxa"/>
            <w:shd w:val="clear" w:color="auto" w:fill="F2F2F2" w:themeFill="background1" w:themeFillShade="F2"/>
          </w:tcPr>
          <w:p w:rsidR="00DE7BCF" w:rsidRPr="008D02F4" w:rsidRDefault="00DE7BCF" w:rsidP="00492F46">
            <w:pPr>
              <w:suppressAutoHyphens/>
              <w:jc w:val="center"/>
            </w:pPr>
            <w:r w:rsidRPr="008D02F4">
              <w:t>1578</w:t>
            </w:r>
          </w:p>
        </w:tc>
        <w:tc>
          <w:tcPr>
            <w:tcW w:w="851" w:type="dxa"/>
            <w:shd w:val="clear" w:color="auto" w:fill="F2F2F2" w:themeFill="background1" w:themeFillShade="F2"/>
          </w:tcPr>
          <w:p w:rsidR="00DE7BCF" w:rsidRPr="008D02F4" w:rsidRDefault="00DE7BCF" w:rsidP="00492F46">
            <w:pPr>
              <w:suppressAutoHyphens/>
              <w:jc w:val="center"/>
            </w:pPr>
            <w:r w:rsidRPr="008D02F4">
              <w:t>1321</w:t>
            </w:r>
          </w:p>
        </w:tc>
        <w:tc>
          <w:tcPr>
            <w:tcW w:w="850" w:type="dxa"/>
            <w:shd w:val="clear" w:color="auto" w:fill="F2F2F2" w:themeFill="background1" w:themeFillShade="F2"/>
          </w:tcPr>
          <w:p w:rsidR="00DE7BCF" w:rsidRPr="008D02F4" w:rsidRDefault="00DE7BCF" w:rsidP="00492F46">
            <w:pPr>
              <w:suppressAutoHyphens/>
              <w:jc w:val="center"/>
            </w:pPr>
            <w:r w:rsidRPr="008D02F4">
              <w:t>1263</w:t>
            </w:r>
          </w:p>
        </w:tc>
        <w:tc>
          <w:tcPr>
            <w:tcW w:w="709" w:type="dxa"/>
            <w:shd w:val="clear" w:color="auto" w:fill="F2F2F2" w:themeFill="background1" w:themeFillShade="F2"/>
          </w:tcPr>
          <w:p w:rsidR="00DE7BCF" w:rsidRPr="008D02F4" w:rsidRDefault="00DE7BCF" w:rsidP="00492F46">
            <w:pPr>
              <w:suppressAutoHyphens/>
              <w:jc w:val="center"/>
            </w:pPr>
            <w:r w:rsidRPr="008D02F4">
              <w:t>665</w:t>
            </w:r>
          </w:p>
        </w:tc>
        <w:tc>
          <w:tcPr>
            <w:tcW w:w="709" w:type="dxa"/>
            <w:shd w:val="clear" w:color="auto" w:fill="F2F2F2" w:themeFill="background1" w:themeFillShade="F2"/>
          </w:tcPr>
          <w:p w:rsidR="00DE7BCF" w:rsidRPr="008D02F4" w:rsidRDefault="00DE7BCF" w:rsidP="00492F46">
            <w:pPr>
              <w:suppressAutoHyphens/>
              <w:jc w:val="center"/>
            </w:pPr>
            <w:r w:rsidRPr="008D02F4">
              <w:t>958</w:t>
            </w:r>
          </w:p>
        </w:tc>
        <w:tc>
          <w:tcPr>
            <w:tcW w:w="709" w:type="dxa"/>
            <w:shd w:val="clear" w:color="auto" w:fill="F2F2F2" w:themeFill="background1" w:themeFillShade="F2"/>
          </w:tcPr>
          <w:p w:rsidR="00DE7BCF" w:rsidRPr="008D02F4" w:rsidRDefault="00DE7BCF" w:rsidP="00492F46">
            <w:pPr>
              <w:suppressAutoHyphens/>
              <w:jc w:val="center"/>
            </w:pPr>
            <w:r w:rsidRPr="008D02F4">
              <w:t>476</w:t>
            </w:r>
          </w:p>
        </w:tc>
        <w:tc>
          <w:tcPr>
            <w:tcW w:w="708" w:type="dxa"/>
            <w:shd w:val="clear" w:color="auto" w:fill="F2F2F2" w:themeFill="background1" w:themeFillShade="F2"/>
          </w:tcPr>
          <w:p w:rsidR="00DE7BCF" w:rsidRPr="008D02F4" w:rsidRDefault="00DE7BCF" w:rsidP="00492F46">
            <w:pPr>
              <w:suppressAutoHyphens/>
              <w:jc w:val="center"/>
            </w:pPr>
            <w:r w:rsidRPr="008D02F4">
              <w:t>245</w:t>
            </w:r>
          </w:p>
        </w:tc>
      </w:tr>
    </w:tbl>
    <w:p w:rsidR="00DE7BCF" w:rsidRPr="000C73C7" w:rsidRDefault="00DE7BCF" w:rsidP="00492F46">
      <w:pPr>
        <w:suppressAutoHyphens/>
        <w:rPr>
          <w:b/>
          <w:sz w:val="27"/>
          <w:szCs w:val="27"/>
        </w:rPr>
      </w:pPr>
    </w:p>
    <w:p w:rsidR="00DE7BCF" w:rsidRPr="00FA3828" w:rsidRDefault="00DE7BCF" w:rsidP="00492F46">
      <w:pPr>
        <w:suppressAutoHyphens/>
        <w:jc w:val="center"/>
        <w:rPr>
          <w:b/>
          <w:sz w:val="28"/>
          <w:szCs w:val="28"/>
        </w:rPr>
      </w:pPr>
      <w:r w:rsidRPr="00FA3828">
        <w:rPr>
          <w:b/>
          <w:sz w:val="28"/>
          <w:szCs w:val="28"/>
        </w:rPr>
        <w:t>Куницы (лесная и каменная)</w:t>
      </w:r>
    </w:p>
    <w:p w:rsidR="00DE7BCF" w:rsidRPr="00FA3828" w:rsidRDefault="00DE7BCF" w:rsidP="00492F46">
      <w:pPr>
        <w:suppressAutoHyphens/>
        <w:jc w:val="center"/>
        <w:rPr>
          <w:b/>
          <w:sz w:val="28"/>
          <w:szCs w:val="28"/>
        </w:rPr>
      </w:pPr>
    </w:p>
    <w:p w:rsidR="00DE7BCF" w:rsidRPr="00FA3828" w:rsidRDefault="00DE7BCF" w:rsidP="00492F46">
      <w:pPr>
        <w:suppressAutoHyphens/>
        <w:ind w:firstLine="708"/>
        <w:jc w:val="both"/>
        <w:rPr>
          <w:sz w:val="28"/>
          <w:szCs w:val="28"/>
        </w:rPr>
      </w:pPr>
      <w:r w:rsidRPr="00FA3828">
        <w:rPr>
          <w:sz w:val="28"/>
          <w:szCs w:val="28"/>
        </w:rPr>
        <w:t xml:space="preserve">Обычные для области виды, встречаются во всех административных районах. </w:t>
      </w:r>
    </w:p>
    <w:p w:rsidR="00DE7BCF" w:rsidRPr="00FA3828" w:rsidRDefault="00DE7BCF" w:rsidP="00492F46">
      <w:pPr>
        <w:suppressAutoHyphens/>
        <w:ind w:firstLine="708"/>
        <w:jc w:val="both"/>
        <w:rPr>
          <w:sz w:val="28"/>
          <w:szCs w:val="28"/>
        </w:rPr>
      </w:pPr>
      <w:r w:rsidRPr="00FA3828">
        <w:rPr>
          <w:sz w:val="28"/>
          <w:szCs w:val="28"/>
        </w:rPr>
        <w:t xml:space="preserve">Лесная куница населяет лесные урочища, мозаично разбросанные </w:t>
      </w:r>
      <w:r w:rsidRPr="00FA3828">
        <w:rPr>
          <w:sz w:val="28"/>
          <w:szCs w:val="28"/>
        </w:rPr>
        <w:br/>
        <w:t xml:space="preserve">по территории области, независимо от их площади, изредка встречается </w:t>
      </w:r>
      <w:r w:rsidRPr="00FA3828">
        <w:rPr>
          <w:sz w:val="28"/>
          <w:szCs w:val="28"/>
        </w:rPr>
        <w:br/>
        <w:t xml:space="preserve">в лесопосадках. </w:t>
      </w:r>
    </w:p>
    <w:p w:rsidR="00DE7BCF" w:rsidRPr="00FA3828" w:rsidRDefault="00DE7BCF" w:rsidP="00492F46">
      <w:pPr>
        <w:suppressAutoHyphens/>
        <w:ind w:firstLine="708"/>
        <w:jc w:val="both"/>
        <w:rPr>
          <w:sz w:val="28"/>
          <w:szCs w:val="28"/>
        </w:rPr>
      </w:pPr>
      <w:r w:rsidRPr="00FA3828">
        <w:rPr>
          <w:sz w:val="28"/>
          <w:szCs w:val="28"/>
        </w:rPr>
        <w:t>Каменная куница тяготеет к населённым пунктам, где обитает в садах, парках, на кладбищах, использует заброшенные строения. Часто встречается в лесопосадках.</w:t>
      </w:r>
    </w:p>
    <w:p w:rsidR="00DE7BCF" w:rsidRPr="00FA3828" w:rsidRDefault="00DE7BCF" w:rsidP="00492F46">
      <w:pPr>
        <w:suppressAutoHyphens/>
        <w:ind w:firstLine="708"/>
        <w:jc w:val="both"/>
        <w:rPr>
          <w:sz w:val="28"/>
          <w:szCs w:val="28"/>
        </w:rPr>
      </w:pPr>
      <w:r w:rsidRPr="00FA3828">
        <w:rPr>
          <w:sz w:val="28"/>
          <w:szCs w:val="28"/>
        </w:rPr>
        <w:t>Показатель численности в охотничьих угодьях, особей на 1000 га, варьирует по типам угодий и административным районам области. Среднее значение показателя численности для лесных угодий области 6,03 особи на 1000 га. Среднее значение показателя численности куниц для полевых угодий области 0,87</w:t>
      </w:r>
      <w:r w:rsidR="00FA3828">
        <w:rPr>
          <w:sz w:val="28"/>
          <w:szCs w:val="28"/>
        </w:rPr>
        <w:t xml:space="preserve"> </w:t>
      </w:r>
      <w:r w:rsidRPr="00FA3828">
        <w:rPr>
          <w:sz w:val="28"/>
          <w:szCs w:val="28"/>
        </w:rPr>
        <w:t>особей на 1000 га.</w:t>
      </w:r>
    </w:p>
    <w:p w:rsidR="00DE7BCF" w:rsidRPr="00FA3828" w:rsidRDefault="00DE7BCF" w:rsidP="00492F46">
      <w:pPr>
        <w:suppressAutoHyphens/>
        <w:jc w:val="right"/>
        <w:rPr>
          <w:sz w:val="28"/>
          <w:szCs w:val="28"/>
        </w:rPr>
      </w:pPr>
    </w:p>
    <w:p w:rsidR="00DE7BCF" w:rsidRPr="00FA3828" w:rsidRDefault="00DE7BCF" w:rsidP="00492F46">
      <w:pPr>
        <w:suppressAutoHyphens/>
        <w:jc w:val="center"/>
        <w:rPr>
          <w:b/>
          <w:bCs/>
          <w:sz w:val="28"/>
          <w:szCs w:val="28"/>
        </w:rPr>
      </w:pPr>
      <w:r w:rsidRPr="00FA3828">
        <w:rPr>
          <w:b/>
          <w:bCs/>
          <w:sz w:val="28"/>
          <w:szCs w:val="28"/>
        </w:rPr>
        <w:t>Динамика численности за период с 2012 по 2019 годы</w:t>
      </w:r>
    </w:p>
    <w:p w:rsidR="00DE7BCF" w:rsidRPr="00FA3828" w:rsidRDefault="00DE7BCF" w:rsidP="00492F46">
      <w:pPr>
        <w:suppressAutoHyphens/>
        <w:jc w:val="center"/>
        <w:rPr>
          <w:sz w:val="28"/>
          <w:szCs w:val="28"/>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6"/>
        <w:gridCol w:w="882"/>
        <w:gridCol w:w="882"/>
        <w:gridCol w:w="882"/>
        <w:gridCol w:w="882"/>
        <w:gridCol w:w="882"/>
        <w:gridCol w:w="882"/>
        <w:gridCol w:w="779"/>
        <w:gridCol w:w="748"/>
      </w:tblGrid>
      <w:tr w:rsidR="00DE7BCF" w:rsidRPr="007B1A9C" w:rsidTr="00FA3828">
        <w:tc>
          <w:tcPr>
            <w:tcW w:w="2526" w:type="dxa"/>
            <w:shd w:val="clear" w:color="auto" w:fill="F2F2F2" w:themeFill="background1" w:themeFillShade="F2"/>
          </w:tcPr>
          <w:p w:rsidR="00DE7BCF" w:rsidRPr="007B1A9C" w:rsidRDefault="00DE7BCF" w:rsidP="00492F46">
            <w:pPr>
              <w:suppressAutoHyphens/>
              <w:jc w:val="center"/>
            </w:pPr>
            <w:r w:rsidRPr="007B1A9C">
              <w:t xml:space="preserve">Показатели </w:t>
            </w:r>
          </w:p>
        </w:tc>
        <w:tc>
          <w:tcPr>
            <w:tcW w:w="882" w:type="dxa"/>
            <w:shd w:val="clear" w:color="auto" w:fill="F2F2F2" w:themeFill="background1" w:themeFillShade="F2"/>
          </w:tcPr>
          <w:p w:rsidR="00DE7BCF" w:rsidRPr="007B1A9C" w:rsidRDefault="00DE7BCF" w:rsidP="00492F46">
            <w:pPr>
              <w:suppressAutoHyphens/>
              <w:jc w:val="center"/>
            </w:pPr>
            <w:r w:rsidRPr="007B1A9C">
              <w:t>2012</w:t>
            </w:r>
          </w:p>
        </w:tc>
        <w:tc>
          <w:tcPr>
            <w:tcW w:w="882" w:type="dxa"/>
            <w:shd w:val="clear" w:color="auto" w:fill="F2F2F2" w:themeFill="background1" w:themeFillShade="F2"/>
          </w:tcPr>
          <w:p w:rsidR="00DE7BCF" w:rsidRPr="007B1A9C" w:rsidRDefault="00DE7BCF" w:rsidP="00492F46">
            <w:pPr>
              <w:suppressAutoHyphens/>
              <w:jc w:val="center"/>
            </w:pPr>
            <w:r w:rsidRPr="007B1A9C">
              <w:t>2013</w:t>
            </w:r>
          </w:p>
        </w:tc>
        <w:tc>
          <w:tcPr>
            <w:tcW w:w="882" w:type="dxa"/>
            <w:shd w:val="clear" w:color="auto" w:fill="F2F2F2" w:themeFill="background1" w:themeFillShade="F2"/>
          </w:tcPr>
          <w:p w:rsidR="00DE7BCF" w:rsidRPr="007B1A9C" w:rsidRDefault="00DE7BCF" w:rsidP="00492F46">
            <w:pPr>
              <w:suppressAutoHyphens/>
              <w:jc w:val="center"/>
            </w:pPr>
            <w:r w:rsidRPr="007B1A9C">
              <w:t>2014</w:t>
            </w:r>
          </w:p>
        </w:tc>
        <w:tc>
          <w:tcPr>
            <w:tcW w:w="882" w:type="dxa"/>
            <w:shd w:val="clear" w:color="auto" w:fill="F2F2F2" w:themeFill="background1" w:themeFillShade="F2"/>
          </w:tcPr>
          <w:p w:rsidR="00DE7BCF" w:rsidRPr="007B1A9C" w:rsidRDefault="00DE7BCF" w:rsidP="00492F46">
            <w:pPr>
              <w:suppressAutoHyphens/>
              <w:jc w:val="center"/>
            </w:pPr>
            <w:r w:rsidRPr="007B1A9C">
              <w:t>2015</w:t>
            </w:r>
          </w:p>
        </w:tc>
        <w:tc>
          <w:tcPr>
            <w:tcW w:w="882" w:type="dxa"/>
            <w:shd w:val="clear" w:color="auto" w:fill="F2F2F2" w:themeFill="background1" w:themeFillShade="F2"/>
          </w:tcPr>
          <w:p w:rsidR="00DE7BCF" w:rsidRPr="007B1A9C" w:rsidRDefault="00DE7BCF" w:rsidP="00492F46">
            <w:pPr>
              <w:suppressAutoHyphens/>
              <w:jc w:val="center"/>
            </w:pPr>
            <w:r w:rsidRPr="007B1A9C">
              <w:t>2016</w:t>
            </w:r>
          </w:p>
        </w:tc>
        <w:tc>
          <w:tcPr>
            <w:tcW w:w="882" w:type="dxa"/>
            <w:shd w:val="clear" w:color="auto" w:fill="F2F2F2" w:themeFill="background1" w:themeFillShade="F2"/>
          </w:tcPr>
          <w:p w:rsidR="00DE7BCF" w:rsidRPr="007B1A9C" w:rsidRDefault="00DE7BCF" w:rsidP="00492F46">
            <w:pPr>
              <w:suppressAutoHyphens/>
              <w:jc w:val="center"/>
            </w:pPr>
            <w:r w:rsidRPr="007B1A9C">
              <w:t>2017</w:t>
            </w:r>
          </w:p>
        </w:tc>
        <w:tc>
          <w:tcPr>
            <w:tcW w:w="779" w:type="dxa"/>
            <w:shd w:val="clear" w:color="auto" w:fill="F2F2F2" w:themeFill="background1" w:themeFillShade="F2"/>
          </w:tcPr>
          <w:p w:rsidR="00DE7BCF" w:rsidRPr="007B1A9C" w:rsidRDefault="00DE7BCF" w:rsidP="00492F46">
            <w:pPr>
              <w:suppressAutoHyphens/>
              <w:jc w:val="center"/>
            </w:pPr>
            <w:r w:rsidRPr="007B1A9C">
              <w:t>2018</w:t>
            </w:r>
          </w:p>
        </w:tc>
        <w:tc>
          <w:tcPr>
            <w:tcW w:w="748" w:type="dxa"/>
            <w:shd w:val="clear" w:color="auto" w:fill="F2F2F2" w:themeFill="background1" w:themeFillShade="F2"/>
          </w:tcPr>
          <w:p w:rsidR="00DE7BCF" w:rsidRPr="007B1A9C" w:rsidRDefault="00DE7BCF" w:rsidP="00492F46">
            <w:pPr>
              <w:suppressAutoHyphens/>
              <w:jc w:val="center"/>
            </w:pPr>
            <w:r w:rsidRPr="007B1A9C">
              <w:t>2019</w:t>
            </w:r>
          </w:p>
        </w:tc>
      </w:tr>
      <w:tr w:rsidR="00DE7BCF" w:rsidRPr="007B1A9C" w:rsidTr="00DB2207">
        <w:tc>
          <w:tcPr>
            <w:tcW w:w="2526" w:type="dxa"/>
          </w:tcPr>
          <w:p w:rsidR="00DE7BCF" w:rsidRPr="007B1A9C" w:rsidRDefault="00DE7BCF" w:rsidP="00492F46">
            <w:pPr>
              <w:suppressAutoHyphens/>
              <w:jc w:val="both"/>
            </w:pPr>
            <w:r w:rsidRPr="007B1A9C">
              <w:t>Численность, особей</w:t>
            </w:r>
          </w:p>
        </w:tc>
        <w:tc>
          <w:tcPr>
            <w:tcW w:w="882" w:type="dxa"/>
          </w:tcPr>
          <w:p w:rsidR="00DE7BCF" w:rsidRPr="007B1A9C" w:rsidRDefault="00DE7BCF" w:rsidP="00492F46">
            <w:pPr>
              <w:suppressAutoHyphens/>
              <w:jc w:val="center"/>
            </w:pPr>
            <w:r w:rsidRPr="007B1A9C">
              <w:t>1918</w:t>
            </w:r>
          </w:p>
        </w:tc>
        <w:tc>
          <w:tcPr>
            <w:tcW w:w="882" w:type="dxa"/>
          </w:tcPr>
          <w:p w:rsidR="00DE7BCF" w:rsidRPr="007B1A9C" w:rsidRDefault="00DE7BCF" w:rsidP="00492F46">
            <w:pPr>
              <w:suppressAutoHyphens/>
              <w:jc w:val="center"/>
            </w:pPr>
            <w:r w:rsidRPr="007B1A9C">
              <w:t>2158</w:t>
            </w:r>
          </w:p>
        </w:tc>
        <w:tc>
          <w:tcPr>
            <w:tcW w:w="882" w:type="dxa"/>
          </w:tcPr>
          <w:p w:rsidR="00DE7BCF" w:rsidRPr="007B1A9C" w:rsidRDefault="00DE7BCF" w:rsidP="00492F46">
            <w:pPr>
              <w:suppressAutoHyphens/>
              <w:jc w:val="center"/>
            </w:pPr>
            <w:r w:rsidRPr="007B1A9C">
              <w:t>1770</w:t>
            </w:r>
          </w:p>
        </w:tc>
        <w:tc>
          <w:tcPr>
            <w:tcW w:w="882" w:type="dxa"/>
          </w:tcPr>
          <w:p w:rsidR="00DE7BCF" w:rsidRPr="007B1A9C" w:rsidRDefault="00DE7BCF" w:rsidP="00492F46">
            <w:pPr>
              <w:suppressAutoHyphens/>
              <w:jc w:val="center"/>
            </w:pPr>
            <w:r w:rsidRPr="007B1A9C">
              <w:t>1325</w:t>
            </w:r>
          </w:p>
        </w:tc>
        <w:tc>
          <w:tcPr>
            <w:tcW w:w="882" w:type="dxa"/>
          </w:tcPr>
          <w:p w:rsidR="00DE7BCF" w:rsidRPr="007B1A9C" w:rsidRDefault="00DE7BCF" w:rsidP="00492F46">
            <w:pPr>
              <w:suppressAutoHyphens/>
              <w:jc w:val="center"/>
            </w:pPr>
            <w:r w:rsidRPr="007B1A9C">
              <w:t>1668</w:t>
            </w:r>
          </w:p>
        </w:tc>
        <w:tc>
          <w:tcPr>
            <w:tcW w:w="882" w:type="dxa"/>
          </w:tcPr>
          <w:p w:rsidR="00DE7BCF" w:rsidRPr="007B1A9C" w:rsidRDefault="00DE7BCF" w:rsidP="00492F46">
            <w:pPr>
              <w:suppressAutoHyphens/>
              <w:jc w:val="center"/>
            </w:pPr>
            <w:r w:rsidRPr="007B1A9C">
              <w:t>1435</w:t>
            </w:r>
          </w:p>
        </w:tc>
        <w:tc>
          <w:tcPr>
            <w:tcW w:w="779" w:type="dxa"/>
          </w:tcPr>
          <w:p w:rsidR="00DE7BCF" w:rsidRPr="007B1A9C" w:rsidRDefault="00DE7BCF" w:rsidP="00492F46">
            <w:pPr>
              <w:suppressAutoHyphens/>
              <w:jc w:val="center"/>
            </w:pPr>
            <w:r w:rsidRPr="007B1A9C">
              <w:t>1482</w:t>
            </w:r>
          </w:p>
        </w:tc>
        <w:tc>
          <w:tcPr>
            <w:tcW w:w="748" w:type="dxa"/>
          </w:tcPr>
          <w:p w:rsidR="00DE7BCF" w:rsidRPr="007B1A9C" w:rsidRDefault="00DE7BCF" w:rsidP="00492F46">
            <w:pPr>
              <w:suppressAutoHyphens/>
              <w:jc w:val="center"/>
            </w:pPr>
            <w:r w:rsidRPr="007B1A9C">
              <w:t>1570</w:t>
            </w:r>
          </w:p>
        </w:tc>
      </w:tr>
      <w:tr w:rsidR="00DE7BCF" w:rsidRPr="007B1A9C" w:rsidTr="00FA3828">
        <w:tc>
          <w:tcPr>
            <w:tcW w:w="2526" w:type="dxa"/>
            <w:shd w:val="clear" w:color="auto" w:fill="F2F2F2" w:themeFill="background1" w:themeFillShade="F2"/>
          </w:tcPr>
          <w:p w:rsidR="00DE7BCF" w:rsidRPr="007B1A9C" w:rsidRDefault="00DE7BCF" w:rsidP="00492F46">
            <w:pPr>
              <w:suppressAutoHyphens/>
              <w:jc w:val="both"/>
            </w:pPr>
            <w:r w:rsidRPr="007B1A9C">
              <w:t>Показатель численности, особей на 1000 га охотничьих угодий</w:t>
            </w:r>
          </w:p>
        </w:tc>
        <w:tc>
          <w:tcPr>
            <w:tcW w:w="882" w:type="dxa"/>
            <w:shd w:val="clear" w:color="auto" w:fill="F2F2F2" w:themeFill="background1" w:themeFillShade="F2"/>
          </w:tcPr>
          <w:p w:rsidR="00DE7BCF" w:rsidRPr="007B1A9C" w:rsidRDefault="00DE7BCF" w:rsidP="00492F46">
            <w:pPr>
              <w:suppressAutoHyphens/>
              <w:jc w:val="center"/>
            </w:pPr>
            <w:r w:rsidRPr="007B1A9C">
              <w:t>0,82</w:t>
            </w:r>
          </w:p>
        </w:tc>
        <w:tc>
          <w:tcPr>
            <w:tcW w:w="882" w:type="dxa"/>
            <w:shd w:val="clear" w:color="auto" w:fill="F2F2F2" w:themeFill="background1" w:themeFillShade="F2"/>
          </w:tcPr>
          <w:p w:rsidR="00DE7BCF" w:rsidRPr="007B1A9C" w:rsidRDefault="00DE7BCF" w:rsidP="00492F46">
            <w:pPr>
              <w:suppressAutoHyphens/>
              <w:jc w:val="center"/>
            </w:pPr>
            <w:r w:rsidRPr="007B1A9C">
              <w:t>0,93</w:t>
            </w:r>
          </w:p>
        </w:tc>
        <w:tc>
          <w:tcPr>
            <w:tcW w:w="882" w:type="dxa"/>
            <w:shd w:val="clear" w:color="auto" w:fill="F2F2F2" w:themeFill="background1" w:themeFillShade="F2"/>
          </w:tcPr>
          <w:p w:rsidR="00DE7BCF" w:rsidRPr="007B1A9C" w:rsidRDefault="00DE7BCF" w:rsidP="00492F46">
            <w:pPr>
              <w:suppressAutoHyphens/>
              <w:jc w:val="center"/>
            </w:pPr>
            <w:r w:rsidRPr="007B1A9C">
              <w:t>0,68</w:t>
            </w:r>
          </w:p>
        </w:tc>
        <w:tc>
          <w:tcPr>
            <w:tcW w:w="882" w:type="dxa"/>
            <w:shd w:val="clear" w:color="auto" w:fill="F2F2F2" w:themeFill="background1" w:themeFillShade="F2"/>
          </w:tcPr>
          <w:p w:rsidR="00DE7BCF" w:rsidRPr="007B1A9C" w:rsidRDefault="00DE7BCF" w:rsidP="00492F46">
            <w:pPr>
              <w:suppressAutoHyphens/>
              <w:jc w:val="center"/>
            </w:pPr>
            <w:r w:rsidRPr="007B1A9C">
              <w:t>0,56</w:t>
            </w:r>
          </w:p>
        </w:tc>
        <w:tc>
          <w:tcPr>
            <w:tcW w:w="882" w:type="dxa"/>
            <w:shd w:val="clear" w:color="auto" w:fill="F2F2F2" w:themeFill="background1" w:themeFillShade="F2"/>
          </w:tcPr>
          <w:p w:rsidR="00DE7BCF" w:rsidRPr="007B1A9C" w:rsidRDefault="00DE7BCF" w:rsidP="00492F46">
            <w:pPr>
              <w:suppressAutoHyphens/>
              <w:jc w:val="center"/>
            </w:pPr>
            <w:r w:rsidRPr="007B1A9C">
              <w:t>0,72</w:t>
            </w:r>
          </w:p>
        </w:tc>
        <w:tc>
          <w:tcPr>
            <w:tcW w:w="882" w:type="dxa"/>
            <w:shd w:val="clear" w:color="auto" w:fill="F2F2F2" w:themeFill="background1" w:themeFillShade="F2"/>
          </w:tcPr>
          <w:p w:rsidR="00DE7BCF" w:rsidRPr="007B1A9C" w:rsidRDefault="00DE7BCF" w:rsidP="00492F46">
            <w:pPr>
              <w:suppressAutoHyphens/>
              <w:jc w:val="center"/>
            </w:pPr>
            <w:r w:rsidRPr="007B1A9C">
              <w:t>0,62</w:t>
            </w:r>
          </w:p>
        </w:tc>
        <w:tc>
          <w:tcPr>
            <w:tcW w:w="779" w:type="dxa"/>
            <w:shd w:val="clear" w:color="auto" w:fill="F2F2F2" w:themeFill="background1" w:themeFillShade="F2"/>
          </w:tcPr>
          <w:p w:rsidR="00DE7BCF" w:rsidRPr="007B1A9C" w:rsidRDefault="00DE7BCF" w:rsidP="00492F46">
            <w:pPr>
              <w:suppressAutoHyphens/>
              <w:jc w:val="center"/>
            </w:pPr>
            <w:r w:rsidRPr="007B1A9C">
              <w:t>0,68</w:t>
            </w:r>
          </w:p>
        </w:tc>
        <w:tc>
          <w:tcPr>
            <w:tcW w:w="748" w:type="dxa"/>
            <w:shd w:val="clear" w:color="auto" w:fill="F2F2F2" w:themeFill="background1" w:themeFillShade="F2"/>
          </w:tcPr>
          <w:p w:rsidR="00DE7BCF" w:rsidRPr="007B1A9C" w:rsidRDefault="00DE7BCF" w:rsidP="00492F46">
            <w:pPr>
              <w:suppressAutoHyphens/>
              <w:jc w:val="center"/>
            </w:pPr>
            <w:r w:rsidRPr="007B1A9C">
              <w:t>0,71</w:t>
            </w:r>
          </w:p>
        </w:tc>
      </w:tr>
      <w:tr w:rsidR="00DE7BCF" w:rsidRPr="007B1A9C" w:rsidTr="00DB2207">
        <w:tc>
          <w:tcPr>
            <w:tcW w:w="2526" w:type="dxa"/>
            <w:shd w:val="clear" w:color="auto" w:fill="auto"/>
          </w:tcPr>
          <w:p w:rsidR="00DE7BCF" w:rsidRPr="007B1A9C" w:rsidRDefault="00DE7BCF" w:rsidP="00492F46">
            <w:pPr>
              <w:suppressAutoHyphens/>
              <w:jc w:val="both"/>
            </w:pPr>
            <w:r w:rsidRPr="007B1A9C">
              <w:t>Выявленные случаи гибели</w:t>
            </w:r>
          </w:p>
        </w:tc>
        <w:tc>
          <w:tcPr>
            <w:tcW w:w="882" w:type="dxa"/>
            <w:shd w:val="clear" w:color="auto" w:fill="auto"/>
          </w:tcPr>
          <w:p w:rsidR="00DE7BCF" w:rsidRPr="007B1A9C" w:rsidRDefault="00DE7BCF" w:rsidP="00492F46">
            <w:pPr>
              <w:suppressAutoHyphens/>
              <w:jc w:val="center"/>
            </w:pPr>
            <w:r w:rsidRPr="007B1A9C">
              <w:t>2</w:t>
            </w:r>
          </w:p>
        </w:tc>
        <w:tc>
          <w:tcPr>
            <w:tcW w:w="882" w:type="dxa"/>
            <w:shd w:val="clear" w:color="auto" w:fill="auto"/>
          </w:tcPr>
          <w:p w:rsidR="00DE7BCF" w:rsidRPr="007B1A9C" w:rsidRDefault="00DE7BCF" w:rsidP="00492F46">
            <w:pPr>
              <w:suppressAutoHyphens/>
              <w:jc w:val="center"/>
            </w:pPr>
            <w:r w:rsidRPr="007B1A9C">
              <w:t>1</w:t>
            </w:r>
          </w:p>
        </w:tc>
        <w:tc>
          <w:tcPr>
            <w:tcW w:w="882" w:type="dxa"/>
            <w:shd w:val="clear" w:color="auto" w:fill="auto"/>
          </w:tcPr>
          <w:p w:rsidR="00DE7BCF" w:rsidRPr="007B1A9C" w:rsidRDefault="00DE7BCF" w:rsidP="00492F46">
            <w:pPr>
              <w:suppressAutoHyphens/>
              <w:jc w:val="center"/>
            </w:pPr>
            <w:r w:rsidRPr="007B1A9C">
              <w:t>5</w:t>
            </w:r>
          </w:p>
        </w:tc>
        <w:tc>
          <w:tcPr>
            <w:tcW w:w="882" w:type="dxa"/>
            <w:shd w:val="clear" w:color="auto" w:fill="auto"/>
          </w:tcPr>
          <w:p w:rsidR="00DE7BCF" w:rsidRPr="007B1A9C" w:rsidRDefault="00DE7BCF" w:rsidP="00492F46">
            <w:pPr>
              <w:suppressAutoHyphens/>
              <w:jc w:val="center"/>
            </w:pPr>
            <w:r w:rsidRPr="007B1A9C">
              <w:t>7</w:t>
            </w:r>
          </w:p>
        </w:tc>
        <w:tc>
          <w:tcPr>
            <w:tcW w:w="882" w:type="dxa"/>
            <w:shd w:val="clear" w:color="auto" w:fill="auto"/>
          </w:tcPr>
          <w:p w:rsidR="00DE7BCF" w:rsidRPr="007B1A9C" w:rsidRDefault="00DE7BCF" w:rsidP="00492F46">
            <w:pPr>
              <w:suppressAutoHyphens/>
              <w:jc w:val="center"/>
            </w:pPr>
            <w:r w:rsidRPr="007B1A9C">
              <w:t>0</w:t>
            </w:r>
          </w:p>
        </w:tc>
        <w:tc>
          <w:tcPr>
            <w:tcW w:w="882" w:type="dxa"/>
            <w:shd w:val="clear" w:color="auto" w:fill="auto"/>
          </w:tcPr>
          <w:p w:rsidR="00DE7BCF" w:rsidRPr="007B1A9C" w:rsidRDefault="00DE7BCF" w:rsidP="00492F46">
            <w:pPr>
              <w:suppressAutoHyphens/>
              <w:jc w:val="center"/>
            </w:pPr>
            <w:r w:rsidRPr="007B1A9C">
              <w:t>0</w:t>
            </w:r>
          </w:p>
        </w:tc>
        <w:tc>
          <w:tcPr>
            <w:tcW w:w="779" w:type="dxa"/>
            <w:shd w:val="clear" w:color="auto" w:fill="auto"/>
          </w:tcPr>
          <w:p w:rsidR="00DE7BCF" w:rsidRPr="007B1A9C" w:rsidRDefault="00DE7BCF" w:rsidP="00492F46">
            <w:pPr>
              <w:suppressAutoHyphens/>
              <w:jc w:val="center"/>
            </w:pPr>
            <w:r w:rsidRPr="007B1A9C">
              <w:t>0</w:t>
            </w:r>
          </w:p>
        </w:tc>
        <w:tc>
          <w:tcPr>
            <w:tcW w:w="748" w:type="dxa"/>
          </w:tcPr>
          <w:p w:rsidR="00DE7BCF" w:rsidRPr="007B1A9C" w:rsidRDefault="00DE7BCF" w:rsidP="00492F46">
            <w:pPr>
              <w:suppressAutoHyphens/>
              <w:jc w:val="center"/>
            </w:pPr>
            <w:r w:rsidRPr="007B1A9C">
              <w:t>0</w:t>
            </w:r>
          </w:p>
        </w:tc>
      </w:tr>
      <w:tr w:rsidR="00DE7BCF" w:rsidRPr="007B1A9C" w:rsidTr="00FA3828">
        <w:tc>
          <w:tcPr>
            <w:tcW w:w="2526" w:type="dxa"/>
            <w:shd w:val="clear" w:color="auto" w:fill="F2F2F2" w:themeFill="background1" w:themeFillShade="F2"/>
          </w:tcPr>
          <w:p w:rsidR="00DE7BCF" w:rsidRPr="007B1A9C" w:rsidRDefault="00DE7BCF" w:rsidP="00492F46">
            <w:pPr>
              <w:suppressAutoHyphens/>
              <w:jc w:val="both"/>
            </w:pPr>
            <w:r w:rsidRPr="007B1A9C">
              <w:t>В том числе:</w:t>
            </w:r>
          </w:p>
          <w:p w:rsidR="00DE7BCF" w:rsidRPr="007B1A9C" w:rsidRDefault="00DE7BCF" w:rsidP="00492F46">
            <w:pPr>
              <w:suppressAutoHyphens/>
              <w:jc w:val="both"/>
            </w:pPr>
            <w:r w:rsidRPr="007B1A9C">
              <w:t xml:space="preserve">ДТП </w:t>
            </w:r>
          </w:p>
          <w:p w:rsidR="00DE7BCF" w:rsidRPr="007B1A9C" w:rsidRDefault="00DE7BCF" w:rsidP="00492F46">
            <w:pPr>
              <w:suppressAutoHyphens/>
              <w:jc w:val="both"/>
            </w:pPr>
            <w:r w:rsidRPr="007B1A9C">
              <w:t>незаконная добыча</w:t>
            </w:r>
          </w:p>
        </w:tc>
        <w:tc>
          <w:tcPr>
            <w:tcW w:w="882" w:type="dxa"/>
            <w:shd w:val="clear" w:color="auto" w:fill="F2F2F2" w:themeFill="background1" w:themeFillShade="F2"/>
          </w:tcPr>
          <w:p w:rsidR="00DE7BCF" w:rsidRPr="007B1A9C" w:rsidRDefault="00DE7BCF" w:rsidP="00492F46">
            <w:pPr>
              <w:suppressAutoHyphens/>
            </w:pPr>
          </w:p>
          <w:p w:rsidR="00DE7BCF" w:rsidRPr="007B1A9C" w:rsidRDefault="00DE7BCF" w:rsidP="00492F46">
            <w:pPr>
              <w:suppressAutoHyphens/>
              <w:jc w:val="center"/>
            </w:pPr>
            <w:r w:rsidRPr="007B1A9C">
              <w:t>2</w:t>
            </w:r>
          </w:p>
          <w:p w:rsidR="00DE7BCF" w:rsidRPr="007B1A9C" w:rsidRDefault="00DE7BCF" w:rsidP="00492F46">
            <w:pPr>
              <w:suppressAutoHyphens/>
              <w:jc w:val="center"/>
            </w:pPr>
            <w:r w:rsidRPr="007B1A9C">
              <w:t>0</w:t>
            </w:r>
          </w:p>
        </w:tc>
        <w:tc>
          <w:tcPr>
            <w:tcW w:w="882" w:type="dxa"/>
            <w:shd w:val="clear" w:color="auto" w:fill="F2F2F2" w:themeFill="background1" w:themeFillShade="F2"/>
          </w:tcPr>
          <w:p w:rsidR="00DE7BCF" w:rsidRPr="007B1A9C" w:rsidRDefault="00DE7BCF" w:rsidP="00492F46">
            <w:pPr>
              <w:suppressAutoHyphens/>
            </w:pPr>
          </w:p>
          <w:p w:rsidR="00DE7BCF" w:rsidRPr="007B1A9C" w:rsidRDefault="00DE7BCF" w:rsidP="00492F46">
            <w:pPr>
              <w:suppressAutoHyphens/>
              <w:jc w:val="center"/>
            </w:pPr>
            <w:r w:rsidRPr="007B1A9C">
              <w:t>1</w:t>
            </w:r>
          </w:p>
          <w:p w:rsidR="00DE7BCF" w:rsidRPr="007B1A9C" w:rsidRDefault="00DE7BCF" w:rsidP="00492F46">
            <w:pPr>
              <w:suppressAutoHyphens/>
              <w:jc w:val="center"/>
            </w:pPr>
            <w:r w:rsidRPr="007B1A9C">
              <w:t>0</w:t>
            </w:r>
          </w:p>
        </w:tc>
        <w:tc>
          <w:tcPr>
            <w:tcW w:w="882"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5</w:t>
            </w:r>
          </w:p>
          <w:p w:rsidR="00DE7BCF" w:rsidRPr="007B1A9C" w:rsidRDefault="00DE7BCF" w:rsidP="00492F46">
            <w:pPr>
              <w:suppressAutoHyphens/>
              <w:jc w:val="center"/>
            </w:pPr>
            <w:r w:rsidRPr="007B1A9C">
              <w:t>0</w:t>
            </w:r>
          </w:p>
        </w:tc>
        <w:tc>
          <w:tcPr>
            <w:tcW w:w="882"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5</w:t>
            </w:r>
          </w:p>
          <w:p w:rsidR="00DE7BCF" w:rsidRPr="007B1A9C" w:rsidRDefault="00DE7BCF" w:rsidP="00492F46">
            <w:pPr>
              <w:suppressAutoHyphens/>
              <w:jc w:val="center"/>
            </w:pPr>
            <w:r w:rsidRPr="007B1A9C">
              <w:t>2</w:t>
            </w:r>
          </w:p>
        </w:tc>
        <w:tc>
          <w:tcPr>
            <w:tcW w:w="882"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c>
          <w:tcPr>
            <w:tcW w:w="882"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c>
          <w:tcPr>
            <w:tcW w:w="779"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c>
          <w:tcPr>
            <w:tcW w:w="748"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r>
      <w:tr w:rsidR="00DE7BCF" w:rsidRPr="007B1A9C" w:rsidTr="00DB2207">
        <w:tc>
          <w:tcPr>
            <w:tcW w:w="2526" w:type="dxa"/>
            <w:shd w:val="clear" w:color="auto" w:fill="auto"/>
          </w:tcPr>
          <w:p w:rsidR="00DE7BCF" w:rsidRPr="007B1A9C" w:rsidRDefault="00DE7BCF" w:rsidP="00492F46">
            <w:pPr>
              <w:suppressAutoHyphens/>
              <w:jc w:val="both"/>
            </w:pPr>
            <w:r w:rsidRPr="007B1A9C">
              <w:t>Добыча в целях любительской и спортивной охоты</w:t>
            </w:r>
          </w:p>
        </w:tc>
        <w:tc>
          <w:tcPr>
            <w:tcW w:w="882" w:type="dxa"/>
            <w:shd w:val="clear" w:color="auto" w:fill="auto"/>
          </w:tcPr>
          <w:p w:rsidR="00DE7BCF" w:rsidRPr="007B1A9C" w:rsidRDefault="00DE7BCF" w:rsidP="00492F46">
            <w:pPr>
              <w:suppressAutoHyphens/>
              <w:jc w:val="center"/>
            </w:pPr>
            <w:r w:rsidRPr="007B1A9C">
              <w:t>28</w:t>
            </w:r>
          </w:p>
        </w:tc>
        <w:tc>
          <w:tcPr>
            <w:tcW w:w="882" w:type="dxa"/>
            <w:shd w:val="clear" w:color="auto" w:fill="auto"/>
          </w:tcPr>
          <w:p w:rsidR="00DE7BCF" w:rsidRPr="007B1A9C" w:rsidRDefault="00DE7BCF" w:rsidP="00492F46">
            <w:pPr>
              <w:suppressAutoHyphens/>
              <w:jc w:val="center"/>
            </w:pPr>
            <w:r w:rsidRPr="007B1A9C">
              <w:t>26</w:t>
            </w:r>
          </w:p>
        </w:tc>
        <w:tc>
          <w:tcPr>
            <w:tcW w:w="882" w:type="dxa"/>
            <w:shd w:val="clear" w:color="auto" w:fill="auto"/>
          </w:tcPr>
          <w:p w:rsidR="00DE7BCF" w:rsidRPr="007B1A9C" w:rsidRDefault="00DE7BCF" w:rsidP="00492F46">
            <w:pPr>
              <w:suppressAutoHyphens/>
              <w:jc w:val="center"/>
            </w:pPr>
            <w:r w:rsidRPr="007B1A9C">
              <w:t>26</w:t>
            </w:r>
          </w:p>
        </w:tc>
        <w:tc>
          <w:tcPr>
            <w:tcW w:w="882" w:type="dxa"/>
            <w:shd w:val="clear" w:color="auto" w:fill="auto"/>
          </w:tcPr>
          <w:p w:rsidR="00DE7BCF" w:rsidRPr="007B1A9C" w:rsidRDefault="00DE7BCF" w:rsidP="00492F46">
            <w:pPr>
              <w:suppressAutoHyphens/>
              <w:jc w:val="center"/>
            </w:pPr>
            <w:r w:rsidRPr="007B1A9C">
              <w:t>41</w:t>
            </w:r>
          </w:p>
        </w:tc>
        <w:tc>
          <w:tcPr>
            <w:tcW w:w="882" w:type="dxa"/>
            <w:shd w:val="clear" w:color="auto" w:fill="auto"/>
          </w:tcPr>
          <w:p w:rsidR="00DE7BCF" w:rsidRPr="007B1A9C" w:rsidRDefault="00DE7BCF" w:rsidP="00492F46">
            <w:pPr>
              <w:suppressAutoHyphens/>
              <w:jc w:val="center"/>
            </w:pPr>
            <w:r w:rsidRPr="007B1A9C">
              <w:t>15</w:t>
            </w:r>
          </w:p>
        </w:tc>
        <w:tc>
          <w:tcPr>
            <w:tcW w:w="882" w:type="dxa"/>
            <w:shd w:val="clear" w:color="auto" w:fill="auto"/>
          </w:tcPr>
          <w:p w:rsidR="00DE7BCF" w:rsidRPr="007B1A9C" w:rsidRDefault="00DE7BCF" w:rsidP="00492F46">
            <w:pPr>
              <w:suppressAutoHyphens/>
              <w:jc w:val="center"/>
            </w:pPr>
            <w:r w:rsidRPr="007B1A9C">
              <w:t>25</w:t>
            </w:r>
          </w:p>
        </w:tc>
        <w:tc>
          <w:tcPr>
            <w:tcW w:w="779" w:type="dxa"/>
            <w:shd w:val="clear" w:color="auto" w:fill="auto"/>
          </w:tcPr>
          <w:p w:rsidR="00DE7BCF" w:rsidRPr="007B1A9C" w:rsidRDefault="00DE7BCF" w:rsidP="00492F46">
            <w:pPr>
              <w:suppressAutoHyphens/>
              <w:jc w:val="center"/>
            </w:pPr>
            <w:r w:rsidRPr="007B1A9C">
              <w:t>12</w:t>
            </w:r>
          </w:p>
        </w:tc>
        <w:tc>
          <w:tcPr>
            <w:tcW w:w="748" w:type="dxa"/>
          </w:tcPr>
          <w:p w:rsidR="00DE7BCF" w:rsidRPr="007B1A9C" w:rsidRDefault="00DE7BCF" w:rsidP="00492F46">
            <w:pPr>
              <w:suppressAutoHyphens/>
              <w:jc w:val="center"/>
            </w:pPr>
            <w:r w:rsidRPr="007B1A9C">
              <w:t>36</w:t>
            </w:r>
          </w:p>
        </w:tc>
      </w:tr>
    </w:tbl>
    <w:p w:rsidR="00DE7BCF" w:rsidRPr="000C73C7" w:rsidRDefault="00DE7BCF" w:rsidP="00492F46">
      <w:pPr>
        <w:suppressAutoHyphens/>
        <w:rPr>
          <w:b/>
          <w:sz w:val="27"/>
          <w:szCs w:val="27"/>
        </w:rPr>
      </w:pPr>
    </w:p>
    <w:p w:rsidR="00DE7BCF" w:rsidRPr="00FA3828" w:rsidRDefault="00DE7BCF" w:rsidP="00492F46">
      <w:pPr>
        <w:suppressAutoHyphens/>
        <w:jc w:val="center"/>
        <w:rPr>
          <w:b/>
          <w:sz w:val="28"/>
          <w:szCs w:val="28"/>
        </w:rPr>
      </w:pPr>
      <w:r w:rsidRPr="00FA3828">
        <w:rPr>
          <w:b/>
          <w:sz w:val="28"/>
          <w:szCs w:val="28"/>
        </w:rPr>
        <w:lastRenderedPageBreak/>
        <w:t>Хори (лесной и степной)</w:t>
      </w:r>
    </w:p>
    <w:p w:rsidR="00DE7BCF" w:rsidRPr="00FA3828" w:rsidRDefault="00DE7BCF" w:rsidP="00492F46">
      <w:pPr>
        <w:suppressAutoHyphens/>
        <w:ind w:firstLine="708"/>
        <w:jc w:val="both"/>
        <w:rPr>
          <w:sz w:val="28"/>
          <w:szCs w:val="28"/>
        </w:rPr>
      </w:pPr>
    </w:p>
    <w:p w:rsidR="00DE7BCF" w:rsidRPr="00FA3828" w:rsidRDefault="00DE7BCF" w:rsidP="00492F46">
      <w:pPr>
        <w:suppressAutoHyphens/>
        <w:ind w:firstLine="708"/>
        <w:jc w:val="both"/>
        <w:rPr>
          <w:sz w:val="28"/>
          <w:szCs w:val="28"/>
        </w:rPr>
      </w:pPr>
      <w:r w:rsidRPr="00FA3828">
        <w:rPr>
          <w:sz w:val="28"/>
          <w:szCs w:val="28"/>
        </w:rPr>
        <w:t>В настоящее время малочисленные на территории области виды. Тяготеют к сельским населённым пунктам. Степной хорь занесён в Красную книгу Белгородской области.</w:t>
      </w:r>
    </w:p>
    <w:p w:rsidR="00DE7BCF" w:rsidRPr="00FA3828" w:rsidRDefault="00DE7BCF" w:rsidP="00492F46">
      <w:pPr>
        <w:suppressAutoHyphens/>
        <w:ind w:firstLine="708"/>
        <w:jc w:val="both"/>
        <w:rPr>
          <w:sz w:val="28"/>
          <w:szCs w:val="28"/>
        </w:rPr>
      </w:pPr>
      <w:r w:rsidRPr="00FA3828">
        <w:rPr>
          <w:sz w:val="28"/>
          <w:szCs w:val="28"/>
        </w:rPr>
        <w:t xml:space="preserve"> Состояние популяции в последние три года оценивается как стабильное.</w:t>
      </w:r>
    </w:p>
    <w:p w:rsidR="00DE7BCF" w:rsidRPr="00FA3828" w:rsidRDefault="00DE7BCF" w:rsidP="00492F46">
      <w:pPr>
        <w:suppressAutoHyphens/>
        <w:ind w:firstLine="708"/>
        <w:jc w:val="both"/>
        <w:rPr>
          <w:sz w:val="28"/>
          <w:szCs w:val="28"/>
        </w:rPr>
      </w:pPr>
      <w:r w:rsidRPr="00FA3828">
        <w:rPr>
          <w:sz w:val="28"/>
          <w:szCs w:val="28"/>
        </w:rPr>
        <w:t xml:space="preserve"> Меры охраны: на территории области установлен запрет на добычу степного хоря, и, кроме того, осуществляется его охрана на особо охраняемых природных территориях области.</w:t>
      </w:r>
    </w:p>
    <w:p w:rsidR="00DE7BCF" w:rsidRPr="000C73C7" w:rsidRDefault="00DE7BCF" w:rsidP="00492F46">
      <w:pPr>
        <w:suppressAutoHyphens/>
        <w:jc w:val="right"/>
        <w:rPr>
          <w:b/>
          <w:bCs/>
          <w:sz w:val="27"/>
          <w:szCs w:val="27"/>
        </w:rPr>
      </w:pPr>
    </w:p>
    <w:p w:rsidR="00DE7BCF" w:rsidRPr="000C73C7" w:rsidRDefault="00DE7BCF" w:rsidP="00492F46">
      <w:pPr>
        <w:suppressAutoHyphens/>
        <w:jc w:val="center"/>
        <w:rPr>
          <w:b/>
          <w:bCs/>
          <w:sz w:val="27"/>
          <w:szCs w:val="27"/>
        </w:rPr>
      </w:pPr>
      <w:r w:rsidRPr="000C73C7">
        <w:rPr>
          <w:b/>
          <w:bCs/>
          <w:sz w:val="27"/>
          <w:szCs w:val="27"/>
        </w:rPr>
        <w:t>Динамика численности за период с 2012 по 2019 годы</w:t>
      </w:r>
    </w:p>
    <w:p w:rsidR="00DE7BCF" w:rsidRPr="000C73C7" w:rsidRDefault="00DE7BCF" w:rsidP="00492F46">
      <w:pPr>
        <w:suppressAutoHyphens/>
        <w:jc w:val="center"/>
        <w:rPr>
          <w:sz w:val="27"/>
          <w:szCs w:val="27"/>
        </w:rPr>
      </w:pPr>
    </w:p>
    <w:tbl>
      <w:tblP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8"/>
        <w:gridCol w:w="851"/>
        <w:gridCol w:w="708"/>
        <w:gridCol w:w="851"/>
        <w:gridCol w:w="850"/>
        <w:gridCol w:w="1134"/>
        <w:gridCol w:w="851"/>
        <w:gridCol w:w="737"/>
        <w:gridCol w:w="737"/>
      </w:tblGrid>
      <w:tr w:rsidR="00DE7BCF" w:rsidRPr="008D02F4" w:rsidTr="00FA3828">
        <w:tc>
          <w:tcPr>
            <w:tcW w:w="2808" w:type="dxa"/>
            <w:shd w:val="clear" w:color="auto" w:fill="F2F2F2" w:themeFill="background1" w:themeFillShade="F2"/>
          </w:tcPr>
          <w:p w:rsidR="00DE7BCF" w:rsidRPr="008D02F4" w:rsidRDefault="00DE7BCF" w:rsidP="00492F46">
            <w:pPr>
              <w:suppressAutoHyphens/>
              <w:jc w:val="center"/>
            </w:pPr>
            <w:r w:rsidRPr="008D02F4">
              <w:t xml:space="preserve">Показатели </w:t>
            </w:r>
          </w:p>
        </w:tc>
        <w:tc>
          <w:tcPr>
            <w:tcW w:w="851" w:type="dxa"/>
            <w:shd w:val="clear" w:color="auto" w:fill="F2F2F2" w:themeFill="background1" w:themeFillShade="F2"/>
          </w:tcPr>
          <w:p w:rsidR="00DE7BCF" w:rsidRPr="008D02F4" w:rsidRDefault="00DE7BCF" w:rsidP="00492F46">
            <w:pPr>
              <w:suppressAutoHyphens/>
              <w:jc w:val="center"/>
            </w:pPr>
            <w:r w:rsidRPr="008D02F4">
              <w:t>2012</w:t>
            </w:r>
          </w:p>
        </w:tc>
        <w:tc>
          <w:tcPr>
            <w:tcW w:w="708" w:type="dxa"/>
            <w:shd w:val="clear" w:color="auto" w:fill="F2F2F2" w:themeFill="background1" w:themeFillShade="F2"/>
          </w:tcPr>
          <w:p w:rsidR="00DE7BCF" w:rsidRPr="008D02F4" w:rsidRDefault="00DE7BCF" w:rsidP="00492F46">
            <w:pPr>
              <w:suppressAutoHyphens/>
              <w:jc w:val="center"/>
            </w:pPr>
            <w:r w:rsidRPr="008D02F4">
              <w:t>2013</w:t>
            </w:r>
          </w:p>
        </w:tc>
        <w:tc>
          <w:tcPr>
            <w:tcW w:w="851" w:type="dxa"/>
            <w:shd w:val="clear" w:color="auto" w:fill="F2F2F2" w:themeFill="background1" w:themeFillShade="F2"/>
          </w:tcPr>
          <w:p w:rsidR="00DE7BCF" w:rsidRPr="008D02F4" w:rsidRDefault="00DE7BCF" w:rsidP="00492F46">
            <w:pPr>
              <w:suppressAutoHyphens/>
              <w:jc w:val="center"/>
            </w:pPr>
            <w:r w:rsidRPr="008D02F4">
              <w:t>2014</w:t>
            </w:r>
          </w:p>
        </w:tc>
        <w:tc>
          <w:tcPr>
            <w:tcW w:w="850" w:type="dxa"/>
            <w:shd w:val="clear" w:color="auto" w:fill="F2F2F2" w:themeFill="background1" w:themeFillShade="F2"/>
          </w:tcPr>
          <w:p w:rsidR="00DE7BCF" w:rsidRPr="008D02F4" w:rsidRDefault="00DE7BCF" w:rsidP="00492F46">
            <w:pPr>
              <w:suppressAutoHyphens/>
              <w:jc w:val="center"/>
            </w:pPr>
            <w:r w:rsidRPr="008D02F4">
              <w:t>2015</w:t>
            </w:r>
          </w:p>
        </w:tc>
        <w:tc>
          <w:tcPr>
            <w:tcW w:w="1134" w:type="dxa"/>
            <w:shd w:val="clear" w:color="auto" w:fill="F2F2F2" w:themeFill="background1" w:themeFillShade="F2"/>
          </w:tcPr>
          <w:p w:rsidR="00DE7BCF" w:rsidRPr="008D02F4" w:rsidRDefault="00DE7BCF" w:rsidP="00492F46">
            <w:pPr>
              <w:suppressAutoHyphens/>
              <w:jc w:val="center"/>
            </w:pPr>
            <w:r w:rsidRPr="008D02F4">
              <w:t>2016</w:t>
            </w:r>
          </w:p>
        </w:tc>
        <w:tc>
          <w:tcPr>
            <w:tcW w:w="851" w:type="dxa"/>
            <w:shd w:val="clear" w:color="auto" w:fill="F2F2F2" w:themeFill="background1" w:themeFillShade="F2"/>
          </w:tcPr>
          <w:p w:rsidR="00DE7BCF" w:rsidRPr="008D02F4" w:rsidRDefault="00DE7BCF" w:rsidP="00492F46">
            <w:pPr>
              <w:suppressAutoHyphens/>
              <w:jc w:val="center"/>
            </w:pPr>
            <w:r w:rsidRPr="008D02F4">
              <w:t>2017</w:t>
            </w:r>
          </w:p>
        </w:tc>
        <w:tc>
          <w:tcPr>
            <w:tcW w:w="737" w:type="dxa"/>
            <w:shd w:val="clear" w:color="auto" w:fill="F2F2F2" w:themeFill="background1" w:themeFillShade="F2"/>
          </w:tcPr>
          <w:p w:rsidR="00DE7BCF" w:rsidRPr="008D02F4" w:rsidRDefault="00DE7BCF" w:rsidP="00492F46">
            <w:pPr>
              <w:suppressAutoHyphens/>
              <w:jc w:val="center"/>
            </w:pPr>
            <w:r w:rsidRPr="008D02F4">
              <w:t>2018</w:t>
            </w:r>
          </w:p>
        </w:tc>
        <w:tc>
          <w:tcPr>
            <w:tcW w:w="737" w:type="dxa"/>
            <w:shd w:val="clear" w:color="auto" w:fill="F2F2F2" w:themeFill="background1" w:themeFillShade="F2"/>
          </w:tcPr>
          <w:p w:rsidR="00DE7BCF" w:rsidRPr="008D02F4" w:rsidRDefault="00DE7BCF" w:rsidP="00492F46">
            <w:pPr>
              <w:suppressAutoHyphens/>
              <w:jc w:val="center"/>
            </w:pPr>
            <w:r w:rsidRPr="008D02F4">
              <w:t>2019</w:t>
            </w:r>
          </w:p>
        </w:tc>
      </w:tr>
      <w:tr w:rsidR="00DE7BCF" w:rsidRPr="008D02F4" w:rsidTr="00DB2207">
        <w:tc>
          <w:tcPr>
            <w:tcW w:w="2808" w:type="dxa"/>
          </w:tcPr>
          <w:p w:rsidR="00DE7BCF" w:rsidRPr="008D02F4" w:rsidRDefault="00DE7BCF" w:rsidP="00492F46">
            <w:pPr>
              <w:suppressAutoHyphens/>
              <w:jc w:val="both"/>
            </w:pPr>
            <w:r w:rsidRPr="008D02F4">
              <w:t>Численность, особей</w:t>
            </w:r>
          </w:p>
        </w:tc>
        <w:tc>
          <w:tcPr>
            <w:tcW w:w="851" w:type="dxa"/>
          </w:tcPr>
          <w:p w:rsidR="00DE7BCF" w:rsidRPr="008D02F4" w:rsidRDefault="00DE7BCF" w:rsidP="00492F46">
            <w:pPr>
              <w:suppressAutoHyphens/>
              <w:jc w:val="center"/>
            </w:pPr>
            <w:r w:rsidRPr="008D02F4">
              <w:t>451</w:t>
            </w:r>
          </w:p>
        </w:tc>
        <w:tc>
          <w:tcPr>
            <w:tcW w:w="708" w:type="dxa"/>
          </w:tcPr>
          <w:p w:rsidR="00DE7BCF" w:rsidRPr="008D02F4" w:rsidRDefault="00DE7BCF" w:rsidP="00492F46">
            <w:pPr>
              <w:suppressAutoHyphens/>
              <w:jc w:val="center"/>
            </w:pPr>
            <w:r w:rsidRPr="008D02F4">
              <w:t>597</w:t>
            </w:r>
          </w:p>
        </w:tc>
        <w:tc>
          <w:tcPr>
            <w:tcW w:w="851" w:type="dxa"/>
          </w:tcPr>
          <w:p w:rsidR="00DE7BCF" w:rsidRPr="008D02F4" w:rsidRDefault="00DE7BCF" w:rsidP="00492F46">
            <w:pPr>
              <w:suppressAutoHyphens/>
              <w:jc w:val="center"/>
            </w:pPr>
            <w:r w:rsidRPr="008D02F4">
              <w:t>558</w:t>
            </w:r>
          </w:p>
        </w:tc>
        <w:tc>
          <w:tcPr>
            <w:tcW w:w="850" w:type="dxa"/>
          </w:tcPr>
          <w:p w:rsidR="00DE7BCF" w:rsidRPr="008D02F4" w:rsidRDefault="00DE7BCF" w:rsidP="00492F46">
            <w:pPr>
              <w:suppressAutoHyphens/>
              <w:jc w:val="center"/>
            </w:pPr>
            <w:r w:rsidRPr="008D02F4">
              <w:t>460</w:t>
            </w:r>
          </w:p>
        </w:tc>
        <w:tc>
          <w:tcPr>
            <w:tcW w:w="1134" w:type="dxa"/>
          </w:tcPr>
          <w:p w:rsidR="00DE7BCF" w:rsidRPr="008D02F4" w:rsidRDefault="00DE7BCF" w:rsidP="00492F46">
            <w:pPr>
              <w:suppressAutoHyphens/>
              <w:jc w:val="center"/>
            </w:pPr>
            <w:r w:rsidRPr="008D02F4">
              <w:t>587</w:t>
            </w:r>
          </w:p>
        </w:tc>
        <w:tc>
          <w:tcPr>
            <w:tcW w:w="851" w:type="dxa"/>
          </w:tcPr>
          <w:p w:rsidR="00DE7BCF" w:rsidRPr="008D02F4" w:rsidRDefault="00DE7BCF" w:rsidP="00492F46">
            <w:pPr>
              <w:suppressAutoHyphens/>
              <w:jc w:val="center"/>
            </w:pPr>
            <w:r w:rsidRPr="008D02F4">
              <w:t>463</w:t>
            </w:r>
          </w:p>
        </w:tc>
        <w:tc>
          <w:tcPr>
            <w:tcW w:w="737" w:type="dxa"/>
          </w:tcPr>
          <w:p w:rsidR="00DE7BCF" w:rsidRPr="008D02F4" w:rsidRDefault="00DE7BCF" w:rsidP="00492F46">
            <w:pPr>
              <w:suppressAutoHyphens/>
              <w:jc w:val="center"/>
            </w:pPr>
            <w:r w:rsidRPr="008D02F4">
              <w:t>385</w:t>
            </w:r>
          </w:p>
        </w:tc>
        <w:tc>
          <w:tcPr>
            <w:tcW w:w="737" w:type="dxa"/>
          </w:tcPr>
          <w:p w:rsidR="00DE7BCF" w:rsidRPr="008D02F4" w:rsidRDefault="00DE7BCF" w:rsidP="00492F46">
            <w:pPr>
              <w:suppressAutoHyphens/>
              <w:jc w:val="center"/>
            </w:pPr>
            <w:r w:rsidRPr="008D02F4">
              <w:t>413</w:t>
            </w:r>
          </w:p>
        </w:tc>
      </w:tr>
      <w:tr w:rsidR="00DE7BCF" w:rsidRPr="008D02F4" w:rsidTr="00FA3828">
        <w:tc>
          <w:tcPr>
            <w:tcW w:w="2808" w:type="dxa"/>
            <w:shd w:val="clear" w:color="auto" w:fill="F2F2F2" w:themeFill="background1" w:themeFillShade="F2"/>
          </w:tcPr>
          <w:p w:rsidR="00DE7BCF" w:rsidRPr="008D02F4" w:rsidRDefault="00DE7BCF" w:rsidP="00492F46">
            <w:pPr>
              <w:suppressAutoHyphens/>
              <w:jc w:val="both"/>
            </w:pPr>
            <w:r w:rsidRPr="008D02F4">
              <w:t>Показатель численности, особей на 1000 га охотничьих угодий</w:t>
            </w:r>
          </w:p>
        </w:tc>
        <w:tc>
          <w:tcPr>
            <w:tcW w:w="851" w:type="dxa"/>
            <w:shd w:val="clear" w:color="auto" w:fill="F2F2F2" w:themeFill="background1" w:themeFillShade="F2"/>
          </w:tcPr>
          <w:p w:rsidR="00DE7BCF" w:rsidRPr="008D02F4" w:rsidRDefault="00DE7BCF" w:rsidP="00492F46">
            <w:pPr>
              <w:suppressAutoHyphens/>
              <w:jc w:val="center"/>
            </w:pPr>
            <w:r w:rsidRPr="008D02F4">
              <w:t>0,17</w:t>
            </w:r>
          </w:p>
        </w:tc>
        <w:tc>
          <w:tcPr>
            <w:tcW w:w="708" w:type="dxa"/>
            <w:shd w:val="clear" w:color="auto" w:fill="F2F2F2" w:themeFill="background1" w:themeFillShade="F2"/>
          </w:tcPr>
          <w:p w:rsidR="00DE7BCF" w:rsidRPr="008D02F4" w:rsidRDefault="00DE7BCF" w:rsidP="00492F46">
            <w:pPr>
              <w:suppressAutoHyphens/>
              <w:jc w:val="center"/>
            </w:pPr>
            <w:r w:rsidRPr="008D02F4">
              <w:t>0,23</w:t>
            </w:r>
          </w:p>
        </w:tc>
        <w:tc>
          <w:tcPr>
            <w:tcW w:w="851" w:type="dxa"/>
            <w:shd w:val="clear" w:color="auto" w:fill="F2F2F2" w:themeFill="background1" w:themeFillShade="F2"/>
          </w:tcPr>
          <w:p w:rsidR="00DE7BCF" w:rsidRPr="008D02F4" w:rsidRDefault="00DE7BCF" w:rsidP="00492F46">
            <w:pPr>
              <w:suppressAutoHyphens/>
              <w:jc w:val="center"/>
            </w:pPr>
            <w:r w:rsidRPr="008D02F4">
              <w:t>0,22</w:t>
            </w:r>
          </w:p>
        </w:tc>
        <w:tc>
          <w:tcPr>
            <w:tcW w:w="850" w:type="dxa"/>
            <w:shd w:val="clear" w:color="auto" w:fill="F2F2F2" w:themeFill="background1" w:themeFillShade="F2"/>
          </w:tcPr>
          <w:p w:rsidR="00DE7BCF" w:rsidRPr="008D02F4" w:rsidRDefault="00DE7BCF" w:rsidP="00492F46">
            <w:pPr>
              <w:suppressAutoHyphens/>
              <w:jc w:val="center"/>
            </w:pPr>
            <w:r w:rsidRPr="008D02F4">
              <w:t>0,19</w:t>
            </w:r>
          </w:p>
        </w:tc>
        <w:tc>
          <w:tcPr>
            <w:tcW w:w="1134" w:type="dxa"/>
            <w:shd w:val="clear" w:color="auto" w:fill="F2F2F2" w:themeFill="background1" w:themeFillShade="F2"/>
          </w:tcPr>
          <w:p w:rsidR="00DE7BCF" w:rsidRPr="008D02F4" w:rsidRDefault="00DE7BCF" w:rsidP="00492F46">
            <w:pPr>
              <w:suppressAutoHyphens/>
              <w:jc w:val="center"/>
            </w:pPr>
            <w:r w:rsidRPr="008D02F4">
              <w:t>0,25</w:t>
            </w:r>
          </w:p>
        </w:tc>
        <w:tc>
          <w:tcPr>
            <w:tcW w:w="851" w:type="dxa"/>
            <w:shd w:val="clear" w:color="auto" w:fill="F2F2F2" w:themeFill="background1" w:themeFillShade="F2"/>
          </w:tcPr>
          <w:p w:rsidR="00DE7BCF" w:rsidRPr="008D02F4" w:rsidRDefault="00DE7BCF" w:rsidP="00492F46">
            <w:pPr>
              <w:suppressAutoHyphens/>
              <w:jc w:val="center"/>
            </w:pPr>
            <w:r w:rsidRPr="008D02F4">
              <w:t>0,2</w:t>
            </w:r>
          </w:p>
        </w:tc>
        <w:tc>
          <w:tcPr>
            <w:tcW w:w="737" w:type="dxa"/>
            <w:shd w:val="clear" w:color="auto" w:fill="F2F2F2" w:themeFill="background1" w:themeFillShade="F2"/>
          </w:tcPr>
          <w:p w:rsidR="00DE7BCF" w:rsidRPr="008D02F4" w:rsidRDefault="00DE7BCF" w:rsidP="00492F46">
            <w:pPr>
              <w:suppressAutoHyphens/>
              <w:jc w:val="center"/>
            </w:pPr>
            <w:r w:rsidRPr="008D02F4">
              <w:t>0,18</w:t>
            </w:r>
          </w:p>
        </w:tc>
        <w:tc>
          <w:tcPr>
            <w:tcW w:w="737" w:type="dxa"/>
            <w:shd w:val="clear" w:color="auto" w:fill="F2F2F2" w:themeFill="background1" w:themeFillShade="F2"/>
          </w:tcPr>
          <w:p w:rsidR="00DE7BCF" w:rsidRPr="008D02F4" w:rsidRDefault="00DE7BCF" w:rsidP="00492F46">
            <w:pPr>
              <w:suppressAutoHyphens/>
              <w:jc w:val="center"/>
            </w:pPr>
            <w:r w:rsidRPr="008D02F4">
              <w:t>0,19</w:t>
            </w:r>
          </w:p>
        </w:tc>
      </w:tr>
      <w:tr w:rsidR="00DE7BCF" w:rsidRPr="008D02F4" w:rsidTr="00DB2207">
        <w:tc>
          <w:tcPr>
            <w:tcW w:w="2808" w:type="dxa"/>
            <w:shd w:val="clear" w:color="auto" w:fill="auto"/>
          </w:tcPr>
          <w:p w:rsidR="00DE7BCF" w:rsidRPr="008D02F4" w:rsidRDefault="00DE7BCF" w:rsidP="00492F46">
            <w:pPr>
              <w:suppressAutoHyphens/>
              <w:jc w:val="both"/>
            </w:pPr>
            <w:r w:rsidRPr="008D02F4">
              <w:t>Выявленные случаи гибели</w:t>
            </w:r>
          </w:p>
        </w:tc>
        <w:tc>
          <w:tcPr>
            <w:tcW w:w="851" w:type="dxa"/>
            <w:shd w:val="clear" w:color="auto" w:fill="auto"/>
          </w:tcPr>
          <w:p w:rsidR="00DE7BCF" w:rsidRPr="008D02F4" w:rsidRDefault="00DE7BCF" w:rsidP="00492F46">
            <w:pPr>
              <w:suppressAutoHyphens/>
              <w:jc w:val="center"/>
            </w:pPr>
            <w:r w:rsidRPr="008D02F4">
              <w:t>0</w:t>
            </w:r>
          </w:p>
        </w:tc>
        <w:tc>
          <w:tcPr>
            <w:tcW w:w="708" w:type="dxa"/>
            <w:shd w:val="clear" w:color="auto" w:fill="auto"/>
          </w:tcPr>
          <w:p w:rsidR="00DE7BCF" w:rsidRPr="008D02F4" w:rsidRDefault="00DE7BCF" w:rsidP="00492F46">
            <w:pPr>
              <w:suppressAutoHyphens/>
              <w:jc w:val="center"/>
            </w:pPr>
            <w:r w:rsidRPr="008D02F4">
              <w:t>0</w:t>
            </w:r>
          </w:p>
        </w:tc>
        <w:tc>
          <w:tcPr>
            <w:tcW w:w="851" w:type="dxa"/>
            <w:shd w:val="clear" w:color="auto" w:fill="auto"/>
          </w:tcPr>
          <w:p w:rsidR="00DE7BCF" w:rsidRPr="008D02F4" w:rsidRDefault="00DE7BCF" w:rsidP="00492F46">
            <w:pPr>
              <w:suppressAutoHyphens/>
              <w:jc w:val="center"/>
            </w:pPr>
            <w:r w:rsidRPr="008D02F4">
              <w:t>0</w:t>
            </w:r>
          </w:p>
        </w:tc>
        <w:tc>
          <w:tcPr>
            <w:tcW w:w="850" w:type="dxa"/>
            <w:shd w:val="clear" w:color="auto" w:fill="auto"/>
          </w:tcPr>
          <w:p w:rsidR="00DE7BCF" w:rsidRPr="008D02F4" w:rsidRDefault="00DE7BCF" w:rsidP="00492F46">
            <w:pPr>
              <w:suppressAutoHyphens/>
              <w:jc w:val="center"/>
            </w:pPr>
            <w:r w:rsidRPr="008D02F4">
              <w:t>0</w:t>
            </w:r>
          </w:p>
        </w:tc>
        <w:tc>
          <w:tcPr>
            <w:tcW w:w="1134" w:type="dxa"/>
            <w:shd w:val="clear" w:color="auto" w:fill="auto"/>
          </w:tcPr>
          <w:p w:rsidR="00DE7BCF" w:rsidRPr="008D02F4" w:rsidRDefault="00DE7BCF" w:rsidP="00492F46">
            <w:pPr>
              <w:suppressAutoHyphens/>
              <w:jc w:val="center"/>
            </w:pPr>
            <w:r w:rsidRPr="008D02F4">
              <w:t>0</w:t>
            </w:r>
          </w:p>
        </w:tc>
        <w:tc>
          <w:tcPr>
            <w:tcW w:w="851" w:type="dxa"/>
            <w:shd w:val="clear" w:color="auto" w:fill="auto"/>
          </w:tcPr>
          <w:p w:rsidR="00DE7BCF" w:rsidRPr="008D02F4" w:rsidRDefault="00DE7BCF" w:rsidP="00492F46">
            <w:pPr>
              <w:suppressAutoHyphens/>
              <w:jc w:val="center"/>
            </w:pPr>
            <w:r w:rsidRPr="008D02F4">
              <w:t>0</w:t>
            </w:r>
          </w:p>
        </w:tc>
        <w:tc>
          <w:tcPr>
            <w:tcW w:w="737" w:type="dxa"/>
            <w:shd w:val="clear" w:color="auto" w:fill="auto"/>
          </w:tcPr>
          <w:p w:rsidR="00DE7BCF" w:rsidRPr="008D02F4" w:rsidRDefault="00DE7BCF" w:rsidP="00492F46">
            <w:pPr>
              <w:suppressAutoHyphens/>
              <w:jc w:val="center"/>
            </w:pPr>
            <w:r w:rsidRPr="008D02F4">
              <w:t>0</w:t>
            </w:r>
          </w:p>
        </w:tc>
        <w:tc>
          <w:tcPr>
            <w:tcW w:w="737" w:type="dxa"/>
          </w:tcPr>
          <w:p w:rsidR="00DE7BCF" w:rsidRPr="008D02F4" w:rsidRDefault="00DE7BCF" w:rsidP="00492F46">
            <w:pPr>
              <w:suppressAutoHyphens/>
              <w:jc w:val="center"/>
            </w:pPr>
            <w:r w:rsidRPr="008D02F4">
              <w:t>0</w:t>
            </w:r>
          </w:p>
        </w:tc>
      </w:tr>
      <w:tr w:rsidR="00DE7BCF" w:rsidRPr="008D02F4" w:rsidTr="00FA3828">
        <w:tc>
          <w:tcPr>
            <w:tcW w:w="2808" w:type="dxa"/>
            <w:shd w:val="clear" w:color="auto" w:fill="F2F2F2" w:themeFill="background1" w:themeFillShade="F2"/>
          </w:tcPr>
          <w:p w:rsidR="00DE7BCF" w:rsidRPr="008D02F4" w:rsidRDefault="00DE7BCF" w:rsidP="00492F46">
            <w:pPr>
              <w:suppressAutoHyphens/>
              <w:jc w:val="both"/>
            </w:pPr>
            <w:r w:rsidRPr="008D02F4">
              <w:t>Добыча в целях любительской и спортивной охоты</w:t>
            </w:r>
          </w:p>
        </w:tc>
        <w:tc>
          <w:tcPr>
            <w:tcW w:w="851" w:type="dxa"/>
            <w:shd w:val="clear" w:color="auto" w:fill="F2F2F2" w:themeFill="background1" w:themeFillShade="F2"/>
          </w:tcPr>
          <w:p w:rsidR="00DE7BCF" w:rsidRPr="008D02F4" w:rsidRDefault="00DE7BCF" w:rsidP="00492F46">
            <w:pPr>
              <w:suppressAutoHyphens/>
              <w:jc w:val="center"/>
            </w:pPr>
            <w:r w:rsidRPr="008D02F4">
              <w:t>84</w:t>
            </w:r>
          </w:p>
        </w:tc>
        <w:tc>
          <w:tcPr>
            <w:tcW w:w="708" w:type="dxa"/>
            <w:shd w:val="clear" w:color="auto" w:fill="F2F2F2" w:themeFill="background1" w:themeFillShade="F2"/>
          </w:tcPr>
          <w:p w:rsidR="00DE7BCF" w:rsidRPr="008D02F4" w:rsidRDefault="00DE7BCF" w:rsidP="00492F46">
            <w:pPr>
              <w:suppressAutoHyphens/>
              <w:jc w:val="center"/>
            </w:pPr>
            <w:r w:rsidRPr="008D02F4">
              <w:t>11</w:t>
            </w:r>
          </w:p>
        </w:tc>
        <w:tc>
          <w:tcPr>
            <w:tcW w:w="851" w:type="dxa"/>
            <w:shd w:val="clear" w:color="auto" w:fill="F2F2F2" w:themeFill="background1" w:themeFillShade="F2"/>
          </w:tcPr>
          <w:p w:rsidR="00DE7BCF" w:rsidRPr="008D02F4" w:rsidRDefault="00DE7BCF" w:rsidP="00492F46">
            <w:pPr>
              <w:suppressAutoHyphens/>
              <w:jc w:val="center"/>
            </w:pPr>
            <w:r w:rsidRPr="008D02F4">
              <w:t>15</w:t>
            </w:r>
          </w:p>
        </w:tc>
        <w:tc>
          <w:tcPr>
            <w:tcW w:w="850" w:type="dxa"/>
            <w:shd w:val="clear" w:color="auto" w:fill="F2F2F2" w:themeFill="background1" w:themeFillShade="F2"/>
          </w:tcPr>
          <w:p w:rsidR="00DE7BCF" w:rsidRPr="008D02F4" w:rsidRDefault="00DE7BCF" w:rsidP="00492F46">
            <w:pPr>
              <w:suppressAutoHyphens/>
              <w:jc w:val="center"/>
            </w:pPr>
            <w:r w:rsidRPr="008D02F4">
              <w:t>4</w:t>
            </w:r>
          </w:p>
        </w:tc>
        <w:tc>
          <w:tcPr>
            <w:tcW w:w="1134" w:type="dxa"/>
            <w:shd w:val="clear" w:color="auto" w:fill="F2F2F2" w:themeFill="background1" w:themeFillShade="F2"/>
          </w:tcPr>
          <w:p w:rsidR="00DE7BCF" w:rsidRPr="008D02F4" w:rsidRDefault="00DE7BCF" w:rsidP="00492F46">
            <w:pPr>
              <w:suppressAutoHyphens/>
              <w:jc w:val="center"/>
            </w:pPr>
            <w:r w:rsidRPr="008D02F4">
              <w:t>6</w:t>
            </w:r>
          </w:p>
        </w:tc>
        <w:tc>
          <w:tcPr>
            <w:tcW w:w="851" w:type="dxa"/>
            <w:shd w:val="clear" w:color="auto" w:fill="F2F2F2" w:themeFill="background1" w:themeFillShade="F2"/>
          </w:tcPr>
          <w:p w:rsidR="00DE7BCF" w:rsidRPr="008D02F4" w:rsidRDefault="00DE7BCF" w:rsidP="00492F46">
            <w:pPr>
              <w:suppressAutoHyphens/>
              <w:jc w:val="center"/>
            </w:pPr>
            <w:r w:rsidRPr="008D02F4">
              <w:t>9</w:t>
            </w:r>
          </w:p>
        </w:tc>
        <w:tc>
          <w:tcPr>
            <w:tcW w:w="737" w:type="dxa"/>
            <w:shd w:val="clear" w:color="auto" w:fill="F2F2F2" w:themeFill="background1" w:themeFillShade="F2"/>
          </w:tcPr>
          <w:p w:rsidR="00DE7BCF" w:rsidRPr="008D02F4" w:rsidRDefault="00DE7BCF" w:rsidP="00492F46">
            <w:pPr>
              <w:suppressAutoHyphens/>
              <w:jc w:val="center"/>
            </w:pPr>
            <w:r w:rsidRPr="008D02F4">
              <w:t>2</w:t>
            </w:r>
          </w:p>
        </w:tc>
        <w:tc>
          <w:tcPr>
            <w:tcW w:w="737" w:type="dxa"/>
            <w:shd w:val="clear" w:color="auto" w:fill="F2F2F2" w:themeFill="background1" w:themeFillShade="F2"/>
          </w:tcPr>
          <w:p w:rsidR="00DE7BCF" w:rsidRPr="008D02F4" w:rsidRDefault="00DE7BCF" w:rsidP="00492F46">
            <w:pPr>
              <w:suppressAutoHyphens/>
              <w:jc w:val="center"/>
            </w:pPr>
            <w:r w:rsidRPr="008D02F4">
              <w:t>12</w:t>
            </w:r>
          </w:p>
        </w:tc>
      </w:tr>
    </w:tbl>
    <w:p w:rsidR="00DE7BCF" w:rsidRPr="000C73C7" w:rsidRDefault="00DE7BCF" w:rsidP="00492F46">
      <w:pPr>
        <w:suppressAutoHyphens/>
        <w:rPr>
          <w:b/>
          <w:sz w:val="27"/>
          <w:szCs w:val="27"/>
        </w:rPr>
      </w:pPr>
    </w:p>
    <w:p w:rsidR="00DE7BCF" w:rsidRPr="00DB2207" w:rsidRDefault="00DE7BCF" w:rsidP="00492F46">
      <w:pPr>
        <w:suppressAutoHyphens/>
        <w:jc w:val="center"/>
        <w:rPr>
          <w:b/>
          <w:sz w:val="28"/>
          <w:szCs w:val="28"/>
        </w:rPr>
      </w:pPr>
      <w:r w:rsidRPr="00DB2207">
        <w:rPr>
          <w:b/>
          <w:sz w:val="28"/>
          <w:szCs w:val="28"/>
        </w:rPr>
        <w:t>Бобр</w:t>
      </w:r>
    </w:p>
    <w:p w:rsidR="00DE7BCF" w:rsidRPr="00DB2207" w:rsidRDefault="00DE7BCF" w:rsidP="00492F46">
      <w:pPr>
        <w:suppressAutoHyphens/>
        <w:jc w:val="center"/>
        <w:rPr>
          <w:b/>
          <w:sz w:val="28"/>
          <w:szCs w:val="28"/>
        </w:rPr>
      </w:pPr>
    </w:p>
    <w:p w:rsidR="00DE7BCF" w:rsidRPr="00DB2207" w:rsidRDefault="00DE7BCF" w:rsidP="00492F46">
      <w:pPr>
        <w:suppressAutoHyphens/>
        <w:ind w:firstLine="708"/>
        <w:jc w:val="both"/>
        <w:rPr>
          <w:sz w:val="28"/>
          <w:szCs w:val="28"/>
        </w:rPr>
      </w:pPr>
      <w:r w:rsidRPr="00DB2207">
        <w:rPr>
          <w:sz w:val="28"/>
          <w:szCs w:val="28"/>
        </w:rPr>
        <w:t xml:space="preserve">Распространение по территории области тесно связано с речной сетью. </w:t>
      </w:r>
      <w:r w:rsidRPr="00DB2207">
        <w:rPr>
          <w:sz w:val="28"/>
          <w:szCs w:val="28"/>
        </w:rPr>
        <w:br/>
        <w:t>В области обитает две обособленные популяции бобра, обитающего в водоёмах, принадлежащих к Днепровскому и Донскому речным бассейнам.</w:t>
      </w:r>
    </w:p>
    <w:p w:rsidR="00DE7BCF" w:rsidRPr="00DB2207" w:rsidRDefault="00DE7BCF" w:rsidP="00492F46">
      <w:pPr>
        <w:suppressAutoHyphens/>
        <w:ind w:firstLine="708"/>
        <w:jc w:val="both"/>
        <w:rPr>
          <w:sz w:val="28"/>
          <w:szCs w:val="28"/>
        </w:rPr>
      </w:pPr>
      <w:r w:rsidRPr="00DB2207">
        <w:rPr>
          <w:sz w:val="28"/>
          <w:szCs w:val="28"/>
        </w:rPr>
        <w:t xml:space="preserve">На западе области в водоёмах р. Ворскла и р. Псёл и их притоков обитает популяция бобров, относящаяся к бассейну р. Днепр.  </w:t>
      </w:r>
    </w:p>
    <w:p w:rsidR="00DE7BCF" w:rsidRPr="00DB2207" w:rsidRDefault="00DE7BCF" w:rsidP="00492F46">
      <w:pPr>
        <w:suppressAutoHyphens/>
        <w:ind w:firstLine="708"/>
        <w:jc w:val="both"/>
        <w:rPr>
          <w:sz w:val="28"/>
          <w:szCs w:val="28"/>
        </w:rPr>
      </w:pPr>
      <w:r w:rsidRPr="00DB2207">
        <w:rPr>
          <w:sz w:val="28"/>
          <w:szCs w:val="28"/>
        </w:rPr>
        <w:t>На р. Оскол, р. Тихая Сосна, р. Черная Калитва, р. Потудань, р.Айдар и их притоках обитает популяция бобров, относящаяся к бассейну р. Дон.</w:t>
      </w:r>
    </w:p>
    <w:p w:rsidR="00DE7BCF" w:rsidRPr="00DB2207" w:rsidRDefault="00DE7BCF" w:rsidP="00492F46">
      <w:pPr>
        <w:suppressAutoHyphens/>
        <w:ind w:firstLine="708"/>
        <w:jc w:val="both"/>
        <w:rPr>
          <w:sz w:val="28"/>
          <w:szCs w:val="28"/>
        </w:rPr>
      </w:pPr>
      <w:r w:rsidRPr="00DB2207">
        <w:rPr>
          <w:sz w:val="28"/>
          <w:szCs w:val="28"/>
        </w:rPr>
        <w:t>Состояние вида хорошее. Наблюдается рост численности.</w:t>
      </w:r>
    </w:p>
    <w:p w:rsidR="00DE7BCF" w:rsidRPr="00DB2207" w:rsidRDefault="00DE7BCF" w:rsidP="00492F46">
      <w:pPr>
        <w:suppressAutoHyphens/>
        <w:ind w:firstLine="708"/>
        <w:jc w:val="both"/>
        <w:rPr>
          <w:sz w:val="28"/>
          <w:szCs w:val="28"/>
        </w:rPr>
      </w:pPr>
      <w:r w:rsidRPr="00DB2207">
        <w:rPr>
          <w:sz w:val="28"/>
          <w:szCs w:val="28"/>
        </w:rPr>
        <w:t>Охрана и использование ресурсов этого вида строится по бассейновому принципу.</w:t>
      </w:r>
    </w:p>
    <w:p w:rsidR="00DE7BCF" w:rsidRPr="00DB2207" w:rsidRDefault="00DE7BCF" w:rsidP="00492F46">
      <w:pPr>
        <w:suppressAutoHyphens/>
        <w:ind w:firstLine="708"/>
        <w:jc w:val="both"/>
        <w:rPr>
          <w:sz w:val="28"/>
          <w:szCs w:val="28"/>
        </w:rPr>
      </w:pPr>
      <w:r w:rsidRPr="00DB2207">
        <w:rPr>
          <w:sz w:val="28"/>
          <w:szCs w:val="28"/>
        </w:rPr>
        <w:t xml:space="preserve">Использование ресурсов бобра осуществляется в рамках любительской </w:t>
      </w:r>
      <w:r w:rsidRPr="00DB2207">
        <w:rPr>
          <w:sz w:val="28"/>
          <w:szCs w:val="28"/>
        </w:rPr>
        <w:br/>
        <w:t>и спортивной охоты.</w:t>
      </w:r>
    </w:p>
    <w:p w:rsidR="007C0EFE" w:rsidRDefault="007C0EFE" w:rsidP="00492F46">
      <w:pPr>
        <w:suppressAutoHyphens/>
        <w:jc w:val="center"/>
        <w:rPr>
          <w:b/>
          <w:bCs/>
          <w:sz w:val="28"/>
          <w:szCs w:val="28"/>
        </w:rPr>
      </w:pPr>
    </w:p>
    <w:p w:rsidR="00DE7BCF" w:rsidRPr="00DB2207" w:rsidRDefault="00DE7BCF" w:rsidP="00492F46">
      <w:pPr>
        <w:suppressAutoHyphens/>
        <w:jc w:val="center"/>
        <w:rPr>
          <w:b/>
          <w:bCs/>
          <w:sz w:val="28"/>
          <w:szCs w:val="28"/>
        </w:rPr>
      </w:pPr>
      <w:r w:rsidRPr="00DB2207">
        <w:rPr>
          <w:b/>
          <w:bCs/>
          <w:sz w:val="28"/>
          <w:szCs w:val="28"/>
        </w:rPr>
        <w:t>Динамика численности за период с 2012 по 2019 годы</w:t>
      </w:r>
    </w:p>
    <w:p w:rsidR="00DE7BCF" w:rsidRPr="000C73C7" w:rsidRDefault="00DE7BCF" w:rsidP="00492F46">
      <w:pPr>
        <w:suppressAutoHyphens/>
        <w:jc w:val="center"/>
        <w:rPr>
          <w:sz w:val="27"/>
          <w:szCs w:val="27"/>
        </w:rPr>
      </w:pP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9"/>
        <w:gridCol w:w="829"/>
        <w:gridCol w:w="828"/>
        <w:gridCol w:w="828"/>
        <w:gridCol w:w="828"/>
        <w:gridCol w:w="828"/>
        <w:gridCol w:w="828"/>
        <w:gridCol w:w="828"/>
        <w:gridCol w:w="769"/>
      </w:tblGrid>
      <w:tr w:rsidR="00DE7BCF" w:rsidRPr="008D02F4" w:rsidTr="007C0EFE">
        <w:tc>
          <w:tcPr>
            <w:tcW w:w="2779" w:type="dxa"/>
            <w:shd w:val="clear" w:color="auto" w:fill="F2F2F2" w:themeFill="background1" w:themeFillShade="F2"/>
          </w:tcPr>
          <w:p w:rsidR="00DE7BCF" w:rsidRPr="008D02F4" w:rsidRDefault="00DE7BCF" w:rsidP="00492F46">
            <w:pPr>
              <w:suppressAutoHyphens/>
              <w:jc w:val="center"/>
            </w:pPr>
            <w:r w:rsidRPr="008D02F4">
              <w:t xml:space="preserve">Показатели </w:t>
            </w:r>
          </w:p>
        </w:tc>
        <w:tc>
          <w:tcPr>
            <w:tcW w:w="829" w:type="dxa"/>
            <w:shd w:val="clear" w:color="auto" w:fill="F2F2F2" w:themeFill="background1" w:themeFillShade="F2"/>
          </w:tcPr>
          <w:p w:rsidR="00DE7BCF" w:rsidRPr="008D02F4" w:rsidRDefault="00DE7BCF" w:rsidP="00492F46">
            <w:pPr>
              <w:suppressAutoHyphens/>
              <w:jc w:val="center"/>
            </w:pPr>
            <w:r w:rsidRPr="008D02F4">
              <w:t>2012</w:t>
            </w:r>
          </w:p>
        </w:tc>
        <w:tc>
          <w:tcPr>
            <w:tcW w:w="828" w:type="dxa"/>
            <w:shd w:val="clear" w:color="auto" w:fill="F2F2F2" w:themeFill="background1" w:themeFillShade="F2"/>
          </w:tcPr>
          <w:p w:rsidR="00DE7BCF" w:rsidRPr="008D02F4" w:rsidRDefault="00DE7BCF" w:rsidP="00492F46">
            <w:pPr>
              <w:suppressAutoHyphens/>
              <w:jc w:val="center"/>
            </w:pPr>
            <w:r w:rsidRPr="008D02F4">
              <w:t>2013</w:t>
            </w:r>
          </w:p>
        </w:tc>
        <w:tc>
          <w:tcPr>
            <w:tcW w:w="828" w:type="dxa"/>
            <w:shd w:val="clear" w:color="auto" w:fill="F2F2F2" w:themeFill="background1" w:themeFillShade="F2"/>
          </w:tcPr>
          <w:p w:rsidR="00DE7BCF" w:rsidRPr="008D02F4" w:rsidRDefault="00DE7BCF" w:rsidP="00492F46">
            <w:pPr>
              <w:suppressAutoHyphens/>
              <w:jc w:val="center"/>
            </w:pPr>
            <w:r w:rsidRPr="008D02F4">
              <w:t>2014</w:t>
            </w:r>
          </w:p>
        </w:tc>
        <w:tc>
          <w:tcPr>
            <w:tcW w:w="828" w:type="dxa"/>
            <w:shd w:val="clear" w:color="auto" w:fill="F2F2F2" w:themeFill="background1" w:themeFillShade="F2"/>
          </w:tcPr>
          <w:p w:rsidR="00DE7BCF" w:rsidRPr="008D02F4" w:rsidRDefault="00DE7BCF" w:rsidP="00492F46">
            <w:pPr>
              <w:suppressAutoHyphens/>
              <w:jc w:val="center"/>
            </w:pPr>
            <w:r w:rsidRPr="008D02F4">
              <w:t>2015</w:t>
            </w:r>
          </w:p>
        </w:tc>
        <w:tc>
          <w:tcPr>
            <w:tcW w:w="828" w:type="dxa"/>
            <w:shd w:val="clear" w:color="auto" w:fill="F2F2F2" w:themeFill="background1" w:themeFillShade="F2"/>
          </w:tcPr>
          <w:p w:rsidR="00DE7BCF" w:rsidRPr="008D02F4" w:rsidRDefault="00DE7BCF" w:rsidP="00492F46">
            <w:pPr>
              <w:suppressAutoHyphens/>
              <w:jc w:val="center"/>
            </w:pPr>
            <w:r w:rsidRPr="008D02F4">
              <w:t>2016</w:t>
            </w:r>
          </w:p>
        </w:tc>
        <w:tc>
          <w:tcPr>
            <w:tcW w:w="828" w:type="dxa"/>
            <w:shd w:val="clear" w:color="auto" w:fill="F2F2F2" w:themeFill="background1" w:themeFillShade="F2"/>
          </w:tcPr>
          <w:p w:rsidR="00DE7BCF" w:rsidRPr="008D02F4" w:rsidRDefault="00DE7BCF" w:rsidP="00492F46">
            <w:pPr>
              <w:suppressAutoHyphens/>
              <w:jc w:val="center"/>
            </w:pPr>
            <w:r w:rsidRPr="008D02F4">
              <w:t>2017</w:t>
            </w:r>
          </w:p>
        </w:tc>
        <w:tc>
          <w:tcPr>
            <w:tcW w:w="828" w:type="dxa"/>
            <w:shd w:val="clear" w:color="auto" w:fill="F2F2F2" w:themeFill="background1" w:themeFillShade="F2"/>
          </w:tcPr>
          <w:p w:rsidR="00DE7BCF" w:rsidRPr="008D02F4" w:rsidRDefault="00DE7BCF" w:rsidP="00492F46">
            <w:pPr>
              <w:suppressAutoHyphens/>
              <w:jc w:val="center"/>
            </w:pPr>
            <w:r w:rsidRPr="008D02F4">
              <w:t xml:space="preserve">2018 </w:t>
            </w:r>
          </w:p>
        </w:tc>
        <w:tc>
          <w:tcPr>
            <w:tcW w:w="769" w:type="dxa"/>
            <w:shd w:val="clear" w:color="auto" w:fill="F2F2F2" w:themeFill="background1" w:themeFillShade="F2"/>
          </w:tcPr>
          <w:p w:rsidR="00DE7BCF" w:rsidRPr="008D02F4" w:rsidRDefault="00DE7BCF" w:rsidP="00492F46">
            <w:pPr>
              <w:suppressAutoHyphens/>
              <w:jc w:val="center"/>
            </w:pPr>
            <w:r w:rsidRPr="008D02F4">
              <w:t>2019</w:t>
            </w:r>
          </w:p>
        </w:tc>
      </w:tr>
      <w:tr w:rsidR="00DE7BCF" w:rsidRPr="008D02F4" w:rsidTr="00DB2207">
        <w:tc>
          <w:tcPr>
            <w:tcW w:w="2779" w:type="dxa"/>
            <w:shd w:val="clear" w:color="auto" w:fill="auto"/>
          </w:tcPr>
          <w:p w:rsidR="00DE7BCF" w:rsidRPr="008D02F4" w:rsidRDefault="00DE7BCF" w:rsidP="00492F46">
            <w:pPr>
              <w:suppressAutoHyphens/>
              <w:jc w:val="both"/>
            </w:pPr>
            <w:r w:rsidRPr="008D02F4">
              <w:t>Численность, особей</w:t>
            </w:r>
          </w:p>
        </w:tc>
        <w:tc>
          <w:tcPr>
            <w:tcW w:w="829" w:type="dxa"/>
            <w:shd w:val="clear" w:color="auto" w:fill="auto"/>
          </w:tcPr>
          <w:p w:rsidR="00DE7BCF" w:rsidRPr="008D02F4" w:rsidRDefault="00DE7BCF" w:rsidP="00492F46">
            <w:pPr>
              <w:suppressAutoHyphens/>
              <w:jc w:val="center"/>
            </w:pPr>
            <w:r w:rsidRPr="008D02F4">
              <w:t>2007</w:t>
            </w:r>
          </w:p>
        </w:tc>
        <w:tc>
          <w:tcPr>
            <w:tcW w:w="828" w:type="dxa"/>
            <w:shd w:val="clear" w:color="auto" w:fill="auto"/>
          </w:tcPr>
          <w:p w:rsidR="00DE7BCF" w:rsidRPr="008D02F4" w:rsidRDefault="00DE7BCF" w:rsidP="00492F46">
            <w:pPr>
              <w:suppressAutoHyphens/>
              <w:jc w:val="center"/>
            </w:pPr>
            <w:r w:rsidRPr="008D02F4">
              <w:t>3540</w:t>
            </w:r>
          </w:p>
        </w:tc>
        <w:tc>
          <w:tcPr>
            <w:tcW w:w="828" w:type="dxa"/>
            <w:shd w:val="clear" w:color="auto" w:fill="auto"/>
          </w:tcPr>
          <w:p w:rsidR="00DE7BCF" w:rsidRPr="008D02F4" w:rsidRDefault="00DE7BCF" w:rsidP="00492F46">
            <w:pPr>
              <w:suppressAutoHyphens/>
              <w:jc w:val="center"/>
            </w:pPr>
            <w:r w:rsidRPr="008D02F4">
              <w:t>4440</w:t>
            </w:r>
          </w:p>
        </w:tc>
        <w:tc>
          <w:tcPr>
            <w:tcW w:w="828" w:type="dxa"/>
            <w:shd w:val="clear" w:color="auto" w:fill="auto"/>
          </w:tcPr>
          <w:p w:rsidR="00DE7BCF" w:rsidRPr="008D02F4" w:rsidRDefault="00DE7BCF" w:rsidP="00492F46">
            <w:pPr>
              <w:suppressAutoHyphens/>
              <w:jc w:val="center"/>
            </w:pPr>
            <w:r w:rsidRPr="008D02F4">
              <w:t>4662</w:t>
            </w:r>
          </w:p>
        </w:tc>
        <w:tc>
          <w:tcPr>
            <w:tcW w:w="828" w:type="dxa"/>
            <w:shd w:val="clear" w:color="auto" w:fill="auto"/>
          </w:tcPr>
          <w:p w:rsidR="00DE7BCF" w:rsidRPr="008D02F4" w:rsidRDefault="00DE7BCF" w:rsidP="00492F46">
            <w:pPr>
              <w:suppressAutoHyphens/>
              <w:jc w:val="center"/>
            </w:pPr>
            <w:r w:rsidRPr="008D02F4">
              <w:t>4476</w:t>
            </w:r>
          </w:p>
        </w:tc>
        <w:tc>
          <w:tcPr>
            <w:tcW w:w="828" w:type="dxa"/>
            <w:shd w:val="clear" w:color="auto" w:fill="auto"/>
          </w:tcPr>
          <w:p w:rsidR="00DE7BCF" w:rsidRPr="008D02F4" w:rsidRDefault="00DE7BCF" w:rsidP="00492F46">
            <w:pPr>
              <w:suppressAutoHyphens/>
              <w:jc w:val="center"/>
            </w:pPr>
            <w:r w:rsidRPr="008D02F4">
              <w:t>8088</w:t>
            </w:r>
          </w:p>
        </w:tc>
        <w:tc>
          <w:tcPr>
            <w:tcW w:w="828" w:type="dxa"/>
            <w:shd w:val="clear" w:color="auto" w:fill="auto"/>
          </w:tcPr>
          <w:p w:rsidR="00DE7BCF" w:rsidRPr="008D02F4" w:rsidRDefault="00DE7BCF" w:rsidP="00492F46">
            <w:pPr>
              <w:suppressAutoHyphens/>
              <w:jc w:val="center"/>
            </w:pPr>
            <w:r w:rsidRPr="008D02F4">
              <w:t>6882</w:t>
            </w:r>
          </w:p>
        </w:tc>
        <w:tc>
          <w:tcPr>
            <w:tcW w:w="769" w:type="dxa"/>
          </w:tcPr>
          <w:p w:rsidR="00DE7BCF" w:rsidRPr="008D02F4" w:rsidRDefault="00DE7BCF" w:rsidP="00492F46">
            <w:pPr>
              <w:suppressAutoHyphens/>
              <w:jc w:val="center"/>
            </w:pPr>
            <w:r w:rsidRPr="008D02F4">
              <w:t>5724</w:t>
            </w:r>
          </w:p>
        </w:tc>
      </w:tr>
      <w:tr w:rsidR="00DE7BCF" w:rsidRPr="008D02F4" w:rsidTr="007C0EFE">
        <w:tc>
          <w:tcPr>
            <w:tcW w:w="2779" w:type="dxa"/>
            <w:shd w:val="clear" w:color="auto" w:fill="F2F2F2" w:themeFill="background1" w:themeFillShade="F2"/>
          </w:tcPr>
          <w:p w:rsidR="00DE7BCF" w:rsidRPr="008D02F4" w:rsidRDefault="00DE7BCF" w:rsidP="00492F46">
            <w:pPr>
              <w:suppressAutoHyphens/>
              <w:jc w:val="both"/>
            </w:pPr>
            <w:r w:rsidRPr="008D02F4">
              <w:t>Выявленные случаи гибели</w:t>
            </w:r>
          </w:p>
        </w:tc>
        <w:tc>
          <w:tcPr>
            <w:tcW w:w="829" w:type="dxa"/>
            <w:shd w:val="clear" w:color="auto" w:fill="F2F2F2" w:themeFill="background1" w:themeFillShade="F2"/>
          </w:tcPr>
          <w:p w:rsidR="00DE7BCF" w:rsidRPr="008D02F4" w:rsidRDefault="00DE7BCF" w:rsidP="00492F46">
            <w:pPr>
              <w:suppressAutoHyphens/>
              <w:jc w:val="center"/>
            </w:pPr>
            <w:r w:rsidRPr="008D02F4">
              <w:t>0</w:t>
            </w:r>
          </w:p>
        </w:tc>
        <w:tc>
          <w:tcPr>
            <w:tcW w:w="828" w:type="dxa"/>
            <w:shd w:val="clear" w:color="auto" w:fill="F2F2F2" w:themeFill="background1" w:themeFillShade="F2"/>
          </w:tcPr>
          <w:p w:rsidR="00DE7BCF" w:rsidRPr="008D02F4" w:rsidRDefault="00DE7BCF" w:rsidP="00492F46">
            <w:pPr>
              <w:suppressAutoHyphens/>
              <w:jc w:val="center"/>
            </w:pPr>
            <w:r w:rsidRPr="008D02F4">
              <w:t>0</w:t>
            </w:r>
          </w:p>
        </w:tc>
        <w:tc>
          <w:tcPr>
            <w:tcW w:w="828" w:type="dxa"/>
            <w:shd w:val="clear" w:color="auto" w:fill="F2F2F2" w:themeFill="background1" w:themeFillShade="F2"/>
          </w:tcPr>
          <w:p w:rsidR="00DE7BCF" w:rsidRPr="008D02F4" w:rsidRDefault="00DE7BCF" w:rsidP="00492F46">
            <w:pPr>
              <w:suppressAutoHyphens/>
              <w:jc w:val="center"/>
            </w:pPr>
            <w:r w:rsidRPr="008D02F4">
              <w:t>0</w:t>
            </w:r>
          </w:p>
        </w:tc>
        <w:tc>
          <w:tcPr>
            <w:tcW w:w="828" w:type="dxa"/>
            <w:shd w:val="clear" w:color="auto" w:fill="F2F2F2" w:themeFill="background1" w:themeFillShade="F2"/>
          </w:tcPr>
          <w:p w:rsidR="00DE7BCF" w:rsidRPr="008D02F4" w:rsidRDefault="00DE7BCF" w:rsidP="00492F46">
            <w:pPr>
              <w:suppressAutoHyphens/>
              <w:jc w:val="center"/>
            </w:pPr>
            <w:r w:rsidRPr="008D02F4">
              <w:t>5</w:t>
            </w:r>
          </w:p>
        </w:tc>
        <w:tc>
          <w:tcPr>
            <w:tcW w:w="828" w:type="dxa"/>
            <w:shd w:val="clear" w:color="auto" w:fill="F2F2F2" w:themeFill="background1" w:themeFillShade="F2"/>
          </w:tcPr>
          <w:p w:rsidR="00DE7BCF" w:rsidRPr="008D02F4" w:rsidRDefault="00DE7BCF" w:rsidP="00492F46">
            <w:pPr>
              <w:suppressAutoHyphens/>
              <w:jc w:val="center"/>
            </w:pPr>
            <w:r w:rsidRPr="008D02F4">
              <w:t>1</w:t>
            </w:r>
          </w:p>
        </w:tc>
        <w:tc>
          <w:tcPr>
            <w:tcW w:w="828" w:type="dxa"/>
            <w:shd w:val="clear" w:color="auto" w:fill="F2F2F2" w:themeFill="background1" w:themeFillShade="F2"/>
          </w:tcPr>
          <w:p w:rsidR="00DE7BCF" w:rsidRPr="008D02F4" w:rsidRDefault="00DE7BCF" w:rsidP="00492F46">
            <w:pPr>
              <w:suppressAutoHyphens/>
              <w:jc w:val="center"/>
            </w:pPr>
            <w:r w:rsidRPr="008D02F4">
              <w:t>1</w:t>
            </w:r>
          </w:p>
        </w:tc>
        <w:tc>
          <w:tcPr>
            <w:tcW w:w="828" w:type="dxa"/>
            <w:shd w:val="clear" w:color="auto" w:fill="F2F2F2" w:themeFill="background1" w:themeFillShade="F2"/>
          </w:tcPr>
          <w:p w:rsidR="00DE7BCF" w:rsidRPr="008D02F4" w:rsidRDefault="00DE7BCF" w:rsidP="00492F46">
            <w:pPr>
              <w:suppressAutoHyphens/>
              <w:jc w:val="center"/>
            </w:pPr>
            <w:r w:rsidRPr="008D02F4">
              <w:t>0</w:t>
            </w:r>
          </w:p>
        </w:tc>
        <w:tc>
          <w:tcPr>
            <w:tcW w:w="769" w:type="dxa"/>
            <w:shd w:val="clear" w:color="auto" w:fill="F2F2F2" w:themeFill="background1" w:themeFillShade="F2"/>
          </w:tcPr>
          <w:p w:rsidR="00DE7BCF" w:rsidRPr="008D02F4" w:rsidRDefault="00DE7BCF" w:rsidP="00492F46">
            <w:pPr>
              <w:suppressAutoHyphens/>
              <w:jc w:val="center"/>
            </w:pPr>
            <w:r w:rsidRPr="008D02F4">
              <w:t>0</w:t>
            </w:r>
          </w:p>
        </w:tc>
      </w:tr>
      <w:tr w:rsidR="00DE7BCF" w:rsidRPr="008D02F4" w:rsidTr="00DB2207">
        <w:tc>
          <w:tcPr>
            <w:tcW w:w="2779" w:type="dxa"/>
            <w:shd w:val="clear" w:color="auto" w:fill="auto"/>
          </w:tcPr>
          <w:p w:rsidR="00DE7BCF" w:rsidRPr="008D02F4" w:rsidRDefault="00DE7BCF" w:rsidP="00492F46">
            <w:pPr>
              <w:suppressAutoHyphens/>
              <w:jc w:val="both"/>
            </w:pPr>
            <w:r w:rsidRPr="008D02F4">
              <w:t>В том числе:</w:t>
            </w:r>
          </w:p>
          <w:p w:rsidR="00DE7BCF" w:rsidRPr="008D02F4" w:rsidRDefault="00DE7BCF" w:rsidP="00492F46">
            <w:pPr>
              <w:suppressAutoHyphens/>
              <w:jc w:val="both"/>
            </w:pPr>
            <w:r w:rsidRPr="008D02F4">
              <w:t>незаконная добыча</w:t>
            </w:r>
          </w:p>
          <w:p w:rsidR="00DE7BCF" w:rsidRPr="008D02F4" w:rsidRDefault="00DE7BCF" w:rsidP="00492F46">
            <w:pPr>
              <w:suppressAutoHyphens/>
              <w:jc w:val="both"/>
            </w:pPr>
            <w:r w:rsidRPr="008D02F4">
              <w:t>ДТП</w:t>
            </w:r>
          </w:p>
          <w:p w:rsidR="00DE7BCF" w:rsidRPr="008D02F4" w:rsidRDefault="00DE7BCF" w:rsidP="00492F46">
            <w:pPr>
              <w:suppressAutoHyphens/>
              <w:jc w:val="both"/>
            </w:pPr>
            <w:r w:rsidRPr="008D02F4">
              <w:lastRenderedPageBreak/>
              <w:t>Вовремя авиакатастрофы</w:t>
            </w:r>
          </w:p>
          <w:p w:rsidR="00DE7BCF" w:rsidRPr="008D02F4" w:rsidRDefault="00DE7BCF" w:rsidP="00492F46">
            <w:pPr>
              <w:suppressAutoHyphens/>
              <w:jc w:val="both"/>
            </w:pPr>
            <w:r w:rsidRPr="008D02F4">
              <w:t>Неустановленно</w:t>
            </w:r>
          </w:p>
          <w:p w:rsidR="00DE7BCF" w:rsidRPr="008D02F4" w:rsidRDefault="00DE7BCF" w:rsidP="00492F46">
            <w:pPr>
              <w:suppressAutoHyphens/>
              <w:jc w:val="both"/>
            </w:pPr>
            <w:r w:rsidRPr="008D02F4">
              <w:t>Естественные причины</w:t>
            </w:r>
          </w:p>
        </w:tc>
        <w:tc>
          <w:tcPr>
            <w:tcW w:w="829" w:type="dxa"/>
            <w:shd w:val="clear" w:color="auto" w:fill="auto"/>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lastRenderedPageBreak/>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lastRenderedPageBreak/>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lastRenderedPageBreak/>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lastRenderedPageBreak/>
              <w:t>0</w:t>
            </w:r>
          </w:p>
          <w:p w:rsidR="00DE7BCF" w:rsidRPr="008D02F4" w:rsidRDefault="00DE7BCF" w:rsidP="00492F46">
            <w:pPr>
              <w:suppressAutoHyphens/>
              <w:jc w:val="center"/>
            </w:pPr>
            <w:r w:rsidRPr="008D02F4">
              <w:t>2</w:t>
            </w:r>
          </w:p>
          <w:p w:rsidR="00DE7BCF" w:rsidRPr="008D02F4" w:rsidRDefault="00DE7BCF" w:rsidP="00492F46">
            <w:pPr>
              <w:suppressAutoHyphens/>
              <w:jc w:val="center"/>
            </w:pPr>
            <w:r w:rsidRPr="008D02F4">
              <w:t>1</w:t>
            </w:r>
          </w:p>
        </w:tc>
        <w:tc>
          <w:tcPr>
            <w:tcW w:w="828" w:type="dxa"/>
            <w:shd w:val="clear" w:color="auto" w:fill="auto"/>
          </w:tcPr>
          <w:p w:rsidR="00DE7BCF" w:rsidRPr="008D02F4" w:rsidRDefault="00DE7BCF" w:rsidP="00492F46">
            <w:pPr>
              <w:suppressAutoHyphens/>
              <w:jc w:val="center"/>
            </w:pPr>
          </w:p>
          <w:p w:rsidR="00DE7BCF" w:rsidRPr="008D02F4" w:rsidRDefault="00DE7BCF" w:rsidP="00492F46">
            <w:pPr>
              <w:suppressAutoHyphens/>
              <w:jc w:val="center"/>
            </w:pPr>
            <w:r w:rsidRPr="008D02F4">
              <w:t>1</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lastRenderedPageBreak/>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lastRenderedPageBreak/>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lastRenderedPageBreak/>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c>
          <w:tcPr>
            <w:tcW w:w="769" w:type="dxa"/>
          </w:tcPr>
          <w:p w:rsidR="00DE7BCF" w:rsidRPr="008D02F4" w:rsidRDefault="00DE7BCF" w:rsidP="00492F46">
            <w:pPr>
              <w:suppressAutoHyphens/>
              <w:jc w:val="center"/>
            </w:pP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lastRenderedPageBreak/>
              <w:t>0</w:t>
            </w:r>
          </w:p>
          <w:p w:rsidR="00DE7BCF" w:rsidRPr="008D02F4" w:rsidRDefault="00DE7BCF" w:rsidP="00492F46">
            <w:pPr>
              <w:suppressAutoHyphens/>
              <w:jc w:val="center"/>
            </w:pPr>
            <w:r w:rsidRPr="008D02F4">
              <w:t>0</w:t>
            </w:r>
          </w:p>
          <w:p w:rsidR="00DE7BCF" w:rsidRPr="008D02F4" w:rsidRDefault="00DE7BCF" w:rsidP="00492F46">
            <w:pPr>
              <w:suppressAutoHyphens/>
              <w:jc w:val="center"/>
            </w:pPr>
            <w:r w:rsidRPr="008D02F4">
              <w:t>0</w:t>
            </w:r>
          </w:p>
        </w:tc>
      </w:tr>
      <w:tr w:rsidR="00DE7BCF" w:rsidRPr="008D02F4" w:rsidTr="007C0EFE">
        <w:tc>
          <w:tcPr>
            <w:tcW w:w="2779" w:type="dxa"/>
            <w:shd w:val="clear" w:color="auto" w:fill="F2F2F2" w:themeFill="background1" w:themeFillShade="F2"/>
          </w:tcPr>
          <w:p w:rsidR="00DE7BCF" w:rsidRPr="008D02F4" w:rsidRDefault="00DE7BCF" w:rsidP="00492F46">
            <w:pPr>
              <w:suppressAutoHyphens/>
              <w:jc w:val="both"/>
            </w:pPr>
            <w:r w:rsidRPr="008D02F4">
              <w:lastRenderedPageBreak/>
              <w:t>Добыча в целях любительской и спортивной охоты</w:t>
            </w:r>
          </w:p>
        </w:tc>
        <w:tc>
          <w:tcPr>
            <w:tcW w:w="829" w:type="dxa"/>
            <w:shd w:val="clear" w:color="auto" w:fill="F2F2F2" w:themeFill="background1" w:themeFillShade="F2"/>
          </w:tcPr>
          <w:p w:rsidR="00DE7BCF" w:rsidRPr="008D02F4" w:rsidRDefault="00DE7BCF" w:rsidP="00492F46">
            <w:pPr>
              <w:suppressAutoHyphens/>
              <w:jc w:val="center"/>
            </w:pPr>
            <w:r w:rsidRPr="008D02F4">
              <w:t>16</w:t>
            </w:r>
          </w:p>
        </w:tc>
        <w:tc>
          <w:tcPr>
            <w:tcW w:w="828" w:type="dxa"/>
            <w:shd w:val="clear" w:color="auto" w:fill="F2F2F2" w:themeFill="background1" w:themeFillShade="F2"/>
          </w:tcPr>
          <w:p w:rsidR="00DE7BCF" w:rsidRPr="008D02F4" w:rsidRDefault="00DE7BCF" w:rsidP="00492F46">
            <w:pPr>
              <w:suppressAutoHyphens/>
              <w:jc w:val="center"/>
            </w:pPr>
            <w:r w:rsidRPr="008D02F4">
              <w:t>27</w:t>
            </w:r>
          </w:p>
        </w:tc>
        <w:tc>
          <w:tcPr>
            <w:tcW w:w="828" w:type="dxa"/>
            <w:shd w:val="clear" w:color="auto" w:fill="F2F2F2" w:themeFill="background1" w:themeFillShade="F2"/>
          </w:tcPr>
          <w:p w:rsidR="00DE7BCF" w:rsidRPr="008D02F4" w:rsidRDefault="00DE7BCF" w:rsidP="00492F46">
            <w:pPr>
              <w:suppressAutoHyphens/>
              <w:jc w:val="center"/>
            </w:pPr>
            <w:r w:rsidRPr="008D02F4">
              <w:t>23</w:t>
            </w:r>
          </w:p>
        </w:tc>
        <w:tc>
          <w:tcPr>
            <w:tcW w:w="828" w:type="dxa"/>
            <w:shd w:val="clear" w:color="auto" w:fill="F2F2F2" w:themeFill="background1" w:themeFillShade="F2"/>
          </w:tcPr>
          <w:p w:rsidR="00DE7BCF" w:rsidRPr="008D02F4" w:rsidRDefault="00DE7BCF" w:rsidP="00492F46">
            <w:pPr>
              <w:suppressAutoHyphens/>
              <w:jc w:val="center"/>
            </w:pPr>
            <w:r w:rsidRPr="008D02F4">
              <w:t>34</w:t>
            </w:r>
          </w:p>
        </w:tc>
        <w:tc>
          <w:tcPr>
            <w:tcW w:w="828" w:type="dxa"/>
            <w:shd w:val="clear" w:color="auto" w:fill="F2F2F2" w:themeFill="background1" w:themeFillShade="F2"/>
          </w:tcPr>
          <w:p w:rsidR="00DE7BCF" w:rsidRPr="008D02F4" w:rsidRDefault="00DE7BCF" w:rsidP="00492F46">
            <w:pPr>
              <w:suppressAutoHyphens/>
              <w:jc w:val="center"/>
            </w:pPr>
            <w:r w:rsidRPr="008D02F4">
              <w:t>45</w:t>
            </w:r>
          </w:p>
        </w:tc>
        <w:tc>
          <w:tcPr>
            <w:tcW w:w="828" w:type="dxa"/>
            <w:shd w:val="clear" w:color="auto" w:fill="F2F2F2" w:themeFill="background1" w:themeFillShade="F2"/>
          </w:tcPr>
          <w:p w:rsidR="00DE7BCF" w:rsidRPr="008D02F4" w:rsidRDefault="00DE7BCF" w:rsidP="00492F46">
            <w:pPr>
              <w:suppressAutoHyphens/>
              <w:jc w:val="center"/>
            </w:pPr>
            <w:r w:rsidRPr="008D02F4">
              <w:t>49</w:t>
            </w:r>
          </w:p>
        </w:tc>
        <w:tc>
          <w:tcPr>
            <w:tcW w:w="828" w:type="dxa"/>
            <w:shd w:val="clear" w:color="auto" w:fill="F2F2F2" w:themeFill="background1" w:themeFillShade="F2"/>
          </w:tcPr>
          <w:p w:rsidR="00DE7BCF" w:rsidRPr="008D02F4" w:rsidRDefault="00DE7BCF" w:rsidP="00492F46">
            <w:pPr>
              <w:suppressAutoHyphens/>
              <w:jc w:val="center"/>
            </w:pPr>
            <w:r w:rsidRPr="008D02F4">
              <w:t>110</w:t>
            </w:r>
          </w:p>
        </w:tc>
        <w:tc>
          <w:tcPr>
            <w:tcW w:w="769" w:type="dxa"/>
            <w:shd w:val="clear" w:color="auto" w:fill="F2F2F2" w:themeFill="background1" w:themeFillShade="F2"/>
          </w:tcPr>
          <w:p w:rsidR="00DE7BCF" w:rsidRPr="008D02F4" w:rsidRDefault="00DE7BCF" w:rsidP="00492F46">
            <w:pPr>
              <w:suppressAutoHyphens/>
              <w:jc w:val="center"/>
            </w:pPr>
            <w:r w:rsidRPr="008D02F4">
              <w:t>46</w:t>
            </w:r>
          </w:p>
        </w:tc>
      </w:tr>
      <w:tr w:rsidR="00DE7BCF" w:rsidRPr="008D02F4" w:rsidTr="00DB2207">
        <w:tc>
          <w:tcPr>
            <w:tcW w:w="2779" w:type="dxa"/>
            <w:shd w:val="clear" w:color="auto" w:fill="auto"/>
          </w:tcPr>
          <w:p w:rsidR="00DE7BCF" w:rsidRPr="008D02F4" w:rsidRDefault="00DE7BCF" w:rsidP="00492F46">
            <w:pPr>
              <w:suppressAutoHyphens/>
              <w:jc w:val="both"/>
            </w:pPr>
            <w:r w:rsidRPr="008D02F4">
              <w:t>Добыча в целях регулирования численности</w:t>
            </w:r>
          </w:p>
        </w:tc>
        <w:tc>
          <w:tcPr>
            <w:tcW w:w="829" w:type="dxa"/>
            <w:shd w:val="clear" w:color="auto" w:fill="auto"/>
          </w:tcPr>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r w:rsidRPr="008D02F4">
              <w:t>0</w:t>
            </w:r>
          </w:p>
        </w:tc>
        <w:tc>
          <w:tcPr>
            <w:tcW w:w="828" w:type="dxa"/>
            <w:shd w:val="clear" w:color="auto" w:fill="auto"/>
          </w:tcPr>
          <w:p w:rsidR="00DE7BCF" w:rsidRPr="008D02F4" w:rsidRDefault="00DE7BCF" w:rsidP="00492F46">
            <w:pPr>
              <w:suppressAutoHyphens/>
              <w:jc w:val="center"/>
            </w:pPr>
            <w:r w:rsidRPr="008D02F4">
              <w:t>3</w:t>
            </w:r>
          </w:p>
        </w:tc>
        <w:tc>
          <w:tcPr>
            <w:tcW w:w="828" w:type="dxa"/>
            <w:shd w:val="clear" w:color="auto" w:fill="auto"/>
          </w:tcPr>
          <w:p w:rsidR="00DE7BCF" w:rsidRPr="008D02F4" w:rsidRDefault="00DE7BCF" w:rsidP="00492F46">
            <w:pPr>
              <w:suppressAutoHyphens/>
              <w:jc w:val="center"/>
            </w:pPr>
            <w:r w:rsidRPr="008D02F4">
              <w:t>4</w:t>
            </w:r>
          </w:p>
        </w:tc>
        <w:tc>
          <w:tcPr>
            <w:tcW w:w="769" w:type="dxa"/>
          </w:tcPr>
          <w:p w:rsidR="00DE7BCF" w:rsidRPr="008D02F4" w:rsidRDefault="00DE7BCF" w:rsidP="00492F46">
            <w:pPr>
              <w:suppressAutoHyphens/>
            </w:pPr>
            <w:r w:rsidRPr="008D02F4">
              <w:t xml:space="preserve">    5</w:t>
            </w:r>
          </w:p>
        </w:tc>
      </w:tr>
    </w:tbl>
    <w:p w:rsidR="00DE7BCF" w:rsidRDefault="00DE7BCF" w:rsidP="00492F46">
      <w:pPr>
        <w:suppressAutoHyphens/>
        <w:jc w:val="center"/>
        <w:rPr>
          <w:b/>
          <w:sz w:val="27"/>
          <w:szCs w:val="27"/>
        </w:rPr>
      </w:pPr>
    </w:p>
    <w:p w:rsidR="00DE7BCF" w:rsidRPr="00FD0DBB" w:rsidRDefault="00DE7BCF" w:rsidP="00492F46">
      <w:pPr>
        <w:suppressAutoHyphens/>
        <w:jc w:val="center"/>
        <w:rPr>
          <w:b/>
          <w:sz w:val="28"/>
          <w:szCs w:val="28"/>
        </w:rPr>
      </w:pPr>
      <w:r w:rsidRPr="00FD0DBB">
        <w:rPr>
          <w:b/>
          <w:sz w:val="28"/>
          <w:szCs w:val="28"/>
        </w:rPr>
        <w:t>Сурок</w:t>
      </w:r>
    </w:p>
    <w:p w:rsidR="00DE7BCF" w:rsidRPr="00FD0DBB" w:rsidRDefault="00DE7BCF" w:rsidP="00492F46">
      <w:pPr>
        <w:suppressAutoHyphens/>
        <w:jc w:val="center"/>
        <w:rPr>
          <w:b/>
          <w:sz w:val="28"/>
          <w:szCs w:val="28"/>
        </w:rPr>
      </w:pPr>
    </w:p>
    <w:p w:rsidR="00DE7BCF" w:rsidRPr="00FD0DBB" w:rsidRDefault="00DE7BCF" w:rsidP="00492F46">
      <w:pPr>
        <w:suppressAutoHyphens/>
        <w:ind w:firstLine="709"/>
        <w:jc w:val="both"/>
        <w:rPr>
          <w:sz w:val="28"/>
          <w:szCs w:val="28"/>
        </w:rPr>
      </w:pPr>
      <w:r w:rsidRPr="00FD0DBB">
        <w:rPr>
          <w:sz w:val="28"/>
          <w:szCs w:val="28"/>
        </w:rPr>
        <w:t>Распространение в охотничьих угодьях тесно привязано к овражно-балочной системе. Населяет открытые ландшафты преимущественно пастбища и сенокосы, реже поля, засеянные многолетними травами. Селится на склонах балок, логов, реже на сельскохозяйственных полях.</w:t>
      </w:r>
    </w:p>
    <w:p w:rsidR="007B1A9C" w:rsidRDefault="00DE7BCF" w:rsidP="00492F46">
      <w:pPr>
        <w:suppressAutoHyphens/>
        <w:ind w:firstLine="720"/>
        <w:jc w:val="both"/>
        <w:rPr>
          <w:sz w:val="28"/>
          <w:szCs w:val="28"/>
        </w:rPr>
      </w:pPr>
      <w:r w:rsidRPr="00FD0DBB">
        <w:rPr>
          <w:sz w:val="28"/>
          <w:szCs w:val="28"/>
        </w:rPr>
        <w:t>Встречается в 18 административных районах и городских округах области. Отсутствует в Грайворонском, Краснояружском</w:t>
      </w:r>
      <w:r w:rsidR="007B1A9C">
        <w:rPr>
          <w:sz w:val="28"/>
          <w:szCs w:val="28"/>
        </w:rPr>
        <w:t xml:space="preserve"> и Ракитянском районах области.</w:t>
      </w:r>
    </w:p>
    <w:p w:rsidR="00DE7BCF" w:rsidRPr="00FD0DBB" w:rsidRDefault="00DE7BCF" w:rsidP="00492F46">
      <w:pPr>
        <w:suppressAutoHyphens/>
        <w:ind w:firstLine="720"/>
        <w:jc w:val="both"/>
        <w:rPr>
          <w:sz w:val="28"/>
          <w:szCs w:val="28"/>
        </w:rPr>
      </w:pPr>
      <w:r w:rsidRPr="00FD0DBB">
        <w:rPr>
          <w:sz w:val="28"/>
          <w:szCs w:val="28"/>
        </w:rPr>
        <w:t>Состояние популяции удовлетворительное. Однако с 2012 года наблюдается снижение численности. В 2015 году зафиксировано увеличение численности по сравнению с 2014 годом, сохранившееся и в 2016 году. За период с 2017 по 2019 гг. наблюдается снижение.</w:t>
      </w:r>
    </w:p>
    <w:p w:rsidR="007B1A9C" w:rsidRDefault="00DE7BCF" w:rsidP="00492F46">
      <w:pPr>
        <w:suppressAutoHyphens/>
        <w:ind w:firstLine="720"/>
        <w:jc w:val="both"/>
        <w:rPr>
          <w:sz w:val="28"/>
          <w:szCs w:val="28"/>
        </w:rPr>
      </w:pPr>
      <w:r w:rsidRPr="00FD0DBB">
        <w:rPr>
          <w:sz w:val="28"/>
          <w:szCs w:val="28"/>
        </w:rPr>
        <w:t xml:space="preserve">Вид эволюционно адаптирован к совместному существованию с крупными стадами копытных животных в открытых ландшафтах. Сурок питается сочной зелёной травяной растительностью. Переросшие, высохшие травы кормовой ценности для сурка не представляют. Копытные животные, стравливая траву на обширных территориях, увеличивают период её вегетации, улучшая кормовую базу сурков. Об этом свидетельствует тот факт, что максимальные показатели численности сурка характерны для пастбищ, на которых ведётся </w:t>
      </w:r>
      <w:r w:rsidR="007B1A9C">
        <w:rPr>
          <w:sz w:val="28"/>
          <w:szCs w:val="28"/>
        </w:rPr>
        <w:t>активный выпас домашнего скота.</w:t>
      </w:r>
    </w:p>
    <w:p w:rsidR="00DE7BCF" w:rsidRPr="00FD0DBB" w:rsidRDefault="00DE7BCF" w:rsidP="00492F46">
      <w:pPr>
        <w:suppressAutoHyphens/>
        <w:ind w:firstLine="720"/>
        <w:jc w:val="both"/>
        <w:rPr>
          <w:sz w:val="28"/>
          <w:szCs w:val="28"/>
        </w:rPr>
      </w:pPr>
      <w:r w:rsidRPr="00FD0DBB">
        <w:rPr>
          <w:sz w:val="28"/>
          <w:szCs w:val="28"/>
        </w:rPr>
        <w:t xml:space="preserve">Прекращение выпаса приводит к быстрому зарастанию пастбищ высокотравьем, что ухудшает кормовые и защитные свойства территории, что приводит к переселению части сурков на менее заросшие территории, что с одной стороны ведёт к увеличению ареала, с другой стороны снижению показателя численности, особей на 1000 га угодий. </w:t>
      </w:r>
    </w:p>
    <w:p w:rsidR="00DE7BCF" w:rsidRPr="00FD0DBB" w:rsidRDefault="00DE7BCF" w:rsidP="00492F46">
      <w:pPr>
        <w:suppressAutoHyphens/>
        <w:ind w:firstLine="720"/>
        <w:jc w:val="both"/>
        <w:rPr>
          <w:sz w:val="28"/>
          <w:szCs w:val="28"/>
        </w:rPr>
      </w:pPr>
      <w:r w:rsidRPr="00FD0DBB">
        <w:rPr>
          <w:sz w:val="28"/>
          <w:szCs w:val="28"/>
        </w:rPr>
        <w:t xml:space="preserve">Сокращение численности может вызываться двумя основными причинами: </w:t>
      </w:r>
    </w:p>
    <w:p w:rsidR="00DE7BCF" w:rsidRPr="00FD0DBB" w:rsidRDefault="00DE7BCF" w:rsidP="00492F46">
      <w:pPr>
        <w:suppressAutoHyphens/>
        <w:ind w:firstLine="720"/>
        <w:jc w:val="both"/>
        <w:rPr>
          <w:sz w:val="28"/>
          <w:szCs w:val="28"/>
        </w:rPr>
      </w:pPr>
      <w:r w:rsidRPr="00FD0DBB">
        <w:rPr>
          <w:sz w:val="28"/>
          <w:szCs w:val="28"/>
        </w:rPr>
        <w:t>- ухудшение условий обитания вида, вызванное зарастанием пастбищ высокотравьем, что является результатом стремительного сокращения поголовья домашнего скота у частных лиц и внедрения беспастбищных технологий содержания КРС;</w:t>
      </w:r>
    </w:p>
    <w:p w:rsidR="00DE7BCF" w:rsidRDefault="00DE7BCF" w:rsidP="00492F46">
      <w:pPr>
        <w:suppressAutoHyphens/>
        <w:ind w:firstLine="720"/>
        <w:jc w:val="both"/>
        <w:rPr>
          <w:sz w:val="28"/>
          <w:szCs w:val="28"/>
        </w:rPr>
      </w:pPr>
      <w:r w:rsidRPr="00FD0DBB">
        <w:rPr>
          <w:sz w:val="28"/>
          <w:szCs w:val="28"/>
        </w:rPr>
        <w:t>- незаконная добыча сурка.</w:t>
      </w:r>
    </w:p>
    <w:p w:rsidR="00FD0DBB" w:rsidRPr="00FD0DBB" w:rsidRDefault="00FD0DBB" w:rsidP="00492F46">
      <w:pPr>
        <w:suppressAutoHyphens/>
        <w:ind w:firstLine="720"/>
        <w:jc w:val="both"/>
        <w:rPr>
          <w:sz w:val="28"/>
          <w:szCs w:val="28"/>
        </w:rPr>
      </w:pPr>
    </w:p>
    <w:p w:rsidR="00DE7BCF" w:rsidRPr="00FD0DBB" w:rsidRDefault="00DE7BCF" w:rsidP="00492F46">
      <w:pPr>
        <w:suppressAutoHyphens/>
        <w:jc w:val="right"/>
        <w:rPr>
          <w:sz w:val="28"/>
          <w:szCs w:val="28"/>
        </w:rPr>
      </w:pPr>
    </w:p>
    <w:p w:rsidR="00DE7BCF" w:rsidRPr="00FD0DBB" w:rsidRDefault="00DE7BCF" w:rsidP="00492F46">
      <w:pPr>
        <w:suppressAutoHyphens/>
        <w:jc w:val="center"/>
        <w:rPr>
          <w:b/>
          <w:bCs/>
          <w:sz w:val="28"/>
          <w:szCs w:val="28"/>
        </w:rPr>
      </w:pPr>
      <w:r w:rsidRPr="00FD0DBB">
        <w:rPr>
          <w:b/>
          <w:bCs/>
          <w:sz w:val="28"/>
          <w:szCs w:val="28"/>
        </w:rPr>
        <w:lastRenderedPageBreak/>
        <w:t>Динамика численности за период с 2012 по 2019 годы</w:t>
      </w:r>
    </w:p>
    <w:p w:rsidR="00DE7BCF" w:rsidRPr="000C73C7" w:rsidRDefault="00DE7BCF" w:rsidP="00492F46">
      <w:pPr>
        <w:suppressAutoHyphens/>
        <w:jc w:val="center"/>
        <w:rPr>
          <w:sz w:val="27"/>
          <w:szCs w:val="27"/>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993"/>
        <w:gridCol w:w="850"/>
        <w:gridCol w:w="851"/>
        <w:gridCol w:w="992"/>
        <w:gridCol w:w="992"/>
        <w:gridCol w:w="851"/>
        <w:gridCol w:w="850"/>
        <w:gridCol w:w="850"/>
      </w:tblGrid>
      <w:tr w:rsidR="00DE7BCF" w:rsidRPr="007B1A9C" w:rsidTr="00FD0DBB">
        <w:tc>
          <w:tcPr>
            <w:tcW w:w="2547" w:type="dxa"/>
            <w:shd w:val="clear" w:color="auto" w:fill="F2F2F2" w:themeFill="background1" w:themeFillShade="F2"/>
          </w:tcPr>
          <w:p w:rsidR="00DE7BCF" w:rsidRPr="007B1A9C" w:rsidRDefault="00DE7BCF" w:rsidP="00492F46">
            <w:pPr>
              <w:suppressAutoHyphens/>
              <w:jc w:val="center"/>
            </w:pPr>
            <w:r w:rsidRPr="007B1A9C">
              <w:t xml:space="preserve">Показатели </w:t>
            </w:r>
          </w:p>
        </w:tc>
        <w:tc>
          <w:tcPr>
            <w:tcW w:w="993" w:type="dxa"/>
            <w:shd w:val="clear" w:color="auto" w:fill="F2F2F2" w:themeFill="background1" w:themeFillShade="F2"/>
          </w:tcPr>
          <w:p w:rsidR="00DE7BCF" w:rsidRPr="007B1A9C" w:rsidRDefault="00DE7BCF" w:rsidP="00492F46">
            <w:pPr>
              <w:suppressAutoHyphens/>
              <w:jc w:val="center"/>
            </w:pPr>
            <w:r w:rsidRPr="007B1A9C">
              <w:t>2012</w:t>
            </w:r>
          </w:p>
        </w:tc>
        <w:tc>
          <w:tcPr>
            <w:tcW w:w="850" w:type="dxa"/>
            <w:shd w:val="clear" w:color="auto" w:fill="F2F2F2" w:themeFill="background1" w:themeFillShade="F2"/>
          </w:tcPr>
          <w:p w:rsidR="00DE7BCF" w:rsidRPr="007B1A9C" w:rsidRDefault="00DE7BCF" w:rsidP="00492F46">
            <w:pPr>
              <w:suppressAutoHyphens/>
              <w:jc w:val="center"/>
            </w:pPr>
            <w:r w:rsidRPr="007B1A9C">
              <w:t>2013</w:t>
            </w:r>
          </w:p>
        </w:tc>
        <w:tc>
          <w:tcPr>
            <w:tcW w:w="851" w:type="dxa"/>
            <w:shd w:val="clear" w:color="auto" w:fill="F2F2F2" w:themeFill="background1" w:themeFillShade="F2"/>
          </w:tcPr>
          <w:p w:rsidR="00DE7BCF" w:rsidRPr="007B1A9C" w:rsidRDefault="00DE7BCF" w:rsidP="00492F46">
            <w:pPr>
              <w:suppressAutoHyphens/>
              <w:jc w:val="center"/>
            </w:pPr>
            <w:r w:rsidRPr="007B1A9C">
              <w:t>2014</w:t>
            </w:r>
          </w:p>
        </w:tc>
        <w:tc>
          <w:tcPr>
            <w:tcW w:w="992" w:type="dxa"/>
            <w:shd w:val="clear" w:color="auto" w:fill="F2F2F2" w:themeFill="background1" w:themeFillShade="F2"/>
          </w:tcPr>
          <w:p w:rsidR="00DE7BCF" w:rsidRPr="007B1A9C" w:rsidRDefault="00DE7BCF" w:rsidP="00492F46">
            <w:pPr>
              <w:suppressAutoHyphens/>
              <w:jc w:val="center"/>
            </w:pPr>
            <w:r w:rsidRPr="007B1A9C">
              <w:t>2015</w:t>
            </w:r>
          </w:p>
        </w:tc>
        <w:tc>
          <w:tcPr>
            <w:tcW w:w="992" w:type="dxa"/>
            <w:shd w:val="clear" w:color="auto" w:fill="F2F2F2" w:themeFill="background1" w:themeFillShade="F2"/>
          </w:tcPr>
          <w:p w:rsidR="00DE7BCF" w:rsidRPr="007B1A9C" w:rsidRDefault="00DE7BCF" w:rsidP="00492F46">
            <w:pPr>
              <w:suppressAutoHyphens/>
              <w:jc w:val="center"/>
            </w:pPr>
            <w:r w:rsidRPr="007B1A9C">
              <w:t>2016</w:t>
            </w:r>
          </w:p>
        </w:tc>
        <w:tc>
          <w:tcPr>
            <w:tcW w:w="851" w:type="dxa"/>
            <w:shd w:val="clear" w:color="auto" w:fill="F2F2F2" w:themeFill="background1" w:themeFillShade="F2"/>
          </w:tcPr>
          <w:p w:rsidR="00DE7BCF" w:rsidRPr="007B1A9C" w:rsidRDefault="00DE7BCF" w:rsidP="00492F46">
            <w:pPr>
              <w:suppressAutoHyphens/>
              <w:jc w:val="center"/>
            </w:pPr>
            <w:r w:rsidRPr="007B1A9C">
              <w:t>2017</w:t>
            </w:r>
          </w:p>
        </w:tc>
        <w:tc>
          <w:tcPr>
            <w:tcW w:w="850" w:type="dxa"/>
            <w:shd w:val="clear" w:color="auto" w:fill="F2F2F2" w:themeFill="background1" w:themeFillShade="F2"/>
          </w:tcPr>
          <w:p w:rsidR="00DE7BCF" w:rsidRPr="007B1A9C" w:rsidRDefault="00DE7BCF" w:rsidP="00492F46">
            <w:pPr>
              <w:suppressAutoHyphens/>
              <w:jc w:val="center"/>
            </w:pPr>
            <w:r w:rsidRPr="007B1A9C">
              <w:t>2018</w:t>
            </w:r>
          </w:p>
        </w:tc>
        <w:tc>
          <w:tcPr>
            <w:tcW w:w="850" w:type="dxa"/>
            <w:shd w:val="clear" w:color="auto" w:fill="F2F2F2" w:themeFill="background1" w:themeFillShade="F2"/>
          </w:tcPr>
          <w:p w:rsidR="00DE7BCF" w:rsidRPr="007B1A9C" w:rsidRDefault="00DE7BCF" w:rsidP="00492F46">
            <w:pPr>
              <w:suppressAutoHyphens/>
              <w:jc w:val="center"/>
            </w:pPr>
            <w:r w:rsidRPr="007B1A9C">
              <w:t>2019</w:t>
            </w:r>
          </w:p>
        </w:tc>
      </w:tr>
      <w:tr w:rsidR="00DE7BCF" w:rsidRPr="007B1A9C" w:rsidTr="00DB2207">
        <w:tc>
          <w:tcPr>
            <w:tcW w:w="2547" w:type="dxa"/>
            <w:shd w:val="clear" w:color="auto" w:fill="auto"/>
          </w:tcPr>
          <w:p w:rsidR="00DE7BCF" w:rsidRPr="007B1A9C" w:rsidRDefault="00DE7BCF" w:rsidP="00492F46">
            <w:pPr>
              <w:suppressAutoHyphens/>
              <w:jc w:val="both"/>
            </w:pPr>
            <w:r w:rsidRPr="007B1A9C">
              <w:t>Численность, особей</w:t>
            </w:r>
          </w:p>
        </w:tc>
        <w:tc>
          <w:tcPr>
            <w:tcW w:w="993" w:type="dxa"/>
            <w:shd w:val="clear" w:color="auto" w:fill="auto"/>
          </w:tcPr>
          <w:p w:rsidR="00DE7BCF" w:rsidRPr="007B1A9C" w:rsidRDefault="00DE7BCF" w:rsidP="00492F46">
            <w:pPr>
              <w:suppressAutoHyphens/>
              <w:jc w:val="center"/>
            </w:pPr>
            <w:r w:rsidRPr="007B1A9C">
              <w:t>24383</w:t>
            </w:r>
          </w:p>
        </w:tc>
        <w:tc>
          <w:tcPr>
            <w:tcW w:w="850" w:type="dxa"/>
            <w:shd w:val="clear" w:color="auto" w:fill="auto"/>
          </w:tcPr>
          <w:p w:rsidR="00DE7BCF" w:rsidRPr="007B1A9C" w:rsidRDefault="00DE7BCF" w:rsidP="00492F46">
            <w:pPr>
              <w:suppressAutoHyphens/>
              <w:jc w:val="center"/>
            </w:pPr>
            <w:r w:rsidRPr="007B1A9C">
              <w:t>22841</w:t>
            </w:r>
          </w:p>
        </w:tc>
        <w:tc>
          <w:tcPr>
            <w:tcW w:w="851" w:type="dxa"/>
            <w:shd w:val="clear" w:color="auto" w:fill="auto"/>
          </w:tcPr>
          <w:p w:rsidR="00DE7BCF" w:rsidRPr="007B1A9C" w:rsidRDefault="00DE7BCF" w:rsidP="00492F46">
            <w:pPr>
              <w:suppressAutoHyphens/>
              <w:jc w:val="center"/>
            </w:pPr>
            <w:r w:rsidRPr="007B1A9C">
              <w:t>22407</w:t>
            </w:r>
          </w:p>
        </w:tc>
        <w:tc>
          <w:tcPr>
            <w:tcW w:w="992" w:type="dxa"/>
            <w:shd w:val="clear" w:color="auto" w:fill="auto"/>
          </w:tcPr>
          <w:p w:rsidR="00DE7BCF" w:rsidRPr="007B1A9C" w:rsidRDefault="00DE7BCF" w:rsidP="00492F46">
            <w:pPr>
              <w:suppressAutoHyphens/>
              <w:jc w:val="center"/>
            </w:pPr>
            <w:r w:rsidRPr="007B1A9C">
              <w:t>23666</w:t>
            </w:r>
          </w:p>
        </w:tc>
        <w:tc>
          <w:tcPr>
            <w:tcW w:w="992" w:type="dxa"/>
            <w:shd w:val="clear" w:color="auto" w:fill="auto"/>
          </w:tcPr>
          <w:p w:rsidR="00DE7BCF" w:rsidRPr="007B1A9C" w:rsidRDefault="00DE7BCF" w:rsidP="00492F46">
            <w:pPr>
              <w:suppressAutoHyphens/>
              <w:jc w:val="center"/>
            </w:pPr>
            <w:r w:rsidRPr="007B1A9C">
              <w:t>23557</w:t>
            </w:r>
          </w:p>
        </w:tc>
        <w:tc>
          <w:tcPr>
            <w:tcW w:w="851" w:type="dxa"/>
            <w:shd w:val="clear" w:color="auto" w:fill="auto"/>
          </w:tcPr>
          <w:p w:rsidR="00DE7BCF" w:rsidRPr="007B1A9C" w:rsidRDefault="00DE7BCF" w:rsidP="00492F46">
            <w:pPr>
              <w:suppressAutoHyphens/>
              <w:jc w:val="center"/>
            </w:pPr>
            <w:r w:rsidRPr="007B1A9C">
              <w:t>21728</w:t>
            </w:r>
          </w:p>
        </w:tc>
        <w:tc>
          <w:tcPr>
            <w:tcW w:w="850" w:type="dxa"/>
            <w:shd w:val="clear" w:color="auto" w:fill="auto"/>
          </w:tcPr>
          <w:p w:rsidR="00DE7BCF" w:rsidRPr="007B1A9C" w:rsidRDefault="00DE7BCF" w:rsidP="00492F46">
            <w:pPr>
              <w:suppressAutoHyphens/>
              <w:jc w:val="center"/>
            </w:pPr>
            <w:r w:rsidRPr="007B1A9C">
              <w:t>20970</w:t>
            </w:r>
          </w:p>
        </w:tc>
        <w:tc>
          <w:tcPr>
            <w:tcW w:w="850" w:type="dxa"/>
          </w:tcPr>
          <w:p w:rsidR="00DE7BCF" w:rsidRPr="007B1A9C" w:rsidRDefault="00DE7BCF" w:rsidP="00492F46">
            <w:pPr>
              <w:suppressAutoHyphens/>
              <w:jc w:val="center"/>
            </w:pPr>
            <w:r w:rsidRPr="007B1A9C">
              <w:t>19929</w:t>
            </w:r>
          </w:p>
        </w:tc>
      </w:tr>
      <w:tr w:rsidR="00DE7BCF" w:rsidRPr="007B1A9C" w:rsidTr="00FD0DBB">
        <w:tc>
          <w:tcPr>
            <w:tcW w:w="2547" w:type="dxa"/>
            <w:shd w:val="clear" w:color="auto" w:fill="F2F2F2" w:themeFill="background1" w:themeFillShade="F2"/>
          </w:tcPr>
          <w:p w:rsidR="00DE7BCF" w:rsidRPr="007B1A9C" w:rsidRDefault="00DE7BCF" w:rsidP="00492F46">
            <w:pPr>
              <w:suppressAutoHyphens/>
              <w:jc w:val="both"/>
            </w:pPr>
            <w:r w:rsidRPr="007B1A9C">
              <w:t>Показатель численности, особей на 1000 га охотничьих угодий области</w:t>
            </w:r>
          </w:p>
        </w:tc>
        <w:tc>
          <w:tcPr>
            <w:tcW w:w="993" w:type="dxa"/>
            <w:shd w:val="clear" w:color="auto" w:fill="F2F2F2" w:themeFill="background1" w:themeFillShade="F2"/>
            <w:vAlign w:val="center"/>
          </w:tcPr>
          <w:p w:rsidR="00DE7BCF" w:rsidRPr="007B1A9C" w:rsidRDefault="00DE7BCF" w:rsidP="00492F46">
            <w:pPr>
              <w:suppressAutoHyphens/>
              <w:jc w:val="center"/>
            </w:pPr>
            <w:r w:rsidRPr="007B1A9C">
              <w:t>11,25</w:t>
            </w:r>
          </w:p>
        </w:tc>
        <w:tc>
          <w:tcPr>
            <w:tcW w:w="850" w:type="dxa"/>
            <w:shd w:val="clear" w:color="auto" w:fill="F2F2F2" w:themeFill="background1" w:themeFillShade="F2"/>
            <w:vAlign w:val="center"/>
          </w:tcPr>
          <w:p w:rsidR="00DE7BCF" w:rsidRPr="007B1A9C" w:rsidRDefault="00DE7BCF" w:rsidP="00492F46">
            <w:pPr>
              <w:suppressAutoHyphens/>
              <w:jc w:val="center"/>
            </w:pPr>
            <w:r w:rsidRPr="007B1A9C">
              <w:t>10,54</w:t>
            </w:r>
          </w:p>
        </w:tc>
        <w:tc>
          <w:tcPr>
            <w:tcW w:w="851" w:type="dxa"/>
            <w:shd w:val="clear" w:color="auto" w:fill="F2F2F2" w:themeFill="background1" w:themeFillShade="F2"/>
            <w:vAlign w:val="center"/>
          </w:tcPr>
          <w:p w:rsidR="00DE7BCF" w:rsidRPr="007B1A9C" w:rsidRDefault="00DE7BCF" w:rsidP="00492F46">
            <w:pPr>
              <w:suppressAutoHyphens/>
              <w:jc w:val="center"/>
            </w:pPr>
            <w:r w:rsidRPr="007B1A9C">
              <w:t>10,34</w:t>
            </w:r>
          </w:p>
        </w:tc>
        <w:tc>
          <w:tcPr>
            <w:tcW w:w="992" w:type="dxa"/>
            <w:shd w:val="clear" w:color="auto" w:fill="F2F2F2" w:themeFill="background1" w:themeFillShade="F2"/>
            <w:vAlign w:val="center"/>
          </w:tcPr>
          <w:p w:rsidR="00DE7BCF" w:rsidRPr="007B1A9C" w:rsidRDefault="00DE7BCF" w:rsidP="00492F46">
            <w:pPr>
              <w:suppressAutoHyphens/>
              <w:jc w:val="center"/>
            </w:pPr>
            <w:r w:rsidRPr="007B1A9C">
              <w:t>10,92</w:t>
            </w:r>
          </w:p>
        </w:tc>
        <w:tc>
          <w:tcPr>
            <w:tcW w:w="992" w:type="dxa"/>
            <w:shd w:val="clear" w:color="auto" w:fill="F2F2F2" w:themeFill="background1" w:themeFillShade="F2"/>
            <w:vAlign w:val="center"/>
          </w:tcPr>
          <w:p w:rsidR="00DE7BCF" w:rsidRPr="007B1A9C" w:rsidRDefault="00DE7BCF" w:rsidP="00492F46">
            <w:pPr>
              <w:suppressAutoHyphens/>
              <w:jc w:val="center"/>
            </w:pPr>
            <w:r w:rsidRPr="007B1A9C">
              <w:t>10,87</w:t>
            </w:r>
          </w:p>
        </w:tc>
        <w:tc>
          <w:tcPr>
            <w:tcW w:w="851" w:type="dxa"/>
            <w:shd w:val="clear" w:color="auto" w:fill="F2F2F2" w:themeFill="background1" w:themeFillShade="F2"/>
            <w:vAlign w:val="center"/>
          </w:tcPr>
          <w:p w:rsidR="00DE7BCF" w:rsidRPr="007B1A9C" w:rsidRDefault="00DE7BCF" w:rsidP="00492F46">
            <w:pPr>
              <w:suppressAutoHyphens/>
              <w:jc w:val="center"/>
            </w:pPr>
            <w:r w:rsidRPr="007B1A9C">
              <w:t>10,02</w:t>
            </w:r>
          </w:p>
        </w:tc>
        <w:tc>
          <w:tcPr>
            <w:tcW w:w="850" w:type="dxa"/>
            <w:shd w:val="clear" w:color="auto" w:fill="F2F2F2" w:themeFill="background1" w:themeFillShade="F2"/>
            <w:vAlign w:val="center"/>
          </w:tcPr>
          <w:p w:rsidR="00DE7BCF" w:rsidRPr="007B1A9C" w:rsidRDefault="00DE7BCF" w:rsidP="00492F46">
            <w:pPr>
              <w:suppressAutoHyphens/>
              <w:jc w:val="center"/>
            </w:pPr>
            <w:r w:rsidRPr="007B1A9C">
              <w:t>9,7</w:t>
            </w:r>
          </w:p>
        </w:tc>
        <w:tc>
          <w:tcPr>
            <w:tcW w:w="850" w:type="dxa"/>
            <w:shd w:val="clear" w:color="auto" w:fill="F2F2F2" w:themeFill="background1" w:themeFillShade="F2"/>
            <w:vAlign w:val="center"/>
          </w:tcPr>
          <w:p w:rsidR="00DE7BCF" w:rsidRPr="007B1A9C" w:rsidRDefault="00DE7BCF" w:rsidP="00492F46">
            <w:pPr>
              <w:suppressAutoHyphens/>
              <w:jc w:val="center"/>
            </w:pPr>
            <w:r w:rsidRPr="007B1A9C">
              <w:t>9,0</w:t>
            </w:r>
          </w:p>
        </w:tc>
      </w:tr>
      <w:tr w:rsidR="00DE7BCF" w:rsidRPr="007B1A9C" w:rsidTr="00DB2207">
        <w:tc>
          <w:tcPr>
            <w:tcW w:w="2547" w:type="dxa"/>
            <w:shd w:val="clear" w:color="auto" w:fill="auto"/>
          </w:tcPr>
          <w:p w:rsidR="00DE7BCF" w:rsidRPr="007B1A9C" w:rsidRDefault="00DE7BCF" w:rsidP="00492F46">
            <w:pPr>
              <w:suppressAutoHyphens/>
              <w:jc w:val="both"/>
            </w:pPr>
            <w:r w:rsidRPr="007B1A9C">
              <w:t>Выявленные случаи гибели</w:t>
            </w:r>
          </w:p>
        </w:tc>
        <w:tc>
          <w:tcPr>
            <w:tcW w:w="993" w:type="dxa"/>
            <w:shd w:val="clear" w:color="auto" w:fill="auto"/>
          </w:tcPr>
          <w:p w:rsidR="00DE7BCF" w:rsidRPr="007B1A9C" w:rsidRDefault="00DE7BCF" w:rsidP="00492F46">
            <w:pPr>
              <w:suppressAutoHyphens/>
              <w:jc w:val="center"/>
            </w:pPr>
            <w:r w:rsidRPr="007B1A9C">
              <w:t>2</w:t>
            </w:r>
          </w:p>
        </w:tc>
        <w:tc>
          <w:tcPr>
            <w:tcW w:w="850" w:type="dxa"/>
            <w:shd w:val="clear" w:color="auto" w:fill="auto"/>
          </w:tcPr>
          <w:p w:rsidR="00DE7BCF" w:rsidRPr="007B1A9C" w:rsidRDefault="00DE7BCF" w:rsidP="00492F46">
            <w:pPr>
              <w:suppressAutoHyphens/>
              <w:jc w:val="center"/>
            </w:pPr>
            <w:r w:rsidRPr="007B1A9C">
              <w:t>0</w:t>
            </w:r>
          </w:p>
        </w:tc>
        <w:tc>
          <w:tcPr>
            <w:tcW w:w="851" w:type="dxa"/>
            <w:shd w:val="clear" w:color="auto" w:fill="auto"/>
          </w:tcPr>
          <w:p w:rsidR="00DE7BCF" w:rsidRPr="007B1A9C" w:rsidRDefault="00DE7BCF" w:rsidP="00492F46">
            <w:pPr>
              <w:suppressAutoHyphens/>
              <w:jc w:val="center"/>
            </w:pPr>
            <w:r w:rsidRPr="007B1A9C">
              <w:t>0</w:t>
            </w:r>
          </w:p>
        </w:tc>
        <w:tc>
          <w:tcPr>
            <w:tcW w:w="992" w:type="dxa"/>
            <w:shd w:val="clear" w:color="auto" w:fill="auto"/>
          </w:tcPr>
          <w:p w:rsidR="00DE7BCF" w:rsidRPr="007B1A9C" w:rsidRDefault="00DE7BCF" w:rsidP="00492F46">
            <w:pPr>
              <w:suppressAutoHyphens/>
              <w:jc w:val="center"/>
            </w:pPr>
            <w:r w:rsidRPr="007B1A9C">
              <w:t>0</w:t>
            </w:r>
          </w:p>
        </w:tc>
        <w:tc>
          <w:tcPr>
            <w:tcW w:w="992" w:type="dxa"/>
            <w:shd w:val="clear" w:color="auto" w:fill="auto"/>
          </w:tcPr>
          <w:p w:rsidR="00DE7BCF" w:rsidRPr="007B1A9C" w:rsidRDefault="00DE7BCF" w:rsidP="00492F46">
            <w:pPr>
              <w:suppressAutoHyphens/>
              <w:jc w:val="center"/>
            </w:pPr>
            <w:r w:rsidRPr="007B1A9C">
              <w:t>0</w:t>
            </w:r>
          </w:p>
        </w:tc>
        <w:tc>
          <w:tcPr>
            <w:tcW w:w="851" w:type="dxa"/>
            <w:shd w:val="clear" w:color="auto" w:fill="auto"/>
          </w:tcPr>
          <w:p w:rsidR="00DE7BCF" w:rsidRPr="007B1A9C" w:rsidRDefault="00DE7BCF" w:rsidP="00492F46">
            <w:pPr>
              <w:suppressAutoHyphens/>
              <w:jc w:val="center"/>
            </w:pPr>
            <w:r w:rsidRPr="007B1A9C">
              <w:t>0</w:t>
            </w:r>
          </w:p>
        </w:tc>
        <w:tc>
          <w:tcPr>
            <w:tcW w:w="850" w:type="dxa"/>
            <w:shd w:val="clear" w:color="auto" w:fill="auto"/>
          </w:tcPr>
          <w:p w:rsidR="00DE7BCF" w:rsidRPr="007B1A9C" w:rsidRDefault="00DE7BCF" w:rsidP="00492F46">
            <w:pPr>
              <w:suppressAutoHyphens/>
              <w:jc w:val="center"/>
            </w:pPr>
            <w:r w:rsidRPr="007B1A9C">
              <w:t>0</w:t>
            </w:r>
          </w:p>
        </w:tc>
        <w:tc>
          <w:tcPr>
            <w:tcW w:w="850" w:type="dxa"/>
          </w:tcPr>
          <w:p w:rsidR="00DE7BCF" w:rsidRPr="007B1A9C" w:rsidRDefault="00DE7BCF" w:rsidP="00492F46">
            <w:pPr>
              <w:suppressAutoHyphens/>
              <w:jc w:val="center"/>
            </w:pPr>
            <w:r w:rsidRPr="007B1A9C">
              <w:t>0</w:t>
            </w:r>
          </w:p>
        </w:tc>
      </w:tr>
      <w:tr w:rsidR="00DE7BCF" w:rsidRPr="007B1A9C" w:rsidTr="00FD0DBB">
        <w:tc>
          <w:tcPr>
            <w:tcW w:w="2547" w:type="dxa"/>
            <w:shd w:val="clear" w:color="auto" w:fill="F2F2F2" w:themeFill="background1" w:themeFillShade="F2"/>
          </w:tcPr>
          <w:p w:rsidR="00DE7BCF" w:rsidRPr="007B1A9C" w:rsidRDefault="00DE7BCF" w:rsidP="00492F46">
            <w:pPr>
              <w:suppressAutoHyphens/>
              <w:jc w:val="both"/>
            </w:pPr>
            <w:r w:rsidRPr="007B1A9C">
              <w:t>В том числе:</w:t>
            </w:r>
          </w:p>
          <w:p w:rsidR="00DE7BCF" w:rsidRPr="007B1A9C" w:rsidRDefault="00DE7BCF" w:rsidP="00492F46">
            <w:pPr>
              <w:suppressAutoHyphens/>
              <w:jc w:val="both"/>
            </w:pPr>
            <w:r w:rsidRPr="007B1A9C">
              <w:t>незаконная добыча</w:t>
            </w:r>
          </w:p>
          <w:p w:rsidR="00DE7BCF" w:rsidRPr="007B1A9C" w:rsidRDefault="00DE7BCF" w:rsidP="00492F46">
            <w:pPr>
              <w:suppressAutoHyphens/>
              <w:jc w:val="both"/>
            </w:pPr>
            <w:r w:rsidRPr="007B1A9C">
              <w:t>ДТП</w:t>
            </w:r>
          </w:p>
        </w:tc>
        <w:tc>
          <w:tcPr>
            <w:tcW w:w="993"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1</w:t>
            </w:r>
          </w:p>
          <w:p w:rsidR="00DE7BCF" w:rsidRPr="007B1A9C" w:rsidRDefault="00DE7BCF" w:rsidP="00492F46">
            <w:pPr>
              <w:suppressAutoHyphens/>
              <w:jc w:val="center"/>
            </w:pPr>
            <w:r w:rsidRPr="007B1A9C">
              <w:t>1</w:t>
            </w:r>
          </w:p>
        </w:tc>
        <w:tc>
          <w:tcPr>
            <w:tcW w:w="850"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c>
          <w:tcPr>
            <w:tcW w:w="992"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c>
          <w:tcPr>
            <w:tcW w:w="992"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c>
          <w:tcPr>
            <w:tcW w:w="850"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c>
          <w:tcPr>
            <w:tcW w:w="850"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tc>
      </w:tr>
      <w:tr w:rsidR="00DE7BCF" w:rsidRPr="007B1A9C" w:rsidTr="00DB2207">
        <w:tc>
          <w:tcPr>
            <w:tcW w:w="2547" w:type="dxa"/>
            <w:shd w:val="clear" w:color="auto" w:fill="auto"/>
          </w:tcPr>
          <w:p w:rsidR="00DE7BCF" w:rsidRPr="007B1A9C" w:rsidRDefault="00DE7BCF" w:rsidP="00492F46">
            <w:pPr>
              <w:suppressAutoHyphens/>
              <w:jc w:val="both"/>
            </w:pPr>
            <w:r w:rsidRPr="007B1A9C">
              <w:t>Добыча в целях любительской и спортивной охоты</w:t>
            </w:r>
          </w:p>
        </w:tc>
        <w:tc>
          <w:tcPr>
            <w:tcW w:w="993" w:type="dxa"/>
            <w:shd w:val="clear" w:color="auto" w:fill="auto"/>
          </w:tcPr>
          <w:p w:rsidR="00DE7BCF" w:rsidRPr="007B1A9C" w:rsidRDefault="00DE7BCF" w:rsidP="00492F46">
            <w:pPr>
              <w:suppressAutoHyphens/>
              <w:jc w:val="center"/>
            </w:pPr>
            <w:r w:rsidRPr="007B1A9C">
              <w:t>572</w:t>
            </w:r>
          </w:p>
        </w:tc>
        <w:tc>
          <w:tcPr>
            <w:tcW w:w="850" w:type="dxa"/>
            <w:shd w:val="clear" w:color="auto" w:fill="auto"/>
          </w:tcPr>
          <w:p w:rsidR="00DE7BCF" w:rsidRPr="007B1A9C" w:rsidRDefault="00DE7BCF" w:rsidP="00492F46">
            <w:pPr>
              <w:suppressAutoHyphens/>
              <w:jc w:val="center"/>
            </w:pPr>
            <w:r w:rsidRPr="007B1A9C">
              <w:t>283</w:t>
            </w:r>
          </w:p>
        </w:tc>
        <w:tc>
          <w:tcPr>
            <w:tcW w:w="851" w:type="dxa"/>
            <w:shd w:val="clear" w:color="auto" w:fill="auto"/>
          </w:tcPr>
          <w:p w:rsidR="00DE7BCF" w:rsidRPr="007B1A9C" w:rsidRDefault="00DE7BCF" w:rsidP="00492F46">
            <w:pPr>
              <w:suppressAutoHyphens/>
              <w:jc w:val="center"/>
            </w:pPr>
            <w:r w:rsidRPr="007B1A9C">
              <w:t>0</w:t>
            </w:r>
          </w:p>
        </w:tc>
        <w:tc>
          <w:tcPr>
            <w:tcW w:w="992" w:type="dxa"/>
            <w:shd w:val="clear" w:color="auto" w:fill="auto"/>
          </w:tcPr>
          <w:p w:rsidR="00DE7BCF" w:rsidRPr="007B1A9C" w:rsidRDefault="00DE7BCF" w:rsidP="00492F46">
            <w:pPr>
              <w:suppressAutoHyphens/>
              <w:jc w:val="center"/>
            </w:pPr>
            <w:r w:rsidRPr="007B1A9C">
              <w:t>399</w:t>
            </w:r>
          </w:p>
        </w:tc>
        <w:tc>
          <w:tcPr>
            <w:tcW w:w="992" w:type="dxa"/>
            <w:shd w:val="clear" w:color="auto" w:fill="auto"/>
          </w:tcPr>
          <w:p w:rsidR="00DE7BCF" w:rsidRPr="007B1A9C" w:rsidRDefault="00DE7BCF" w:rsidP="00492F46">
            <w:pPr>
              <w:suppressAutoHyphens/>
              <w:jc w:val="center"/>
            </w:pPr>
            <w:r w:rsidRPr="007B1A9C">
              <w:t>111</w:t>
            </w:r>
          </w:p>
        </w:tc>
        <w:tc>
          <w:tcPr>
            <w:tcW w:w="851" w:type="dxa"/>
            <w:shd w:val="clear" w:color="auto" w:fill="auto"/>
          </w:tcPr>
          <w:p w:rsidR="00DE7BCF" w:rsidRPr="007B1A9C" w:rsidRDefault="00DE7BCF" w:rsidP="00492F46">
            <w:pPr>
              <w:suppressAutoHyphens/>
              <w:jc w:val="center"/>
            </w:pPr>
            <w:r w:rsidRPr="007B1A9C">
              <w:t>343</w:t>
            </w:r>
          </w:p>
        </w:tc>
        <w:tc>
          <w:tcPr>
            <w:tcW w:w="850" w:type="dxa"/>
            <w:shd w:val="clear" w:color="auto" w:fill="auto"/>
          </w:tcPr>
          <w:p w:rsidR="00DE7BCF" w:rsidRPr="007B1A9C" w:rsidRDefault="00DE7BCF" w:rsidP="00492F46">
            <w:pPr>
              <w:suppressAutoHyphens/>
              <w:jc w:val="center"/>
            </w:pPr>
            <w:r w:rsidRPr="007B1A9C">
              <w:t>173</w:t>
            </w:r>
          </w:p>
        </w:tc>
        <w:tc>
          <w:tcPr>
            <w:tcW w:w="850" w:type="dxa"/>
          </w:tcPr>
          <w:p w:rsidR="00DE7BCF" w:rsidRPr="007B1A9C" w:rsidRDefault="00DE7BCF" w:rsidP="00492F46">
            <w:pPr>
              <w:suppressAutoHyphens/>
              <w:jc w:val="center"/>
            </w:pPr>
            <w:r w:rsidRPr="007B1A9C">
              <w:t>0</w:t>
            </w:r>
          </w:p>
        </w:tc>
      </w:tr>
    </w:tbl>
    <w:p w:rsidR="00DE7BCF" w:rsidRPr="000C73C7" w:rsidRDefault="00DE7BCF" w:rsidP="00492F46">
      <w:pPr>
        <w:suppressAutoHyphens/>
        <w:rPr>
          <w:sz w:val="27"/>
          <w:szCs w:val="27"/>
        </w:rPr>
      </w:pPr>
    </w:p>
    <w:p w:rsidR="00DE7BCF" w:rsidRPr="00FD0DBB" w:rsidRDefault="00DE7BCF" w:rsidP="00492F46">
      <w:pPr>
        <w:suppressAutoHyphens/>
        <w:jc w:val="center"/>
        <w:rPr>
          <w:b/>
          <w:sz w:val="28"/>
          <w:szCs w:val="28"/>
        </w:rPr>
      </w:pPr>
      <w:r w:rsidRPr="00FD0DBB">
        <w:rPr>
          <w:b/>
          <w:sz w:val="28"/>
          <w:szCs w:val="28"/>
        </w:rPr>
        <w:t>Заяц-русак</w:t>
      </w:r>
    </w:p>
    <w:p w:rsidR="00DE7BCF" w:rsidRPr="00FD0DBB" w:rsidRDefault="00DE7BCF" w:rsidP="00492F46">
      <w:pPr>
        <w:suppressAutoHyphens/>
        <w:jc w:val="center"/>
        <w:rPr>
          <w:b/>
          <w:sz w:val="28"/>
          <w:szCs w:val="28"/>
        </w:rPr>
      </w:pPr>
    </w:p>
    <w:p w:rsidR="00DE7BCF" w:rsidRPr="00FD0DBB" w:rsidRDefault="00DE7BCF" w:rsidP="00492F46">
      <w:pPr>
        <w:suppressAutoHyphens/>
        <w:ind w:firstLine="708"/>
        <w:jc w:val="both"/>
        <w:rPr>
          <w:sz w:val="28"/>
          <w:szCs w:val="28"/>
        </w:rPr>
      </w:pPr>
      <w:r w:rsidRPr="00FD0DBB">
        <w:rPr>
          <w:sz w:val="28"/>
          <w:szCs w:val="28"/>
        </w:rPr>
        <w:t xml:space="preserve">Обычный на территории области вид, встречается во всех административных районах. В связи с отрицательной динамикой численности состояние популяции этого вида вызывает беспокойство. Основные причины снижения численности по значимости: </w:t>
      </w:r>
    </w:p>
    <w:p w:rsidR="00DE7BCF" w:rsidRPr="00FD0DBB" w:rsidRDefault="00DE7BCF" w:rsidP="00492F46">
      <w:pPr>
        <w:suppressAutoHyphens/>
        <w:ind w:firstLine="708"/>
        <w:jc w:val="both"/>
        <w:rPr>
          <w:sz w:val="28"/>
          <w:szCs w:val="28"/>
        </w:rPr>
      </w:pPr>
      <w:r w:rsidRPr="00FD0DBB">
        <w:rPr>
          <w:sz w:val="28"/>
          <w:szCs w:val="28"/>
        </w:rPr>
        <w:t xml:space="preserve">- гибель при проведении полевых работ; </w:t>
      </w:r>
    </w:p>
    <w:p w:rsidR="00DE7BCF" w:rsidRPr="00FD0DBB" w:rsidRDefault="00DE7BCF" w:rsidP="00492F46">
      <w:pPr>
        <w:suppressAutoHyphens/>
        <w:ind w:firstLine="708"/>
        <w:jc w:val="both"/>
        <w:rPr>
          <w:sz w:val="28"/>
          <w:szCs w:val="28"/>
        </w:rPr>
      </w:pPr>
      <w:r w:rsidRPr="00FD0DBB">
        <w:rPr>
          <w:sz w:val="28"/>
          <w:szCs w:val="28"/>
        </w:rPr>
        <w:t xml:space="preserve">- хищничество со стороны лисицы и бродячих собак;  </w:t>
      </w:r>
    </w:p>
    <w:p w:rsidR="00DE7BCF" w:rsidRPr="00FD0DBB" w:rsidRDefault="00DE7BCF" w:rsidP="00492F46">
      <w:pPr>
        <w:suppressAutoHyphens/>
        <w:ind w:firstLine="708"/>
        <w:jc w:val="both"/>
        <w:rPr>
          <w:sz w:val="28"/>
          <w:szCs w:val="28"/>
        </w:rPr>
      </w:pPr>
      <w:r w:rsidRPr="00FD0DBB">
        <w:rPr>
          <w:sz w:val="28"/>
          <w:szCs w:val="28"/>
        </w:rPr>
        <w:t xml:space="preserve">- незаконная добыча; </w:t>
      </w:r>
    </w:p>
    <w:p w:rsidR="00DE7BCF" w:rsidRPr="00FD0DBB" w:rsidRDefault="00DE7BCF" w:rsidP="00492F46">
      <w:pPr>
        <w:suppressAutoHyphens/>
        <w:ind w:firstLine="708"/>
        <w:jc w:val="both"/>
        <w:rPr>
          <w:sz w:val="28"/>
          <w:szCs w:val="28"/>
        </w:rPr>
      </w:pPr>
      <w:r w:rsidRPr="00FD0DBB">
        <w:rPr>
          <w:sz w:val="28"/>
          <w:szCs w:val="28"/>
        </w:rPr>
        <w:t xml:space="preserve">- гибель на дорогах в ДТП. </w:t>
      </w:r>
    </w:p>
    <w:p w:rsidR="00DE7BCF" w:rsidRPr="00FD0DBB" w:rsidRDefault="00DE7BCF" w:rsidP="00492F46">
      <w:pPr>
        <w:suppressAutoHyphens/>
        <w:ind w:firstLine="708"/>
        <w:jc w:val="both"/>
        <w:rPr>
          <w:sz w:val="28"/>
          <w:szCs w:val="28"/>
        </w:rPr>
      </w:pPr>
      <w:r w:rsidRPr="00FD0DBB">
        <w:rPr>
          <w:sz w:val="28"/>
          <w:szCs w:val="28"/>
        </w:rPr>
        <w:t>На территории области осуществляются следующие мероприятия по охране и воспроизводству вида:</w:t>
      </w:r>
    </w:p>
    <w:p w:rsidR="00DE7BCF" w:rsidRPr="00FD0DBB" w:rsidRDefault="00DE7BCF" w:rsidP="00492F46">
      <w:pPr>
        <w:widowControl w:val="0"/>
        <w:suppressAutoHyphens/>
        <w:autoSpaceDE w:val="0"/>
        <w:autoSpaceDN w:val="0"/>
        <w:adjustRightInd w:val="0"/>
        <w:ind w:firstLine="708"/>
        <w:jc w:val="both"/>
        <w:rPr>
          <w:bCs/>
          <w:sz w:val="28"/>
          <w:szCs w:val="28"/>
        </w:rPr>
      </w:pPr>
      <w:r w:rsidRPr="00FD0DBB">
        <w:rPr>
          <w:sz w:val="28"/>
          <w:szCs w:val="28"/>
        </w:rPr>
        <w:t>- </w:t>
      </w:r>
      <w:r w:rsidRPr="00FD0DBB">
        <w:rPr>
          <w:bCs/>
          <w:sz w:val="28"/>
          <w:szCs w:val="28"/>
        </w:rPr>
        <w:t xml:space="preserve">постановлением Правительства Белгородской области от 4 мая </w:t>
      </w:r>
      <w:r w:rsidR="007B1A9C">
        <w:rPr>
          <w:bCs/>
          <w:sz w:val="28"/>
          <w:szCs w:val="28"/>
        </w:rPr>
        <w:t xml:space="preserve">                  </w:t>
      </w:r>
      <w:r w:rsidRPr="00FD0DBB">
        <w:rPr>
          <w:bCs/>
          <w:sz w:val="28"/>
          <w:szCs w:val="28"/>
        </w:rPr>
        <w:t>2010 года  № 33 «О зонах охраны охотничьих ресурсов» созданы зоны охраны охотничьих ресурсов в закреплённых и общедоступных охотничьих угодьях области, в которых добыча зайца-русака ограничена;</w:t>
      </w:r>
    </w:p>
    <w:p w:rsidR="00DE7BCF" w:rsidRPr="00FD0DBB" w:rsidRDefault="00DE7BCF" w:rsidP="00492F46">
      <w:pPr>
        <w:suppressAutoHyphens/>
        <w:autoSpaceDE w:val="0"/>
        <w:autoSpaceDN w:val="0"/>
        <w:adjustRightInd w:val="0"/>
        <w:ind w:firstLine="708"/>
        <w:jc w:val="both"/>
        <w:rPr>
          <w:bCs/>
          <w:sz w:val="28"/>
          <w:szCs w:val="28"/>
        </w:rPr>
      </w:pPr>
      <w:r w:rsidRPr="00FD0DBB">
        <w:rPr>
          <w:bCs/>
          <w:sz w:val="28"/>
          <w:szCs w:val="28"/>
        </w:rPr>
        <w:t>- на территории государственных природных комплексных (ландшафтных) заказников регионального значения.</w:t>
      </w:r>
    </w:p>
    <w:p w:rsidR="00DE7BCF" w:rsidRPr="00FD0DBB" w:rsidRDefault="00DE7BCF" w:rsidP="00492F46">
      <w:pPr>
        <w:suppressAutoHyphens/>
        <w:jc w:val="right"/>
        <w:rPr>
          <w:b/>
          <w:bCs/>
          <w:sz w:val="28"/>
          <w:szCs w:val="28"/>
        </w:rPr>
      </w:pPr>
    </w:p>
    <w:p w:rsidR="00DE7BCF" w:rsidRPr="00FD0DBB" w:rsidRDefault="00DE7BCF" w:rsidP="00492F46">
      <w:pPr>
        <w:suppressAutoHyphens/>
        <w:jc w:val="center"/>
        <w:rPr>
          <w:b/>
          <w:bCs/>
          <w:sz w:val="28"/>
          <w:szCs w:val="28"/>
        </w:rPr>
      </w:pPr>
      <w:r w:rsidRPr="00FD0DBB">
        <w:rPr>
          <w:b/>
          <w:bCs/>
          <w:sz w:val="28"/>
          <w:szCs w:val="28"/>
        </w:rPr>
        <w:t>Динамика численности за период с 2012 по 2019 годы</w:t>
      </w:r>
    </w:p>
    <w:p w:rsidR="00DE7BCF" w:rsidRPr="000C73C7" w:rsidRDefault="00DE7BCF" w:rsidP="00492F46">
      <w:pPr>
        <w:suppressAutoHyphens/>
        <w:jc w:val="center"/>
        <w:rPr>
          <w:sz w:val="27"/>
          <w:szCs w:val="27"/>
        </w:rPr>
      </w:pPr>
    </w:p>
    <w:tbl>
      <w:tblPr>
        <w:tblW w:w="9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8"/>
        <w:gridCol w:w="851"/>
        <w:gridCol w:w="851"/>
        <w:gridCol w:w="851"/>
        <w:gridCol w:w="851"/>
        <w:gridCol w:w="851"/>
        <w:gridCol w:w="851"/>
        <w:gridCol w:w="851"/>
        <w:gridCol w:w="851"/>
      </w:tblGrid>
      <w:tr w:rsidR="00DE7BCF" w:rsidRPr="007B1A9C" w:rsidTr="00FD0DBB">
        <w:tc>
          <w:tcPr>
            <w:tcW w:w="2808" w:type="dxa"/>
            <w:shd w:val="clear" w:color="auto" w:fill="F2F2F2" w:themeFill="background1" w:themeFillShade="F2"/>
          </w:tcPr>
          <w:p w:rsidR="00DE7BCF" w:rsidRPr="007B1A9C" w:rsidRDefault="00DE7BCF" w:rsidP="00492F46">
            <w:pPr>
              <w:suppressAutoHyphens/>
              <w:jc w:val="center"/>
            </w:pPr>
            <w:r w:rsidRPr="007B1A9C">
              <w:t xml:space="preserve">Показатели </w:t>
            </w:r>
          </w:p>
        </w:tc>
        <w:tc>
          <w:tcPr>
            <w:tcW w:w="851" w:type="dxa"/>
            <w:shd w:val="clear" w:color="auto" w:fill="F2F2F2" w:themeFill="background1" w:themeFillShade="F2"/>
          </w:tcPr>
          <w:p w:rsidR="00DE7BCF" w:rsidRPr="007B1A9C" w:rsidRDefault="00DE7BCF" w:rsidP="00492F46">
            <w:pPr>
              <w:suppressAutoHyphens/>
              <w:jc w:val="center"/>
            </w:pPr>
            <w:r w:rsidRPr="007B1A9C">
              <w:t>2012</w:t>
            </w:r>
          </w:p>
        </w:tc>
        <w:tc>
          <w:tcPr>
            <w:tcW w:w="851" w:type="dxa"/>
            <w:shd w:val="clear" w:color="auto" w:fill="F2F2F2" w:themeFill="background1" w:themeFillShade="F2"/>
          </w:tcPr>
          <w:p w:rsidR="00DE7BCF" w:rsidRPr="007B1A9C" w:rsidRDefault="00DE7BCF" w:rsidP="00492F46">
            <w:pPr>
              <w:suppressAutoHyphens/>
              <w:jc w:val="center"/>
            </w:pPr>
            <w:r w:rsidRPr="007B1A9C">
              <w:t>2013</w:t>
            </w:r>
          </w:p>
        </w:tc>
        <w:tc>
          <w:tcPr>
            <w:tcW w:w="851" w:type="dxa"/>
            <w:shd w:val="clear" w:color="auto" w:fill="F2F2F2" w:themeFill="background1" w:themeFillShade="F2"/>
          </w:tcPr>
          <w:p w:rsidR="00DE7BCF" w:rsidRPr="007B1A9C" w:rsidRDefault="00DE7BCF" w:rsidP="00492F46">
            <w:pPr>
              <w:suppressAutoHyphens/>
              <w:jc w:val="center"/>
            </w:pPr>
            <w:r w:rsidRPr="007B1A9C">
              <w:t>2014</w:t>
            </w:r>
          </w:p>
        </w:tc>
        <w:tc>
          <w:tcPr>
            <w:tcW w:w="851" w:type="dxa"/>
            <w:shd w:val="clear" w:color="auto" w:fill="F2F2F2" w:themeFill="background1" w:themeFillShade="F2"/>
          </w:tcPr>
          <w:p w:rsidR="00DE7BCF" w:rsidRPr="007B1A9C" w:rsidRDefault="00DE7BCF" w:rsidP="00492F46">
            <w:pPr>
              <w:suppressAutoHyphens/>
              <w:jc w:val="center"/>
            </w:pPr>
            <w:r w:rsidRPr="007B1A9C">
              <w:t>2015</w:t>
            </w:r>
          </w:p>
        </w:tc>
        <w:tc>
          <w:tcPr>
            <w:tcW w:w="851" w:type="dxa"/>
            <w:shd w:val="clear" w:color="auto" w:fill="F2F2F2" w:themeFill="background1" w:themeFillShade="F2"/>
          </w:tcPr>
          <w:p w:rsidR="00DE7BCF" w:rsidRPr="007B1A9C" w:rsidRDefault="00DE7BCF" w:rsidP="00492F46">
            <w:pPr>
              <w:suppressAutoHyphens/>
              <w:jc w:val="center"/>
            </w:pPr>
            <w:r w:rsidRPr="007B1A9C">
              <w:t>2016</w:t>
            </w:r>
          </w:p>
        </w:tc>
        <w:tc>
          <w:tcPr>
            <w:tcW w:w="851" w:type="dxa"/>
            <w:shd w:val="clear" w:color="auto" w:fill="F2F2F2" w:themeFill="background1" w:themeFillShade="F2"/>
          </w:tcPr>
          <w:p w:rsidR="00DE7BCF" w:rsidRPr="007B1A9C" w:rsidRDefault="00DE7BCF" w:rsidP="00492F46">
            <w:pPr>
              <w:suppressAutoHyphens/>
              <w:jc w:val="center"/>
            </w:pPr>
            <w:r w:rsidRPr="007B1A9C">
              <w:t>2017</w:t>
            </w:r>
          </w:p>
        </w:tc>
        <w:tc>
          <w:tcPr>
            <w:tcW w:w="851" w:type="dxa"/>
            <w:shd w:val="clear" w:color="auto" w:fill="F2F2F2" w:themeFill="background1" w:themeFillShade="F2"/>
          </w:tcPr>
          <w:p w:rsidR="00DE7BCF" w:rsidRPr="007B1A9C" w:rsidRDefault="00DE7BCF" w:rsidP="00492F46">
            <w:pPr>
              <w:suppressAutoHyphens/>
              <w:jc w:val="center"/>
            </w:pPr>
            <w:r w:rsidRPr="007B1A9C">
              <w:t>2018</w:t>
            </w:r>
          </w:p>
        </w:tc>
        <w:tc>
          <w:tcPr>
            <w:tcW w:w="851" w:type="dxa"/>
            <w:shd w:val="clear" w:color="auto" w:fill="F2F2F2" w:themeFill="background1" w:themeFillShade="F2"/>
          </w:tcPr>
          <w:p w:rsidR="00DE7BCF" w:rsidRPr="007B1A9C" w:rsidRDefault="00DE7BCF" w:rsidP="00492F46">
            <w:pPr>
              <w:suppressAutoHyphens/>
              <w:jc w:val="center"/>
            </w:pPr>
            <w:r w:rsidRPr="007B1A9C">
              <w:t>2019</w:t>
            </w:r>
          </w:p>
        </w:tc>
      </w:tr>
      <w:tr w:rsidR="00DE7BCF" w:rsidRPr="007B1A9C" w:rsidTr="00DB2207">
        <w:tc>
          <w:tcPr>
            <w:tcW w:w="2808" w:type="dxa"/>
          </w:tcPr>
          <w:p w:rsidR="00DE7BCF" w:rsidRPr="007B1A9C" w:rsidRDefault="00DE7BCF" w:rsidP="00492F46">
            <w:pPr>
              <w:suppressAutoHyphens/>
              <w:jc w:val="both"/>
            </w:pPr>
            <w:r w:rsidRPr="007B1A9C">
              <w:t>Численность, особей</w:t>
            </w:r>
          </w:p>
        </w:tc>
        <w:tc>
          <w:tcPr>
            <w:tcW w:w="851" w:type="dxa"/>
          </w:tcPr>
          <w:p w:rsidR="00DE7BCF" w:rsidRPr="007B1A9C" w:rsidRDefault="00DE7BCF" w:rsidP="00492F46">
            <w:pPr>
              <w:suppressAutoHyphens/>
              <w:jc w:val="center"/>
            </w:pPr>
            <w:r w:rsidRPr="007B1A9C">
              <w:t>12828</w:t>
            </w:r>
          </w:p>
        </w:tc>
        <w:tc>
          <w:tcPr>
            <w:tcW w:w="851" w:type="dxa"/>
          </w:tcPr>
          <w:p w:rsidR="00DE7BCF" w:rsidRPr="007B1A9C" w:rsidRDefault="00DE7BCF" w:rsidP="00492F46">
            <w:pPr>
              <w:suppressAutoHyphens/>
              <w:jc w:val="center"/>
            </w:pPr>
            <w:r w:rsidRPr="007B1A9C">
              <w:t>13470</w:t>
            </w:r>
          </w:p>
        </w:tc>
        <w:tc>
          <w:tcPr>
            <w:tcW w:w="851" w:type="dxa"/>
          </w:tcPr>
          <w:p w:rsidR="00DE7BCF" w:rsidRPr="007B1A9C" w:rsidRDefault="00DE7BCF" w:rsidP="00492F46">
            <w:pPr>
              <w:suppressAutoHyphens/>
              <w:jc w:val="center"/>
            </w:pPr>
            <w:r w:rsidRPr="007B1A9C">
              <w:t>12029</w:t>
            </w:r>
          </w:p>
        </w:tc>
        <w:tc>
          <w:tcPr>
            <w:tcW w:w="851" w:type="dxa"/>
          </w:tcPr>
          <w:p w:rsidR="00DE7BCF" w:rsidRPr="007B1A9C" w:rsidRDefault="00DE7BCF" w:rsidP="00492F46">
            <w:pPr>
              <w:suppressAutoHyphens/>
              <w:jc w:val="center"/>
            </w:pPr>
            <w:r w:rsidRPr="007B1A9C">
              <w:t>7701</w:t>
            </w:r>
          </w:p>
        </w:tc>
        <w:tc>
          <w:tcPr>
            <w:tcW w:w="851" w:type="dxa"/>
          </w:tcPr>
          <w:p w:rsidR="00DE7BCF" w:rsidRPr="007B1A9C" w:rsidRDefault="00DE7BCF" w:rsidP="00492F46">
            <w:pPr>
              <w:suppressAutoHyphens/>
              <w:jc w:val="center"/>
            </w:pPr>
            <w:r w:rsidRPr="007B1A9C">
              <w:t>10285</w:t>
            </w:r>
          </w:p>
        </w:tc>
        <w:tc>
          <w:tcPr>
            <w:tcW w:w="851" w:type="dxa"/>
          </w:tcPr>
          <w:p w:rsidR="00DE7BCF" w:rsidRPr="007B1A9C" w:rsidRDefault="00DE7BCF" w:rsidP="00492F46">
            <w:pPr>
              <w:suppressAutoHyphens/>
              <w:jc w:val="center"/>
            </w:pPr>
            <w:r w:rsidRPr="007B1A9C">
              <w:t>8968</w:t>
            </w:r>
          </w:p>
        </w:tc>
        <w:tc>
          <w:tcPr>
            <w:tcW w:w="851" w:type="dxa"/>
          </w:tcPr>
          <w:p w:rsidR="00DE7BCF" w:rsidRPr="007B1A9C" w:rsidRDefault="00DE7BCF" w:rsidP="00492F46">
            <w:pPr>
              <w:suppressAutoHyphens/>
              <w:jc w:val="center"/>
            </w:pPr>
            <w:r w:rsidRPr="007B1A9C">
              <w:t>9149</w:t>
            </w:r>
          </w:p>
        </w:tc>
        <w:tc>
          <w:tcPr>
            <w:tcW w:w="851" w:type="dxa"/>
          </w:tcPr>
          <w:p w:rsidR="00DE7BCF" w:rsidRPr="007B1A9C" w:rsidRDefault="00DE7BCF" w:rsidP="00492F46">
            <w:pPr>
              <w:suppressAutoHyphens/>
              <w:jc w:val="center"/>
            </w:pPr>
            <w:r w:rsidRPr="007B1A9C">
              <w:t>9445</w:t>
            </w:r>
          </w:p>
        </w:tc>
      </w:tr>
      <w:tr w:rsidR="00DE7BCF" w:rsidRPr="007B1A9C" w:rsidTr="00FD0DBB">
        <w:tc>
          <w:tcPr>
            <w:tcW w:w="2808" w:type="dxa"/>
            <w:shd w:val="clear" w:color="auto" w:fill="F2F2F2" w:themeFill="background1" w:themeFillShade="F2"/>
          </w:tcPr>
          <w:p w:rsidR="00DE7BCF" w:rsidRPr="007B1A9C" w:rsidRDefault="00DE7BCF" w:rsidP="00492F46">
            <w:pPr>
              <w:suppressAutoHyphens/>
              <w:jc w:val="both"/>
            </w:pPr>
            <w:r w:rsidRPr="007B1A9C">
              <w:t>Показатель численности, особей на 1000 га угодий Белгородской области</w:t>
            </w:r>
          </w:p>
        </w:tc>
        <w:tc>
          <w:tcPr>
            <w:tcW w:w="851" w:type="dxa"/>
            <w:shd w:val="clear" w:color="auto" w:fill="F2F2F2" w:themeFill="background1" w:themeFillShade="F2"/>
          </w:tcPr>
          <w:p w:rsidR="00DE7BCF" w:rsidRPr="007B1A9C" w:rsidRDefault="00DE7BCF" w:rsidP="00492F46">
            <w:pPr>
              <w:suppressAutoHyphens/>
              <w:jc w:val="center"/>
            </w:pPr>
            <w:r w:rsidRPr="007B1A9C">
              <w:t>5,51</w:t>
            </w:r>
          </w:p>
        </w:tc>
        <w:tc>
          <w:tcPr>
            <w:tcW w:w="851" w:type="dxa"/>
            <w:shd w:val="clear" w:color="auto" w:fill="F2F2F2" w:themeFill="background1" w:themeFillShade="F2"/>
          </w:tcPr>
          <w:p w:rsidR="00DE7BCF" w:rsidRPr="007B1A9C" w:rsidRDefault="00DE7BCF" w:rsidP="00492F46">
            <w:pPr>
              <w:suppressAutoHyphens/>
              <w:jc w:val="center"/>
            </w:pPr>
            <w:r w:rsidRPr="007B1A9C">
              <w:t>5,78</w:t>
            </w:r>
          </w:p>
        </w:tc>
        <w:tc>
          <w:tcPr>
            <w:tcW w:w="851" w:type="dxa"/>
            <w:shd w:val="clear" w:color="auto" w:fill="F2F2F2" w:themeFill="background1" w:themeFillShade="F2"/>
          </w:tcPr>
          <w:p w:rsidR="00DE7BCF" w:rsidRPr="007B1A9C" w:rsidRDefault="00DE7BCF" w:rsidP="00492F46">
            <w:pPr>
              <w:suppressAutoHyphens/>
              <w:jc w:val="center"/>
            </w:pPr>
            <w:r w:rsidRPr="007B1A9C">
              <w:t>5,24</w:t>
            </w:r>
          </w:p>
        </w:tc>
        <w:tc>
          <w:tcPr>
            <w:tcW w:w="851" w:type="dxa"/>
            <w:shd w:val="clear" w:color="auto" w:fill="F2F2F2" w:themeFill="background1" w:themeFillShade="F2"/>
          </w:tcPr>
          <w:p w:rsidR="00DE7BCF" w:rsidRPr="007B1A9C" w:rsidRDefault="00DE7BCF" w:rsidP="00492F46">
            <w:pPr>
              <w:suppressAutoHyphens/>
              <w:jc w:val="center"/>
            </w:pPr>
            <w:r w:rsidRPr="007B1A9C">
              <w:t>2,98</w:t>
            </w:r>
          </w:p>
        </w:tc>
        <w:tc>
          <w:tcPr>
            <w:tcW w:w="851" w:type="dxa"/>
            <w:shd w:val="clear" w:color="auto" w:fill="F2F2F2" w:themeFill="background1" w:themeFillShade="F2"/>
          </w:tcPr>
          <w:p w:rsidR="00DE7BCF" w:rsidRPr="007B1A9C" w:rsidRDefault="00DE7BCF" w:rsidP="00492F46">
            <w:pPr>
              <w:suppressAutoHyphens/>
              <w:jc w:val="center"/>
            </w:pPr>
            <w:r w:rsidRPr="007B1A9C">
              <w:t>4,4</w:t>
            </w:r>
          </w:p>
        </w:tc>
        <w:tc>
          <w:tcPr>
            <w:tcW w:w="851" w:type="dxa"/>
            <w:shd w:val="clear" w:color="auto" w:fill="F2F2F2" w:themeFill="background1" w:themeFillShade="F2"/>
          </w:tcPr>
          <w:p w:rsidR="00DE7BCF" w:rsidRPr="007B1A9C" w:rsidRDefault="00DE7BCF" w:rsidP="00492F46">
            <w:pPr>
              <w:suppressAutoHyphens/>
              <w:jc w:val="center"/>
            </w:pPr>
            <w:r w:rsidRPr="007B1A9C">
              <w:t>3,85</w:t>
            </w:r>
          </w:p>
        </w:tc>
        <w:tc>
          <w:tcPr>
            <w:tcW w:w="851" w:type="dxa"/>
            <w:shd w:val="clear" w:color="auto" w:fill="F2F2F2" w:themeFill="background1" w:themeFillShade="F2"/>
          </w:tcPr>
          <w:p w:rsidR="00DE7BCF" w:rsidRPr="007B1A9C" w:rsidRDefault="00DE7BCF" w:rsidP="00492F46">
            <w:pPr>
              <w:suppressAutoHyphens/>
              <w:jc w:val="center"/>
            </w:pPr>
            <w:r w:rsidRPr="007B1A9C">
              <w:t>4,22</w:t>
            </w:r>
          </w:p>
        </w:tc>
        <w:tc>
          <w:tcPr>
            <w:tcW w:w="851" w:type="dxa"/>
            <w:shd w:val="clear" w:color="auto" w:fill="F2F2F2" w:themeFill="background1" w:themeFillShade="F2"/>
          </w:tcPr>
          <w:p w:rsidR="00DE7BCF" w:rsidRPr="007B1A9C" w:rsidRDefault="00DE7BCF" w:rsidP="00492F46">
            <w:pPr>
              <w:suppressAutoHyphens/>
              <w:jc w:val="center"/>
            </w:pPr>
            <w:r w:rsidRPr="007B1A9C">
              <w:t>4,27</w:t>
            </w:r>
          </w:p>
        </w:tc>
      </w:tr>
      <w:tr w:rsidR="00DE7BCF" w:rsidRPr="007B1A9C" w:rsidTr="00DB2207">
        <w:tc>
          <w:tcPr>
            <w:tcW w:w="2808" w:type="dxa"/>
            <w:shd w:val="clear" w:color="auto" w:fill="auto"/>
          </w:tcPr>
          <w:p w:rsidR="00DE7BCF" w:rsidRPr="007B1A9C" w:rsidRDefault="00DE7BCF" w:rsidP="00492F46">
            <w:pPr>
              <w:suppressAutoHyphens/>
              <w:jc w:val="both"/>
            </w:pPr>
            <w:r w:rsidRPr="007B1A9C">
              <w:t>Выявленные случаи гибели</w:t>
            </w:r>
          </w:p>
        </w:tc>
        <w:tc>
          <w:tcPr>
            <w:tcW w:w="851" w:type="dxa"/>
            <w:shd w:val="clear" w:color="auto" w:fill="auto"/>
          </w:tcPr>
          <w:p w:rsidR="00DE7BCF" w:rsidRPr="007B1A9C" w:rsidRDefault="00DE7BCF" w:rsidP="00492F46">
            <w:pPr>
              <w:suppressAutoHyphens/>
              <w:jc w:val="center"/>
            </w:pPr>
            <w:r w:rsidRPr="007B1A9C">
              <w:t>3</w:t>
            </w:r>
          </w:p>
        </w:tc>
        <w:tc>
          <w:tcPr>
            <w:tcW w:w="851" w:type="dxa"/>
            <w:shd w:val="clear" w:color="auto" w:fill="auto"/>
          </w:tcPr>
          <w:p w:rsidR="00DE7BCF" w:rsidRPr="007B1A9C" w:rsidRDefault="00DE7BCF" w:rsidP="00492F46">
            <w:pPr>
              <w:suppressAutoHyphens/>
              <w:jc w:val="center"/>
            </w:pPr>
            <w:r w:rsidRPr="007B1A9C">
              <w:t>9</w:t>
            </w:r>
          </w:p>
        </w:tc>
        <w:tc>
          <w:tcPr>
            <w:tcW w:w="851" w:type="dxa"/>
            <w:shd w:val="clear" w:color="auto" w:fill="auto"/>
          </w:tcPr>
          <w:p w:rsidR="00DE7BCF" w:rsidRPr="007B1A9C" w:rsidRDefault="00DE7BCF" w:rsidP="00492F46">
            <w:pPr>
              <w:suppressAutoHyphens/>
              <w:jc w:val="center"/>
            </w:pPr>
            <w:r w:rsidRPr="007B1A9C">
              <w:t>14</w:t>
            </w:r>
          </w:p>
        </w:tc>
        <w:tc>
          <w:tcPr>
            <w:tcW w:w="851" w:type="dxa"/>
            <w:shd w:val="clear" w:color="auto" w:fill="auto"/>
          </w:tcPr>
          <w:p w:rsidR="00DE7BCF" w:rsidRPr="007B1A9C" w:rsidRDefault="00DE7BCF" w:rsidP="00492F46">
            <w:pPr>
              <w:suppressAutoHyphens/>
              <w:jc w:val="center"/>
            </w:pPr>
            <w:r w:rsidRPr="007B1A9C">
              <w:t>9</w:t>
            </w:r>
          </w:p>
        </w:tc>
        <w:tc>
          <w:tcPr>
            <w:tcW w:w="851" w:type="dxa"/>
            <w:shd w:val="clear" w:color="auto" w:fill="auto"/>
          </w:tcPr>
          <w:p w:rsidR="00DE7BCF" w:rsidRPr="007B1A9C" w:rsidRDefault="00DE7BCF" w:rsidP="00492F46">
            <w:pPr>
              <w:suppressAutoHyphens/>
              <w:jc w:val="center"/>
            </w:pPr>
            <w:r w:rsidRPr="007B1A9C">
              <w:t>1</w:t>
            </w:r>
          </w:p>
        </w:tc>
        <w:tc>
          <w:tcPr>
            <w:tcW w:w="851" w:type="dxa"/>
            <w:shd w:val="clear" w:color="auto" w:fill="auto"/>
          </w:tcPr>
          <w:p w:rsidR="00DE7BCF" w:rsidRPr="007B1A9C" w:rsidRDefault="00DE7BCF" w:rsidP="00492F46">
            <w:pPr>
              <w:suppressAutoHyphens/>
              <w:jc w:val="center"/>
            </w:pPr>
            <w:r w:rsidRPr="007B1A9C">
              <w:t>0</w:t>
            </w:r>
          </w:p>
        </w:tc>
        <w:tc>
          <w:tcPr>
            <w:tcW w:w="851" w:type="dxa"/>
            <w:shd w:val="clear" w:color="auto" w:fill="auto"/>
          </w:tcPr>
          <w:p w:rsidR="00DE7BCF" w:rsidRPr="007B1A9C" w:rsidRDefault="00DE7BCF" w:rsidP="00492F46">
            <w:pPr>
              <w:suppressAutoHyphens/>
              <w:jc w:val="center"/>
            </w:pPr>
            <w:r w:rsidRPr="007B1A9C">
              <w:t>1</w:t>
            </w:r>
          </w:p>
        </w:tc>
        <w:tc>
          <w:tcPr>
            <w:tcW w:w="851" w:type="dxa"/>
          </w:tcPr>
          <w:p w:rsidR="00DE7BCF" w:rsidRPr="007B1A9C" w:rsidRDefault="00DE7BCF" w:rsidP="00492F46">
            <w:pPr>
              <w:suppressAutoHyphens/>
              <w:jc w:val="center"/>
            </w:pPr>
            <w:r w:rsidRPr="007B1A9C">
              <w:t>0</w:t>
            </w:r>
          </w:p>
        </w:tc>
      </w:tr>
      <w:tr w:rsidR="00DE7BCF" w:rsidRPr="007B1A9C" w:rsidTr="00FD0DBB">
        <w:tc>
          <w:tcPr>
            <w:tcW w:w="2808" w:type="dxa"/>
            <w:shd w:val="clear" w:color="auto" w:fill="F2F2F2" w:themeFill="background1" w:themeFillShade="F2"/>
          </w:tcPr>
          <w:p w:rsidR="00DE7BCF" w:rsidRPr="007B1A9C" w:rsidRDefault="00DE7BCF" w:rsidP="00492F46">
            <w:pPr>
              <w:suppressAutoHyphens/>
              <w:jc w:val="both"/>
            </w:pPr>
            <w:r w:rsidRPr="007B1A9C">
              <w:t>В том числе:</w:t>
            </w:r>
          </w:p>
          <w:p w:rsidR="00DE7BCF" w:rsidRPr="007B1A9C" w:rsidRDefault="00DE7BCF" w:rsidP="00492F46">
            <w:pPr>
              <w:suppressAutoHyphens/>
              <w:jc w:val="both"/>
            </w:pPr>
            <w:r w:rsidRPr="007B1A9C">
              <w:t>незаконная добыча</w:t>
            </w:r>
          </w:p>
          <w:p w:rsidR="00DE7BCF" w:rsidRPr="007B1A9C" w:rsidRDefault="00DE7BCF" w:rsidP="00492F46">
            <w:pPr>
              <w:suppressAutoHyphens/>
              <w:jc w:val="both"/>
            </w:pPr>
            <w:r w:rsidRPr="007B1A9C">
              <w:t>ДТП</w:t>
            </w:r>
          </w:p>
          <w:p w:rsidR="00DE7BCF" w:rsidRPr="007B1A9C" w:rsidRDefault="00DE7BCF" w:rsidP="00492F46">
            <w:pPr>
              <w:suppressAutoHyphens/>
              <w:jc w:val="both"/>
            </w:pPr>
            <w:r w:rsidRPr="007B1A9C">
              <w:lastRenderedPageBreak/>
              <w:t>отёк лёгких</w:t>
            </w:r>
          </w:p>
          <w:p w:rsidR="00DE7BCF" w:rsidRPr="007B1A9C" w:rsidRDefault="00DE7BCF" w:rsidP="00492F46">
            <w:pPr>
              <w:suppressAutoHyphens/>
              <w:jc w:val="both"/>
            </w:pPr>
            <w:r w:rsidRPr="007B1A9C">
              <w:t xml:space="preserve">не </w:t>
            </w:r>
            <w:proofErr w:type="gramStart"/>
            <w:r w:rsidRPr="007B1A9C">
              <w:t>установлена</w:t>
            </w:r>
            <w:proofErr w:type="gramEnd"/>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3</w:t>
            </w:r>
          </w:p>
          <w:p w:rsidR="00DE7BCF" w:rsidRPr="007B1A9C" w:rsidRDefault="00DE7BCF" w:rsidP="00492F46">
            <w:pPr>
              <w:suppressAutoHyphens/>
              <w:jc w:val="center"/>
            </w:pPr>
            <w:r w:rsidRPr="007B1A9C">
              <w:lastRenderedPageBreak/>
              <w:t>0</w:t>
            </w:r>
          </w:p>
          <w:p w:rsidR="00DE7BCF" w:rsidRPr="007B1A9C" w:rsidRDefault="00DE7BCF" w:rsidP="00492F46">
            <w:pPr>
              <w:suppressAutoHyphens/>
              <w:jc w:val="center"/>
            </w:pPr>
            <w:r w:rsidRPr="007B1A9C">
              <w:t>0</w:t>
            </w:r>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1</w:t>
            </w:r>
          </w:p>
          <w:p w:rsidR="00DE7BCF" w:rsidRPr="007B1A9C" w:rsidRDefault="00DE7BCF" w:rsidP="00492F46">
            <w:pPr>
              <w:suppressAutoHyphens/>
              <w:jc w:val="center"/>
            </w:pPr>
            <w:r w:rsidRPr="007B1A9C">
              <w:t>8</w:t>
            </w:r>
          </w:p>
          <w:p w:rsidR="00DE7BCF" w:rsidRPr="007B1A9C" w:rsidRDefault="00DE7BCF" w:rsidP="00492F46">
            <w:pPr>
              <w:suppressAutoHyphens/>
              <w:jc w:val="center"/>
            </w:pPr>
            <w:r w:rsidRPr="007B1A9C">
              <w:lastRenderedPageBreak/>
              <w:t>0</w:t>
            </w:r>
          </w:p>
          <w:p w:rsidR="00DE7BCF" w:rsidRPr="007B1A9C" w:rsidRDefault="00DE7BCF" w:rsidP="00492F46">
            <w:pPr>
              <w:suppressAutoHyphens/>
              <w:jc w:val="center"/>
            </w:pPr>
            <w:r w:rsidRPr="007B1A9C">
              <w:t>0</w:t>
            </w:r>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14</w:t>
            </w:r>
          </w:p>
          <w:p w:rsidR="00DE7BCF" w:rsidRPr="007B1A9C" w:rsidRDefault="00DE7BCF" w:rsidP="00492F46">
            <w:pPr>
              <w:suppressAutoHyphens/>
              <w:jc w:val="center"/>
            </w:pPr>
            <w:r w:rsidRPr="007B1A9C">
              <w:lastRenderedPageBreak/>
              <w:t>0</w:t>
            </w:r>
          </w:p>
          <w:p w:rsidR="00DE7BCF" w:rsidRPr="007B1A9C" w:rsidRDefault="00DE7BCF" w:rsidP="00492F46">
            <w:pPr>
              <w:suppressAutoHyphens/>
              <w:jc w:val="center"/>
            </w:pPr>
            <w:r w:rsidRPr="007B1A9C">
              <w:t>0</w:t>
            </w:r>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2</w:t>
            </w:r>
          </w:p>
          <w:p w:rsidR="00DE7BCF" w:rsidRPr="007B1A9C" w:rsidRDefault="00DE7BCF" w:rsidP="00492F46">
            <w:pPr>
              <w:suppressAutoHyphens/>
              <w:jc w:val="center"/>
            </w:pPr>
            <w:r w:rsidRPr="007B1A9C">
              <w:t>6</w:t>
            </w:r>
          </w:p>
          <w:p w:rsidR="00DE7BCF" w:rsidRPr="007B1A9C" w:rsidRDefault="00DE7BCF" w:rsidP="00492F46">
            <w:pPr>
              <w:suppressAutoHyphens/>
              <w:jc w:val="center"/>
            </w:pPr>
            <w:r w:rsidRPr="007B1A9C">
              <w:lastRenderedPageBreak/>
              <w:t>0</w:t>
            </w:r>
          </w:p>
          <w:p w:rsidR="00DE7BCF" w:rsidRPr="007B1A9C" w:rsidRDefault="00DE7BCF" w:rsidP="00492F46">
            <w:pPr>
              <w:suppressAutoHyphens/>
              <w:jc w:val="center"/>
            </w:pPr>
            <w:r w:rsidRPr="007B1A9C">
              <w:t>1</w:t>
            </w:r>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1</w:t>
            </w: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lastRenderedPageBreak/>
              <w:t>0</w:t>
            </w:r>
          </w:p>
          <w:p w:rsidR="00DE7BCF" w:rsidRPr="007B1A9C" w:rsidRDefault="00DE7BCF" w:rsidP="00492F46">
            <w:pPr>
              <w:suppressAutoHyphens/>
              <w:jc w:val="center"/>
            </w:pPr>
            <w:r w:rsidRPr="007B1A9C">
              <w:t>0</w:t>
            </w:r>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lastRenderedPageBreak/>
              <w:t>0</w:t>
            </w:r>
          </w:p>
          <w:p w:rsidR="00DE7BCF" w:rsidRPr="007B1A9C" w:rsidRDefault="00DE7BCF" w:rsidP="00492F46">
            <w:pPr>
              <w:suppressAutoHyphens/>
              <w:jc w:val="center"/>
            </w:pPr>
            <w:r w:rsidRPr="007B1A9C">
              <w:t>0</w:t>
            </w:r>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1</w:t>
            </w: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lastRenderedPageBreak/>
              <w:t>0</w:t>
            </w:r>
          </w:p>
          <w:p w:rsidR="00DE7BCF" w:rsidRPr="007B1A9C" w:rsidRDefault="00DE7BCF" w:rsidP="00492F46">
            <w:pPr>
              <w:suppressAutoHyphens/>
              <w:jc w:val="center"/>
            </w:pPr>
            <w:r w:rsidRPr="007B1A9C">
              <w:t>0</w:t>
            </w:r>
          </w:p>
        </w:tc>
        <w:tc>
          <w:tcPr>
            <w:tcW w:w="851" w:type="dxa"/>
            <w:shd w:val="clear" w:color="auto" w:fill="F2F2F2" w:themeFill="background1" w:themeFillShade="F2"/>
          </w:tcPr>
          <w:p w:rsidR="00DE7BCF" w:rsidRPr="007B1A9C" w:rsidRDefault="00DE7BCF" w:rsidP="00492F46">
            <w:pPr>
              <w:suppressAutoHyphens/>
              <w:jc w:val="center"/>
            </w:pP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t>0</w:t>
            </w:r>
          </w:p>
          <w:p w:rsidR="00DE7BCF" w:rsidRPr="007B1A9C" w:rsidRDefault="00DE7BCF" w:rsidP="00492F46">
            <w:pPr>
              <w:suppressAutoHyphens/>
              <w:jc w:val="center"/>
            </w:pPr>
            <w:r w:rsidRPr="007B1A9C">
              <w:lastRenderedPageBreak/>
              <w:t>0</w:t>
            </w:r>
          </w:p>
          <w:p w:rsidR="00DE7BCF" w:rsidRPr="007B1A9C" w:rsidRDefault="00DE7BCF" w:rsidP="00492F46">
            <w:pPr>
              <w:suppressAutoHyphens/>
              <w:jc w:val="center"/>
            </w:pPr>
            <w:r w:rsidRPr="007B1A9C">
              <w:t>0</w:t>
            </w:r>
          </w:p>
        </w:tc>
      </w:tr>
      <w:tr w:rsidR="00DE7BCF" w:rsidRPr="007B1A9C" w:rsidTr="00DB2207">
        <w:tc>
          <w:tcPr>
            <w:tcW w:w="2808" w:type="dxa"/>
            <w:shd w:val="clear" w:color="auto" w:fill="auto"/>
          </w:tcPr>
          <w:p w:rsidR="00DE7BCF" w:rsidRPr="007B1A9C" w:rsidRDefault="00DE7BCF" w:rsidP="00492F46">
            <w:pPr>
              <w:suppressAutoHyphens/>
              <w:jc w:val="both"/>
            </w:pPr>
            <w:r w:rsidRPr="007B1A9C">
              <w:lastRenderedPageBreak/>
              <w:t>Добыча в целях любительской и спортивной охоты</w:t>
            </w:r>
          </w:p>
        </w:tc>
        <w:tc>
          <w:tcPr>
            <w:tcW w:w="851" w:type="dxa"/>
            <w:shd w:val="clear" w:color="auto" w:fill="auto"/>
          </w:tcPr>
          <w:p w:rsidR="00DE7BCF" w:rsidRPr="007B1A9C" w:rsidRDefault="00DE7BCF" w:rsidP="00492F46">
            <w:pPr>
              <w:suppressAutoHyphens/>
              <w:jc w:val="center"/>
            </w:pPr>
            <w:r w:rsidRPr="007B1A9C">
              <w:t>4173</w:t>
            </w:r>
          </w:p>
        </w:tc>
        <w:tc>
          <w:tcPr>
            <w:tcW w:w="851" w:type="dxa"/>
            <w:shd w:val="clear" w:color="auto" w:fill="auto"/>
          </w:tcPr>
          <w:p w:rsidR="00DE7BCF" w:rsidRPr="007B1A9C" w:rsidRDefault="00DE7BCF" w:rsidP="00492F46">
            <w:pPr>
              <w:suppressAutoHyphens/>
              <w:jc w:val="center"/>
            </w:pPr>
            <w:r w:rsidRPr="007B1A9C">
              <w:t>4183</w:t>
            </w:r>
          </w:p>
        </w:tc>
        <w:tc>
          <w:tcPr>
            <w:tcW w:w="851" w:type="dxa"/>
            <w:shd w:val="clear" w:color="auto" w:fill="auto"/>
          </w:tcPr>
          <w:p w:rsidR="00DE7BCF" w:rsidRPr="007B1A9C" w:rsidRDefault="00DE7BCF" w:rsidP="00492F46">
            <w:pPr>
              <w:suppressAutoHyphens/>
              <w:jc w:val="center"/>
            </w:pPr>
            <w:r w:rsidRPr="007B1A9C">
              <w:t>3826</w:t>
            </w:r>
          </w:p>
        </w:tc>
        <w:tc>
          <w:tcPr>
            <w:tcW w:w="851" w:type="dxa"/>
            <w:shd w:val="clear" w:color="auto" w:fill="auto"/>
          </w:tcPr>
          <w:p w:rsidR="00DE7BCF" w:rsidRPr="007B1A9C" w:rsidRDefault="00DE7BCF" w:rsidP="00492F46">
            <w:pPr>
              <w:suppressAutoHyphens/>
              <w:jc w:val="center"/>
            </w:pPr>
            <w:r w:rsidRPr="007B1A9C">
              <w:t>483</w:t>
            </w:r>
          </w:p>
        </w:tc>
        <w:tc>
          <w:tcPr>
            <w:tcW w:w="851" w:type="dxa"/>
            <w:shd w:val="clear" w:color="auto" w:fill="auto"/>
          </w:tcPr>
          <w:p w:rsidR="00DE7BCF" w:rsidRPr="007B1A9C" w:rsidRDefault="00DE7BCF" w:rsidP="00492F46">
            <w:pPr>
              <w:suppressAutoHyphens/>
              <w:jc w:val="center"/>
            </w:pPr>
            <w:r w:rsidRPr="007B1A9C">
              <w:t>575</w:t>
            </w:r>
          </w:p>
        </w:tc>
        <w:tc>
          <w:tcPr>
            <w:tcW w:w="851" w:type="dxa"/>
            <w:shd w:val="clear" w:color="auto" w:fill="auto"/>
          </w:tcPr>
          <w:p w:rsidR="00DE7BCF" w:rsidRPr="007B1A9C" w:rsidRDefault="00DE7BCF" w:rsidP="00492F46">
            <w:pPr>
              <w:suppressAutoHyphens/>
              <w:jc w:val="center"/>
            </w:pPr>
            <w:r w:rsidRPr="007B1A9C">
              <w:t>2185</w:t>
            </w:r>
          </w:p>
        </w:tc>
        <w:tc>
          <w:tcPr>
            <w:tcW w:w="851" w:type="dxa"/>
            <w:shd w:val="clear" w:color="auto" w:fill="auto"/>
          </w:tcPr>
          <w:p w:rsidR="00DE7BCF" w:rsidRPr="007B1A9C" w:rsidRDefault="00DE7BCF" w:rsidP="00492F46">
            <w:pPr>
              <w:suppressAutoHyphens/>
              <w:jc w:val="center"/>
            </w:pPr>
            <w:r w:rsidRPr="007B1A9C">
              <w:t>866</w:t>
            </w:r>
          </w:p>
        </w:tc>
        <w:tc>
          <w:tcPr>
            <w:tcW w:w="851" w:type="dxa"/>
          </w:tcPr>
          <w:p w:rsidR="00DE7BCF" w:rsidRPr="007B1A9C" w:rsidRDefault="00DE7BCF" w:rsidP="00492F46">
            <w:pPr>
              <w:suppressAutoHyphens/>
              <w:jc w:val="center"/>
            </w:pPr>
            <w:r w:rsidRPr="007B1A9C">
              <w:t>3726</w:t>
            </w:r>
          </w:p>
        </w:tc>
      </w:tr>
    </w:tbl>
    <w:p w:rsidR="00DE7BCF" w:rsidRPr="000C73C7" w:rsidRDefault="00DE7BCF" w:rsidP="00492F46">
      <w:pPr>
        <w:suppressAutoHyphens/>
        <w:jc w:val="right"/>
        <w:rPr>
          <w:sz w:val="27"/>
          <w:szCs w:val="27"/>
        </w:rPr>
      </w:pPr>
    </w:p>
    <w:p w:rsidR="00DE7BCF" w:rsidRPr="000C73C7" w:rsidRDefault="00DE7BCF" w:rsidP="00492F46">
      <w:pPr>
        <w:suppressAutoHyphens/>
        <w:jc w:val="center"/>
        <w:rPr>
          <w:b/>
          <w:bCs/>
          <w:sz w:val="27"/>
          <w:szCs w:val="27"/>
        </w:rPr>
      </w:pPr>
      <w:r w:rsidRPr="000C73C7">
        <w:rPr>
          <w:b/>
          <w:bCs/>
          <w:sz w:val="27"/>
          <w:szCs w:val="27"/>
        </w:rPr>
        <w:t>Добыча прочих видов охотничьих ресурсов в целях любительской</w:t>
      </w:r>
    </w:p>
    <w:p w:rsidR="00DE7BCF" w:rsidRPr="000C73C7" w:rsidRDefault="00DE7BCF" w:rsidP="00492F46">
      <w:pPr>
        <w:suppressAutoHyphens/>
        <w:jc w:val="center"/>
        <w:rPr>
          <w:b/>
          <w:bCs/>
          <w:sz w:val="27"/>
          <w:szCs w:val="27"/>
        </w:rPr>
      </w:pPr>
      <w:r w:rsidRPr="000C73C7">
        <w:rPr>
          <w:b/>
          <w:bCs/>
          <w:sz w:val="27"/>
          <w:szCs w:val="27"/>
        </w:rPr>
        <w:t>и спортивной охоты в 2019 году</w:t>
      </w:r>
    </w:p>
    <w:p w:rsidR="00DE7BCF" w:rsidRPr="000C73C7" w:rsidRDefault="00DE7BCF" w:rsidP="00492F46">
      <w:pPr>
        <w:suppressAutoHyphens/>
        <w:rPr>
          <w:sz w:val="27"/>
          <w:szCs w:val="27"/>
        </w:rPr>
      </w:pPr>
    </w:p>
    <w:tbl>
      <w:tblPr>
        <w:tblW w:w="0" w:type="auto"/>
        <w:jc w:val="center"/>
        <w:tblLayout w:type="fixed"/>
        <w:tblCellMar>
          <w:left w:w="70" w:type="dxa"/>
          <w:right w:w="70" w:type="dxa"/>
        </w:tblCellMar>
        <w:tblLook w:val="0000" w:firstRow="0" w:lastRow="0" w:firstColumn="0" w:lastColumn="0" w:noHBand="0" w:noVBand="0"/>
      </w:tblPr>
      <w:tblGrid>
        <w:gridCol w:w="4103"/>
        <w:gridCol w:w="2657"/>
      </w:tblGrid>
      <w:tr w:rsidR="00DE7BCF" w:rsidRPr="007B1A9C" w:rsidTr="00FD0DBB">
        <w:trPr>
          <w:cantSplit/>
          <w:trHeight w:val="360"/>
          <w:jc w:val="center"/>
        </w:trPr>
        <w:tc>
          <w:tcPr>
            <w:tcW w:w="410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pPr>
            <w:r w:rsidRPr="007B1A9C">
              <w:t xml:space="preserve">Вид охотничьего ресурса </w:t>
            </w:r>
          </w:p>
        </w:tc>
        <w:tc>
          <w:tcPr>
            <w:tcW w:w="265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jc w:val="center"/>
            </w:pPr>
            <w:r w:rsidRPr="007B1A9C">
              <w:t>Добыто животных, особей</w:t>
            </w:r>
          </w:p>
        </w:tc>
      </w:tr>
      <w:tr w:rsidR="00DE7BCF" w:rsidRPr="007B1A9C" w:rsidTr="00DB2207">
        <w:trPr>
          <w:cantSplit/>
          <w:trHeight w:val="240"/>
          <w:jc w:val="center"/>
        </w:trPr>
        <w:tc>
          <w:tcPr>
            <w:tcW w:w="4103" w:type="dxa"/>
            <w:tcBorders>
              <w:top w:val="single" w:sz="6" w:space="0" w:color="auto"/>
              <w:left w:val="single" w:sz="6" w:space="0" w:color="auto"/>
              <w:bottom w:val="single" w:sz="6" w:space="0" w:color="auto"/>
              <w:right w:val="single" w:sz="6" w:space="0" w:color="auto"/>
            </w:tcBorders>
          </w:tcPr>
          <w:p w:rsidR="00DE7BCF" w:rsidRPr="007B1A9C" w:rsidRDefault="00DE7BCF" w:rsidP="00492F46">
            <w:pPr>
              <w:suppressAutoHyphens/>
              <w:autoSpaceDE w:val="0"/>
              <w:autoSpaceDN w:val="0"/>
              <w:adjustRightInd w:val="0"/>
            </w:pPr>
            <w:r w:rsidRPr="007B1A9C">
              <w:t>Барсук</w:t>
            </w:r>
          </w:p>
        </w:tc>
        <w:tc>
          <w:tcPr>
            <w:tcW w:w="2657" w:type="dxa"/>
            <w:tcBorders>
              <w:top w:val="single" w:sz="6" w:space="0" w:color="auto"/>
              <w:left w:val="single" w:sz="6" w:space="0" w:color="auto"/>
              <w:bottom w:val="single" w:sz="6" w:space="0" w:color="auto"/>
              <w:right w:val="single" w:sz="6" w:space="0" w:color="auto"/>
            </w:tcBorders>
            <w:shd w:val="clear" w:color="auto" w:fill="auto"/>
          </w:tcPr>
          <w:p w:rsidR="00DE7BCF" w:rsidRPr="007B1A9C" w:rsidRDefault="00DE7BCF" w:rsidP="00492F46">
            <w:pPr>
              <w:suppressAutoHyphens/>
              <w:autoSpaceDE w:val="0"/>
              <w:autoSpaceDN w:val="0"/>
              <w:adjustRightInd w:val="0"/>
              <w:jc w:val="center"/>
            </w:pPr>
            <w:r w:rsidRPr="007B1A9C">
              <w:t>0</w:t>
            </w:r>
          </w:p>
        </w:tc>
      </w:tr>
      <w:tr w:rsidR="00DE7BCF" w:rsidRPr="007B1A9C" w:rsidTr="00FD0DBB">
        <w:trPr>
          <w:cantSplit/>
          <w:trHeight w:val="240"/>
          <w:jc w:val="center"/>
        </w:trPr>
        <w:tc>
          <w:tcPr>
            <w:tcW w:w="410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pPr>
            <w:r w:rsidRPr="007B1A9C">
              <w:t>Норка</w:t>
            </w:r>
          </w:p>
        </w:tc>
        <w:tc>
          <w:tcPr>
            <w:tcW w:w="265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jc w:val="center"/>
            </w:pPr>
            <w:r w:rsidRPr="007B1A9C">
              <w:t>122</w:t>
            </w:r>
          </w:p>
        </w:tc>
      </w:tr>
      <w:tr w:rsidR="00DE7BCF" w:rsidRPr="007B1A9C" w:rsidTr="00DB2207">
        <w:trPr>
          <w:cantSplit/>
          <w:trHeight w:val="240"/>
          <w:jc w:val="center"/>
        </w:trPr>
        <w:tc>
          <w:tcPr>
            <w:tcW w:w="4103" w:type="dxa"/>
            <w:tcBorders>
              <w:top w:val="single" w:sz="6" w:space="0" w:color="auto"/>
              <w:left w:val="single" w:sz="6" w:space="0" w:color="auto"/>
              <w:bottom w:val="single" w:sz="6" w:space="0" w:color="auto"/>
              <w:right w:val="single" w:sz="6" w:space="0" w:color="auto"/>
            </w:tcBorders>
          </w:tcPr>
          <w:p w:rsidR="00DE7BCF" w:rsidRPr="007B1A9C" w:rsidRDefault="00DE7BCF" w:rsidP="00492F46">
            <w:pPr>
              <w:suppressAutoHyphens/>
              <w:autoSpaceDE w:val="0"/>
              <w:autoSpaceDN w:val="0"/>
              <w:adjustRightInd w:val="0"/>
            </w:pPr>
            <w:r w:rsidRPr="007B1A9C">
              <w:t>Енотовидная собака</w:t>
            </w:r>
          </w:p>
        </w:tc>
        <w:tc>
          <w:tcPr>
            <w:tcW w:w="2657" w:type="dxa"/>
            <w:tcBorders>
              <w:top w:val="single" w:sz="6" w:space="0" w:color="auto"/>
              <w:left w:val="single" w:sz="6" w:space="0" w:color="auto"/>
              <w:bottom w:val="single" w:sz="6" w:space="0" w:color="auto"/>
              <w:right w:val="single" w:sz="6" w:space="0" w:color="auto"/>
            </w:tcBorders>
            <w:shd w:val="clear" w:color="auto" w:fill="auto"/>
          </w:tcPr>
          <w:p w:rsidR="00DE7BCF" w:rsidRPr="007B1A9C" w:rsidRDefault="00DE7BCF" w:rsidP="00492F46">
            <w:pPr>
              <w:suppressAutoHyphens/>
              <w:autoSpaceDE w:val="0"/>
              <w:autoSpaceDN w:val="0"/>
              <w:adjustRightInd w:val="0"/>
              <w:jc w:val="center"/>
            </w:pPr>
            <w:r w:rsidRPr="007B1A9C">
              <w:t>36</w:t>
            </w:r>
          </w:p>
        </w:tc>
      </w:tr>
      <w:tr w:rsidR="00DE7BCF" w:rsidRPr="007B1A9C" w:rsidTr="00FD0DBB">
        <w:trPr>
          <w:cantSplit/>
          <w:trHeight w:val="240"/>
          <w:jc w:val="center"/>
        </w:trPr>
        <w:tc>
          <w:tcPr>
            <w:tcW w:w="410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pPr>
            <w:r w:rsidRPr="007B1A9C">
              <w:t>Гусь</w:t>
            </w:r>
          </w:p>
        </w:tc>
        <w:tc>
          <w:tcPr>
            <w:tcW w:w="265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jc w:val="center"/>
            </w:pPr>
            <w:r w:rsidRPr="007B1A9C">
              <w:t>180</w:t>
            </w:r>
          </w:p>
        </w:tc>
      </w:tr>
      <w:tr w:rsidR="00DE7BCF" w:rsidRPr="007B1A9C" w:rsidTr="00DB2207">
        <w:trPr>
          <w:cantSplit/>
          <w:trHeight w:val="240"/>
          <w:jc w:val="center"/>
        </w:trPr>
        <w:tc>
          <w:tcPr>
            <w:tcW w:w="4103" w:type="dxa"/>
            <w:tcBorders>
              <w:top w:val="single" w:sz="6" w:space="0" w:color="auto"/>
              <w:left w:val="single" w:sz="6" w:space="0" w:color="auto"/>
              <w:bottom w:val="single" w:sz="6" w:space="0" w:color="auto"/>
              <w:right w:val="single" w:sz="6" w:space="0" w:color="auto"/>
            </w:tcBorders>
          </w:tcPr>
          <w:p w:rsidR="00DE7BCF" w:rsidRPr="007B1A9C" w:rsidRDefault="00DE7BCF" w:rsidP="00492F46">
            <w:pPr>
              <w:suppressAutoHyphens/>
              <w:autoSpaceDE w:val="0"/>
              <w:autoSpaceDN w:val="0"/>
              <w:adjustRightInd w:val="0"/>
            </w:pPr>
            <w:r w:rsidRPr="007B1A9C">
              <w:t>Кряква</w:t>
            </w:r>
          </w:p>
        </w:tc>
        <w:tc>
          <w:tcPr>
            <w:tcW w:w="2657" w:type="dxa"/>
            <w:tcBorders>
              <w:top w:val="single" w:sz="6" w:space="0" w:color="auto"/>
              <w:left w:val="single" w:sz="6" w:space="0" w:color="auto"/>
              <w:bottom w:val="single" w:sz="6" w:space="0" w:color="auto"/>
              <w:right w:val="single" w:sz="6" w:space="0" w:color="auto"/>
            </w:tcBorders>
            <w:shd w:val="clear" w:color="auto" w:fill="auto"/>
          </w:tcPr>
          <w:p w:rsidR="00DE7BCF" w:rsidRPr="007B1A9C" w:rsidRDefault="00DE7BCF" w:rsidP="00492F46">
            <w:pPr>
              <w:suppressAutoHyphens/>
              <w:autoSpaceDE w:val="0"/>
              <w:autoSpaceDN w:val="0"/>
              <w:adjustRightInd w:val="0"/>
              <w:jc w:val="center"/>
            </w:pPr>
            <w:r w:rsidRPr="007B1A9C">
              <w:t>9065</w:t>
            </w:r>
          </w:p>
        </w:tc>
      </w:tr>
      <w:tr w:rsidR="00DE7BCF" w:rsidRPr="007B1A9C" w:rsidTr="00FD0DBB">
        <w:trPr>
          <w:cantSplit/>
          <w:trHeight w:val="240"/>
          <w:jc w:val="center"/>
        </w:trPr>
        <w:tc>
          <w:tcPr>
            <w:tcW w:w="410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pPr>
            <w:r w:rsidRPr="007B1A9C">
              <w:t>Чирки</w:t>
            </w:r>
          </w:p>
        </w:tc>
        <w:tc>
          <w:tcPr>
            <w:tcW w:w="265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jc w:val="center"/>
            </w:pPr>
            <w:r w:rsidRPr="007B1A9C">
              <w:t>1792</w:t>
            </w:r>
          </w:p>
        </w:tc>
      </w:tr>
      <w:tr w:rsidR="00DE7BCF" w:rsidRPr="007B1A9C" w:rsidTr="00DB2207">
        <w:trPr>
          <w:cantSplit/>
          <w:trHeight w:val="240"/>
          <w:jc w:val="center"/>
        </w:trPr>
        <w:tc>
          <w:tcPr>
            <w:tcW w:w="4103" w:type="dxa"/>
            <w:tcBorders>
              <w:top w:val="single" w:sz="6" w:space="0" w:color="auto"/>
              <w:left w:val="single" w:sz="6" w:space="0" w:color="auto"/>
              <w:bottom w:val="single" w:sz="6" w:space="0" w:color="auto"/>
              <w:right w:val="single" w:sz="6" w:space="0" w:color="auto"/>
            </w:tcBorders>
          </w:tcPr>
          <w:p w:rsidR="00DE7BCF" w:rsidRPr="007B1A9C" w:rsidRDefault="00DE7BCF" w:rsidP="00492F46">
            <w:pPr>
              <w:suppressAutoHyphens/>
              <w:autoSpaceDE w:val="0"/>
              <w:autoSpaceDN w:val="0"/>
              <w:adjustRightInd w:val="0"/>
            </w:pPr>
            <w:r w:rsidRPr="007B1A9C">
              <w:t>Лысуха</w:t>
            </w:r>
          </w:p>
        </w:tc>
        <w:tc>
          <w:tcPr>
            <w:tcW w:w="2657" w:type="dxa"/>
            <w:tcBorders>
              <w:top w:val="single" w:sz="6" w:space="0" w:color="auto"/>
              <w:left w:val="single" w:sz="6" w:space="0" w:color="auto"/>
              <w:bottom w:val="single" w:sz="6" w:space="0" w:color="auto"/>
              <w:right w:val="single" w:sz="6" w:space="0" w:color="auto"/>
            </w:tcBorders>
            <w:shd w:val="clear" w:color="auto" w:fill="auto"/>
          </w:tcPr>
          <w:p w:rsidR="00DE7BCF" w:rsidRPr="007B1A9C" w:rsidRDefault="00DE7BCF" w:rsidP="00492F46">
            <w:pPr>
              <w:suppressAutoHyphens/>
              <w:autoSpaceDE w:val="0"/>
              <w:autoSpaceDN w:val="0"/>
              <w:adjustRightInd w:val="0"/>
              <w:jc w:val="center"/>
            </w:pPr>
            <w:r w:rsidRPr="007B1A9C">
              <w:t>1518</w:t>
            </w:r>
          </w:p>
        </w:tc>
      </w:tr>
      <w:tr w:rsidR="00DE7BCF" w:rsidRPr="007B1A9C" w:rsidTr="00FD0DBB">
        <w:trPr>
          <w:cantSplit/>
          <w:trHeight w:val="240"/>
          <w:jc w:val="center"/>
        </w:trPr>
        <w:tc>
          <w:tcPr>
            <w:tcW w:w="410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pPr>
            <w:r w:rsidRPr="007B1A9C">
              <w:t>Утки других видов</w:t>
            </w:r>
          </w:p>
        </w:tc>
        <w:tc>
          <w:tcPr>
            <w:tcW w:w="265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jc w:val="center"/>
            </w:pPr>
            <w:r w:rsidRPr="007B1A9C">
              <w:t>2449</w:t>
            </w:r>
          </w:p>
        </w:tc>
      </w:tr>
      <w:tr w:rsidR="00DE7BCF" w:rsidRPr="007B1A9C" w:rsidTr="00DB2207">
        <w:trPr>
          <w:cantSplit/>
          <w:trHeight w:val="240"/>
          <w:jc w:val="center"/>
        </w:trPr>
        <w:tc>
          <w:tcPr>
            <w:tcW w:w="4103" w:type="dxa"/>
            <w:tcBorders>
              <w:top w:val="single" w:sz="6" w:space="0" w:color="auto"/>
              <w:left w:val="single" w:sz="6" w:space="0" w:color="auto"/>
              <w:bottom w:val="single" w:sz="6" w:space="0" w:color="auto"/>
              <w:right w:val="single" w:sz="6" w:space="0" w:color="auto"/>
            </w:tcBorders>
          </w:tcPr>
          <w:p w:rsidR="00DE7BCF" w:rsidRPr="007B1A9C" w:rsidRDefault="00DE7BCF" w:rsidP="00492F46">
            <w:pPr>
              <w:suppressAutoHyphens/>
              <w:autoSpaceDE w:val="0"/>
              <w:autoSpaceDN w:val="0"/>
              <w:adjustRightInd w:val="0"/>
            </w:pPr>
            <w:r w:rsidRPr="007B1A9C">
              <w:t xml:space="preserve">Вальдшнеп </w:t>
            </w:r>
          </w:p>
        </w:tc>
        <w:tc>
          <w:tcPr>
            <w:tcW w:w="2657" w:type="dxa"/>
            <w:tcBorders>
              <w:top w:val="single" w:sz="6" w:space="0" w:color="auto"/>
              <w:left w:val="single" w:sz="6" w:space="0" w:color="auto"/>
              <w:bottom w:val="single" w:sz="6" w:space="0" w:color="auto"/>
              <w:right w:val="single" w:sz="6" w:space="0" w:color="auto"/>
            </w:tcBorders>
            <w:shd w:val="clear" w:color="auto" w:fill="auto"/>
          </w:tcPr>
          <w:p w:rsidR="00DE7BCF" w:rsidRPr="007B1A9C" w:rsidRDefault="00DE7BCF" w:rsidP="00492F46">
            <w:pPr>
              <w:suppressAutoHyphens/>
              <w:autoSpaceDE w:val="0"/>
              <w:autoSpaceDN w:val="0"/>
              <w:adjustRightInd w:val="0"/>
              <w:jc w:val="center"/>
            </w:pPr>
            <w:r w:rsidRPr="007B1A9C">
              <w:t>730</w:t>
            </w:r>
          </w:p>
        </w:tc>
      </w:tr>
      <w:tr w:rsidR="00DE7BCF" w:rsidRPr="007B1A9C" w:rsidTr="00FD0DBB">
        <w:trPr>
          <w:cantSplit/>
          <w:trHeight w:val="240"/>
          <w:jc w:val="center"/>
        </w:trPr>
        <w:tc>
          <w:tcPr>
            <w:tcW w:w="410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pPr>
            <w:r w:rsidRPr="007B1A9C">
              <w:t>Бекас</w:t>
            </w:r>
          </w:p>
        </w:tc>
        <w:tc>
          <w:tcPr>
            <w:tcW w:w="265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jc w:val="center"/>
            </w:pPr>
            <w:r w:rsidRPr="007B1A9C">
              <w:t>244</w:t>
            </w:r>
          </w:p>
        </w:tc>
      </w:tr>
      <w:tr w:rsidR="00DE7BCF" w:rsidRPr="007B1A9C" w:rsidTr="00DB2207">
        <w:trPr>
          <w:cantSplit/>
          <w:trHeight w:val="240"/>
          <w:jc w:val="center"/>
        </w:trPr>
        <w:tc>
          <w:tcPr>
            <w:tcW w:w="4103" w:type="dxa"/>
            <w:tcBorders>
              <w:top w:val="single" w:sz="6" w:space="0" w:color="auto"/>
              <w:left w:val="single" w:sz="6" w:space="0" w:color="auto"/>
              <w:bottom w:val="single" w:sz="6" w:space="0" w:color="auto"/>
              <w:right w:val="single" w:sz="6" w:space="0" w:color="auto"/>
            </w:tcBorders>
          </w:tcPr>
          <w:p w:rsidR="00DE7BCF" w:rsidRPr="007B1A9C" w:rsidRDefault="00DE7BCF" w:rsidP="00492F46">
            <w:pPr>
              <w:suppressAutoHyphens/>
              <w:autoSpaceDE w:val="0"/>
              <w:autoSpaceDN w:val="0"/>
              <w:adjustRightInd w:val="0"/>
            </w:pPr>
            <w:r w:rsidRPr="007B1A9C">
              <w:t xml:space="preserve">Дупель </w:t>
            </w:r>
          </w:p>
        </w:tc>
        <w:tc>
          <w:tcPr>
            <w:tcW w:w="2657" w:type="dxa"/>
            <w:tcBorders>
              <w:top w:val="single" w:sz="6" w:space="0" w:color="auto"/>
              <w:left w:val="single" w:sz="6" w:space="0" w:color="auto"/>
              <w:bottom w:val="single" w:sz="6" w:space="0" w:color="auto"/>
              <w:right w:val="single" w:sz="6" w:space="0" w:color="auto"/>
            </w:tcBorders>
            <w:shd w:val="clear" w:color="auto" w:fill="auto"/>
          </w:tcPr>
          <w:p w:rsidR="00DE7BCF" w:rsidRPr="007B1A9C" w:rsidRDefault="00DE7BCF" w:rsidP="00492F46">
            <w:pPr>
              <w:suppressAutoHyphens/>
              <w:autoSpaceDE w:val="0"/>
              <w:autoSpaceDN w:val="0"/>
              <w:adjustRightInd w:val="0"/>
              <w:jc w:val="center"/>
            </w:pPr>
            <w:r w:rsidRPr="007B1A9C">
              <w:t>0</w:t>
            </w:r>
          </w:p>
        </w:tc>
      </w:tr>
      <w:tr w:rsidR="00DE7BCF" w:rsidRPr="007B1A9C" w:rsidTr="00FD0DBB">
        <w:trPr>
          <w:cantSplit/>
          <w:trHeight w:val="240"/>
          <w:jc w:val="center"/>
        </w:trPr>
        <w:tc>
          <w:tcPr>
            <w:tcW w:w="410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pPr>
            <w:r w:rsidRPr="007B1A9C">
              <w:t>Кулики без указания вида</w:t>
            </w:r>
          </w:p>
        </w:tc>
        <w:tc>
          <w:tcPr>
            <w:tcW w:w="265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jc w:val="center"/>
            </w:pPr>
            <w:r w:rsidRPr="007B1A9C">
              <w:t>0</w:t>
            </w:r>
          </w:p>
        </w:tc>
      </w:tr>
      <w:tr w:rsidR="00DE7BCF" w:rsidRPr="007B1A9C" w:rsidTr="00DB2207">
        <w:trPr>
          <w:cantSplit/>
          <w:trHeight w:val="240"/>
          <w:jc w:val="center"/>
        </w:trPr>
        <w:tc>
          <w:tcPr>
            <w:tcW w:w="4103" w:type="dxa"/>
            <w:tcBorders>
              <w:top w:val="single" w:sz="6" w:space="0" w:color="auto"/>
              <w:left w:val="single" w:sz="6" w:space="0" w:color="auto"/>
              <w:bottom w:val="single" w:sz="6" w:space="0" w:color="auto"/>
              <w:right w:val="single" w:sz="6" w:space="0" w:color="auto"/>
            </w:tcBorders>
          </w:tcPr>
          <w:p w:rsidR="00DE7BCF" w:rsidRPr="007B1A9C" w:rsidRDefault="00DE7BCF" w:rsidP="00492F46">
            <w:pPr>
              <w:suppressAutoHyphens/>
              <w:autoSpaceDE w:val="0"/>
              <w:autoSpaceDN w:val="0"/>
              <w:adjustRightInd w:val="0"/>
            </w:pPr>
            <w:r w:rsidRPr="007B1A9C">
              <w:t>Перепел</w:t>
            </w:r>
          </w:p>
        </w:tc>
        <w:tc>
          <w:tcPr>
            <w:tcW w:w="2657" w:type="dxa"/>
            <w:tcBorders>
              <w:top w:val="single" w:sz="6" w:space="0" w:color="auto"/>
              <w:left w:val="single" w:sz="6" w:space="0" w:color="auto"/>
              <w:bottom w:val="single" w:sz="6" w:space="0" w:color="auto"/>
              <w:right w:val="single" w:sz="6" w:space="0" w:color="auto"/>
            </w:tcBorders>
            <w:shd w:val="clear" w:color="auto" w:fill="auto"/>
          </w:tcPr>
          <w:p w:rsidR="00DE7BCF" w:rsidRPr="007B1A9C" w:rsidRDefault="00DE7BCF" w:rsidP="00492F46">
            <w:pPr>
              <w:suppressAutoHyphens/>
              <w:autoSpaceDE w:val="0"/>
              <w:autoSpaceDN w:val="0"/>
              <w:adjustRightInd w:val="0"/>
              <w:jc w:val="center"/>
            </w:pPr>
            <w:r w:rsidRPr="007B1A9C">
              <w:t>894</w:t>
            </w:r>
          </w:p>
        </w:tc>
      </w:tr>
      <w:tr w:rsidR="00DE7BCF" w:rsidRPr="007B1A9C" w:rsidTr="00FD0DBB">
        <w:trPr>
          <w:cantSplit/>
          <w:trHeight w:val="240"/>
          <w:jc w:val="center"/>
        </w:trPr>
        <w:tc>
          <w:tcPr>
            <w:tcW w:w="410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pPr>
            <w:r w:rsidRPr="007B1A9C">
              <w:t xml:space="preserve">Коростель </w:t>
            </w:r>
          </w:p>
        </w:tc>
        <w:tc>
          <w:tcPr>
            <w:tcW w:w="265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jc w:val="center"/>
            </w:pPr>
            <w:r w:rsidRPr="007B1A9C">
              <w:t>0</w:t>
            </w:r>
          </w:p>
        </w:tc>
      </w:tr>
      <w:tr w:rsidR="00DE7BCF" w:rsidRPr="007B1A9C" w:rsidTr="00DB2207">
        <w:trPr>
          <w:cantSplit/>
          <w:trHeight w:val="240"/>
          <w:jc w:val="center"/>
        </w:trPr>
        <w:tc>
          <w:tcPr>
            <w:tcW w:w="4103" w:type="dxa"/>
            <w:tcBorders>
              <w:top w:val="single" w:sz="6" w:space="0" w:color="auto"/>
              <w:left w:val="single" w:sz="6" w:space="0" w:color="auto"/>
              <w:bottom w:val="single" w:sz="6" w:space="0" w:color="auto"/>
              <w:right w:val="single" w:sz="6" w:space="0" w:color="auto"/>
            </w:tcBorders>
          </w:tcPr>
          <w:p w:rsidR="00DE7BCF" w:rsidRPr="007B1A9C" w:rsidRDefault="00DE7BCF" w:rsidP="00492F46">
            <w:pPr>
              <w:suppressAutoHyphens/>
              <w:autoSpaceDE w:val="0"/>
              <w:autoSpaceDN w:val="0"/>
              <w:adjustRightInd w:val="0"/>
            </w:pPr>
            <w:r w:rsidRPr="007B1A9C">
              <w:t>Голуби</w:t>
            </w:r>
          </w:p>
        </w:tc>
        <w:tc>
          <w:tcPr>
            <w:tcW w:w="2657" w:type="dxa"/>
            <w:tcBorders>
              <w:top w:val="single" w:sz="6" w:space="0" w:color="auto"/>
              <w:left w:val="single" w:sz="6" w:space="0" w:color="auto"/>
              <w:bottom w:val="single" w:sz="6" w:space="0" w:color="auto"/>
              <w:right w:val="single" w:sz="6" w:space="0" w:color="auto"/>
            </w:tcBorders>
            <w:shd w:val="clear" w:color="auto" w:fill="auto"/>
          </w:tcPr>
          <w:p w:rsidR="00DE7BCF" w:rsidRPr="007B1A9C" w:rsidRDefault="00DE7BCF" w:rsidP="00492F46">
            <w:pPr>
              <w:suppressAutoHyphens/>
              <w:autoSpaceDE w:val="0"/>
              <w:autoSpaceDN w:val="0"/>
              <w:adjustRightInd w:val="0"/>
              <w:jc w:val="center"/>
            </w:pPr>
            <w:r w:rsidRPr="007B1A9C">
              <w:t>57</w:t>
            </w:r>
          </w:p>
        </w:tc>
      </w:tr>
      <w:tr w:rsidR="00DE7BCF" w:rsidRPr="007B1A9C" w:rsidTr="00FD0DBB">
        <w:trPr>
          <w:cantSplit/>
          <w:trHeight w:val="240"/>
          <w:jc w:val="center"/>
        </w:trPr>
        <w:tc>
          <w:tcPr>
            <w:tcW w:w="4103"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pPr>
            <w:r w:rsidRPr="007B1A9C">
              <w:t>Горлицы</w:t>
            </w:r>
          </w:p>
        </w:tc>
        <w:tc>
          <w:tcPr>
            <w:tcW w:w="2657" w:type="dxa"/>
            <w:tcBorders>
              <w:top w:val="single" w:sz="6" w:space="0" w:color="auto"/>
              <w:left w:val="single" w:sz="6" w:space="0" w:color="auto"/>
              <w:bottom w:val="single" w:sz="6" w:space="0" w:color="auto"/>
              <w:right w:val="single" w:sz="6" w:space="0" w:color="auto"/>
            </w:tcBorders>
            <w:shd w:val="clear" w:color="auto" w:fill="F2F2F2" w:themeFill="background1" w:themeFillShade="F2"/>
          </w:tcPr>
          <w:p w:rsidR="00DE7BCF" w:rsidRPr="007B1A9C" w:rsidRDefault="00DE7BCF" w:rsidP="00492F46">
            <w:pPr>
              <w:suppressAutoHyphens/>
              <w:autoSpaceDE w:val="0"/>
              <w:autoSpaceDN w:val="0"/>
              <w:adjustRightInd w:val="0"/>
              <w:jc w:val="center"/>
            </w:pPr>
            <w:r w:rsidRPr="007B1A9C">
              <w:t>63</w:t>
            </w:r>
          </w:p>
        </w:tc>
      </w:tr>
      <w:tr w:rsidR="00DE7BCF" w:rsidRPr="007B1A9C" w:rsidTr="00DB2207">
        <w:trPr>
          <w:cantSplit/>
          <w:trHeight w:val="240"/>
          <w:jc w:val="center"/>
        </w:trPr>
        <w:tc>
          <w:tcPr>
            <w:tcW w:w="4103" w:type="dxa"/>
            <w:tcBorders>
              <w:top w:val="single" w:sz="6" w:space="0" w:color="auto"/>
              <w:left w:val="single" w:sz="6" w:space="0" w:color="auto"/>
              <w:bottom w:val="single" w:sz="6" w:space="0" w:color="auto"/>
              <w:right w:val="single" w:sz="6" w:space="0" w:color="auto"/>
            </w:tcBorders>
          </w:tcPr>
          <w:p w:rsidR="00DE7BCF" w:rsidRPr="007B1A9C" w:rsidRDefault="00DE7BCF" w:rsidP="00492F46">
            <w:pPr>
              <w:suppressAutoHyphens/>
              <w:autoSpaceDE w:val="0"/>
              <w:autoSpaceDN w:val="0"/>
              <w:adjustRightInd w:val="0"/>
            </w:pPr>
            <w:r w:rsidRPr="007B1A9C">
              <w:t>Серая куропатка</w:t>
            </w:r>
          </w:p>
        </w:tc>
        <w:tc>
          <w:tcPr>
            <w:tcW w:w="2657" w:type="dxa"/>
            <w:tcBorders>
              <w:top w:val="single" w:sz="6" w:space="0" w:color="auto"/>
              <w:left w:val="single" w:sz="6" w:space="0" w:color="auto"/>
              <w:bottom w:val="single" w:sz="6" w:space="0" w:color="auto"/>
              <w:right w:val="single" w:sz="6" w:space="0" w:color="auto"/>
            </w:tcBorders>
            <w:shd w:val="clear" w:color="auto" w:fill="auto"/>
          </w:tcPr>
          <w:p w:rsidR="00DE7BCF" w:rsidRPr="007B1A9C" w:rsidRDefault="00DE7BCF" w:rsidP="00492F46">
            <w:pPr>
              <w:suppressAutoHyphens/>
              <w:autoSpaceDE w:val="0"/>
              <w:autoSpaceDN w:val="0"/>
              <w:adjustRightInd w:val="0"/>
              <w:jc w:val="center"/>
            </w:pPr>
            <w:r w:rsidRPr="007B1A9C">
              <w:t>187</w:t>
            </w:r>
          </w:p>
        </w:tc>
      </w:tr>
    </w:tbl>
    <w:p w:rsidR="00DE7BCF" w:rsidRDefault="00DE7BCF" w:rsidP="00492F46">
      <w:pPr>
        <w:suppressAutoHyphens/>
        <w:ind w:firstLine="720"/>
        <w:jc w:val="center"/>
        <w:rPr>
          <w:b/>
          <w:caps/>
          <w:sz w:val="27"/>
          <w:szCs w:val="27"/>
        </w:rPr>
      </w:pPr>
    </w:p>
    <w:p w:rsidR="00FD0DBB" w:rsidRPr="000C73C7" w:rsidRDefault="00FD0DBB" w:rsidP="00492F46">
      <w:pPr>
        <w:suppressAutoHyphens/>
        <w:ind w:firstLine="720"/>
        <w:jc w:val="center"/>
        <w:rPr>
          <w:b/>
          <w:caps/>
          <w:sz w:val="27"/>
          <w:szCs w:val="27"/>
        </w:rPr>
      </w:pPr>
    </w:p>
    <w:p w:rsidR="00DE7BCF" w:rsidRPr="00FD0DBB" w:rsidRDefault="00DE7BCF" w:rsidP="00492F46">
      <w:pPr>
        <w:suppressAutoHyphens/>
        <w:ind w:firstLine="720"/>
        <w:jc w:val="center"/>
        <w:rPr>
          <w:b/>
          <w:caps/>
          <w:sz w:val="28"/>
          <w:szCs w:val="28"/>
        </w:rPr>
      </w:pPr>
      <w:r w:rsidRPr="00FD0DBB">
        <w:rPr>
          <w:b/>
          <w:caps/>
          <w:sz w:val="28"/>
          <w:szCs w:val="28"/>
        </w:rPr>
        <w:t xml:space="preserve"> </w:t>
      </w:r>
      <w:r w:rsidRPr="00FD0DBB">
        <w:rPr>
          <w:b/>
          <w:sz w:val="28"/>
          <w:szCs w:val="28"/>
        </w:rPr>
        <w:t>Состояние водных биологических ресурсов белгородской области</w:t>
      </w:r>
    </w:p>
    <w:p w:rsidR="00DE7BCF" w:rsidRPr="00FD0DBB" w:rsidRDefault="00DE7BCF" w:rsidP="00492F46">
      <w:pPr>
        <w:suppressAutoHyphens/>
        <w:ind w:firstLine="720"/>
        <w:jc w:val="center"/>
        <w:rPr>
          <w:b/>
          <w:caps/>
          <w:sz w:val="28"/>
          <w:szCs w:val="28"/>
        </w:rPr>
      </w:pPr>
    </w:p>
    <w:p w:rsidR="00DE7BCF" w:rsidRPr="00FD0DBB" w:rsidRDefault="00DE7BCF" w:rsidP="00492F4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9355"/>
          <w:tab w:val="left" w:pos="10076"/>
          <w:tab w:val="left" w:pos="10992"/>
          <w:tab w:val="left" w:pos="11908"/>
          <w:tab w:val="left" w:pos="12824"/>
          <w:tab w:val="left" w:pos="13740"/>
          <w:tab w:val="left" w:pos="14656"/>
        </w:tabs>
        <w:suppressAutoHyphens/>
        <w:ind w:firstLine="709"/>
        <w:jc w:val="both"/>
        <w:rPr>
          <w:sz w:val="28"/>
          <w:szCs w:val="28"/>
        </w:rPr>
      </w:pPr>
      <w:r w:rsidRPr="00FD0DBB">
        <w:rPr>
          <w:sz w:val="28"/>
          <w:szCs w:val="28"/>
        </w:rPr>
        <w:t xml:space="preserve">К водным биоресурсам относятся рыбы, водные беспозвоночные, водные млекопитающие, водоросли, другие водные животные и растения, находящиеся в состоянии естественной свободы. Внутренние водоемы области являются средой обитания более 1000 видов (подвидов) водных биоресурсов, но фактически в настоящее время их численность несколько меньше. В Красную книгу Российской Федерации и Белгородской области занесены представители: 18 видов круглоротых и костных рыб, 1 вид двустворчатых моллюсков, 2 вида пиявок, 2 вида насекомых, 2 вида ракообразных, 1 вид земноводных, 2 вида пресмыкающихся и 5 видов водных растений. Наиболее разнообразен видовой состав ихтиофауны водоемов Алексеевского, Белгородского, Валуйского, Вейделевского, Старооскольского и Шебекинского районов. Малочисленный видовой состав в водоемах Краснояружского и Прохоровского районов. Доминируют представители таких семейств, как карповые, щуковые, окуневые.  В структуре ихтиофауны водоемов преобладают оксифильные виды рыб с коротцикловыми видами с </w:t>
      </w:r>
      <w:r w:rsidRPr="00FD0DBB">
        <w:rPr>
          <w:sz w:val="28"/>
          <w:szCs w:val="28"/>
        </w:rPr>
        <w:lastRenderedPageBreak/>
        <w:t>ранними сроками созревания (в возрасте 2-3 лет) и чрезвычайно высокой плодовитостью (карась, окунь, плотва).</w:t>
      </w:r>
    </w:p>
    <w:p w:rsidR="00DE7BCF" w:rsidRPr="00FD0DBB" w:rsidRDefault="00DE7BCF" w:rsidP="00492F4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9355"/>
          <w:tab w:val="left" w:pos="10076"/>
          <w:tab w:val="left" w:pos="10992"/>
          <w:tab w:val="left" w:pos="11908"/>
          <w:tab w:val="left" w:pos="12824"/>
          <w:tab w:val="left" w:pos="13740"/>
          <w:tab w:val="left" w:pos="14656"/>
        </w:tabs>
        <w:suppressAutoHyphens/>
        <w:ind w:firstLine="709"/>
        <w:jc w:val="both"/>
        <w:rPr>
          <w:sz w:val="28"/>
          <w:szCs w:val="28"/>
        </w:rPr>
      </w:pPr>
      <w:r w:rsidRPr="00FD0DBB">
        <w:rPr>
          <w:sz w:val="28"/>
          <w:szCs w:val="28"/>
        </w:rPr>
        <w:t xml:space="preserve">Показатели ихтиомассы и рыбопродуктивности водных объектов области зависят от особенностей водоемов, их проточности, глубины и площади акватории. </w:t>
      </w:r>
    </w:p>
    <w:p w:rsidR="00DE7BCF" w:rsidRPr="00FD0DBB" w:rsidRDefault="00DE7BCF" w:rsidP="00492F4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9355"/>
          <w:tab w:val="left" w:pos="10076"/>
          <w:tab w:val="left" w:pos="10992"/>
          <w:tab w:val="left" w:pos="11908"/>
          <w:tab w:val="left" w:pos="12824"/>
          <w:tab w:val="left" w:pos="13740"/>
          <w:tab w:val="left" w:pos="14656"/>
        </w:tabs>
        <w:suppressAutoHyphens/>
        <w:ind w:firstLine="709"/>
        <w:jc w:val="both"/>
        <w:rPr>
          <w:sz w:val="28"/>
          <w:szCs w:val="28"/>
        </w:rPr>
      </w:pPr>
      <w:r w:rsidRPr="00FD0DBB">
        <w:rPr>
          <w:sz w:val="28"/>
          <w:szCs w:val="28"/>
        </w:rPr>
        <w:t xml:space="preserve">Практически все водные объекты, расположенные на территории области, отнесены к категории водоемов рыбохозяйственного значения. </w:t>
      </w:r>
    </w:p>
    <w:p w:rsidR="00DE7BCF" w:rsidRPr="00FD0DBB" w:rsidRDefault="00DE7BCF" w:rsidP="00492F4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9355"/>
          <w:tab w:val="left" w:pos="10076"/>
          <w:tab w:val="left" w:pos="10992"/>
          <w:tab w:val="left" w:pos="11908"/>
          <w:tab w:val="left" w:pos="12824"/>
          <w:tab w:val="left" w:pos="13740"/>
          <w:tab w:val="left" w:pos="14656"/>
        </w:tabs>
        <w:suppressAutoHyphens/>
        <w:ind w:firstLine="709"/>
        <w:jc w:val="both"/>
        <w:rPr>
          <w:sz w:val="28"/>
          <w:szCs w:val="28"/>
        </w:rPr>
      </w:pPr>
      <w:r w:rsidRPr="00FD0DBB">
        <w:rPr>
          <w:rFonts w:eastAsia="Calibri"/>
          <w:color w:val="000000"/>
          <w:sz w:val="28"/>
          <w:szCs w:val="28"/>
        </w:rPr>
        <w:t xml:space="preserve">За 2019 год сотрудниками управления проведено 74 рейдовых мероприятия по обследованию акватории водных объектов, совершено </w:t>
      </w:r>
      <w:r w:rsidR="007B1A9C">
        <w:rPr>
          <w:rFonts w:eastAsia="Calibri"/>
          <w:color w:val="000000"/>
          <w:sz w:val="28"/>
          <w:szCs w:val="28"/>
        </w:rPr>
        <w:t xml:space="preserve">                   </w:t>
      </w:r>
      <w:r w:rsidRPr="00FD0DBB">
        <w:rPr>
          <w:rFonts w:eastAsia="Calibri"/>
          <w:color w:val="000000"/>
          <w:sz w:val="28"/>
          <w:szCs w:val="28"/>
        </w:rPr>
        <w:t xml:space="preserve">446 выездов с целью охраны водных биологических ресурсов, проведено </w:t>
      </w:r>
      <w:r w:rsidR="007B1A9C">
        <w:rPr>
          <w:rFonts w:eastAsia="Calibri"/>
          <w:color w:val="000000"/>
          <w:sz w:val="28"/>
          <w:szCs w:val="28"/>
        </w:rPr>
        <w:t xml:space="preserve">              </w:t>
      </w:r>
      <w:r w:rsidRPr="00FD0DBB">
        <w:rPr>
          <w:rFonts w:eastAsia="Calibri"/>
          <w:color w:val="000000"/>
          <w:sz w:val="28"/>
          <w:szCs w:val="28"/>
        </w:rPr>
        <w:t xml:space="preserve">330 профилактических бесед с рыболовами-любителями. </w:t>
      </w:r>
      <w:r w:rsidRPr="00FD0DBB">
        <w:rPr>
          <w:sz w:val="28"/>
          <w:szCs w:val="28"/>
        </w:rPr>
        <w:t xml:space="preserve">Протяженность береговой полосы обследованной акватории водных объектов составила </w:t>
      </w:r>
      <w:r w:rsidR="007B1A9C">
        <w:rPr>
          <w:sz w:val="28"/>
          <w:szCs w:val="28"/>
        </w:rPr>
        <w:t xml:space="preserve">             </w:t>
      </w:r>
      <w:r w:rsidRPr="00FD0DBB">
        <w:rPr>
          <w:sz w:val="28"/>
          <w:szCs w:val="28"/>
        </w:rPr>
        <w:t xml:space="preserve">169,8 км. </w:t>
      </w:r>
      <w:r w:rsidRPr="00FD0DBB">
        <w:rPr>
          <w:rFonts w:eastAsia="Calibri"/>
          <w:color w:val="000000"/>
          <w:sz w:val="28"/>
          <w:szCs w:val="28"/>
        </w:rPr>
        <w:t>В ходе мероприятий по очистке акватории изъято 4121 метр сетей.</w:t>
      </w:r>
    </w:p>
    <w:p w:rsidR="00DE7BCF" w:rsidRPr="00FD0DBB" w:rsidRDefault="00DE7BCF" w:rsidP="00492F4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9355"/>
          <w:tab w:val="left" w:pos="10076"/>
          <w:tab w:val="left" w:pos="10992"/>
          <w:tab w:val="left" w:pos="11908"/>
          <w:tab w:val="left" w:pos="12824"/>
          <w:tab w:val="left" w:pos="13740"/>
          <w:tab w:val="left" w:pos="14656"/>
        </w:tabs>
        <w:suppressAutoHyphens/>
        <w:ind w:firstLine="709"/>
        <w:jc w:val="both"/>
        <w:rPr>
          <w:sz w:val="28"/>
          <w:szCs w:val="28"/>
        </w:rPr>
      </w:pPr>
      <w:r w:rsidRPr="00FD0DBB">
        <w:rPr>
          <w:sz w:val="28"/>
          <w:szCs w:val="28"/>
        </w:rPr>
        <w:t xml:space="preserve">В ходе реализации рыбохозяйственных мероприятий в 2019 году в эфире телеканала «Мир Белогорья» транслировался видеоролик «Сохранение водных биологических ресурсов и среды их обитания, соблюдение правил рыболовства». </w:t>
      </w:r>
    </w:p>
    <w:p w:rsidR="00DE7BCF" w:rsidRPr="00FD0DBB" w:rsidRDefault="00DE7BCF" w:rsidP="00492F4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9355"/>
          <w:tab w:val="left" w:pos="10076"/>
          <w:tab w:val="left" w:pos="10992"/>
          <w:tab w:val="left" w:pos="11908"/>
          <w:tab w:val="left" w:pos="12824"/>
          <w:tab w:val="left" w:pos="13740"/>
          <w:tab w:val="left" w:pos="14656"/>
        </w:tabs>
        <w:suppressAutoHyphens/>
        <w:ind w:firstLine="709"/>
        <w:jc w:val="both"/>
        <w:rPr>
          <w:sz w:val="28"/>
          <w:szCs w:val="28"/>
        </w:rPr>
      </w:pPr>
      <w:r w:rsidRPr="00FD0DBB">
        <w:rPr>
          <w:sz w:val="28"/>
          <w:szCs w:val="28"/>
        </w:rPr>
        <w:t>Также осуществлены мероприятия по зарыблению рыбопосадочным материалом пресноводных видов рыб пруда на р. Гостенка у п. Комсомольский Белгородского района.</w:t>
      </w:r>
    </w:p>
    <w:p w:rsidR="00DE7BCF" w:rsidRPr="00FD0DBB" w:rsidRDefault="00DE7BCF" w:rsidP="00492F46">
      <w:pPr>
        <w:suppressAutoHyphens/>
        <w:ind w:firstLine="709"/>
        <w:jc w:val="both"/>
        <w:rPr>
          <w:sz w:val="28"/>
          <w:szCs w:val="28"/>
        </w:rPr>
      </w:pPr>
      <w:r w:rsidRPr="00FD0DBB">
        <w:rPr>
          <w:sz w:val="28"/>
          <w:szCs w:val="28"/>
        </w:rPr>
        <w:t xml:space="preserve">На официальном сайте управления Экоохотнадзора области www.econadzor31.ru в 2019 году размещено более 60 информационных сообщений о состоянии окружающей среды, ее объектов, реализации природоохранных мероприятий. Также информация опубликована в </w:t>
      </w:r>
      <w:r w:rsidR="007B1A9C">
        <w:rPr>
          <w:sz w:val="28"/>
          <w:szCs w:val="28"/>
        </w:rPr>
        <w:t xml:space="preserve">                      </w:t>
      </w:r>
      <w:r w:rsidRPr="00FD0DBB">
        <w:rPr>
          <w:sz w:val="28"/>
          <w:szCs w:val="28"/>
        </w:rPr>
        <w:t xml:space="preserve">11 газетах, сетевых изданиях муниципальных образований области, в новостной ленте сайта Губернатора и Правительства Белгородской области </w:t>
      </w:r>
      <w:r w:rsidRPr="00FD0DBB">
        <w:rPr>
          <w:sz w:val="28"/>
          <w:szCs w:val="28"/>
          <w:lang w:val="en-US"/>
        </w:rPr>
        <w:t>belregion</w:t>
      </w:r>
      <w:r w:rsidRPr="00FD0DBB">
        <w:rPr>
          <w:sz w:val="28"/>
          <w:szCs w:val="28"/>
        </w:rPr>
        <w:t>.</w:t>
      </w:r>
      <w:r w:rsidRPr="00FD0DBB">
        <w:rPr>
          <w:sz w:val="28"/>
          <w:szCs w:val="28"/>
          <w:lang w:val="en-US"/>
        </w:rPr>
        <w:t>ru</w:t>
      </w:r>
      <w:r w:rsidRPr="00FD0DBB">
        <w:rPr>
          <w:sz w:val="28"/>
          <w:szCs w:val="28"/>
        </w:rPr>
        <w:t xml:space="preserve">, информационном агентстве </w:t>
      </w:r>
      <w:r w:rsidRPr="00FD0DBB">
        <w:rPr>
          <w:sz w:val="28"/>
          <w:szCs w:val="28"/>
          <w:lang w:val="en-US"/>
        </w:rPr>
        <w:t>bel</w:t>
      </w:r>
      <w:r w:rsidRPr="00FD0DBB">
        <w:rPr>
          <w:sz w:val="28"/>
          <w:szCs w:val="28"/>
        </w:rPr>
        <w:t>.</w:t>
      </w:r>
      <w:r w:rsidRPr="00FD0DBB">
        <w:rPr>
          <w:sz w:val="28"/>
          <w:szCs w:val="28"/>
          <w:lang w:val="en-US"/>
        </w:rPr>
        <w:t>ru</w:t>
      </w:r>
      <w:r w:rsidRPr="00FD0DBB">
        <w:rPr>
          <w:sz w:val="28"/>
          <w:szCs w:val="28"/>
        </w:rPr>
        <w:t xml:space="preserve">, на городском портале </w:t>
      </w:r>
      <w:r w:rsidRPr="00FD0DBB">
        <w:rPr>
          <w:sz w:val="28"/>
          <w:szCs w:val="28"/>
          <w:lang w:val="en-US"/>
        </w:rPr>
        <w:t>Go</w:t>
      </w:r>
      <w:r w:rsidRPr="00FD0DBB">
        <w:rPr>
          <w:sz w:val="28"/>
          <w:szCs w:val="28"/>
        </w:rPr>
        <w:t>31.</w:t>
      </w:r>
      <w:r w:rsidRPr="00FD0DBB">
        <w:rPr>
          <w:sz w:val="28"/>
          <w:szCs w:val="28"/>
          <w:lang w:val="en-US"/>
        </w:rPr>
        <w:t>ru</w:t>
      </w:r>
      <w:r w:rsidRPr="00FD0DBB">
        <w:rPr>
          <w:sz w:val="28"/>
          <w:szCs w:val="28"/>
        </w:rPr>
        <w:t>. Управление экологического и охотничьего надзора Белгородской области имеет официальные страницы в социальных сетях «Вконтакте», «Одноклассники», «</w:t>
      </w:r>
      <w:r w:rsidRPr="00FD0DBB">
        <w:rPr>
          <w:sz w:val="28"/>
          <w:szCs w:val="28"/>
          <w:lang w:val="en-US"/>
        </w:rPr>
        <w:t>Facebook</w:t>
      </w:r>
      <w:r w:rsidRPr="00FD0DBB">
        <w:rPr>
          <w:sz w:val="28"/>
          <w:szCs w:val="28"/>
        </w:rPr>
        <w:t>», «</w:t>
      </w:r>
      <w:r w:rsidRPr="00FD0DBB">
        <w:rPr>
          <w:sz w:val="28"/>
          <w:szCs w:val="28"/>
          <w:lang w:val="en-US"/>
        </w:rPr>
        <w:t>Instagram</w:t>
      </w:r>
      <w:r w:rsidRPr="00FD0DBB">
        <w:rPr>
          <w:sz w:val="28"/>
          <w:szCs w:val="28"/>
        </w:rPr>
        <w:t>», где также ведётся пропаганда и профилактика экологических правонарушений.</w:t>
      </w:r>
    </w:p>
    <w:p w:rsidR="00DE7BCF" w:rsidRPr="00FD0DBB" w:rsidRDefault="00DE7BCF" w:rsidP="00492F46">
      <w:pPr>
        <w:suppressAutoHyphens/>
        <w:ind w:firstLine="709"/>
        <w:jc w:val="both"/>
        <w:rPr>
          <w:sz w:val="28"/>
          <w:szCs w:val="28"/>
        </w:rPr>
      </w:pPr>
      <w:r w:rsidRPr="00FD0DBB">
        <w:rPr>
          <w:sz w:val="28"/>
          <w:szCs w:val="28"/>
        </w:rPr>
        <w:t xml:space="preserve">Главные государственные инспекторы в области охраны окружающей среды в средствах массовой информации поднимали темы создания охотничьих клубов, сохранения и увеличения поголовья диких животных, вреда сжигания отходов и ответственности за это правонарушение, ответственности за уничтожение плодородного слоя почвы, борьбы с браконьерством, загрязнении водных объектов и многие другие.  </w:t>
      </w:r>
    </w:p>
    <w:p w:rsidR="00DE7BCF" w:rsidRPr="00FD0DBB" w:rsidRDefault="00DE7BCF" w:rsidP="00492F46">
      <w:pPr>
        <w:suppressAutoHyphens/>
        <w:ind w:firstLine="709"/>
        <w:jc w:val="both"/>
        <w:rPr>
          <w:sz w:val="28"/>
          <w:szCs w:val="28"/>
        </w:rPr>
      </w:pPr>
      <w:r w:rsidRPr="00FD0DBB">
        <w:rPr>
          <w:sz w:val="28"/>
          <w:szCs w:val="28"/>
        </w:rPr>
        <w:t xml:space="preserve">В 2019 году было выпущено в свет три номера журнала «Природа Белогорья», который нацелен на формирование экологической культуры среди белгородцев, сбережение уникального природного многообразия. </w:t>
      </w:r>
    </w:p>
    <w:p w:rsidR="00527A86" w:rsidRPr="003E4EDD" w:rsidRDefault="00527A86" w:rsidP="00492F46">
      <w:pPr>
        <w:suppressAutoHyphens/>
        <w:autoSpaceDE w:val="0"/>
        <w:autoSpaceDN w:val="0"/>
        <w:adjustRightInd w:val="0"/>
        <w:ind w:firstLine="720"/>
        <w:jc w:val="both"/>
        <w:rPr>
          <w:sz w:val="28"/>
          <w:szCs w:val="28"/>
        </w:rPr>
      </w:pPr>
      <w:r>
        <w:rPr>
          <w:sz w:val="28"/>
          <w:szCs w:val="28"/>
        </w:rPr>
        <w:t xml:space="preserve">В соответствии с </w:t>
      </w:r>
      <w:r w:rsidRPr="003E4EDD">
        <w:rPr>
          <w:sz w:val="28"/>
          <w:szCs w:val="28"/>
        </w:rPr>
        <w:t>Положени</w:t>
      </w:r>
      <w:r>
        <w:rPr>
          <w:sz w:val="28"/>
          <w:szCs w:val="28"/>
        </w:rPr>
        <w:t>ем</w:t>
      </w:r>
      <w:r w:rsidRPr="003E4EDD">
        <w:rPr>
          <w:sz w:val="28"/>
          <w:szCs w:val="28"/>
        </w:rPr>
        <w:t xml:space="preserve"> о департаменте агропромышленного комплекса и воспроизводства окружающей среды Белгородской области, ведение Красной книги возложено на департамент агропромышленного комплекса и воспроизводства окружающей среды области.</w:t>
      </w:r>
      <w:r>
        <w:rPr>
          <w:sz w:val="28"/>
          <w:szCs w:val="28"/>
        </w:rPr>
        <w:t xml:space="preserve"> В 2019 году </w:t>
      </w:r>
      <w:r>
        <w:rPr>
          <w:sz w:val="28"/>
          <w:szCs w:val="28"/>
        </w:rPr>
        <w:lastRenderedPageBreak/>
        <w:t xml:space="preserve">организованы и проведены </w:t>
      </w:r>
      <w:r w:rsidR="00F50626">
        <w:rPr>
          <w:sz w:val="28"/>
          <w:szCs w:val="28"/>
        </w:rPr>
        <w:t xml:space="preserve">закупки оказание услуг по мониторингу состояния, сбору и анализу базы данных, созданию и пополнению банка данных объектов растительного и животного мира для издания Красной книги Белгородской области. Постановлением правительства области от 09.09.2019 № 377-пп </w:t>
      </w:r>
      <w:r w:rsidR="007B1A9C">
        <w:rPr>
          <w:sz w:val="28"/>
          <w:szCs w:val="28"/>
        </w:rPr>
        <w:t xml:space="preserve">                </w:t>
      </w:r>
      <w:r w:rsidR="00F50626">
        <w:rPr>
          <w:sz w:val="28"/>
          <w:szCs w:val="28"/>
        </w:rPr>
        <w:t>«О перечнях объектов животного и растительно мира, заносимых в Красную книгу Белгородской области», также в 2019 году Красная книга была переиздана.</w:t>
      </w:r>
    </w:p>
    <w:p w:rsidR="009427C0" w:rsidRPr="009C0713" w:rsidRDefault="009427C0" w:rsidP="00492F46">
      <w:pPr>
        <w:suppressAutoHyphens/>
        <w:jc w:val="both"/>
        <w:rPr>
          <w:highlight w:val="yellow"/>
        </w:rPr>
      </w:pPr>
    </w:p>
    <w:p w:rsidR="009427C0" w:rsidRPr="009C0713" w:rsidRDefault="009427C0" w:rsidP="00492F46">
      <w:pPr>
        <w:suppressAutoHyphens/>
        <w:jc w:val="center"/>
        <w:rPr>
          <w:highlight w:val="yellow"/>
        </w:rPr>
      </w:pPr>
    </w:p>
    <w:p w:rsidR="009427C0" w:rsidRPr="009C0713" w:rsidRDefault="00F50626" w:rsidP="00492F46">
      <w:pPr>
        <w:suppressAutoHyphens/>
        <w:jc w:val="center"/>
        <w:rPr>
          <w:highlight w:val="yellow"/>
        </w:rPr>
      </w:pPr>
      <w:r>
        <w:rPr>
          <w:highlight w:val="yellow"/>
        </w:rPr>
        <w:t xml:space="preserve"> </w:t>
      </w:r>
    </w:p>
    <w:p w:rsidR="009427C0" w:rsidRPr="009C0713" w:rsidRDefault="009427C0" w:rsidP="00492F46">
      <w:pPr>
        <w:suppressAutoHyphens/>
        <w:jc w:val="center"/>
        <w:rPr>
          <w:highlight w:val="yellow"/>
        </w:rPr>
      </w:pPr>
    </w:p>
    <w:p w:rsidR="009427C0" w:rsidRPr="009C0713" w:rsidRDefault="009427C0" w:rsidP="00492F46">
      <w:pPr>
        <w:suppressAutoHyphens/>
        <w:jc w:val="center"/>
        <w:rPr>
          <w:highlight w:val="yellow"/>
        </w:rPr>
      </w:pPr>
    </w:p>
    <w:p w:rsidR="009427C0" w:rsidRPr="009C0713" w:rsidRDefault="009427C0" w:rsidP="00492F46">
      <w:pPr>
        <w:suppressAutoHyphens/>
        <w:jc w:val="center"/>
        <w:rPr>
          <w:highlight w:val="yellow"/>
        </w:rPr>
      </w:pPr>
    </w:p>
    <w:p w:rsidR="009427C0" w:rsidRDefault="009427C0"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Default="007B1A9C" w:rsidP="00492F46">
      <w:pPr>
        <w:suppressAutoHyphens/>
        <w:jc w:val="center"/>
        <w:rPr>
          <w:highlight w:val="yellow"/>
        </w:rPr>
      </w:pPr>
    </w:p>
    <w:p w:rsidR="007B1A9C" w:rsidRPr="009C0713" w:rsidRDefault="007B1A9C" w:rsidP="00492F46">
      <w:pPr>
        <w:suppressAutoHyphens/>
        <w:jc w:val="center"/>
        <w:rPr>
          <w:highlight w:val="yellow"/>
        </w:rPr>
      </w:pPr>
    </w:p>
    <w:p w:rsidR="009427C0" w:rsidRPr="009C0713" w:rsidRDefault="009427C0" w:rsidP="00492F46">
      <w:pPr>
        <w:suppressAutoHyphens/>
        <w:jc w:val="center"/>
        <w:rPr>
          <w:highlight w:val="yellow"/>
        </w:rPr>
      </w:pPr>
    </w:p>
    <w:p w:rsidR="009427C0" w:rsidRPr="009C0713" w:rsidRDefault="009427C0" w:rsidP="00492F46">
      <w:pPr>
        <w:suppressAutoHyphens/>
        <w:jc w:val="center"/>
        <w:rPr>
          <w:highlight w:val="yellow"/>
        </w:rPr>
      </w:pPr>
    </w:p>
    <w:p w:rsidR="0041543A" w:rsidRPr="007017B9" w:rsidRDefault="00A8366A" w:rsidP="00492F46">
      <w:pPr>
        <w:pStyle w:val="afffd"/>
        <w:numPr>
          <w:ilvl w:val="0"/>
          <w:numId w:val="16"/>
        </w:numPr>
        <w:suppressAutoHyphens/>
        <w:jc w:val="center"/>
        <w:rPr>
          <w:b/>
          <w:sz w:val="28"/>
          <w:szCs w:val="28"/>
        </w:rPr>
      </w:pPr>
      <w:r w:rsidRPr="007017B9">
        <w:rPr>
          <w:b/>
          <w:sz w:val="28"/>
          <w:szCs w:val="28"/>
        </w:rPr>
        <w:lastRenderedPageBreak/>
        <w:t xml:space="preserve">Отходы производства и потребления </w:t>
      </w:r>
    </w:p>
    <w:p w:rsidR="0041543A" w:rsidRDefault="0041543A" w:rsidP="00492F46">
      <w:pPr>
        <w:suppressAutoHyphens/>
        <w:jc w:val="center"/>
        <w:rPr>
          <w:highlight w:val="yellow"/>
        </w:rPr>
      </w:pPr>
    </w:p>
    <w:p w:rsidR="00377E71" w:rsidRDefault="00377E71" w:rsidP="00492F46">
      <w:pPr>
        <w:suppressAutoHyphens/>
        <w:jc w:val="center"/>
        <w:rPr>
          <w:highlight w:val="yellow"/>
        </w:rPr>
      </w:pPr>
    </w:p>
    <w:p w:rsidR="007017B9" w:rsidRPr="00675BA4" w:rsidRDefault="007017B9" w:rsidP="00492F46">
      <w:pPr>
        <w:tabs>
          <w:tab w:val="left" w:pos="-142"/>
        </w:tabs>
        <w:suppressAutoHyphens/>
        <w:ind w:firstLine="709"/>
        <w:jc w:val="both"/>
        <w:rPr>
          <w:sz w:val="28"/>
          <w:szCs w:val="28"/>
        </w:rPr>
      </w:pPr>
      <w:r w:rsidRPr="00675BA4">
        <w:rPr>
          <w:sz w:val="28"/>
          <w:szCs w:val="28"/>
        </w:rPr>
        <w:t>Рост промышленного производства и повышение уровня потребления пропорционально увеличивают и количество отходов. В целях обеспечения безопасности для людей и природы обращение с отходами производства и потребления регулируется государством. Законодательные основы правового регулирования отношений, направленных на охрану окружающей среды и обращение с отходами, заложены и в Белгородской области.</w:t>
      </w:r>
    </w:p>
    <w:p w:rsidR="00377E71" w:rsidRDefault="007017B9" w:rsidP="00492F46">
      <w:pPr>
        <w:suppressAutoHyphens/>
        <w:ind w:firstLine="709"/>
        <w:jc w:val="both"/>
        <w:rPr>
          <w:spacing w:val="6"/>
          <w:sz w:val="28"/>
          <w:szCs w:val="28"/>
        </w:rPr>
      </w:pPr>
      <w:r w:rsidRPr="00BC1CA7">
        <w:rPr>
          <w:sz w:val="28"/>
          <w:szCs w:val="28"/>
        </w:rPr>
        <w:t xml:space="preserve">Ежегодно на территории области образуется около 150 млн. тонн отходов производства и потребления, большая часть из которых (89% или </w:t>
      </w:r>
      <w:r w:rsidR="00377E71">
        <w:rPr>
          <w:sz w:val="28"/>
          <w:szCs w:val="28"/>
        </w:rPr>
        <w:t xml:space="preserve">             </w:t>
      </w:r>
      <w:r w:rsidRPr="00BC1CA7">
        <w:rPr>
          <w:sz w:val="28"/>
          <w:szCs w:val="28"/>
        </w:rPr>
        <w:t xml:space="preserve">138 млн. тонн) </w:t>
      </w:r>
      <w:r w:rsidRPr="00BC1CA7">
        <w:rPr>
          <w:spacing w:val="6"/>
          <w:sz w:val="28"/>
          <w:szCs w:val="28"/>
        </w:rPr>
        <w:t>приходится на г</w:t>
      </w:r>
      <w:r w:rsidR="00377E71">
        <w:rPr>
          <w:spacing w:val="6"/>
          <w:sz w:val="28"/>
          <w:szCs w:val="28"/>
        </w:rPr>
        <w:t>орно-металлургический комплекс.</w:t>
      </w:r>
    </w:p>
    <w:p w:rsidR="007017B9" w:rsidRPr="00BC1CA7" w:rsidRDefault="007017B9" w:rsidP="00492F46">
      <w:pPr>
        <w:suppressAutoHyphens/>
        <w:ind w:firstLine="709"/>
        <w:jc w:val="both"/>
        <w:rPr>
          <w:sz w:val="28"/>
          <w:szCs w:val="28"/>
          <w:shd w:val="clear" w:color="auto" w:fill="FFFFFF"/>
        </w:rPr>
      </w:pPr>
      <w:proofErr w:type="gramStart"/>
      <w:r w:rsidRPr="00BC1CA7">
        <w:rPr>
          <w:spacing w:val="6"/>
          <w:sz w:val="28"/>
          <w:szCs w:val="28"/>
        </w:rPr>
        <w:t xml:space="preserve">Также, значителен объем образующихся отходов животноводства – </w:t>
      </w:r>
      <w:r w:rsidRPr="00BC1CA7">
        <w:rPr>
          <w:sz w:val="28"/>
          <w:szCs w:val="28"/>
        </w:rPr>
        <w:t>более 12 миллионов тонн (8%), в том числе - 7,7 млн. тонн отходов свиноводства, 3,6 млн. тонн отходов КРС и более миллиона тонн птичьего помета</w:t>
      </w:r>
      <w:r w:rsidRPr="00BC1CA7">
        <w:rPr>
          <w:b/>
          <w:sz w:val="28"/>
          <w:szCs w:val="28"/>
        </w:rPr>
        <w:t xml:space="preserve">; </w:t>
      </w:r>
      <w:r w:rsidRPr="00BC1CA7">
        <w:rPr>
          <w:sz w:val="28"/>
          <w:szCs w:val="28"/>
        </w:rPr>
        <w:t>1,5 млн. тонн отходов (1%) образуют предприятия перерабатывающей промышленности; около 0,8 млн. тонн (0,5%) – ТБО; 0,5 млн. тонн (0,4%)  - отходы строительства, торговли, отходы прочих отраслей промышленности.</w:t>
      </w:r>
      <w:proofErr w:type="gramEnd"/>
    </w:p>
    <w:p w:rsidR="007017B9" w:rsidRPr="0042562C" w:rsidRDefault="007017B9" w:rsidP="00492F46">
      <w:pPr>
        <w:suppressAutoHyphens/>
        <w:ind w:firstLine="539"/>
        <w:jc w:val="both"/>
        <w:rPr>
          <w:spacing w:val="6"/>
          <w:sz w:val="28"/>
          <w:szCs w:val="28"/>
        </w:rPr>
      </w:pPr>
      <w:r w:rsidRPr="0042562C">
        <w:rPr>
          <w:spacing w:val="6"/>
          <w:sz w:val="28"/>
          <w:szCs w:val="28"/>
        </w:rPr>
        <w:t>По данным федерального государственного с</w:t>
      </w:r>
      <w:r>
        <w:rPr>
          <w:spacing w:val="6"/>
          <w:sz w:val="28"/>
          <w:szCs w:val="28"/>
        </w:rPr>
        <w:t>татистического наблюдения в 2019</w:t>
      </w:r>
      <w:r w:rsidRPr="0042562C">
        <w:rPr>
          <w:spacing w:val="6"/>
          <w:sz w:val="28"/>
          <w:szCs w:val="28"/>
        </w:rPr>
        <w:t xml:space="preserve"> году на террит</w:t>
      </w:r>
      <w:r>
        <w:rPr>
          <w:spacing w:val="6"/>
          <w:sz w:val="28"/>
          <w:szCs w:val="28"/>
        </w:rPr>
        <w:t>ории области образовалось 142,22</w:t>
      </w:r>
      <w:r w:rsidRPr="0042562C">
        <w:rPr>
          <w:spacing w:val="6"/>
          <w:sz w:val="28"/>
          <w:szCs w:val="28"/>
        </w:rPr>
        <w:t xml:space="preserve">  млн. тонн отходов (таблица № </w:t>
      </w:r>
      <w:r>
        <w:rPr>
          <w:spacing w:val="6"/>
          <w:sz w:val="28"/>
          <w:szCs w:val="28"/>
        </w:rPr>
        <w:t>3, 4</w:t>
      </w:r>
      <w:r w:rsidRPr="0042562C">
        <w:rPr>
          <w:spacing w:val="6"/>
          <w:sz w:val="28"/>
          <w:szCs w:val="28"/>
        </w:rPr>
        <w:t xml:space="preserve">). </w:t>
      </w:r>
    </w:p>
    <w:p w:rsidR="007017B9" w:rsidRDefault="007017B9" w:rsidP="00492F46">
      <w:pPr>
        <w:suppressAutoHyphens/>
        <w:ind w:firstLine="709"/>
        <w:jc w:val="both"/>
        <w:rPr>
          <w:sz w:val="28"/>
          <w:szCs w:val="28"/>
        </w:rPr>
      </w:pPr>
    </w:p>
    <w:tbl>
      <w:tblPr>
        <w:tblW w:w="9626" w:type="dxa"/>
        <w:tblLook w:val="00A0" w:firstRow="1" w:lastRow="0" w:firstColumn="1" w:lastColumn="0" w:noHBand="0" w:noVBand="0"/>
      </w:tblPr>
      <w:tblGrid>
        <w:gridCol w:w="1029"/>
        <w:gridCol w:w="2640"/>
        <w:gridCol w:w="2840"/>
        <w:gridCol w:w="3117"/>
      </w:tblGrid>
      <w:tr w:rsidR="007017B9" w:rsidRPr="008A6660" w:rsidTr="00BA7A95">
        <w:trPr>
          <w:trHeight w:val="1035"/>
        </w:trPr>
        <w:tc>
          <w:tcPr>
            <w:tcW w:w="9626" w:type="dxa"/>
            <w:gridSpan w:val="4"/>
            <w:tcBorders>
              <w:top w:val="nil"/>
              <w:left w:val="nil"/>
              <w:bottom w:val="nil"/>
              <w:right w:val="nil"/>
            </w:tcBorders>
            <w:vAlign w:val="bottom"/>
          </w:tcPr>
          <w:p w:rsidR="007017B9" w:rsidRPr="007017B9" w:rsidRDefault="007017B9" w:rsidP="00492F46">
            <w:pPr>
              <w:suppressAutoHyphens/>
              <w:jc w:val="center"/>
              <w:rPr>
                <w:b/>
                <w:color w:val="000000"/>
                <w:sz w:val="28"/>
                <w:szCs w:val="28"/>
              </w:rPr>
            </w:pPr>
            <w:r w:rsidRPr="007017B9">
              <w:rPr>
                <w:b/>
                <w:color w:val="000000"/>
                <w:sz w:val="28"/>
                <w:szCs w:val="28"/>
              </w:rPr>
              <w:t>Сведения об образовании отходов производства и потребления</w:t>
            </w:r>
          </w:p>
          <w:p w:rsidR="007017B9" w:rsidRDefault="007017B9" w:rsidP="00492F46">
            <w:pPr>
              <w:suppressAutoHyphens/>
              <w:jc w:val="center"/>
              <w:rPr>
                <w:b/>
                <w:color w:val="000000"/>
                <w:sz w:val="28"/>
                <w:szCs w:val="28"/>
              </w:rPr>
            </w:pPr>
            <w:r w:rsidRPr="007017B9">
              <w:rPr>
                <w:b/>
                <w:color w:val="000000"/>
                <w:sz w:val="28"/>
                <w:szCs w:val="28"/>
              </w:rPr>
              <w:t xml:space="preserve"> по форме 2-ТП (отходы)</w:t>
            </w:r>
            <w:proofErr w:type="gramStart"/>
            <w:r w:rsidRPr="007017B9">
              <w:rPr>
                <w:b/>
                <w:color w:val="000000"/>
                <w:sz w:val="28"/>
                <w:szCs w:val="28"/>
              </w:rPr>
              <w:t>,с</w:t>
            </w:r>
            <w:proofErr w:type="gramEnd"/>
            <w:r w:rsidRPr="007017B9">
              <w:rPr>
                <w:b/>
                <w:color w:val="000000"/>
                <w:sz w:val="28"/>
                <w:szCs w:val="28"/>
              </w:rPr>
              <w:t>истематизированные по классам опасности отходов для окружающей среды</w:t>
            </w:r>
          </w:p>
          <w:p w:rsidR="00377E71" w:rsidRPr="007017B9" w:rsidRDefault="00377E71" w:rsidP="00492F46">
            <w:pPr>
              <w:suppressAutoHyphens/>
              <w:jc w:val="center"/>
              <w:rPr>
                <w:b/>
                <w:color w:val="000000"/>
                <w:sz w:val="28"/>
                <w:szCs w:val="28"/>
              </w:rPr>
            </w:pPr>
          </w:p>
        </w:tc>
      </w:tr>
      <w:tr w:rsidR="007017B9" w:rsidRPr="008A6660" w:rsidTr="00BA7A95">
        <w:trPr>
          <w:trHeight w:val="300"/>
        </w:trPr>
        <w:tc>
          <w:tcPr>
            <w:tcW w:w="1029" w:type="dxa"/>
            <w:tcBorders>
              <w:top w:val="nil"/>
              <w:left w:val="nil"/>
              <w:bottom w:val="nil"/>
              <w:right w:val="nil"/>
            </w:tcBorders>
            <w:noWrap/>
            <w:vAlign w:val="bottom"/>
          </w:tcPr>
          <w:p w:rsidR="007017B9" w:rsidRPr="00201AE8" w:rsidRDefault="007017B9" w:rsidP="00492F46">
            <w:pPr>
              <w:suppressAutoHyphens/>
              <w:jc w:val="center"/>
              <w:rPr>
                <w:rFonts w:ascii="Arial" w:hAnsi="Arial" w:cs="Arial"/>
                <w:color w:val="000000"/>
                <w:sz w:val="28"/>
                <w:szCs w:val="28"/>
              </w:rPr>
            </w:pPr>
          </w:p>
        </w:tc>
        <w:tc>
          <w:tcPr>
            <w:tcW w:w="2640" w:type="dxa"/>
            <w:tcBorders>
              <w:top w:val="nil"/>
              <w:left w:val="nil"/>
              <w:bottom w:val="nil"/>
              <w:right w:val="nil"/>
            </w:tcBorders>
            <w:noWrap/>
            <w:vAlign w:val="bottom"/>
          </w:tcPr>
          <w:p w:rsidR="007017B9" w:rsidRPr="00201AE8" w:rsidRDefault="007017B9" w:rsidP="00492F46">
            <w:pPr>
              <w:suppressAutoHyphens/>
              <w:rPr>
                <w:sz w:val="28"/>
                <w:szCs w:val="28"/>
              </w:rPr>
            </w:pPr>
          </w:p>
        </w:tc>
        <w:tc>
          <w:tcPr>
            <w:tcW w:w="2840" w:type="dxa"/>
            <w:tcBorders>
              <w:top w:val="nil"/>
              <w:left w:val="nil"/>
              <w:bottom w:val="nil"/>
              <w:right w:val="nil"/>
            </w:tcBorders>
            <w:noWrap/>
            <w:vAlign w:val="bottom"/>
          </w:tcPr>
          <w:p w:rsidR="007017B9" w:rsidRPr="007017B9" w:rsidRDefault="007017B9" w:rsidP="00492F46">
            <w:pPr>
              <w:suppressAutoHyphens/>
              <w:rPr>
                <w:b/>
                <w:sz w:val="28"/>
                <w:szCs w:val="28"/>
              </w:rPr>
            </w:pPr>
          </w:p>
        </w:tc>
        <w:tc>
          <w:tcPr>
            <w:tcW w:w="3117" w:type="dxa"/>
            <w:tcBorders>
              <w:top w:val="nil"/>
              <w:left w:val="nil"/>
              <w:bottom w:val="nil"/>
              <w:right w:val="nil"/>
            </w:tcBorders>
            <w:noWrap/>
            <w:vAlign w:val="bottom"/>
          </w:tcPr>
          <w:p w:rsidR="007017B9" w:rsidRPr="00201AE8" w:rsidRDefault="007017B9" w:rsidP="00492F46">
            <w:pPr>
              <w:suppressAutoHyphens/>
              <w:rPr>
                <w:sz w:val="28"/>
                <w:szCs w:val="28"/>
              </w:rPr>
            </w:pPr>
          </w:p>
        </w:tc>
      </w:tr>
      <w:tr w:rsidR="007017B9" w:rsidRPr="00377E71" w:rsidTr="007017B9">
        <w:trPr>
          <w:trHeight w:val="570"/>
        </w:trPr>
        <w:tc>
          <w:tcPr>
            <w:tcW w:w="1029"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tcPr>
          <w:p w:rsidR="007017B9" w:rsidRPr="00377E71" w:rsidRDefault="007017B9" w:rsidP="00492F46">
            <w:pPr>
              <w:suppressAutoHyphens/>
              <w:jc w:val="center"/>
              <w:rPr>
                <w:b/>
                <w:color w:val="000000"/>
              </w:rPr>
            </w:pPr>
            <w:r w:rsidRPr="00377E71">
              <w:rPr>
                <w:b/>
                <w:color w:val="000000"/>
              </w:rPr>
              <w:t>№ строки</w:t>
            </w:r>
          </w:p>
        </w:tc>
        <w:tc>
          <w:tcPr>
            <w:tcW w:w="2640"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tcPr>
          <w:p w:rsidR="007017B9" w:rsidRPr="00377E71" w:rsidRDefault="007017B9" w:rsidP="00492F46">
            <w:pPr>
              <w:suppressAutoHyphens/>
              <w:jc w:val="center"/>
              <w:rPr>
                <w:b/>
                <w:color w:val="000000"/>
              </w:rPr>
            </w:pPr>
            <w:r w:rsidRPr="00377E71">
              <w:rPr>
                <w:b/>
                <w:color w:val="000000"/>
              </w:rPr>
              <w:t>Субъект Российской Федерации</w:t>
            </w:r>
          </w:p>
        </w:tc>
        <w:tc>
          <w:tcPr>
            <w:tcW w:w="2840"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tcPr>
          <w:p w:rsidR="007017B9" w:rsidRPr="00377E71" w:rsidRDefault="007017B9" w:rsidP="00492F46">
            <w:pPr>
              <w:suppressAutoHyphens/>
              <w:jc w:val="center"/>
              <w:rPr>
                <w:b/>
                <w:color w:val="000000"/>
              </w:rPr>
            </w:pPr>
            <w:r w:rsidRPr="00377E71">
              <w:rPr>
                <w:b/>
                <w:color w:val="000000"/>
              </w:rPr>
              <w:t>Класс опасности отходов для окружающей  среды</w:t>
            </w:r>
          </w:p>
        </w:tc>
        <w:tc>
          <w:tcPr>
            <w:tcW w:w="3117"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tcPr>
          <w:p w:rsidR="007017B9" w:rsidRPr="00377E71" w:rsidRDefault="007017B9" w:rsidP="00492F46">
            <w:pPr>
              <w:suppressAutoHyphens/>
              <w:jc w:val="center"/>
              <w:rPr>
                <w:b/>
              </w:rPr>
            </w:pPr>
            <w:r w:rsidRPr="00377E71">
              <w:rPr>
                <w:b/>
              </w:rPr>
              <w:t>Образование отходов за отчетный 2019 год, тонн</w:t>
            </w:r>
          </w:p>
        </w:tc>
      </w:tr>
      <w:tr w:rsidR="007017B9" w:rsidRPr="00377E71" w:rsidTr="007017B9">
        <w:trPr>
          <w:trHeight w:val="570"/>
        </w:trPr>
        <w:tc>
          <w:tcPr>
            <w:tcW w:w="1029"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tcPr>
          <w:p w:rsidR="007017B9" w:rsidRPr="00377E71" w:rsidRDefault="007017B9" w:rsidP="00492F46">
            <w:pPr>
              <w:suppressAutoHyphens/>
              <w:rPr>
                <w:color w:val="000000"/>
              </w:rPr>
            </w:pPr>
          </w:p>
        </w:tc>
        <w:tc>
          <w:tcPr>
            <w:tcW w:w="264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tcPr>
          <w:p w:rsidR="007017B9" w:rsidRPr="00377E71" w:rsidRDefault="007017B9" w:rsidP="00492F46">
            <w:pPr>
              <w:suppressAutoHyphens/>
              <w:rPr>
                <w:color w:val="000000"/>
              </w:rPr>
            </w:pPr>
          </w:p>
        </w:tc>
        <w:tc>
          <w:tcPr>
            <w:tcW w:w="284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tcPr>
          <w:p w:rsidR="007017B9" w:rsidRPr="00377E71" w:rsidRDefault="007017B9" w:rsidP="00492F46">
            <w:pPr>
              <w:suppressAutoHyphens/>
              <w:rPr>
                <w:color w:val="000000"/>
              </w:rPr>
            </w:pPr>
          </w:p>
        </w:tc>
        <w:tc>
          <w:tcPr>
            <w:tcW w:w="3117"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tcPr>
          <w:p w:rsidR="007017B9" w:rsidRPr="00377E71" w:rsidRDefault="007017B9" w:rsidP="00492F46">
            <w:pPr>
              <w:suppressAutoHyphens/>
            </w:pPr>
          </w:p>
        </w:tc>
      </w:tr>
      <w:tr w:rsidR="007017B9" w:rsidRPr="00377E71" w:rsidTr="007017B9">
        <w:trPr>
          <w:trHeight w:val="570"/>
        </w:trPr>
        <w:tc>
          <w:tcPr>
            <w:tcW w:w="1029"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tcPr>
          <w:p w:rsidR="007017B9" w:rsidRPr="00377E71" w:rsidRDefault="007017B9" w:rsidP="00492F46">
            <w:pPr>
              <w:suppressAutoHyphens/>
              <w:rPr>
                <w:color w:val="000000"/>
              </w:rPr>
            </w:pPr>
          </w:p>
        </w:tc>
        <w:tc>
          <w:tcPr>
            <w:tcW w:w="264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tcPr>
          <w:p w:rsidR="007017B9" w:rsidRPr="00377E71" w:rsidRDefault="007017B9" w:rsidP="00492F46">
            <w:pPr>
              <w:suppressAutoHyphens/>
              <w:rPr>
                <w:color w:val="000000"/>
              </w:rPr>
            </w:pPr>
          </w:p>
        </w:tc>
        <w:tc>
          <w:tcPr>
            <w:tcW w:w="2840"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tcPr>
          <w:p w:rsidR="007017B9" w:rsidRPr="00377E71" w:rsidRDefault="007017B9" w:rsidP="00492F46">
            <w:pPr>
              <w:suppressAutoHyphens/>
              <w:rPr>
                <w:color w:val="000000"/>
              </w:rPr>
            </w:pPr>
          </w:p>
        </w:tc>
        <w:tc>
          <w:tcPr>
            <w:tcW w:w="3117"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tcPr>
          <w:p w:rsidR="007017B9" w:rsidRPr="00377E71" w:rsidRDefault="007017B9" w:rsidP="00492F46">
            <w:pPr>
              <w:suppressAutoHyphens/>
            </w:pPr>
          </w:p>
        </w:tc>
      </w:tr>
      <w:tr w:rsidR="007017B9" w:rsidRPr="00377E71" w:rsidTr="00BA7A95">
        <w:trPr>
          <w:trHeight w:val="315"/>
        </w:trPr>
        <w:tc>
          <w:tcPr>
            <w:tcW w:w="1029" w:type="dxa"/>
            <w:tcBorders>
              <w:top w:val="nil"/>
              <w:left w:val="single" w:sz="4" w:space="0" w:color="auto"/>
              <w:bottom w:val="single" w:sz="4" w:space="0" w:color="auto"/>
              <w:right w:val="single" w:sz="4" w:space="0" w:color="auto"/>
            </w:tcBorders>
          </w:tcPr>
          <w:p w:rsidR="007017B9" w:rsidRPr="00377E71" w:rsidRDefault="007017B9" w:rsidP="00492F46">
            <w:pPr>
              <w:suppressAutoHyphens/>
              <w:jc w:val="center"/>
              <w:rPr>
                <w:b/>
                <w:bCs/>
              </w:rPr>
            </w:pPr>
            <w:r w:rsidRPr="00377E71">
              <w:rPr>
                <w:b/>
                <w:bCs/>
              </w:rPr>
              <w:t>1</w:t>
            </w:r>
          </w:p>
        </w:tc>
        <w:tc>
          <w:tcPr>
            <w:tcW w:w="2640" w:type="dxa"/>
            <w:tcBorders>
              <w:top w:val="nil"/>
              <w:left w:val="nil"/>
              <w:bottom w:val="single" w:sz="4" w:space="0" w:color="auto"/>
              <w:right w:val="single" w:sz="4" w:space="0" w:color="auto"/>
            </w:tcBorders>
          </w:tcPr>
          <w:p w:rsidR="007017B9" w:rsidRPr="00377E71" w:rsidRDefault="007017B9" w:rsidP="00492F46">
            <w:pPr>
              <w:suppressAutoHyphens/>
              <w:jc w:val="center"/>
              <w:rPr>
                <w:b/>
                <w:bCs/>
              </w:rPr>
            </w:pPr>
            <w:r w:rsidRPr="00377E71">
              <w:rPr>
                <w:b/>
                <w:bCs/>
              </w:rPr>
              <w:t>2</w:t>
            </w:r>
          </w:p>
        </w:tc>
        <w:tc>
          <w:tcPr>
            <w:tcW w:w="2840" w:type="dxa"/>
            <w:tcBorders>
              <w:top w:val="nil"/>
              <w:left w:val="nil"/>
              <w:bottom w:val="single" w:sz="4" w:space="0" w:color="auto"/>
              <w:right w:val="single" w:sz="4" w:space="0" w:color="auto"/>
            </w:tcBorders>
          </w:tcPr>
          <w:p w:rsidR="007017B9" w:rsidRPr="00377E71" w:rsidRDefault="007017B9" w:rsidP="00492F46">
            <w:pPr>
              <w:suppressAutoHyphens/>
              <w:jc w:val="center"/>
              <w:rPr>
                <w:b/>
                <w:bCs/>
              </w:rPr>
            </w:pPr>
            <w:r w:rsidRPr="00377E71">
              <w:rPr>
                <w:b/>
                <w:bCs/>
              </w:rPr>
              <w:t>3</w:t>
            </w:r>
          </w:p>
        </w:tc>
        <w:tc>
          <w:tcPr>
            <w:tcW w:w="3117" w:type="dxa"/>
            <w:tcBorders>
              <w:top w:val="nil"/>
              <w:left w:val="nil"/>
              <w:bottom w:val="single" w:sz="4" w:space="0" w:color="auto"/>
              <w:right w:val="single" w:sz="4" w:space="0" w:color="auto"/>
            </w:tcBorders>
          </w:tcPr>
          <w:p w:rsidR="007017B9" w:rsidRPr="00377E71" w:rsidRDefault="007017B9" w:rsidP="00492F46">
            <w:pPr>
              <w:suppressAutoHyphens/>
              <w:jc w:val="center"/>
              <w:rPr>
                <w:b/>
                <w:bCs/>
              </w:rPr>
            </w:pPr>
            <w:r w:rsidRPr="00377E71">
              <w:rPr>
                <w:b/>
                <w:bCs/>
              </w:rPr>
              <w:t>5</w:t>
            </w:r>
          </w:p>
        </w:tc>
      </w:tr>
      <w:tr w:rsidR="007017B9" w:rsidRPr="00377E71" w:rsidTr="00377E71">
        <w:trPr>
          <w:trHeight w:val="566"/>
        </w:trPr>
        <w:tc>
          <w:tcPr>
            <w:tcW w:w="1029" w:type="dxa"/>
            <w:tcBorders>
              <w:top w:val="nil"/>
              <w:left w:val="single" w:sz="4" w:space="0" w:color="000000"/>
              <w:bottom w:val="single" w:sz="4" w:space="0" w:color="000000"/>
              <w:right w:val="single" w:sz="4" w:space="0" w:color="000000"/>
            </w:tcBorders>
            <w:shd w:val="clear" w:color="auto" w:fill="F2F2F2" w:themeFill="background1" w:themeFillShade="F2"/>
            <w:vAlign w:val="bottom"/>
          </w:tcPr>
          <w:p w:rsidR="007017B9" w:rsidRPr="00377E71" w:rsidRDefault="007017B9" w:rsidP="00492F46">
            <w:pPr>
              <w:suppressAutoHyphens/>
              <w:jc w:val="center"/>
              <w:rPr>
                <w:color w:val="000000"/>
              </w:rPr>
            </w:pPr>
            <w:r w:rsidRPr="00377E71">
              <w:rPr>
                <w:color w:val="000000"/>
              </w:rPr>
              <w:t>1</w:t>
            </w:r>
          </w:p>
        </w:tc>
        <w:tc>
          <w:tcPr>
            <w:tcW w:w="2640" w:type="dxa"/>
            <w:vMerge w:val="restart"/>
            <w:tcBorders>
              <w:top w:val="nil"/>
              <w:left w:val="single" w:sz="4" w:space="0" w:color="000000"/>
              <w:bottom w:val="single" w:sz="4" w:space="0" w:color="000000"/>
              <w:right w:val="single" w:sz="4" w:space="0" w:color="000000"/>
            </w:tcBorders>
            <w:shd w:val="clear" w:color="auto" w:fill="F2F2F2" w:themeFill="background1" w:themeFillShade="F2"/>
            <w:vAlign w:val="center"/>
          </w:tcPr>
          <w:p w:rsidR="007017B9" w:rsidRPr="00377E71" w:rsidRDefault="007017B9" w:rsidP="00492F46">
            <w:pPr>
              <w:suppressAutoHyphens/>
              <w:jc w:val="center"/>
            </w:pPr>
            <w:r w:rsidRPr="00377E71">
              <w:t>Белгородская область</w:t>
            </w:r>
          </w:p>
        </w:tc>
        <w:tc>
          <w:tcPr>
            <w:tcW w:w="2840" w:type="dxa"/>
            <w:tcBorders>
              <w:top w:val="nil"/>
              <w:left w:val="nil"/>
              <w:bottom w:val="single" w:sz="4" w:space="0" w:color="000000"/>
              <w:right w:val="single" w:sz="4" w:space="0" w:color="000000"/>
            </w:tcBorders>
            <w:shd w:val="clear" w:color="auto" w:fill="F2F2F2" w:themeFill="background1" w:themeFillShade="F2"/>
            <w:vAlign w:val="bottom"/>
          </w:tcPr>
          <w:p w:rsidR="007017B9" w:rsidRPr="00377E71" w:rsidRDefault="007017B9" w:rsidP="00492F46">
            <w:pPr>
              <w:suppressAutoHyphens/>
              <w:rPr>
                <w:b/>
                <w:color w:val="000000"/>
              </w:rPr>
            </w:pPr>
            <w:r w:rsidRPr="00377E71">
              <w:rPr>
                <w:b/>
                <w:color w:val="000000"/>
              </w:rPr>
              <w:t>ВСЕГО</w:t>
            </w:r>
          </w:p>
        </w:tc>
        <w:tc>
          <w:tcPr>
            <w:tcW w:w="3117" w:type="dxa"/>
            <w:tcBorders>
              <w:top w:val="nil"/>
              <w:left w:val="nil"/>
              <w:bottom w:val="single" w:sz="4" w:space="0" w:color="000000"/>
              <w:right w:val="single" w:sz="4" w:space="0" w:color="000000"/>
            </w:tcBorders>
            <w:shd w:val="clear" w:color="auto" w:fill="F2F2F2" w:themeFill="background1" w:themeFillShade="F2"/>
            <w:noWrap/>
            <w:vAlign w:val="bottom"/>
          </w:tcPr>
          <w:p w:rsidR="007017B9" w:rsidRPr="00377E71" w:rsidRDefault="007017B9" w:rsidP="00492F46">
            <w:pPr>
              <w:suppressAutoHyphens/>
              <w:jc w:val="right"/>
              <w:rPr>
                <w:b/>
                <w:color w:val="000000"/>
              </w:rPr>
            </w:pPr>
            <w:r w:rsidRPr="00377E71">
              <w:rPr>
                <w:b/>
                <w:color w:val="000000"/>
              </w:rPr>
              <w:t>142 220 646,14</w:t>
            </w:r>
          </w:p>
        </w:tc>
      </w:tr>
      <w:tr w:rsidR="007017B9" w:rsidRPr="00377E71" w:rsidTr="00377E71">
        <w:trPr>
          <w:trHeight w:val="406"/>
        </w:trPr>
        <w:tc>
          <w:tcPr>
            <w:tcW w:w="1029" w:type="dxa"/>
            <w:tcBorders>
              <w:top w:val="nil"/>
              <w:left w:val="single" w:sz="4" w:space="0" w:color="000000"/>
              <w:bottom w:val="single" w:sz="4" w:space="0" w:color="000000"/>
              <w:right w:val="single" w:sz="4" w:space="0" w:color="000000"/>
            </w:tcBorders>
            <w:vAlign w:val="bottom"/>
          </w:tcPr>
          <w:p w:rsidR="007017B9" w:rsidRPr="00377E71" w:rsidRDefault="007017B9" w:rsidP="00492F46">
            <w:pPr>
              <w:suppressAutoHyphens/>
              <w:jc w:val="center"/>
            </w:pPr>
            <w:r w:rsidRPr="00377E71">
              <w:t>2</w:t>
            </w:r>
          </w:p>
        </w:tc>
        <w:tc>
          <w:tcPr>
            <w:tcW w:w="2640" w:type="dxa"/>
            <w:vMerge/>
            <w:tcBorders>
              <w:top w:val="nil"/>
              <w:left w:val="single" w:sz="4" w:space="0" w:color="000000"/>
              <w:bottom w:val="single" w:sz="4" w:space="0" w:color="000000"/>
              <w:right w:val="single" w:sz="4" w:space="0" w:color="000000"/>
            </w:tcBorders>
            <w:vAlign w:val="center"/>
          </w:tcPr>
          <w:p w:rsidR="007017B9" w:rsidRPr="00377E71" w:rsidRDefault="007017B9" w:rsidP="00492F46">
            <w:pPr>
              <w:suppressAutoHyphens/>
            </w:pPr>
          </w:p>
        </w:tc>
        <w:tc>
          <w:tcPr>
            <w:tcW w:w="2840" w:type="dxa"/>
            <w:tcBorders>
              <w:top w:val="nil"/>
              <w:left w:val="nil"/>
              <w:bottom w:val="single" w:sz="4" w:space="0" w:color="000000"/>
              <w:right w:val="single" w:sz="4" w:space="0" w:color="000000"/>
            </w:tcBorders>
            <w:vAlign w:val="bottom"/>
          </w:tcPr>
          <w:p w:rsidR="007017B9" w:rsidRPr="00377E71" w:rsidRDefault="007017B9" w:rsidP="00492F46">
            <w:pPr>
              <w:suppressAutoHyphens/>
            </w:pPr>
            <w:r w:rsidRPr="00377E71">
              <w:t>I класс</w:t>
            </w:r>
          </w:p>
        </w:tc>
        <w:tc>
          <w:tcPr>
            <w:tcW w:w="3117" w:type="dxa"/>
            <w:tcBorders>
              <w:top w:val="nil"/>
              <w:left w:val="nil"/>
              <w:bottom w:val="single" w:sz="4" w:space="0" w:color="000000"/>
              <w:right w:val="single" w:sz="4" w:space="0" w:color="000000"/>
            </w:tcBorders>
            <w:vAlign w:val="bottom"/>
          </w:tcPr>
          <w:p w:rsidR="007017B9" w:rsidRPr="00377E71" w:rsidRDefault="007017B9" w:rsidP="00492F46">
            <w:pPr>
              <w:suppressAutoHyphens/>
              <w:jc w:val="right"/>
            </w:pPr>
            <w:r w:rsidRPr="00377E71">
              <w:t>365,997</w:t>
            </w:r>
          </w:p>
        </w:tc>
      </w:tr>
      <w:tr w:rsidR="007017B9" w:rsidRPr="00377E71" w:rsidTr="00377E71">
        <w:trPr>
          <w:trHeight w:val="425"/>
        </w:trPr>
        <w:tc>
          <w:tcPr>
            <w:tcW w:w="1029" w:type="dxa"/>
            <w:tcBorders>
              <w:top w:val="nil"/>
              <w:left w:val="single" w:sz="4" w:space="0" w:color="000000"/>
              <w:bottom w:val="single" w:sz="4" w:space="0" w:color="000000"/>
              <w:right w:val="single" w:sz="4" w:space="0" w:color="000000"/>
            </w:tcBorders>
            <w:shd w:val="clear" w:color="auto" w:fill="F2F2F2" w:themeFill="background1" w:themeFillShade="F2"/>
            <w:vAlign w:val="bottom"/>
          </w:tcPr>
          <w:p w:rsidR="007017B9" w:rsidRPr="00377E71" w:rsidRDefault="007017B9" w:rsidP="00492F46">
            <w:pPr>
              <w:suppressAutoHyphens/>
              <w:jc w:val="center"/>
            </w:pPr>
            <w:r w:rsidRPr="00377E71">
              <w:t>3</w:t>
            </w:r>
          </w:p>
        </w:tc>
        <w:tc>
          <w:tcPr>
            <w:tcW w:w="2640" w:type="dxa"/>
            <w:vMerge/>
            <w:tcBorders>
              <w:top w:val="nil"/>
              <w:left w:val="single" w:sz="4" w:space="0" w:color="000000"/>
              <w:bottom w:val="single" w:sz="4" w:space="0" w:color="000000"/>
              <w:right w:val="single" w:sz="4" w:space="0" w:color="000000"/>
            </w:tcBorders>
            <w:shd w:val="clear" w:color="auto" w:fill="F2F2F2" w:themeFill="background1" w:themeFillShade="F2"/>
            <w:vAlign w:val="center"/>
          </w:tcPr>
          <w:p w:rsidR="007017B9" w:rsidRPr="00377E71" w:rsidRDefault="007017B9" w:rsidP="00492F46">
            <w:pPr>
              <w:suppressAutoHyphens/>
            </w:pPr>
          </w:p>
        </w:tc>
        <w:tc>
          <w:tcPr>
            <w:tcW w:w="2840" w:type="dxa"/>
            <w:tcBorders>
              <w:top w:val="nil"/>
              <w:left w:val="nil"/>
              <w:bottom w:val="single" w:sz="4" w:space="0" w:color="000000"/>
              <w:right w:val="single" w:sz="4" w:space="0" w:color="000000"/>
            </w:tcBorders>
            <w:shd w:val="clear" w:color="auto" w:fill="F2F2F2" w:themeFill="background1" w:themeFillShade="F2"/>
            <w:vAlign w:val="bottom"/>
          </w:tcPr>
          <w:p w:rsidR="007017B9" w:rsidRPr="00377E71" w:rsidRDefault="007017B9" w:rsidP="00492F46">
            <w:pPr>
              <w:suppressAutoHyphens/>
            </w:pPr>
            <w:r w:rsidRPr="00377E71">
              <w:t>II класс</w:t>
            </w:r>
          </w:p>
        </w:tc>
        <w:tc>
          <w:tcPr>
            <w:tcW w:w="3117" w:type="dxa"/>
            <w:tcBorders>
              <w:top w:val="nil"/>
              <w:left w:val="nil"/>
              <w:bottom w:val="single" w:sz="4" w:space="0" w:color="000000"/>
              <w:right w:val="single" w:sz="4" w:space="0" w:color="000000"/>
            </w:tcBorders>
            <w:shd w:val="clear" w:color="auto" w:fill="F2F2F2" w:themeFill="background1" w:themeFillShade="F2"/>
            <w:vAlign w:val="bottom"/>
          </w:tcPr>
          <w:p w:rsidR="007017B9" w:rsidRPr="00377E71" w:rsidRDefault="007017B9" w:rsidP="00492F46">
            <w:pPr>
              <w:suppressAutoHyphens/>
              <w:jc w:val="right"/>
            </w:pPr>
            <w:r w:rsidRPr="00377E71">
              <w:t>1021,850</w:t>
            </w:r>
          </w:p>
        </w:tc>
      </w:tr>
      <w:tr w:rsidR="007017B9" w:rsidRPr="00377E71" w:rsidTr="00377E71">
        <w:trPr>
          <w:trHeight w:val="403"/>
        </w:trPr>
        <w:tc>
          <w:tcPr>
            <w:tcW w:w="1029" w:type="dxa"/>
            <w:tcBorders>
              <w:top w:val="nil"/>
              <w:left w:val="single" w:sz="4" w:space="0" w:color="000000"/>
              <w:bottom w:val="single" w:sz="4" w:space="0" w:color="000000"/>
              <w:right w:val="single" w:sz="4" w:space="0" w:color="000000"/>
            </w:tcBorders>
            <w:vAlign w:val="bottom"/>
          </w:tcPr>
          <w:p w:rsidR="007017B9" w:rsidRPr="00377E71" w:rsidRDefault="007017B9" w:rsidP="00492F46">
            <w:pPr>
              <w:suppressAutoHyphens/>
              <w:jc w:val="center"/>
            </w:pPr>
            <w:r w:rsidRPr="00377E71">
              <w:t>4</w:t>
            </w:r>
          </w:p>
        </w:tc>
        <w:tc>
          <w:tcPr>
            <w:tcW w:w="2640" w:type="dxa"/>
            <w:vMerge/>
            <w:tcBorders>
              <w:top w:val="nil"/>
              <w:left w:val="single" w:sz="4" w:space="0" w:color="000000"/>
              <w:bottom w:val="single" w:sz="4" w:space="0" w:color="000000"/>
              <w:right w:val="single" w:sz="4" w:space="0" w:color="000000"/>
            </w:tcBorders>
            <w:vAlign w:val="center"/>
          </w:tcPr>
          <w:p w:rsidR="007017B9" w:rsidRPr="00377E71" w:rsidRDefault="007017B9" w:rsidP="00492F46">
            <w:pPr>
              <w:suppressAutoHyphens/>
            </w:pPr>
          </w:p>
        </w:tc>
        <w:tc>
          <w:tcPr>
            <w:tcW w:w="2840" w:type="dxa"/>
            <w:tcBorders>
              <w:top w:val="nil"/>
              <w:left w:val="nil"/>
              <w:bottom w:val="single" w:sz="4" w:space="0" w:color="000000"/>
              <w:right w:val="single" w:sz="4" w:space="0" w:color="000000"/>
            </w:tcBorders>
            <w:vAlign w:val="bottom"/>
          </w:tcPr>
          <w:p w:rsidR="007017B9" w:rsidRPr="00377E71" w:rsidRDefault="007017B9" w:rsidP="00492F46">
            <w:pPr>
              <w:suppressAutoHyphens/>
            </w:pPr>
            <w:r w:rsidRPr="00377E71">
              <w:t>III класс</w:t>
            </w:r>
          </w:p>
        </w:tc>
        <w:tc>
          <w:tcPr>
            <w:tcW w:w="3117" w:type="dxa"/>
            <w:tcBorders>
              <w:top w:val="nil"/>
              <w:left w:val="nil"/>
              <w:bottom w:val="single" w:sz="4" w:space="0" w:color="000000"/>
              <w:right w:val="single" w:sz="4" w:space="0" w:color="000000"/>
            </w:tcBorders>
            <w:vAlign w:val="bottom"/>
          </w:tcPr>
          <w:p w:rsidR="007017B9" w:rsidRPr="00377E71" w:rsidRDefault="007017B9" w:rsidP="00492F46">
            <w:pPr>
              <w:suppressAutoHyphens/>
              <w:jc w:val="right"/>
            </w:pPr>
            <w:r w:rsidRPr="00377E71">
              <w:t>6 106 969,538</w:t>
            </w:r>
          </w:p>
        </w:tc>
      </w:tr>
      <w:tr w:rsidR="007017B9" w:rsidRPr="00377E71" w:rsidTr="00377E71">
        <w:trPr>
          <w:trHeight w:val="423"/>
        </w:trPr>
        <w:tc>
          <w:tcPr>
            <w:tcW w:w="1029" w:type="dxa"/>
            <w:tcBorders>
              <w:top w:val="nil"/>
              <w:left w:val="single" w:sz="4" w:space="0" w:color="000000"/>
              <w:bottom w:val="single" w:sz="4" w:space="0" w:color="000000"/>
              <w:right w:val="single" w:sz="4" w:space="0" w:color="000000"/>
            </w:tcBorders>
            <w:shd w:val="clear" w:color="auto" w:fill="F2F2F2" w:themeFill="background1" w:themeFillShade="F2"/>
            <w:vAlign w:val="bottom"/>
          </w:tcPr>
          <w:p w:rsidR="007017B9" w:rsidRPr="00377E71" w:rsidRDefault="007017B9" w:rsidP="00492F46">
            <w:pPr>
              <w:suppressAutoHyphens/>
              <w:jc w:val="center"/>
            </w:pPr>
            <w:r w:rsidRPr="00377E71">
              <w:t>5</w:t>
            </w:r>
          </w:p>
        </w:tc>
        <w:tc>
          <w:tcPr>
            <w:tcW w:w="2640" w:type="dxa"/>
            <w:vMerge/>
            <w:tcBorders>
              <w:top w:val="nil"/>
              <w:left w:val="single" w:sz="4" w:space="0" w:color="000000"/>
              <w:bottom w:val="single" w:sz="4" w:space="0" w:color="000000"/>
              <w:right w:val="single" w:sz="4" w:space="0" w:color="000000"/>
            </w:tcBorders>
            <w:shd w:val="clear" w:color="auto" w:fill="F2F2F2" w:themeFill="background1" w:themeFillShade="F2"/>
            <w:vAlign w:val="center"/>
          </w:tcPr>
          <w:p w:rsidR="007017B9" w:rsidRPr="00377E71" w:rsidRDefault="007017B9" w:rsidP="00492F46">
            <w:pPr>
              <w:suppressAutoHyphens/>
            </w:pPr>
          </w:p>
        </w:tc>
        <w:tc>
          <w:tcPr>
            <w:tcW w:w="2840" w:type="dxa"/>
            <w:tcBorders>
              <w:top w:val="nil"/>
              <w:left w:val="nil"/>
              <w:bottom w:val="single" w:sz="4" w:space="0" w:color="000000"/>
              <w:right w:val="single" w:sz="4" w:space="0" w:color="000000"/>
            </w:tcBorders>
            <w:shd w:val="clear" w:color="auto" w:fill="F2F2F2" w:themeFill="background1" w:themeFillShade="F2"/>
            <w:vAlign w:val="bottom"/>
          </w:tcPr>
          <w:p w:rsidR="007017B9" w:rsidRPr="00377E71" w:rsidRDefault="007017B9" w:rsidP="00492F46">
            <w:pPr>
              <w:suppressAutoHyphens/>
            </w:pPr>
            <w:r w:rsidRPr="00377E71">
              <w:t>IV класс</w:t>
            </w:r>
          </w:p>
        </w:tc>
        <w:tc>
          <w:tcPr>
            <w:tcW w:w="3117" w:type="dxa"/>
            <w:tcBorders>
              <w:top w:val="nil"/>
              <w:left w:val="nil"/>
              <w:bottom w:val="single" w:sz="4" w:space="0" w:color="000000"/>
              <w:right w:val="single" w:sz="4" w:space="0" w:color="000000"/>
            </w:tcBorders>
            <w:shd w:val="clear" w:color="auto" w:fill="F2F2F2" w:themeFill="background1" w:themeFillShade="F2"/>
            <w:vAlign w:val="bottom"/>
          </w:tcPr>
          <w:p w:rsidR="007017B9" w:rsidRPr="00377E71" w:rsidRDefault="007017B9" w:rsidP="00492F46">
            <w:pPr>
              <w:suppressAutoHyphens/>
              <w:jc w:val="right"/>
            </w:pPr>
            <w:r w:rsidRPr="00377E71">
              <w:t>4 080 590,093</w:t>
            </w:r>
          </w:p>
        </w:tc>
      </w:tr>
      <w:tr w:rsidR="007017B9" w:rsidRPr="00377E71" w:rsidTr="00377E71">
        <w:trPr>
          <w:trHeight w:val="416"/>
        </w:trPr>
        <w:tc>
          <w:tcPr>
            <w:tcW w:w="1029" w:type="dxa"/>
            <w:tcBorders>
              <w:top w:val="nil"/>
              <w:left w:val="single" w:sz="4" w:space="0" w:color="000000"/>
              <w:bottom w:val="single" w:sz="4" w:space="0" w:color="auto"/>
              <w:right w:val="single" w:sz="4" w:space="0" w:color="000000"/>
            </w:tcBorders>
            <w:vAlign w:val="bottom"/>
          </w:tcPr>
          <w:p w:rsidR="007017B9" w:rsidRPr="00377E71" w:rsidRDefault="007017B9" w:rsidP="00492F46">
            <w:pPr>
              <w:suppressAutoHyphens/>
              <w:jc w:val="center"/>
            </w:pPr>
            <w:r w:rsidRPr="00377E71">
              <w:t>6</w:t>
            </w:r>
          </w:p>
        </w:tc>
        <w:tc>
          <w:tcPr>
            <w:tcW w:w="2640" w:type="dxa"/>
            <w:vMerge/>
            <w:tcBorders>
              <w:top w:val="nil"/>
              <w:left w:val="single" w:sz="4" w:space="0" w:color="000000"/>
              <w:bottom w:val="single" w:sz="4" w:space="0" w:color="000000"/>
              <w:right w:val="single" w:sz="4" w:space="0" w:color="000000"/>
            </w:tcBorders>
            <w:vAlign w:val="center"/>
          </w:tcPr>
          <w:p w:rsidR="007017B9" w:rsidRPr="00377E71" w:rsidRDefault="007017B9" w:rsidP="00492F46">
            <w:pPr>
              <w:suppressAutoHyphens/>
            </w:pPr>
          </w:p>
        </w:tc>
        <w:tc>
          <w:tcPr>
            <w:tcW w:w="2840" w:type="dxa"/>
            <w:tcBorders>
              <w:top w:val="nil"/>
              <w:left w:val="nil"/>
              <w:bottom w:val="single" w:sz="4" w:space="0" w:color="auto"/>
              <w:right w:val="single" w:sz="4" w:space="0" w:color="000000"/>
            </w:tcBorders>
            <w:vAlign w:val="bottom"/>
          </w:tcPr>
          <w:p w:rsidR="007017B9" w:rsidRPr="00377E71" w:rsidRDefault="007017B9" w:rsidP="00492F46">
            <w:pPr>
              <w:suppressAutoHyphens/>
            </w:pPr>
            <w:r w:rsidRPr="00377E71">
              <w:t>V класс</w:t>
            </w:r>
          </w:p>
        </w:tc>
        <w:tc>
          <w:tcPr>
            <w:tcW w:w="3117" w:type="dxa"/>
            <w:tcBorders>
              <w:top w:val="nil"/>
              <w:left w:val="nil"/>
              <w:bottom w:val="single" w:sz="4" w:space="0" w:color="auto"/>
              <w:right w:val="single" w:sz="4" w:space="0" w:color="000000"/>
            </w:tcBorders>
            <w:vAlign w:val="bottom"/>
          </w:tcPr>
          <w:p w:rsidR="007017B9" w:rsidRPr="00377E71" w:rsidRDefault="007017B9" w:rsidP="00492F46">
            <w:pPr>
              <w:suppressAutoHyphens/>
              <w:jc w:val="right"/>
            </w:pPr>
            <w:r w:rsidRPr="00377E71">
              <w:t>132 031 699,66</w:t>
            </w:r>
          </w:p>
        </w:tc>
      </w:tr>
    </w:tbl>
    <w:p w:rsidR="007017B9" w:rsidRPr="00201AE8" w:rsidRDefault="007017B9" w:rsidP="00492F46">
      <w:pPr>
        <w:suppressAutoHyphens/>
        <w:ind w:firstLine="709"/>
        <w:jc w:val="right"/>
        <w:rPr>
          <w:sz w:val="28"/>
          <w:szCs w:val="28"/>
        </w:rPr>
      </w:pPr>
    </w:p>
    <w:p w:rsidR="007017B9" w:rsidRDefault="007017B9" w:rsidP="00492F46">
      <w:pPr>
        <w:suppressAutoHyphens/>
        <w:ind w:firstLine="709"/>
        <w:jc w:val="right"/>
        <w:rPr>
          <w:sz w:val="28"/>
          <w:szCs w:val="28"/>
        </w:rPr>
      </w:pPr>
    </w:p>
    <w:tbl>
      <w:tblPr>
        <w:tblW w:w="9889" w:type="dxa"/>
        <w:tblLook w:val="00A0" w:firstRow="1" w:lastRow="0" w:firstColumn="1" w:lastColumn="0" w:noHBand="0" w:noVBand="0"/>
      </w:tblPr>
      <w:tblGrid>
        <w:gridCol w:w="935"/>
        <w:gridCol w:w="1482"/>
        <w:gridCol w:w="1438"/>
        <w:gridCol w:w="1605"/>
        <w:gridCol w:w="1553"/>
        <w:gridCol w:w="1554"/>
        <w:gridCol w:w="1322"/>
      </w:tblGrid>
      <w:tr w:rsidR="007017B9" w:rsidRPr="008A6660" w:rsidTr="006A457F">
        <w:trPr>
          <w:trHeight w:val="930"/>
        </w:trPr>
        <w:tc>
          <w:tcPr>
            <w:tcW w:w="9889" w:type="dxa"/>
            <w:gridSpan w:val="7"/>
            <w:tcBorders>
              <w:top w:val="nil"/>
              <w:left w:val="nil"/>
              <w:bottom w:val="nil"/>
              <w:right w:val="nil"/>
            </w:tcBorders>
            <w:vAlign w:val="center"/>
          </w:tcPr>
          <w:p w:rsidR="006A457F" w:rsidRPr="006A457F" w:rsidRDefault="007017B9" w:rsidP="00492F46">
            <w:pPr>
              <w:suppressAutoHyphens/>
              <w:jc w:val="center"/>
              <w:rPr>
                <w:b/>
                <w:sz w:val="28"/>
                <w:szCs w:val="28"/>
              </w:rPr>
            </w:pPr>
            <w:r w:rsidRPr="006A457F">
              <w:rPr>
                <w:b/>
                <w:sz w:val="28"/>
                <w:szCs w:val="28"/>
              </w:rPr>
              <w:lastRenderedPageBreak/>
              <w:t>Динамика образования отходов производства и потребления</w:t>
            </w:r>
          </w:p>
          <w:p w:rsidR="006A457F" w:rsidRDefault="007017B9" w:rsidP="00492F46">
            <w:pPr>
              <w:suppressAutoHyphens/>
              <w:jc w:val="center"/>
              <w:rPr>
                <w:b/>
                <w:sz w:val="28"/>
                <w:szCs w:val="28"/>
              </w:rPr>
            </w:pPr>
            <w:r w:rsidRPr="006A457F">
              <w:rPr>
                <w:b/>
                <w:sz w:val="28"/>
                <w:szCs w:val="28"/>
              </w:rPr>
              <w:t>в 2015-2019 гг. (по данным федерального государственного</w:t>
            </w:r>
          </w:p>
          <w:p w:rsidR="007017B9" w:rsidRDefault="007017B9" w:rsidP="00492F46">
            <w:pPr>
              <w:suppressAutoHyphens/>
              <w:jc w:val="center"/>
              <w:rPr>
                <w:b/>
                <w:sz w:val="28"/>
                <w:szCs w:val="28"/>
              </w:rPr>
            </w:pPr>
            <w:r w:rsidRPr="006A457F">
              <w:rPr>
                <w:b/>
                <w:sz w:val="28"/>
                <w:szCs w:val="28"/>
              </w:rPr>
              <w:t xml:space="preserve"> статистического наблюдения)</w:t>
            </w:r>
          </w:p>
          <w:p w:rsidR="006A457F" w:rsidRPr="006922D4" w:rsidRDefault="006A457F" w:rsidP="00492F46">
            <w:pPr>
              <w:suppressAutoHyphens/>
              <w:jc w:val="center"/>
              <w:rPr>
                <w:sz w:val="28"/>
                <w:szCs w:val="28"/>
              </w:rPr>
            </w:pPr>
          </w:p>
        </w:tc>
      </w:tr>
      <w:tr w:rsidR="007017B9" w:rsidRPr="00377E71" w:rsidTr="006A457F">
        <w:trPr>
          <w:trHeight w:val="885"/>
        </w:trPr>
        <w:tc>
          <w:tcPr>
            <w:tcW w:w="93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Годы</w:t>
            </w:r>
          </w:p>
        </w:tc>
        <w:tc>
          <w:tcPr>
            <w:tcW w:w="8950" w:type="dxa"/>
            <w:gridSpan w:val="6"/>
            <w:tcBorders>
              <w:top w:val="single" w:sz="4" w:space="0" w:color="auto"/>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Образовано отходов производства и потребления, млн. т</w:t>
            </w:r>
          </w:p>
        </w:tc>
      </w:tr>
      <w:tr w:rsidR="007017B9" w:rsidRPr="00377E71" w:rsidTr="006A457F">
        <w:trPr>
          <w:trHeight w:val="300"/>
        </w:trPr>
        <w:tc>
          <w:tcPr>
            <w:tcW w:w="93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rPr>
                <w:b/>
                <w:color w:val="000000"/>
              </w:rPr>
            </w:pPr>
          </w:p>
        </w:tc>
        <w:tc>
          <w:tcPr>
            <w:tcW w:w="1495"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Всего</w:t>
            </w:r>
          </w:p>
        </w:tc>
        <w:tc>
          <w:tcPr>
            <w:tcW w:w="1441"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I класс опасности</w:t>
            </w:r>
          </w:p>
        </w:tc>
        <w:tc>
          <w:tcPr>
            <w:tcW w:w="1612" w:type="dxa"/>
            <w:vMerge w:val="restart"/>
            <w:tcBorders>
              <w:top w:val="nil"/>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II класс опасности</w:t>
            </w:r>
          </w:p>
        </w:tc>
        <w:tc>
          <w:tcPr>
            <w:tcW w:w="1559"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 xml:space="preserve">III класс </w:t>
            </w:r>
          </w:p>
        </w:tc>
        <w:tc>
          <w:tcPr>
            <w:tcW w:w="1560"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 xml:space="preserve">IV класс </w:t>
            </w:r>
          </w:p>
        </w:tc>
        <w:tc>
          <w:tcPr>
            <w:tcW w:w="1283"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V класс</w:t>
            </w:r>
          </w:p>
        </w:tc>
      </w:tr>
      <w:tr w:rsidR="007017B9" w:rsidRPr="00377E71" w:rsidTr="006A457F">
        <w:trPr>
          <w:trHeight w:val="660"/>
        </w:trPr>
        <w:tc>
          <w:tcPr>
            <w:tcW w:w="93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rPr>
                <w:b/>
                <w:color w:val="000000"/>
              </w:rPr>
            </w:pPr>
          </w:p>
        </w:tc>
        <w:tc>
          <w:tcPr>
            <w:tcW w:w="1495" w:type="dxa"/>
            <w:vMerge/>
            <w:tcBorders>
              <w:top w:val="nil"/>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rPr>
                <w:b/>
                <w:color w:val="000000"/>
              </w:rPr>
            </w:pPr>
          </w:p>
        </w:tc>
        <w:tc>
          <w:tcPr>
            <w:tcW w:w="1441" w:type="dxa"/>
            <w:vMerge/>
            <w:tcBorders>
              <w:top w:val="nil"/>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rPr>
                <w:b/>
                <w:color w:val="000000"/>
              </w:rPr>
            </w:pPr>
          </w:p>
        </w:tc>
        <w:tc>
          <w:tcPr>
            <w:tcW w:w="1612" w:type="dxa"/>
            <w:vMerge/>
            <w:tcBorders>
              <w:top w:val="nil"/>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rPr>
                <w:b/>
                <w:color w:val="000000"/>
              </w:rPr>
            </w:pPr>
          </w:p>
        </w:tc>
        <w:tc>
          <w:tcPr>
            <w:tcW w:w="1559"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опасности</w:t>
            </w:r>
          </w:p>
        </w:tc>
        <w:tc>
          <w:tcPr>
            <w:tcW w:w="1560"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опасности</w:t>
            </w:r>
          </w:p>
        </w:tc>
        <w:tc>
          <w:tcPr>
            <w:tcW w:w="1283"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b/>
                <w:color w:val="000000"/>
              </w:rPr>
            </w:pPr>
            <w:r w:rsidRPr="00377E71">
              <w:rPr>
                <w:b/>
                <w:color w:val="000000"/>
              </w:rPr>
              <w:t xml:space="preserve"> опасности</w:t>
            </w:r>
          </w:p>
        </w:tc>
      </w:tr>
      <w:tr w:rsidR="007017B9" w:rsidRPr="00377E71" w:rsidTr="006A457F">
        <w:trPr>
          <w:trHeight w:val="825"/>
        </w:trPr>
        <w:tc>
          <w:tcPr>
            <w:tcW w:w="939" w:type="dxa"/>
            <w:tcBorders>
              <w:top w:val="nil"/>
              <w:left w:val="single" w:sz="4" w:space="0" w:color="auto"/>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2019</w:t>
            </w:r>
          </w:p>
        </w:tc>
        <w:tc>
          <w:tcPr>
            <w:tcW w:w="1495"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142,22</w:t>
            </w:r>
          </w:p>
        </w:tc>
        <w:tc>
          <w:tcPr>
            <w:tcW w:w="1441"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0,0004</w:t>
            </w:r>
          </w:p>
        </w:tc>
        <w:tc>
          <w:tcPr>
            <w:tcW w:w="1612"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1,02</w:t>
            </w:r>
          </w:p>
        </w:tc>
        <w:tc>
          <w:tcPr>
            <w:tcW w:w="1559"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6,10</w:t>
            </w:r>
          </w:p>
        </w:tc>
        <w:tc>
          <w:tcPr>
            <w:tcW w:w="1560"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4,08</w:t>
            </w:r>
          </w:p>
        </w:tc>
        <w:tc>
          <w:tcPr>
            <w:tcW w:w="1283"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132,03</w:t>
            </w:r>
          </w:p>
        </w:tc>
      </w:tr>
      <w:tr w:rsidR="007017B9" w:rsidRPr="00377E71" w:rsidTr="006A457F">
        <w:trPr>
          <w:trHeight w:val="300"/>
        </w:trPr>
        <w:tc>
          <w:tcPr>
            <w:tcW w:w="939"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2018</w:t>
            </w:r>
          </w:p>
        </w:tc>
        <w:tc>
          <w:tcPr>
            <w:tcW w:w="1495"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137,07</w:t>
            </w:r>
          </w:p>
        </w:tc>
        <w:tc>
          <w:tcPr>
            <w:tcW w:w="1441"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0,0005</w:t>
            </w:r>
          </w:p>
        </w:tc>
        <w:tc>
          <w:tcPr>
            <w:tcW w:w="1612"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0,0003</w:t>
            </w:r>
          </w:p>
        </w:tc>
        <w:tc>
          <w:tcPr>
            <w:tcW w:w="1559"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5,5</w:t>
            </w:r>
          </w:p>
        </w:tc>
        <w:tc>
          <w:tcPr>
            <w:tcW w:w="1560"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2,6</w:t>
            </w:r>
          </w:p>
        </w:tc>
        <w:tc>
          <w:tcPr>
            <w:tcW w:w="1283"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128,9</w:t>
            </w:r>
          </w:p>
        </w:tc>
      </w:tr>
      <w:tr w:rsidR="007017B9" w:rsidRPr="00377E71" w:rsidTr="006A457F">
        <w:trPr>
          <w:trHeight w:val="300"/>
        </w:trPr>
        <w:tc>
          <w:tcPr>
            <w:tcW w:w="939" w:type="dxa"/>
            <w:tcBorders>
              <w:top w:val="nil"/>
              <w:left w:val="single" w:sz="4" w:space="0" w:color="auto"/>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2017</w:t>
            </w:r>
          </w:p>
        </w:tc>
        <w:tc>
          <w:tcPr>
            <w:tcW w:w="1495"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141,6</w:t>
            </w:r>
          </w:p>
        </w:tc>
        <w:tc>
          <w:tcPr>
            <w:tcW w:w="1441"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0,00009</w:t>
            </w:r>
          </w:p>
        </w:tc>
        <w:tc>
          <w:tcPr>
            <w:tcW w:w="1612"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0,0002</w:t>
            </w:r>
          </w:p>
        </w:tc>
        <w:tc>
          <w:tcPr>
            <w:tcW w:w="1559"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4,26</w:t>
            </w:r>
          </w:p>
        </w:tc>
        <w:tc>
          <w:tcPr>
            <w:tcW w:w="1560"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2,88</w:t>
            </w:r>
          </w:p>
        </w:tc>
        <w:tc>
          <w:tcPr>
            <w:tcW w:w="1283"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134,51</w:t>
            </w:r>
          </w:p>
        </w:tc>
      </w:tr>
      <w:tr w:rsidR="007017B9" w:rsidRPr="00377E71" w:rsidTr="006A457F">
        <w:trPr>
          <w:trHeight w:val="300"/>
        </w:trPr>
        <w:tc>
          <w:tcPr>
            <w:tcW w:w="939"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2016</w:t>
            </w:r>
          </w:p>
        </w:tc>
        <w:tc>
          <w:tcPr>
            <w:tcW w:w="1495"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144,9</w:t>
            </w:r>
          </w:p>
        </w:tc>
        <w:tc>
          <w:tcPr>
            <w:tcW w:w="1441"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0,0009</w:t>
            </w:r>
          </w:p>
        </w:tc>
        <w:tc>
          <w:tcPr>
            <w:tcW w:w="1612"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0,019</w:t>
            </w:r>
          </w:p>
        </w:tc>
        <w:tc>
          <w:tcPr>
            <w:tcW w:w="1559"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6,68</w:t>
            </w:r>
          </w:p>
        </w:tc>
        <w:tc>
          <w:tcPr>
            <w:tcW w:w="1560"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2,68</w:t>
            </w:r>
          </w:p>
        </w:tc>
        <w:tc>
          <w:tcPr>
            <w:tcW w:w="1283" w:type="dxa"/>
            <w:tcBorders>
              <w:top w:val="nil"/>
              <w:left w:val="nil"/>
              <w:bottom w:val="single" w:sz="4" w:space="0" w:color="auto"/>
              <w:right w:val="single" w:sz="4" w:space="0" w:color="auto"/>
            </w:tcBorders>
            <w:shd w:val="clear" w:color="auto" w:fill="F2F2F2" w:themeFill="background1" w:themeFillShade="F2"/>
            <w:vAlign w:val="center"/>
          </w:tcPr>
          <w:p w:rsidR="007017B9" w:rsidRPr="00377E71" w:rsidRDefault="007017B9" w:rsidP="00492F46">
            <w:pPr>
              <w:suppressAutoHyphens/>
              <w:jc w:val="center"/>
              <w:rPr>
                <w:color w:val="000000"/>
              </w:rPr>
            </w:pPr>
            <w:r w:rsidRPr="00377E71">
              <w:rPr>
                <w:color w:val="000000"/>
              </w:rPr>
              <w:t>135,5</w:t>
            </w:r>
          </w:p>
        </w:tc>
      </w:tr>
      <w:tr w:rsidR="007017B9" w:rsidRPr="00377E71" w:rsidTr="006A457F">
        <w:trPr>
          <w:trHeight w:val="300"/>
        </w:trPr>
        <w:tc>
          <w:tcPr>
            <w:tcW w:w="939" w:type="dxa"/>
            <w:tcBorders>
              <w:top w:val="nil"/>
              <w:left w:val="single" w:sz="4" w:space="0" w:color="auto"/>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2015</w:t>
            </w:r>
          </w:p>
        </w:tc>
        <w:tc>
          <w:tcPr>
            <w:tcW w:w="1495"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154,095</w:t>
            </w:r>
          </w:p>
        </w:tc>
        <w:tc>
          <w:tcPr>
            <w:tcW w:w="1441"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0,0004</w:t>
            </w:r>
          </w:p>
        </w:tc>
        <w:tc>
          <w:tcPr>
            <w:tcW w:w="1612"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0,0005</w:t>
            </w:r>
          </w:p>
        </w:tc>
        <w:tc>
          <w:tcPr>
            <w:tcW w:w="1559"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8,08</w:t>
            </w:r>
          </w:p>
        </w:tc>
        <w:tc>
          <w:tcPr>
            <w:tcW w:w="1560"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2,7</w:t>
            </w:r>
          </w:p>
        </w:tc>
        <w:tc>
          <w:tcPr>
            <w:tcW w:w="1283" w:type="dxa"/>
            <w:tcBorders>
              <w:top w:val="nil"/>
              <w:left w:val="nil"/>
              <w:bottom w:val="single" w:sz="4" w:space="0" w:color="auto"/>
              <w:right w:val="single" w:sz="4" w:space="0" w:color="auto"/>
            </w:tcBorders>
            <w:vAlign w:val="center"/>
          </w:tcPr>
          <w:p w:rsidR="007017B9" w:rsidRPr="00377E71" w:rsidRDefault="007017B9" w:rsidP="00492F46">
            <w:pPr>
              <w:suppressAutoHyphens/>
              <w:jc w:val="center"/>
              <w:rPr>
                <w:color w:val="000000"/>
              </w:rPr>
            </w:pPr>
            <w:r w:rsidRPr="00377E71">
              <w:rPr>
                <w:color w:val="000000"/>
              </w:rPr>
              <w:t>143,36</w:t>
            </w:r>
          </w:p>
        </w:tc>
      </w:tr>
    </w:tbl>
    <w:p w:rsidR="007017B9" w:rsidRPr="00675BA4" w:rsidRDefault="007017B9" w:rsidP="00492F46">
      <w:pPr>
        <w:suppressAutoHyphens/>
        <w:ind w:firstLine="709"/>
        <w:jc w:val="right"/>
        <w:rPr>
          <w:sz w:val="28"/>
          <w:szCs w:val="28"/>
        </w:rPr>
      </w:pPr>
    </w:p>
    <w:p w:rsidR="00C05C39" w:rsidRPr="008D4D5B" w:rsidRDefault="00C05C39" w:rsidP="00492F46">
      <w:pPr>
        <w:suppressAutoHyphens/>
        <w:ind w:firstLine="708"/>
        <w:jc w:val="both"/>
        <w:rPr>
          <w:sz w:val="28"/>
          <w:szCs w:val="28"/>
        </w:rPr>
      </w:pPr>
      <w:r w:rsidRPr="008D4D5B">
        <w:rPr>
          <w:sz w:val="28"/>
          <w:szCs w:val="28"/>
        </w:rPr>
        <w:t xml:space="preserve">В соответствии с паспортом регионального проекта для Белгородской области на 2019 год исполнение показателей не предусмотрено. </w:t>
      </w:r>
    </w:p>
    <w:p w:rsidR="00C05C39" w:rsidRPr="008D4D5B" w:rsidRDefault="00C05C39" w:rsidP="00492F46">
      <w:pPr>
        <w:suppressAutoHyphens/>
        <w:ind w:firstLine="708"/>
        <w:jc w:val="both"/>
        <w:rPr>
          <w:sz w:val="28"/>
          <w:szCs w:val="28"/>
        </w:rPr>
      </w:pPr>
      <w:r w:rsidRPr="008D4D5B">
        <w:rPr>
          <w:sz w:val="28"/>
          <w:szCs w:val="28"/>
        </w:rPr>
        <w:t>В настоящее время ведутся подготовительные работы к ликвидации свалок, реализация мероприятий в рамках проекта запланирована на 2021 год.</w:t>
      </w:r>
    </w:p>
    <w:p w:rsidR="00C05C39" w:rsidRPr="008D4D5B" w:rsidRDefault="00C05C39" w:rsidP="00492F46">
      <w:pPr>
        <w:suppressAutoHyphens/>
        <w:ind w:firstLine="708"/>
        <w:jc w:val="both"/>
        <w:rPr>
          <w:sz w:val="28"/>
          <w:szCs w:val="28"/>
        </w:rPr>
      </w:pPr>
      <w:r w:rsidRPr="008D4D5B">
        <w:rPr>
          <w:sz w:val="28"/>
          <w:szCs w:val="28"/>
        </w:rPr>
        <w:t>Постановлением Правительства Белгородской области от 29.04.2019 г. № 187-пп «О внесении изменений в постановление Правительства Белгородской области от 16.12.2013 г. № 517-пп» внесены изменения в</w:t>
      </w:r>
      <w:r>
        <w:rPr>
          <w:sz w:val="28"/>
          <w:szCs w:val="28"/>
        </w:rPr>
        <w:t> </w:t>
      </w:r>
      <w:r w:rsidRPr="008D4D5B">
        <w:rPr>
          <w:sz w:val="28"/>
          <w:szCs w:val="28"/>
        </w:rPr>
        <w:t>подпрограмму «Обращение с твердыми коммунальными отходами на</w:t>
      </w:r>
      <w:r>
        <w:rPr>
          <w:sz w:val="28"/>
          <w:szCs w:val="28"/>
        </w:rPr>
        <w:t> </w:t>
      </w:r>
      <w:r w:rsidRPr="008D4D5B">
        <w:rPr>
          <w:sz w:val="28"/>
          <w:szCs w:val="28"/>
        </w:rPr>
        <w:t>территории Белгородской области» в государственную программу «Развитие водного и лесного хозяйства Белгородской области».</w:t>
      </w:r>
    </w:p>
    <w:p w:rsidR="00C05C39" w:rsidRPr="008D4D5B" w:rsidRDefault="00C05C39" w:rsidP="00492F46">
      <w:pPr>
        <w:suppressAutoHyphens/>
        <w:ind w:firstLine="708"/>
        <w:jc w:val="both"/>
        <w:rPr>
          <w:sz w:val="28"/>
          <w:szCs w:val="28"/>
        </w:rPr>
      </w:pPr>
      <w:r w:rsidRPr="008D4D5B">
        <w:rPr>
          <w:sz w:val="28"/>
          <w:szCs w:val="28"/>
        </w:rPr>
        <w:t xml:space="preserve">В паспорт федерального проекта «Чистая страна» включены 7 объектов накопленного вреда окружающей среде: </w:t>
      </w:r>
    </w:p>
    <w:p w:rsidR="00C05C39" w:rsidRPr="008D4D5B" w:rsidRDefault="00C05C39" w:rsidP="00492F46">
      <w:pPr>
        <w:suppressAutoHyphens/>
        <w:ind w:firstLine="708"/>
        <w:jc w:val="both"/>
        <w:rPr>
          <w:sz w:val="28"/>
          <w:szCs w:val="28"/>
        </w:rPr>
      </w:pPr>
      <w:r>
        <w:rPr>
          <w:sz w:val="28"/>
          <w:szCs w:val="28"/>
        </w:rPr>
        <w:t xml:space="preserve">- </w:t>
      </w:r>
      <w:r w:rsidRPr="008D4D5B">
        <w:rPr>
          <w:sz w:val="28"/>
          <w:szCs w:val="28"/>
        </w:rPr>
        <w:t>2021 год – 3 (город Белгород, Алексеевский и Губкинский городские округа);</w:t>
      </w:r>
    </w:p>
    <w:p w:rsidR="00C05C39" w:rsidRPr="008D4D5B" w:rsidRDefault="00C05C39" w:rsidP="00492F46">
      <w:pPr>
        <w:suppressAutoHyphens/>
        <w:ind w:firstLine="708"/>
        <w:jc w:val="both"/>
        <w:rPr>
          <w:sz w:val="28"/>
          <w:szCs w:val="28"/>
        </w:rPr>
      </w:pPr>
      <w:r>
        <w:rPr>
          <w:sz w:val="28"/>
          <w:szCs w:val="28"/>
        </w:rPr>
        <w:t xml:space="preserve">- </w:t>
      </w:r>
      <w:r w:rsidRPr="008D4D5B">
        <w:rPr>
          <w:sz w:val="28"/>
          <w:szCs w:val="28"/>
        </w:rPr>
        <w:t xml:space="preserve">2022 год – 4 (Прохоровский, Волоконовский, Белгородский </w:t>
      </w:r>
      <w:r>
        <w:rPr>
          <w:sz w:val="28"/>
          <w:szCs w:val="28"/>
        </w:rPr>
        <w:t xml:space="preserve">                            </w:t>
      </w:r>
      <w:r w:rsidRPr="008D4D5B">
        <w:rPr>
          <w:sz w:val="28"/>
          <w:szCs w:val="28"/>
        </w:rPr>
        <w:t>(пос. Октябрьский) районы и Грайворонский городской округ).</w:t>
      </w:r>
    </w:p>
    <w:p w:rsidR="00C05C39" w:rsidRPr="008D4D5B" w:rsidRDefault="00C05C39" w:rsidP="00492F46">
      <w:pPr>
        <w:suppressAutoHyphens/>
        <w:ind w:firstLine="708"/>
        <w:jc w:val="both"/>
        <w:rPr>
          <w:sz w:val="28"/>
          <w:szCs w:val="28"/>
        </w:rPr>
      </w:pPr>
      <w:r w:rsidRPr="008D4D5B">
        <w:rPr>
          <w:sz w:val="28"/>
          <w:szCs w:val="28"/>
        </w:rPr>
        <w:t>Заявка на включение объектов накопленного вреда окружающей среде в государственный реестр объектов накопленного вреда окружающей среде (далее – ГРОНВОС), включенных в федеральный проект «Чистая страна», направлена на рассмотрение в Минприроды России, также дополнительно направлены заявки еще на 4 объекта (Шебекинский городской округ, Красненский, Белгородский (пос. Крутой Лог) и Корочанский районы) на включение в ГРОНВОС.</w:t>
      </w:r>
    </w:p>
    <w:p w:rsidR="00C05C39" w:rsidRPr="008D4D5B" w:rsidRDefault="00C05C39" w:rsidP="00492F46">
      <w:pPr>
        <w:suppressAutoHyphens/>
        <w:ind w:firstLine="708"/>
        <w:jc w:val="both"/>
        <w:rPr>
          <w:sz w:val="28"/>
          <w:szCs w:val="28"/>
        </w:rPr>
      </w:pPr>
      <w:r w:rsidRPr="008D4D5B">
        <w:rPr>
          <w:sz w:val="28"/>
          <w:szCs w:val="28"/>
        </w:rPr>
        <w:t xml:space="preserve">В целях участия в федеральном проекте «Чистая страна» на вышеуказанные объекты заключены муниципальные контракты со специализированными организациями на разработку проектной документации на рекультивацию объектов накопленного вреда окружающей </w:t>
      </w:r>
      <w:r w:rsidRPr="008D4D5B">
        <w:rPr>
          <w:sz w:val="28"/>
          <w:szCs w:val="28"/>
        </w:rPr>
        <w:lastRenderedPageBreak/>
        <w:t>среде за счет средств бюджета Белгородской области, а на 4 объекта накопленного вреда окружающей среде проектная документация уже проходит стадию получения положительного заключения государственной экологической экспертизы и заключения о проверке достоверности определения сметной стоимости природоохранных проектов.</w:t>
      </w:r>
    </w:p>
    <w:p w:rsidR="00C05C39" w:rsidRPr="008D4D5B" w:rsidRDefault="00C05C39" w:rsidP="00492F46">
      <w:pPr>
        <w:suppressAutoHyphens/>
        <w:ind w:firstLine="709"/>
        <w:jc w:val="both"/>
        <w:rPr>
          <w:sz w:val="28"/>
          <w:szCs w:val="28"/>
        </w:rPr>
      </w:pPr>
      <w:r w:rsidRPr="003A4DBD">
        <w:rPr>
          <w:bCs/>
          <w:sz w:val="28"/>
          <w:szCs w:val="28"/>
          <w:u w:val="single"/>
        </w:rPr>
        <w:t>Региональный проект «</w:t>
      </w:r>
      <w:r w:rsidR="00AB2E87" w:rsidRPr="003A4DBD">
        <w:rPr>
          <w:bCs/>
          <w:sz w:val="28"/>
          <w:szCs w:val="28"/>
          <w:u w:val="single"/>
        </w:rPr>
        <w:t xml:space="preserve">Комплексная система обращения с </w:t>
      </w:r>
      <w:r w:rsidRPr="003A4DBD">
        <w:rPr>
          <w:bCs/>
          <w:sz w:val="28"/>
          <w:szCs w:val="28"/>
          <w:u w:val="single"/>
        </w:rPr>
        <w:t xml:space="preserve">твердыми </w:t>
      </w:r>
      <w:r w:rsidR="003A4DBD" w:rsidRPr="003A4DBD">
        <w:rPr>
          <w:bCs/>
          <w:sz w:val="28"/>
          <w:szCs w:val="28"/>
          <w:u w:val="single"/>
        </w:rPr>
        <w:t>к</w:t>
      </w:r>
      <w:r w:rsidRPr="003A4DBD">
        <w:rPr>
          <w:bCs/>
          <w:sz w:val="28"/>
          <w:szCs w:val="28"/>
          <w:u w:val="single"/>
        </w:rPr>
        <w:t>оммунальными отходами» (Белгородская область)</w:t>
      </w:r>
      <w:r w:rsidR="00AB2E87">
        <w:rPr>
          <w:bCs/>
          <w:sz w:val="28"/>
          <w:szCs w:val="28"/>
        </w:rPr>
        <w:t xml:space="preserve">: </w:t>
      </w:r>
      <w:r w:rsidR="003A4DBD">
        <w:rPr>
          <w:sz w:val="28"/>
          <w:szCs w:val="28"/>
        </w:rPr>
        <w:t>в</w:t>
      </w:r>
      <w:r w:rsidRPr="008D4D5B">
        <w:rPr>
          <w:sz w:val="28"/>
          <w:szCs w:val="28"/>
        </w:rPr>
        <w:t xml:space="preserve"> соответствии с паспортом указанного проекта для Белгородской области на 2019 год: </w:t>
      </w:r>
    </w:p>
    <w:p w:rsidR="00C05C39" w:rsidRPr="008D4D5B" w:rsidRDefault="00C05C39" w:rsidP="00492F46">
      <w:pPr>
        <w:suppressAutoHyphens/>
        <w:ind w:firstLine="708"/>
        <w:jc w:val="both"/>
        <w:rPr>
          <w:sz w:val="28"/>
          <w:szCs w:val="28"/>
        </w:rPr>
      </w:pPr>
      <w:r w:rsidRPr="008D4D5B">
        <w:rPr>
          <w:sz w:val="28"/>
          <w:szCs w:val="28"/>
        </w:rPr>
        <w:t>1. Доля твердых коммунальных отходов, направленных на утилизацию, в общем объеме образованных твердых коммунальных отходов                                         к концу 2019 года – 2,4%.</w:t>
      </w:r>
    </w:p>
    <w:p w:rsidR="00C05C39" w:rsidRPr="008D4D5B" w:rsidRDefault="00C05C39" w:rsidP="00492F46">
      <w:pPr>
        <w:suppressAutoHyphens/>
        <w:ind w:firstLine="708"/>
        <w:jc w:val="both"/>
        <w:rPr>
          <w:sz w:val="28"/>
          <w:szCs w:val="28"/>
        </w:rPr>
      </w:pPr>
      <w:r w:rsidRPr="008D4D5B">
        <w:rPr>
          <w:sz w:val="28"/>
          <w:szCs w:val="28"/>
        </w:rPr>
        <w:t>Фактическое значение указанного показателя на конец отчетного периода составляет – 2,43%.</w:t>
      </w:r>
    </w:p>
    <w:p w:rsidR="00C05C39" w:rsidRPr="008D4D5B" w:rsidRDefault="00C05C39" w:rsidP="00492F46">
      <w:pPr>
        <w:suppressAutoHyphens/>
        <w:ind w:firstLine="708"/>
        <w:jc w:val="both"/>
        <w:rPr>
          <w:sz w:val="28"/>
          <w:szCs w:val="28"/>
        </w:rPr>
      </w:pPr>
      <w:r w:rsidRPr="008D4D5B">
        <w:rPr>
          <w:sz w:val="28"/>
          <w:szCs w:val="28"/>
        </w:rPr>
        <w:t>2. Доля твердых коммунальных отходов, направленных на обработку, в общем объеме образованных твердых коммунальных отходов                                     к концу 2019 года -14,9%.</w:t>
      </w:r>
    </w:p>
    <w:p w:rsidR="00C05C39" w:rsidRPr="008D4D5B" w:rsidRDefault="00C05C39" w:rsidP="00492F46">
      <w:pPr>
        <w:suppressAutoHyphens/>
        <w:ind w:firstLine="708"/>
        <w:jc w:val="both"/>
        <w:rPr>
          <w:sz w:val="28"/>
          <w:szCs w:val="28"/>
        </w:rPr>
      </w:pPr>
      <w:r w:rsidRPr="008D4D5B">
        <w:rPr>
          <w:sz w:val="28"/>
          <w:szCs w:val="28"/>
        </w:rPr>
        <w:t>Фактическое значение указанного показателя на конец отчетного периода составляет – 22,64%.</w:t>
      </w:r>
    </w:p>
    <w:p w:rsidR="00C05C39" w:rsidRPr="008D4D5B" w:rsidRDefault="00C05C39" w:rsidP="00492F46">
      <w:pPr>
        <w:suppressAutoHyphens/>
        <w:ind w:firstLine="708"/>
        <w:jc w:val="both"/>
        <w:rPr>
          <w:sz w:val="28"/>
          <w:szCs w:val="28"/>
        </w:rPr>
      </w:pPr>
      <w:r w:rsidRPr="008D4D5B">
        <w:rPr>
          <w:sz w:val="28"/>
          <w:szCs w:val="28"/>
        </w:rPr>
        <w:t>3. Разработанная «Электронная модель территориальной схемы по обращению с отходами, в том числе с твердыми коммунальными отходами» к концу 2019 года - 1 ед. (фактическое значение составляет – 1 шт.).</w:t>
      </w:r>
    </w:p>
    <w:p w:rsidR="00C05C39" w:rsidRPr="008D4D5B" w:rsidRDefault="00C05C39" w:rsidP="00492F46">
      <w:pPr>
        <w:suppressAutoHyphens/>
        <w:ind w:firstLine="708"/>
        <w:jc w:val="both"/>
        <w:rPr>
          <w:sz w:val="28"/>
          <w:szCs w:val="28"/>
        </w:rPr>
      </w:pPr>
      <w:r w:rsidRPr="008D4D5B">
        <w:rPr>
          <w:sz w:val="28"/>
          <w:szCs w:val="28"/>
        </w:rPr>
        <w:t>Фактическое значение указанного показателя на конец отчетного периода составляет – 1 единица.</w:t>
      </w:r>
    </w:p>
    <w:p w:rsidR="00C05C39" w:rsidRPr="008D4D5B" w:rsidRDefault="00C05C39" w:rsidP="00492F46">
      <w:pPr>
        <w:suppressAutoHyphens/>
        <w:ind w:firstLine="708"/>
        <w:jc w:val="both"/>
        <w:rPr>
          <w:sz w:val="28"/>
          <w:szCs w:val="28"/>
        </w:rPr>
      </w:pPr>
      <w:r w:rsidRPr="008D4D5B">
        <w:rPr>
          <w:sz w:val="28"/>
          <w:szCs w:val="28"/>
        </w:rPr>
        <w:t>Выполнены следующие мероприятия:</w:t>
      </w:r>
    </w:p>
    <w:p w:rsidR="00C05C39" w:rsidRPr="008D4D5B" w:rsidRDefault="00C05C39" w:rsidP="00492F46">
      <w:pPr>
        <w:suppressAutoHyphens/>
        <w:ind w:firstLine="708"/>
        <w:jc w:val="both"/>
        <w:rPr>
          <w:sz w:val="28"/>
          <w:szCs w:val="28"/>
        </w:rPr>
      </w:pPr>
      <w:r w:rsidRPr="008D4D5B">
        <w:rPr>
          <w:sz w:val="28"/>
          <w:szCs w:val="28"/>
        </w:rPr>
        <w:t>Постановлением Правительства Белгородской области от 29.04.2019 г. № 187-пп «О внесении изменений в постановление Правительства Белгородской области от 16.12.2013 г. № 517-пп» внесены изменения в подпрограмму «Обращение с твердыми коммунальными отходами на территории Белгородской области» в государственную программу «Развитие водного и лесного хозяйства Белгородской области».</w:t>
      </w:r>
    </w:p>
    <w:p w:rsidR="00C05C39" w:rsidRPr="008D4D5B" w:rsidRDefault="00C05C39" w:rsidP="00492F46">
      <w:pPr>
        <w:suppressAutoHyphens/>
        <w:ind w:firstLine="708"/>
        <w:jc w:val="both"/>
        <w:rPr>
          <w:sz w:val="28"/>
          <w:szCs w:val="28"/>
        </w:rPr>
      </w:pPr>
      <w:r w:rsidRPr="008D4D5B">
        <w:rPr>
          <w:sz w:val="28"/>
          <w:szCs w:val="28"/>
        </w:rPr>
        <w:t>Мероприятие «Электронная модель территориальной схемы обращения с отходами, в том числе с твердыми коммунальными отходами, на территории Белгородской области» исполнено в соответствии с государственным контрактом от 29.07.2019 г. № 12, заключенным с ООО «Большая Тройка», из областного бюджета выделены 3 000 тыс. рублей. Программное обеспечение разработано и введено в эксплуатацию 24.12.2019 года.</w:t>
      </w:r>
    </w:p>
    <w:p w:rsidR="00C05C39" w:rsidRPr="008D4D5B" w:rsidRDefault="00C05C39" w:rsidP="00492F46">
      <w:pPr>
        <w:suppressAutoHyphens/>
        <w:ind w:firstLine="709"/>
        <w:jc w:val="both"/>
        <w:rPr>
          <w:sz w:val="28"/>
          <w:szCs w:val="28"/>
        </w:rPr>
      </w:pPr>
      <w:r w:rsidRPr="00C60FB5">
        <w:rPr>
          <w:bCs/>
          <w:sz w:val="28"/>
          <w:szCs w:val="28"/>
          <w:u w:val="single"/>
        </w:rPr>
        <w:t>Обращение с отходами производства и потребления на территории Бел</w:t>
      </w:r>
      <w:r w:rsidR="00AB2E87" w:rsidRPr="00C60FB5">
        <w:rPr>
          <w:bCs/>
          <w:sz w:val="28"/>
          <w:szCs w:val="28"/>
          <w:u w:val="single"/>
        </w:rPr>
        <w:t>городской области в 2019 году</w:t>
      </w:r>
      <w:r w:rsidR="00AB2E87">
        <w:rPr>
          <w:bCs/>
          <w:sz w:val="28"/>
          <w:szCs w:val="28"/>
        </w:rPr>
        <w:t xml:space="preserve">: </w:t>
      </w:r>
      <w:r w:rsidRPr="008D4D5B">
        <w:rPr>
          <w:sz w:val="28"/>
          <w:szCs w:val="28"/>
        </w:rPr>
        <w:t>В рамках проводимой работы по модернизации инфраструктуры сбора</w:t>
      </w:r>
      <w:r w:rsidR="00AB2E87">
        <w:rPr>
          <w:sz w:val="28"/>
          <w:szCs w:val="28"/>
        </w:rPr>
        <w:t xml:space="preserve"> </w:t>
      </w:r>
      <w:r w:rsidRPr="008D4D5B">
        <w:rPr>
          <w:sz w:val="28"/>
          <w:szCs w:val="28"/>
        </w:rPr>
        <w:t>и накопления твердых коммунальных отходов (далее – ТКО) на территории области в 2019 году реализованы следующие мероприятия.</w:t>
      </w:r>
    </w:p>
    <w:p w:rsidR="00C05C39" w:rsidRPr="008D4D5B" w:rsidRDefault="00C05C39" w:rsidP="00492F46">
      <w:pPr>
        <w:suppressAutoHyphens/>
        <w:ind w:firstLine="708"/>
        <w:jc w:val="both"/>
        <w:rPr>
          <w:sz w:val="28"/>
          <w:szCs w:val="28"/>
        </w:rPr>
      </w:pPr>
      <w:r w:rsidRPr="008D4D5B">
        <w:rPr>
          <w:sz w:val="28"/>
          <w:szCs w:val="28"/>
        </w:rPr>
        <w:t xml:space="preserve">1. </w:t>
      </w:r>
      <w:bookmarkStart w:id="13" w:name="_Hlk27405844"/>
      <w:r w:rsidRPr="008D4D5B">
        <w:rPr>
          <w:sz w:val="28"/>
          <w:szCs w:val="28"/>
        </w:rPr>
        <w:t xml:space="preserve">Организован весовой контроль на 14 полигонах (в Алексеевском, Валуйском, Новооскольском, Губкинском, Яковлевском и Шебекинском городских округах, в Вейделевском, Волоконовском, Ивнянском, </w:t>
      </w:r>
      <w:r w:rsidRPr="008D4D5B">
        <w:rPr>
          <w:sz w:val="28"/>
          <w:szCs w:val="28"/>
        </w:rPr>
        <w:lastRenderedPageBreak/>
        <w:t>Корочанском, Красногвардейском, Ракитянском и Чернянском районах и г. Белгороде).</w:t>
      </w:r>
      <w:bookmarkEnd w:id="13"/>
    </w:p>
    <w:p w:rsidR="00C05C39" w:rsidRPr="008D4D5B" w:rsidRDefault="00C05C39" w:rsidP="00492F46">
      <w:pPr>
        <w:suppressAutoHyphens/>
        <w:ind w:firstLine="708"/>
        <w:jc w:val="both"/>
        <w:rPr>
          <w:sz w:val="28"/>
          <w:szCs w:val="28"/>
        </w:rPr>
      </w:pPr>
      <w:r w:rsidRPr="008D4D5B">
        <w:rPr>
          <w:sz w:val="28"/>
          <w:szCs w:val="28"/>
        </w:rPr>
        <w:t>3. Построено три мусороперегрузочные станции (в Белгороде, Прохоровском и Борисовском районах).</w:t>
      </w:r>
    </w:p>
    <w:p w:rsidR="00C05C39" w:rsidRPr="008D4D5B" w:rsidRDefault="00C05C39" w:rsidP="00492F46">
      <w:pPr>
        <w:suppressAutoHyphens/>
        <w:ind w:firstLine="708"/>
        <w:jc w:val="both"/>
        <w:rPr>
          <w:sz w:val="28"/>
          <w:szCs w:val="28"/>
        </w:rPr>
      </w:pPr>
      <w:r w:rsidRPr="008D4D5B">
        <w:rPr>
          <w:sz w:val="28"/>
          <w:szCs w:val="28"/>
        </w:rPr>
        <w:t>4. В целях увеличения объемов отходов, вовлекаемых во вторичный оборот департаментом жилищно-коммунального хозяйства Белгородской области совместно с ООО «Чистый Белый Край», реализуется проект по организации на территории региона пунктов приема вторичного сырья (пластиковые бутылки, макулатура, картон и пр.). В настоящее время на территории области установлены и функционируют 22 пункта выкупа вторичного сырья у населения. За сдачу вторсырья население может получить денежные средства, что позволяет вернуть часть средств, уплаченных за услугу по обращению с ТКО.</w:t>
      </w:r>
    </w:p>
    <w:p w:rsidR="00C05C39" w:rsidRPr="008D4D5B" w:rsidRDefault="00C05C39" w:rsidP="00492F46">
      <w:pPr>
        <w:suppressAutoHyphens/>
        <w:ind w:firstLine="708"/>
        <w:jc w:val="both"/>
        <w:rPr>
          <w:sz w:val="28"/>
          <w:szCs w:val="28"/>
        </w:rPr>
      </w:pPr>
      <w:r w:rsidRPr="008D4D5B">
        <w:rPr>
          <w:sz w:val="28"/>
          <w:szCs w:val="28"/>
        </w:rPr>
        <w:t xml:space="preserve">С апреля 2019 года в г. Белгороде функционируют вендинговые аппараты для приема пластиковой и алюминиевой тары (пандоматы). В июне 2019 года установлен самый большой в России пандомат, функционирующий на солнечной энергии. </w:t>
      </w:r>
    </w:p>
    <w:p w:rsidR="00C05C39" w:rsidRPr="008D4D5B" w:rsidRDefault="00C05C39" w:rsidP="00492F46">
      <w:pPr>
        <w:suppressAutoHyphens/>
        <w:ind w:firstLine="708"/>
        <w:jc w:val="both"/>
        <w:rPr>
          <w:sz w:val="28"/>
          <w:szCs w:val="28"/>
        </w:rPr>
      </w:pPr>
      <w:r w:rsidRPr="008D4D5B">
        <w:rPr>
          <w:sz w:val="28"/>
          <w:szCs w:val="28"/>
        </w:rPr>
        <w:t xml:space="preserve">5. В октябре 2019 года состоялось открытие автоматизированного мусоросортировочного комплекса в Губкинском городском округе мощностью 150 тыс. тонн ТКО в год и цеха по переработке полимеров в гранулы и в так называемый флекс (измельченный пластик).  </w:t>
      </w:r>
    </w:p>
    <w:p w:rsidR="00C05C39" w:rsidRPr="008D4D5B" w:rsidRDefault="00C05C39" w:rsidP="00492F46">
      <w:pPr>
        <w:suppressAutoHyphens/>
        <w:ind w:firstLine="708"/>
        <w:jc w:val="both"/>
        <w:rPr>
          <w:sz w:val="28"/>
          <w:szCs w:val="28"/>
        </w:rPr>
      </w:pPr>
      <w:r w:rsidRPr="008D4D5B">
        <w:rPr>
          <w:sz w:val="28"/>
          <w:szCs w:val="28"/>
        </w:rPr>
        <w:t xml:space="preserve">6. Обустроено 11 281 контейнерных площадок, проведена замена контейнерного парка в количестве 11 927едениц. </w:t>
      </w:r>
    </w:p>
    <w:p w:rsidR="00C05C39" w:rsidRPr="008D4D5B" w:rsidRDefault="00C05C39" w:rsidP="00492F46">
      <w:pPr>
        <w:suppressAutoHyphens/>
        <w:ind w:firstLine="708"/>
        <w:jc w:val="both"/>
        <w:rPr>
          <w:sz w:val="28"/>
          <w:szCs w:val="28"/>
        </w:rPr>
      </w:pPr>
      <w:r w:rsidRPr="008D4D5B">
        <w:rPr>
          <w:sz w:val="28"/>
          <w:szCs w:val="28"/>
        </w:rPr>
        <w:t xml:space="preserve">7. </w:t>
      </w:r>
      <w:bookmarkStart w:id="14" w:name="_Hlk27405972"/>
      <w:r w:rsidRPr="008D4D5B">
        <w:rPr>
          <w:sz w:val="28"/>
          <w:szCs w:val="28"/>
        </w:rPr>
        <w:t>Транспортные организации обновили специализированный парк техники в количестве 215 единиц полностью обновить специализированный парк техники планируется в 2020 году.</w:t>
      </w:r>
      <w:bookmarkEnd w:id="14"/>
    </w:p>
    <w:p w:rsidR="00C05C39" w:rsidRPr="008D4D5B" w:rsidRDefault="00C05C39" w:rsidP="00492F46">
      <w:pPr>
        <w:suppressAutoHyphens/>
        <w:ind w:firstLine="708"/>
        <w:jc w:val="both"/>
        <w:rPr>
          <w:sz w:val="28"/>
          <w:szCs w:val="28"/>
        </w:rPr>
      </w:pPr>
      <w:r w:rsidRPr="008D4D5B">
        <w:rPr>
          <w:sz w:val="28"/>
          <w:szCs w:val="28"/>
        </w:rPr>
        <w:t xml:space="preserve">Учитывая изложенное, следует отметить, что Белгородская область планомерно реализует на своей территории реформу обращения с ТКО, строятся контейнерные площадки, меняются контейнеры, обновляется парк мусоровозов, закрываются объекты, не соответствующие природоохранному законодательству, вводятся в строй современные мусоросортировочные и перерабатывающие производства. </w:t>
      </w:r>
    </w:p>
    <w:p w:rsidR="00BA7A95" w:rsidRPr="00BA7A95" w:rsidRDefault="00BA7A95" w:rsidP="00492F46">
      <w:pPr>
        <w:suppressAutoHyphens/>
        <w:ind w:firstLine="709"/>
        <w:jc w:val="both"/>
        <w:rPr>
          <w:sz w:val="28"/>
          <w:szCs w:val="28"/>
        </w:rPr>
      </w:pPr>
      <w:r w:rsidRPr="00BA7A95">
        <w:rPr>
          <w:sz w:val="28"/>
          <w:szCs w:val="28"/>
        </w:rPr>
        <w:t xml:space="preserve">В анализируемый период в области продолжена работа по совершенствованию систем сбора, удаления и утилизации отходов. Постановлением Правительства Белгородской области от 26.09.2016 N 350-пп утверждена «Территориальная схема обращения с отходами, в том числе с твердыми коммунальными отходами», предусматривающая, в том числе сокращение числа мест размещения отходов, увеличение объемов отходов, подлежащих переработке, оптимизацию сбора отходов с внедрением селективного сбора, организацией мусоросортировочных станций на путях транспортировки отходов и ряд других мероприятий. В рамках реализации Территориальной схемы проводится поэтапное прекращение эксплуатации объектов размещения с перенаправлением потоков ТКО на действующие полигоны. За 2017-2019 годы число действующих объектов размещения ТКО, </w:t>
      </w:r>
      <w:r w:rsidRPr="00BA7A95">
        <w:rPr>
          <w:sz w:val="28"/>
          <w:szCs w:val="28"/>
        </w:rPr>
        <w:lastRenderedPageBreak/>
        <w:t xml:space="preserve">сократилось с 24 до 17. С целью совершенствования размещения и утилизации отходов в 2018 году введена в эксплуатацию 1 очередь полигона </w:t>
      </w:r>
      <w:r w:rsidR="003A4DBD">
        <w:rPr>
          <w:sz w:val="28"/>
          <w:szCs w:val="28"/>
        </w:rPr>
        <w:t xml:space="preserve">                            </w:t>
      </w:r>
      <w:r w:rsidRPr="00BA7A95">
        <w:rPr>
          <w:sz w:val="28"/>
          <w:szCs w:val="28"/>
        </w:rPr>
        <w:t xml:space="preserve">ТКО ООО «Флагман» с. Казацкое Губкинского городского округа, в 2019 году мусоросортировочный комплекс ООО «Флагман».  </w:t>
      </w:r>
    </w:p>
    <w:p w:rsidR="00BA7A95" w:rsidRPr="00BA7A95" w:rsidRDefault="00BA7A95" w:rsidP="00492F46">
      <w:pPr>
        <w:suppressAutoHyphens/>
        <w:ind w:firstLine="709"/>
        <w:jc w:val="both"/>
        <w:rPr>
          <w:sz w:val="28"/>
          <w:szCs w:val="28"/>
        </w:rPr>
      </w:pPr>
      <w:r w:rsidRPr="00BA7A95">
        <w:rPr>
          <w:sz w:val="28"/>
          <w:szCs w:val="28"/>
        </w:rPr>
        <w:t>Регулярным вывозом бытовых отходов с территорий домовладений в настоящее время охвачено около 90% населения области. Как и ранее проводились работы по установке уличных контейнеров для сбора мусора, оборудование и ремонт контейнерных площадок, в том числе на территориях сельских поселений. В соответствии с Территориальной схемой на территории области имеется 15457 мест накопления коммунальных отходов.</w:t>
      </w:r>
    </w:p>
    <w:p w:rsidR="00BA7A95" w:rsidRPr="00BA7A95" w:rsidRDefault="00BA7A95" w:rsidP="00492F46">
      <w:pPr>
        <w:suppressAutoHyphens/>
        <w:ind w:firstLine="709"/>
        <w:jc w:val="both"/>
        <w:rPr>
          <w:sz w:val="28"/>
          <w:szCs w:val="28"/>
        </w:rPr>
      </w:pPr>
      <w:r w:rsidRPr="00BA7A95">
        <w:rPr>
          <w:sz w:val="28"/>
          <w:szCs w:val="28"/>
        </w:rPr>
        <w:t>Опред</w:t>
      </w:r>
      <w:r>
        <w:rPr>
          <w:sz w:val="28"/>
          <w:szCs w:val="28"/>
        </w:rPr>
        <w:t>е</w:t>
      </w:r>
      <w:r w:rsidRPr="00BA7A95">
        <w:rPr>
          <w:sz w:val="28"/>
          <w:szCs w:val="28"/>
        </w:rPr>
        <w:t xml:space="preserve">лен региональный оператор. Наряду с утилизацией ТКО принимаются меры по развитию услуг по сбору и переработке распространенных токсичных отходов производства и потребления. Всего на территории области действует более 30 специализированных предприятий по сбору и переработке отработанных масел, автопокрышек, аккумуляторов, металлических, бумажных и других общераспространенных отходов. Централизованная переработка медицинских отходов классов Б и В организована на мусороперерабатывающем заводе ООО ТК «Экотранс» в г. Белгороде, где функционирует установка термовакуумного обезвреживания медицинских отходов. Централизованная переработка медицинских отходов организована также на площадке городского полигона ТБО ООО «ТБОсервис» в г. Губкин, где была установлена инсинераторная установка </w:t>
      </w:r>
      <w:r w:rsidR="00F44A7D">
        <w:rPr>
          <w:sz w:val="28"/>
          <w:szCs w:val="28"/>
        </w:rPr>
        <w:t xml:space="preserve">                               </w:t>
      </w:r>
      <w:r w:rsidRPr="00BA7A95">
        <w:rPr>
          <w:sz w:val="28"/>
          <w:szCs w:val="28"/>
        </w:rPr>
        <w:t xml:space="preserve">ИУ-32, производительностью до 100кг/час. </w:t>
      </w:r>
    </w:p>
    <w:p w:rsidR="00BA7A95" w:rsidRPr="00BA7A95" w:rsidRDefault="00BA7A95" w:rsidP="00492F46">
      <w:pPr>
        <w:suppressAutoHyphens/>
        <w:ind w:firstLine="709"/>
        <w:jc w:val="both"/>
        <w:rPr>
          <w:sz w:val="28"/>
          <w:szCs w:val="28"/>
        </w:rPr>
      </w:pPr>
      <w:r w:rsidRPr="00BA7A95">
        <w:rPr>
          <w:sz w:val="28"/>
          <w:szCs w:val="28"/>
        </w:rPr>
        <w:t xml:space="preserve">Анализ исполнения санитарно-эпидемиологического законодательства в части безопасного обращения с отходами жизнедеятельности животных организациями агропромышленного комплекса свидетельствует о том, что из 258 объектов животноводства, находящихся на контроле Управления, на </w:t>
      </w:r>
      <w:r w:rsidR="003A4DBD">
        <w:rPr>
          <w:sz w:val="28"/>
          <w:szCs w:val="28"/>
        </w:rPr>
        <w:t xml:space="preserve">             </w:t>
      </w:r>
      <w:r w:rsidRPr="00BA7A95">
        <w:rPr>
          <w:sz w:val="28"/>
          <w:szCs w:val="28"/>
        </w:rPr>
        <w:t xml:space="preserve">132 организована обработка навоза и навозосодержащих стоков биологическим ингибитором-стимулятором препаратом «Пуролат Бингсти», обеспечивающим уничтожение возбудителей паразитарных заболеваний. </w:t>
      </w:r>
      <w:r w:rsidR="00F44A7D">
        <w:rPr>
          <w:sz w:val="28"/>
          <w:szCs w:val="28"/>
        </w:rPr>
        <w:t xml:space="preserve">              </w:t>
      </w:r>
      <w:r w:rsidRPr="00BA7A95">
        <w:rPr>
          <w:sz w:val="28"/>
          <w:szCs w:val="28"/>
        </w:rPr>
        <w:t xml:space="preserve">В основном, это свиноводческие комплексы </w:t>
      </w:r>
      <w:proofErr w:type="gramStart"/>
      <w:r w:rsidRPr="00BA7A95">
        <w:rPr>
          <w:sz w:val="28"/>
          <w:szCs w:val="28"/>
        </w:rPr>
        <w:t>крупных</w:t>
      </w:r>
      <w:proofErr w:type="gramEnd"/>
      <w:r w:rsidRPr="00BA7A95">
        <w:rPr>
          <w:sz w:val="28"/>
          <w:szCs w:val="28"/>
        </w:rPr>
        <w:t xml:space="preserve"> агрохолдингов: </w:t>
      </w:r>
      <w:r w:rsidR="003A4DBD">
        <w:rPr>
          <w:sz w:val="28"/>
          <w:szCs w:val="28"/>
        </w:rPr>
        <w:t xml:space="preserve">                    </w:t>
      </w:r>
      <w:r w:rsidRPr="00BA7A95">
        <w:rPr>
          <w:sz w:val="28"/>
          <w:szCs w:val="28"/>
        </w:rPr>
        <w:t xml:space="preserve">ООО «Мираторг-Белгород», ГК «Агро Белогорье», </w:t>
      </w:r>
      <w:r w:rsidR="00F44A7D">
        <w:rPr>
          <w:sz w:val="28"/>
          <w:szCs w:val="28"/>
        </w:rPr>
        <w:t xml:space="preserve">                                                 </w:t>
      </w:r>
      <w:r w:rsidRPr="00BA7A95">
        <w:rPr>
          <w:color w:val="000000"/>
          <w:sz w:val="28"/>
          <w:szCs w:val="28"/>
        </w:rPr>
        <w:t xml:space="preserve">ООО «АПК «ПРОМАГРО». </w:t>
      </w:r>
      <w:r w:rsidRPr="00BA7A95">
        <w:rPr>
          <w:sz w:val="28"/>
          <w:szCs w:val="28"/>
        </w:rPr>
        <w:t>Часть отходов от свиноводческих комплексов, растительные остатки, отходы убоя от объектов ГК «Агро Белогорье» поступают на переработку на биогазовую установк</w:t>
      </w:r>
      <w:proofErr w:type="gramStart"/>
      <w:r w:rsidRPr="00BA7A95">
        <w:rPr>
          <w:sz w:val="28"/>
          <w:szCs w:val="28"/>
        </w:rPr>
        <w:t>у ООО</w:t>
      </w:r>
      <w:proofErr w:type="gramEnd"/>
      <w:r w:rsidRPr="00BA7A95">
        <w:rPr>
          <w:sz w:val="28"/>
          <w:szCs w:val="28"/>
        </w:rPr>
        <w:t xml:space="preserve"> «Альт-Энерго» </w:t>
      </w:r>
      <w:r w:rsidR="003A4DBD">
        <w:rPr>
          <w:sz w:val="28"/>
          <w:szCs w:val="28"/>
        </w:rPr>
        <w:t xml:space="preserve">              </w:t>
      </w:r>
      <w:r w:rsidRPr="00BA7A95">
        <w:rPr>
          <w:sz w:val="28"/>
          <w:szCs w:val="28"/>
        </w:rPr>
        <w:t xml:space="preserve">(с. Лучки Прохоровского района) для выработки электроэнергии с попутным получением удобрения. </w:t>
      </w:r>
      <w:r w:rsidRPr="00BA7A95">
        <w:rPr>
          <w:color w:val="000000"/>
          <w:sz w:val="28"/>
          <w:szCs w:val="28"/>
        </w:rPr>
        <w:t>В ЗАО</w:t>
      </w:r>
      <w:r w:rsidRPr="00BA7A95">
        <w:rPr>
          <w:sz w:val="28"/>
          <w:szCs w:val="28"/>
        </w:rPr>
        <w:t xml:space="preserve"> «Троицкое» (п. </w:t>
      </w:r>
      <w:proofErr w:type="gramStart"/>
      <w:r w:rsidRPr="00BA7A95">
        <w:rPr>
          <w:sz w:val="28"/>
          <w:szCs w:val="28"/>
        </w:rPr>
        <w:t>Троицкий</w:t>
      </w:r>
      <w:proofErr w:type="gramEnd"/>
      <w:r w:rsidRPr="00BA7A95">
        <w:rPr>
          <w:sz w:val="28"/>
          <w:szCs w:val="28"/>
        </w:rPr>
        <w:t xml:space="preserve"> Губкинского городского округа) обработка жидкого навоза и навозных стоков производится на сооружениях механической и биологической очистки в комплексе </w:t>
      </w:r>
      <w:r w:rsidR="003A4DBD">
        <w:rPr>
          <w:sz w:val="28"/>
          <w:szCs w:val="28"/>
        </w:rPr>
        <w:t xml:space="preserve">                      </w:t>
      </w:r>
      <w:r w:rsidRPr="00BA7A95">
        <w:rPr>
          <w:sz w:val="28"/>
          <w:szCs w:val="28"/>
        </w:rPr>
        <w:t xml:space="preserve">с биологическими прудами. </w:t>
      </w:r>
    </w:p>
    <w:p w:rsidR="00BA7A95" w:rsidRPr="00BA7A95" w:rsidRDefault="00BA7A95" w:rsidP="00492F46">
      <w:pPr>
        <w:suppressAutoHyphens/>
        <w:ind w:firstLine="709"/>
        <w:jc w:val="both"/>
        <w:rPr>
          <w:sz w:val="28"/>
          <w:szCs w:val="28"/>
        </w:rPr>
      </w:pPr>
      <w:r w:rsidRPr="00BA7A95">
        <w:rPr>
          <w:sz w:val="28"/>
          <w:szCs w:val="28"/>
        </w:rPr>
        <w:t xml:space="preserve">На 125 объектах, из них 49 – объекты свиноводства, 76 – скотоводства (КРС), применяется биологический метод обеззараживания и дезинвазии навоза и навозосодержащих стоков, предусматривающий выдерживанием отходов в навозонакопителях в течение 6 -12 месяцев, а также буртование </w:t>
      </w:r>
      <w:r w:rsidRPr="00BA7A95">
        <w:rPr>
          <w:sz w:val="28"/>
          <w:szCs w:val="28"/>
        </w:rPr>
        <w:lastRenderedPageBreak/>
        <w:t>навоза. На предприятиях с учетом рекомендаций, ранее данных Управлением, разработаны «Технологические регламенты по использованию навоза, навозных стоков и помета в качестве органических удобрений», предусматривающие, в том числе контроль эффективности применяемых методов обеззараживания и дезинвазии путем лабораторных исследований каждой партии отходов, вывозимых на поля для внесения в почву.</w:t>
      </w:r>
    </w:p>
    <w:p w:rsidR="00BA7A95" w:rsidRPr="00BA7A95" w:rsidRDefault="00BA7A95" w:rsidP="00492F46">
      <w:pPr>
        <w:suppressAutoHyphens/>
        <w:ind w:firstLine="709"/>
        <w:jc w:val="both"/>
        <w:rPr>
          <w:sz w:val="28"/>
          <w:szCs w:val="28"/>
        </w:rPr>
      </w:pPr>
      <w:r w:rsidRPr="00BA7A95">
        <w:rPr>
          <w:sz w:val="28"/>
          <w:szCs w:val="28"/>
        </w:rPr>
        <w:t>Как показали проверки, указанные требования, в основном, соблюдаются. По данным производственного контроля патогенная микрофлора (возбудители инфекционных заболеваний), а также жизнеспособные яйца гельминтов в партиях органических удобрений на основе навоза и помета не обнаружены.</w:t>
      </w:r>
    </w:p>
    <w:p w:rsidR="00BA7A95" w:rsidRPr="00BA7A95" w:rsidRDefault="00BA7A95" w:rsidP="00492F46">
      <w:pPr>
        <w:suppressAutoHyphens/>
        <w:autoSpaceDE w:val="0"/>
        <w:autoSpaceDN w:val="0"/>
        <w:adjustRightInd w:val="0"/>
        <w:ind w:firstLine="709"/>
        <w:jc w:val="both"/>
        <w:rPr>
          <w:i/>
          <w:sz w:val="28"/>
          <w:szCs w:val="28"/>
          <w:u w:val="single"/>
        </w:rPr>
      </w:pPr>
      <w:r w:rsidRPr="00BA7A95">
        <w:rPr>
          <w:sz w:val="28"/>
          <w:szCs w:val="28"/>
        </w:rPr>
        <w:t>В 2019 году были проведены проверки 7 субъектов, осуществляющих деятельность по сбору, обработке, утилизации не опасных отходов, в том числе 3 плановых.</w:t>
      </w:r>
    </w:p>
    <w:p w:rsidR="00BA7A95" w:rsidRPr="00BA7A95" w:rsidRDefault="00BA7A95" w:rsidP="00492F46">
      <w:pPr>
        <w:suppressAutoHyphens/>
        <w:autoSpaceDE w:val="0"/>
        <w:autoSpaceDN w:val="0"/>
        <w:adjustRightInd w:val="0"/>
        <w:ind w:firstLine="709"/>
        <w:jc w:val="both"/>
        <w:rPr>
          <w:i/>
          <w:sz w:val="28"/>
          <w:szCs w:val="28"/>
          <w:u w:val="single"/>
        </w:rPr>
      </w:pPr>
      <w:r w:rsidRPr="00BA7A95">
        <w:rPr>
          <w:sz w:val="28"/>
          <w:szCs w:val="28"/>
        </w:rPr>
        <w:t>Кроме того, соблюдение требований санитарного законодательства к обращению с отходами оценивалось при проверках промышленных предприятий, сельскохозяйственных объектов, медицинских учреждений, территорий населенных мест в рамках проверок органов местного самоуправления.</w:t>
      </w:r>
    </w:p>
    <w:p w:rsidR="00BA7A95" w:rsidRPr="00BA7A95" w:rsidRDefault="00BA7A95" w:rsidP="00492F46">
      <w:pPr>
        <w:suppressAutoHyphens/>
        <w:autoSpaceDE w:val="0"/>
        <w:autoSpaceDN w:val="0"/>
        <w:adjustRightInd w:val="0"/>
        <w:ind w:firstLine="709"/>
        <w:jc w:val="both"/>
        <w:rPr>
          <w:i/>
          <w:sz w:val="28"/>
          <w:szCs w:val="28"/>
          <w:u w:val="single"/>
        </w:rPr>
      </w:pPr>
      <w:r w:rsidRPr="00BA7A95">
        <w:rPr>
          <w:sz w:val="28"/>
          <w:szCs w:val="28"/>
        </w:rPr>
        <w:t>Основными нарушениями, выявляемыми при проверках и послужившими основаниями для принятия мер административного воздействия, были несоблюдение  требований к складированию твердых коммунальных отходов, условиям накопления, обезвреживания. дезинвазии навоза, производственному контролю за безопасностью вносимых на поля органических удобрений на основе навоза и помета, ведению учета образующихся медицинских отходов и их обработке, нарушения условий накопления ртутьсодрежащих отходов (отработанные люминесцентные лампы) на предприятиях.</w:t>
      </w:r>
      <w:r w:rsidR="00C60FB5">
        <w:rPr>
          <w:sz w:val="28"/>
          <w:szCs w:val="28"/>
        </w:rPr>
        <w:t xml:space="preserve"> </w:t>
      </w:r>
      <w:r w:rsidRPr="00BA7A95">
        <w:rPr>
          <w:sz w:val="28"/>
          <w:szCs w:val="28"/>
        </w:rPr>
        <w:t xml:space="preserve">Также имели место несоблюдения регламентированной периодичности вывоза ТКО региональным оператором ООО «Центр экологической безопасности», а также требований  к оборудованию и содержанию контейнерных площадок для накопления ТКО на территории населенных мест. Всего по выявленным нарушениям санитарного законодательства по специальным статьям КоАП РФ (ч.1 ст. 6.35, ч. 4 ст. 6.35, ч. 7 ст. 6.35, ст. 8.2) в 2019 году наложено 43 штрафа на общую сумму 894300 рублей. Два дела по ч. 1 ст. 19.5 направлены в судебные органы.  В связи с длящимися нарушениями, допускаемыми при эксплуатации полигонов ТКО  в 2019 году, подготовлено и подано два исковых заявления о понуждении к исполнению санитарно-эпидемиологического законодательства: к  </w:t>
      </w:r>
      <w:r w:rsidR="003A4DBD">
        <w:rPr>
          <w:sz w:val="28"/>
          <w:szCs w:val="28"/>
        </w:rPr>
        <w:t xml:space="preserve">                      </w:t>
      </w:r>
      <w:r w:rsidRPr="00BA7A95">
        <w:rPr>
          <w:sz w:val="28"/>
          <w:szCs w:val="28"/>
        </w:rPr>
        <w:t xml:space="preserve">МУП «Благоустройство и озеленение» в Чернянский районный суд, к </w:t>
      </w:r>
      <w:r w:rsidR="003A4DBD">
        <w:rPr>
          <w:sz w:val="28"/>
          <w:szCs w:val="28"/>
        </w:rPr>
        <w:t xml:space="preserve">                  </w:t>
      </w:r>
      <w:r w:rsidRPr="00BA7A95">
        <w:rPr>
          <w:sz w:val="28"/>
          <w:szCs w:val="28"/>
        </w:rPr>
        <w:t>МУП «ЖКХ» Новооскольского городского округа - в Новооскольский районный суд.  Судебными решениями исковые требования удовлетворены.</w:t>
      </w:r>
    </w:p>
    <w:p w:rsidR="00C05C39" w:rsidRPr="008D4D5B" w:rsidRDefault="00C05C39" w:rsidP="00492F46">
      <w:pPr>
        <w:suppressAutoHyphens/>
        <w:ind w:firstLine="708"/>
        <w:jc w:val="both"/>
        <w:rPr>
          <w:sz w:val="28"/>
          <w:szCs w:val="28"/>
        </w:rPr>
      </w:pPr>
    </w:p>
    <w:p w:rsidR="009427C0" w:rsidRPr="009C0713" w:rsidRDefault="009427C0" w:rsidP="00492F46">
      <w:pPr>
        <w:suppressAutoHyphens/>
        <w:ind w:firstLine="709"/>
        <w:jc w:val="both"/>
        <w:rPr>
          <w:sz w:val="28"/>
          <w:highlight w:val="yellow"/>
        </w:rPr>
      </w:pPr>
    </w:p>
    <w:p w:rsidR="009427C0" w:rsidRPr="009C0713" w:rsidRDefault="009427C0" w:rsidP="00492F46">
      <w:pPr>
        <w:suppressAutoHyphens/>
        <w:ind w:firstLine="709"/>
        <w:jc w:val="both"/>
        <w:rPr>
          <w:sz w:val="28"/>
          <w:highlight w:val="yellow"/>
        </w:rPr>
      </w:pPr>
    </w:p>
    <w:p w:rsidR="0041543A" w:rsidRPr="00BA7A95" w:rsidRDefault="00D331DF" w:rsidP="00492F46">
      <w:pPr>
        <w:pStyle w:val="afffd"/>
        <w:numPr>
          <w:ilvl w:val="0"/>
          <w:numId w:val="16"/>
        </w:numPr>
        <w:suppressAutoHyphens/>
        <w:jc w:val="center"/>
        <w:rPr>
          <w:b/>
          <w:sz w:val="28"/>
          <w:szCs w:val="28"/>
        </w:rPr>
      </w:pPr>
      <w:r w:rsidRPr="00BA7A95">
        <w:rPr>
          <w:b/>
          <w:sz w:val="28"/>
          <w:szCs w:val="28"/>
        </w:rPr>
        <w:lastRenderedPageBreak/>
        <w:t>Воздействие отдельных видов экономической деятельност</w:t>
      </w:r>
      <w:r w:rsidR="009129C3" w:rsidRPr="00BA7A95">
        <w:rPr>
          <w:b/>
          <w:sz w:val="28"/>
          <w:szCs w:val="28"/>
        </w:rPr>
        <w:t>и на состояние окружающей среды и на здоровье населения.</w:t>
      </w:r>
    </w:p>
    <w:p w:rsidR="0041543A" w:rsidRPr="009C0713" w:rsidRDefault="0041543A" w:rsidP="00492F46">
      <w:pPr>
        <w:suppressAutoHyphens/>
        <w:jc w:val="center"/>
        <w:rPr>
          <w:sz w:val="28"/>
          <w:szCs w:val="28"/>
          <w:highlight w:val="yellow"/>
        </w:rPr>
      </w:pPr>
    </w:p>
    <w:p w:rsidR="00BA7A95" w:rsidRPr="00972151" w:rsidRDefault="00BA7A95" w:rsidP="00492F46">
      <w:pPr>
        <w:suppressAutoHyphens/>
        <w:ind w:firstLine="709"/>
        <w:jc w:val="both"/>
        <w:rPr>
          <w:sz w:val="28"/>
          <w:szCs w:val="28"/>
        </w:rPr>
      </w:pPr>
      <w:r w:rsidRPr="00972151">
        <w:rPr>
          <w:sz w:val="28"/>
          <w:szCs w:val="28"/>
        </w:rPr>
        <w:t>В целях снижения выбросов вредных веществ</w:t>
      </w:r>
      <w:r>
        <w:rPr>
          <w:sz w:val="28"/>
          <w:szCs w:val="28"/>
        </w:rPr>
        <w:t>,</w:t>
      </w:r>
      <w:r w:rsidRPr="00972151">
        <w:rPr>
          <w:sz w:val="28"/>
          <w:szCs w:val="28"/>
        </w:rPr>
        <w:t xml:space="preserve"> при эксплуатации транспортных средств в населенных пунктах с высоким уровнем загрязнения атмосферного воздуха, движения и парковки экологически чистого транспорта, внедрени</w:t>
      </w:r>
      <w:r>
        <w:rPr>
          <w:sz w:val="28"/>
          <w:szCs w:val="28"/>
        </w:rPr>
        <w:t>я</w:t>
      </w:r>
      <w:r w:rsidRPr="00972151">
        <w:rPr>
          <w:sz w:val="28"/>
          <w:szCs w:val="28"/>
        </w:rPr>
        <w:t xml:space="preserve"> современных систем управления пассажирским транспортом в регионе реализуются меры по стимулированию использования экологически чистого транспорта.</w:t>
      </w:r>
    </w:p>
    <w:p w:rsidR="00BA7A95" w:rsidRPr="00972151" w:rsidRDefault="00BA7A95" w:rsidP="00492F46">
      <w:pPr>
        <w:suppressAutoHyphens/>
        <w:ind w:firstLine="709"/>
        <w:jc w:val="both"/>
        <w:rPr>
          <w:sz w:val="28"/>
          <w:szCs w:val="28"/>
        </w:rPr>
      </w:pPr>
      <w:r w:rsidRPr="00972151">
        <w:rPr>
          <w:sz w:val="28"/>
          <w:szCs w:val="28"/>
        </w:rPr>
        <w:t>В 2019 году при поддержке ПАО «Газпром» в регионе начата реализация пилотного проекта «Развитие рынка газомоторного топлива в Белгородской области».</w:t>
      </w:r>
    </w:p>
    <w:p w:rsidR="00BA7A95" w:rsidRPr="00972151" w:rsidRDefault="00BA7A95" w:rsidP="00492F46">
      <w:pPr>
        <w:suppressAutoHyphens/>
        <w:ind w:firstLine="709"/>
        <w:jc w:val="both"/>
        <w:rPr>
          <w:sz w:val="28"/>
          <w:szCs w:val="28"/>
        </w:rPr>
      </w:pPr>
      <w:r w:rsidRPr="00972151">
        <w:rPr>
          <w:sz w:val="28"/>
          <w:szCs w:val="28"/>
        </w:rPr>
        <w:t>На территории области построены 19 объектов заправки транспортных средств природным газом, что позволило сформировать сеть из 26 объектов газозаправочной инфраструктуры в 17 городских округах и муниципальных районах области.</w:t>
      </w:r>
    </w:p>
    <w:p w:rsidR="00BA7A95" w:rsidRPr="00972151" w:rsidRDefault="00BA7A95" w:rsidP="00492F46">
      <w:pPr>
        <w:suppressAutoHyphens/>
        <w:ind w:firstLine="709"/>
        <w:jc w:val="both"/>
        <w:rPr>
          <w:sz w:val="28"/>
          <w:szCs w:val="28"/>
        </w:rPr>
      </w:pPr>
      <w:r w:rsidRPr="00972151">
        <w:rPr>
          <w:sz w:val="28"/>
          <w:szCs w:val="28"/>
        </w:rPr>
        <w:t>Таким образом, уже в 2019 году регион выполнил одну из ключевых задач Минэнерго России по достижению целевого уровня развития газозаправочной инфраструктуры - одна автомобильная газонаполнительная компрессорная станция на 60 тыс. человек населения.</w:t>
      </w:r>
    </w:p>
    <w:p w:rsidR="00BA7A95" w:rsidRPr="00972151" w:rsidRDefault="00BA7A95" w:rsidP="00492F46">
      <w:pPr>
        <w:suppressAutoHyphens/>
        <w:ind w:firstLine="709"/>
        <w:contextualSpacing/>
        <w:jc w:val="both"/>
        <w:rPr>
          <w:i/>
          <w:sz w:val="28"/>
          <w:szCs w:val="28"/>
        </w:rPr>
      </w:pPr>
      <w:r w:rsidRPr="00972151">
        <w:rPr>
          <w:sz w:val="28"/>
          <w:szCs w:val="28"/>
        </w:rPr>
        <w:t>В настоящее время на территории Белгородской области зарегистрировано 3650 единиц транспорта на газомоторном топливе. Доля транспорта на газомоторном топливе в общем объеме транспортных средств составляет 0,6%.</w:t>
      </w:r>
    </w:p>
    <w:p w:rsidR="00BA7A95" w:rsidRPr="00972151" w:rsidRDefault="00BA7A95" w:rsidP="00492F46">
      <w:pPr>
        <w:suppressAutoHyphens/>
        <w:ind w:firstLine="708"/>
        <w:jc w:val="both"/>
        <w:rPr>
          <w:sz w:val="28"/>
          <w:szCs w:val="28"/>
        </w:rPr>
      </w:pPr>
      <w:r w:rsidRPr="00972151">
        <w:rPr>
          <w:sz w:val="28"/>
          <w:szCs w:val="28"/>
        </w:rPr>
        <w:t>В 2019 году в Белгородской области переведено на метан 2287 единиц транспортных средств.</w:t>
      </w:r>
    </w:p>
    <w:p w:rsidR="00BA7A95" w:rsidRPr="00972151" w:rsidRDefault="00BA7A95" w:rsidP="00492F46">
      <w:pPr>
        <w:suppressAutoHyphens/>
        <w:ind w:firstLine="709"/>
        <w:contextualSpacing/>
        <w:jc w:val="both"/>
        <w:rPr>
          <w:color w:val="000000"/>
          <w:spacing w:val="-2"/>
          <w:sz w:val="28"/>
          <w:szCs w:val="28"/>
        </w:rPr>
      </w:pPr>
      <w:r w:rsidRPr="00972151">
        <w:rPr>
          <w:color w:val="000000"/>
          <w:spacing w:val="-2"/>
          <w:sz w:val="28"/>
          <w:szCs w:val="28"/>
        </w:rPr>
        <w:t>В целях популяризации экологичности и экономичности перевода транспорта на газомоторное топливо департаментом экономического развития области не реже 1 раза в месяц проводятся заседания рабочей группы по реализации пилотного проекта «Развитие рынка газомоторного топлива в Белгородской области», на которых потенциальным и действующим потребителям доводится информация о выгодах переоборудования транспорта на метан.</w:t>
      </w:r>
    </w:p>
    <w:p w:rsidR="00BA7A95" w:rsidRPr="00972151" w:rsidRDefault="00BA7A95" w:rsidP="00492F46">
      <w:pPr>
        <w:suppressAutoHyphens/>
        <w:ind w:firstLine="709"/>
        <w:contextualSpacing/>
        <w:jc w:val="both"/>
        <w:rPr>
          <w:color w:val="000000"/>
          <w:spacing w:val="-2"/>
          <w:sz w:val="28"/>
          <w:szCs w:val="28"/>
        </w:rPr>
      </w:pPr>
      <w:r w:rsidRPr="00972151">
        <w:rPr>
          <w:color w:val="000000"/>
          <w:spacing w:val="-2"/>
          <w:sz w:val="28"/>
          <w:szCs w:val="28"/>
        </w:rPr>
        <w:t xml:space="preserve">В конце прошлого года официально открыт крупный сервисный центр по переоборудованию транспорта на метан в г. Белгороде по ул. </w:t>
      </w:r>
      <w:proofErr w:type="gramStart"/>
      <w:r w:rsidRPr="00972151">
        <w:rPr>
          <w:color w:val="000000"/>
          <w:spacing w:val="-2"/>
          <w:sz w:val="28"/>
          <w:szCs w:val="28"/>
        </w:rPr>
        <w:t>Промышленной</w:t>
      </w:r>
      <w:proofErr w:type="gramEnd"/>
      <w:r w:rsidRPr="00972151">
        <w:rPr>
          <w:color w:val="000000"/>
          <w:spacing w:val="-2"/>
          <w:sz w:val="28"/>
          <w:szCs w:val="28"/>
        </w:rPr>
        <w:t xml:space="preserve"> «МетанМастерСервис», который планирует переоборудовать ежегодно не менее 1000 единиц транспорта.</w:t>
      </w:r>
    </w:p>
    <w:p w:rsidR="00BA7A95" w:rsidRDefault="00BA7A95" w:rsidP="00492F46">
      <w:pPr>
        <w:suppressAutoHyphens/>
        <w:ind w:firstLine="708"/>
        <w:jc w:val="both"/>
        <w:rPr>
          <w:sz w:val="28"/>
          <w:szCs w:val="28"/>
        </w:rPr>
      </w:pPr>
      <w:r w:rsidRPr="00972151">
        <w:rPr>
          <w:sz w:val="28"/>
          <w:szCs w:val="28"/>
        </w:rPr>
        <w:t xml:space="preserve">В рамках координации мероприятий по развитию территории опережающего социально-экономического развития «Губкин» осуществляется работа по привлечению новых резидентов и организовано взаимодействие с АНО «Фонд развития моногородов» по вопросу привлечения мер  поддержки для реализации инвестиционных проектов. На 01 мая 2020 года действует </w:t>
      </w:r>
      <w:r w:rsidR="005624EE">
        <w:rPr>
          <w:sz w:val="28"/>
          <w:szCs w:val="28"/>
        </w:rPr>
        <w:t xml:space="preserve">              </w:t>
      </w:r>
      <w:r w:rsidRPr="00972151">
        <w:rPr>
          <w:sz w:val="28"/>
          <w:szCs w:val="28"/>
        </w:rPr>
        <w:t>20 резиденто</w:t>
      </w:r>
      <w:r>
        <w:rPr>
          <w:sz w:val="28"/>
          <w:szCs w:val="28"/>
        </w:rPr>
        <w:t xml:space="preserve">в, которыми инвестировано более </w:t>
      </w:r>
      <w:r w:rsidRPr="00972151">
        <w:rPr>
          <w:sz w:val="28"/>
          <w:szCs w:val="28"/>
        </w:rPr>
        <w:t xml:space="preserve">1 млрд. руб. и создано </w:t>
      </w:r>
      <w:r w:rsidR="005624EE">
        <w:rPr>
          <w:sz w:val="28"/>
          <w:szCs w:val="28"/>
        </w:rPr>
        <w:t xml:space="preserve">                   </w:t>
      </w:r>
      <w:r w:rsidRPr="00972151">
        <w:rPr>
          <w:sz w:val="28"/>
          <w:szCs w:val="28"/>
        </w:rPr>
        <w:t>363 рабочих места.</w:t>
      </w:r>
    </w:p>
    <w:p w:rsidR="0061737B" w:rsidRPr="00972151" w:rsidRDefault="0061737B" w:rsidP="00492F46">
      <w:pPr>
        <w:suppressAutoHyphens/>
        <w:ind w:firstLine="708"/>
        <w:jc w:val="both"/>
        <w:rPr>
          <w:sz w:val="28"/>
          <w:szCs w:val="28"/>
        </w:rPr>
      </w:pPr>
      <w:r w:rsidRPr="00972151">
        <w:rPr>
          <w:sz w:val="28"/>
          <w:szCs w:val="28"/>
        </w:rPr>
        <w:lastRenderedPageBreak/>
        <w:t xml:space="preserve">В рамках реализации мероприятий по направлению «Экология и безопасность окружающей среды» в 2019 году АО </w:t>
      </w:r>
      <w:r>
        <w:rPr>
          <w:sz w:val="28"/>
          <w:szCs w:val="28"/>
        </w:rPr>
        <w:t>«Корпорация «Развитие» проведены следующие мероприятия</w:t>
      </w:r>
      <w:r w:rsidRPr="00972151">
        <w:rPr>
          <w:sz w:val="28"/>
          <w:szCs w:val="28"/>
        </w:rPr>
        <w:t>:</w:t>
      </w:r>
    </w:p>
    <w:p w:rsidR="0061737B" w:rsidRPr="00972151" w:rsidRDefault="0061737B" w:rsidP="00492F46">
      <w:pPr>
        <w:suppressAutoHyphens/>
        <w:ind w:firstLine="708"/>
        <w:jc w:val="both"/>
        <w:rPr>
          <w:sz w:val="28"/>
          <w:szCs w:val="28"/>
        </w:rPr>
      </w:pPr>
      <w:r w:rsidRPr="00972151">
        <w:rPr>
          <w:sz w:val="28"/>
          <w:szCs w:val="28"/>
        </w:rPr>
        <w:t>- первый всероссийский автопробег коммунальной техники «Чистая страна» (13.09.2019г.), направленный на продвижение реформы в сфере обращения с отходами, разъяснение поставленных перед нею задач;</w:t>
      </w:r>
    </w:p>
    <w:p w:rsidR="0061737B" w:rsidRDefault="0061737B" w:rsidP="00492F46">
      <w:pPr>
        <w:suppressAutoHyphens/>
        <w:ind w:firstLine="708"/>
        <w:jc w:val="both"/>
        <w:rPr>
          <w:sz w:val="28"/>
          <w:szCs w:val="28"/>
        </w:rPr>
      </w:pPr>
      <w:r w:rsidRPr="00972151">
        <w:rPr>
          <w:sz w:val="28"/>
          <w:szCs w:val="28"/>
        </w:rPr>
        <w:t>- инновационные решения в сфере утилизации отходов и очистки сточных вод (15.05.2019г.) - совещание об инновационных решениях в сфере утилизации отходов и очистки сточных вод предприятий Белгородской области</w:t>
      </w:r>
      <w:r w:rsidR="00C60FB5">
        <w:rPr>
          <w:sz w:val="28"/>
          <w:szCs w:val="28"/>
        </w:rPr>
        <w:t>.</w:t>
      </w:r>
    </w:p>
    <w:p w:rsidR="00BA7A95" w:rsidRPr="00577105" w:rsidRDefault="00BA7A95" w:rsidP="00492F46">
      <w:pPr>
        <w:pStyle w:val="afff4"/>
        <w:suppressAutoHyphens/>
        <w:ind w:firstLine="540"/>
        <w:jc w:val="both"/>
        <w:rPr>
          <w:rFonts w:ascii="Times New Roman" w:hAnsi="Times New Roman"/>
          <w:sz w:val="28"/>
          <w:szCs w:val="28"/>
        </w:rPr>
      </w:pPr>
      <w:r w:rsidRPr="00577105">
        <w:rPr>
          <w:rFonts w:ascii="Times New Roman" w:hAnsi="Times New Roman"/>
          <w:sz w:val="28"/>
          <w:szCs w:val="28"/>
        </w:rPr>
        <w:t xml:space="preserve">Сброс сточных вод в поверхностные водные объекты </w:t>
      </w:r>
      <w:r>
        <w:rPr>
          <w:rFonts w:ascii="Times New Roman" w:hAnsi="Times New Roman"/>
          <w:sz w:val="28"/>
          <w:szCs w:val="28"/>
        </w:rPr>
        <w:t>п</w:t>
      </w:r>
      <w:r w:rsidRPr="00577105">
        <w:rPr>
          <w:rFonts w:ascii="Times New Roman" w:hAnsi="Times New Roman"/>
          <w:b/>
          <w:sz w:val="28"/>
          <w:szCs w:val="28"/>
        </w:rPr>
        <w:t xml:space="preserve">о бассейну р.Днепр </w:t>
      </w:r>
      <w:r w:rsidRPr="00577105">
        <w:rPr>
          <w:rFonts w:ascii="Times New Roman" w:hAnsi="Times New Roman"/>
          <w:sz w:val="28"/>
          <w:szCs w:val="28"/>
        </w:rPr>
        <w:t>в 2019 году составил 11,03 млн.м</w:t>
      </w:r>
      <w:r w:rsidRPr="00577105">
        <w:rPr>
          <w:rFonts w:ascii="Times New Roman" w:hAnsi="Times New Roman"/>
          <w:sz w:val="28"/>
          <w:szCs w:val="28"/>
          <w:vertAlign w:val="superscript"/>
        </w:rPr>
        <w:t>3</w:t>
      </w:r>
      <w:r w:rsidRPr="00577105">
        <w:rPr>
          <w:rFonts w:ascii="Times New Roman" w:hAnsi="Times New Roman"/>
          <w:sz w:val="28"/>
          <w:szCs w:val="28"/>
        </w:rPr>
        <w:t>, что на 3,23 млн.м</w:t>
      </w:r>
      <w:r w:rsidRPr="00577105">
        <w:rPr>
          <w:rFonts w:ascii="Times New Roman" w:hAnsi="Times New Roman"/>
          <w:sz w:val="28"/>
          <w:szCs w:val="28"/>
          <w:vertAlign w:val="superscript"/>
        </w:rPr>
        <w:t>3</w:t>
      </w:r>
      <w:r w:rsidRPr="00577105">
        <w:rPr>
          <w:rFonts w:ascii="Times New Roman" w:hAnsi="Times New Roman"/>
          <w:sz w:val="28"/>
          <w:szCs w:val="28"/>
        </w:rPr>
        <w:t xml:space="preserve"> или на 41,41 %, больше в сравнении с 2018 годом  (2018г.- 7,8 млн.м</w:t>
      </w:r>
      <w:r w:rsidRPr="00577105">
        <w:rPr>
          <w:rFonts w:ascii="Times New Roman" w:hAnsi="Times New Roman"/>
          <w:sz w:val="28"/>
          <w:szCs w:val="28"/>
          <w:vertAlign w:val="superscript"/>
        </w:rPr>
        <w:t>3</w:t>
      </w:r>
      <w:r w:rsidRPr="00577105">
        <w:rPr>
          <w:rFonts w:ascii="Times New Roman" w:hAnsi="Times New Roman"/>
          <w:sz w:val="28"/>
          <w:szCs w:val="28"/>
        </w:rPr>
        <w:t xml:space="preserve">). </w:t>
      </w:r>
    </w:p>
    <w:p w:rsidR="00BA7A95" w:rsidRPr="00577105" w:rsidRDefault="00BA7A95" w:rsidP="00492F46">
      <w:pPr>
        <w:suppressAutoHyphens/>
        <w:ind w:firstLine="709"/>
        <w:jc w:val="both"/>
        <w:rPr>
          <w:sz w:val="28"/>
          <w:szCs w:val="28"/>
        </w:rPr>
      </w:pPr>
      <w:r w:rsidRPr="00577105">
        <w:rPr>
          <w:sz w:val="28"/>
          <w:szCs w:val="28"/>
        </w:rPr>
        <w:t xml:space="preserve">Увеличение объема сброса сточных вод объясняется постановкой на учет в 2019 году ОАО «Рыбокомбинат Октябрьский» (объем сброса </w:t>
      </w:r>
      <w:r w:rsidR="005624EE">
        <w:rPr>
          <w:sz w:val="28"/>
          <w:szCs w:val="28"/>
        </w:rPr>
        <w:t xml:space="preserve">                      </w:t>
      </w:r>
      <w:r w:rsidRPr="00577105">
        <w:rPr>
          <w:sz w:val="28"/>
          <w:szCs w:val="28"/>
        </w:rPr>
        <w:t>3,65 млн</w:t>
      </w:r>
      <w:proofErr w:type="gramStart"/>
      <w:r w:rsidRPr="00577105">
        <w:rPr>
          <w:sz w:val="28"/>
          <w:szCs w:val="28"/>
        </w:rPr>
        <w:t>.м</w:t>
      </w:r>
      <w:proofErr w:type="gramEnd"/>
      <w:r w:rsidRPr="00577105">
        <w:rPr>
          <w:sz w:val="28"/>
          <w:szCs w:val="28"/>
          <w:vertAlign w:val="superscript"/>
        </w:rPr>
        <w:t>3</w:t>
      </w:r>
      <w:r w:rsidRPr="00577105">
        <w:rPr>
          <w:sz w:val="28"/>
          <w:szCs w:val="28"/>
        </w:rPr>
        <w:t>).</w:t>
      </w:r>
      <w:r w:rsidR="0061737B">
        <w:rPr>
          <w:sz w:val="28"/>
          <w:szCs w:val="28"/>
        </w:rPr>
        <w:t xml:space="preserve"> </w:t>
      </w:r>
      <w:r w:rsidRPr="00577105">
        <w:rPr>
          <w:sz w:val="28"/>
          <w:szCs w:val="28"/>
        </w:rPr>
        <w:t xml:space="preserve">По категориям очистки объем сброса представлен следующим образом: </w:t>
      </w:r>
    </w:p>
    <w:p w:rsidR="00BA7A95" w:rsidRPr="00577105" w:rsidRDefault="0061737B" w:rsidP="00492F46">
      <w:pPr>
        <w:pStyle w:val="afff4"/>
        <w:suppressAutoHyphens/>
        <w:jc w:val="both"/>
        <w:rPr>
          <w:rFonts w:ascii="Times New Roman" w:hAnsi="Times New Roman"/>
          <w:sz w:val="28"/>
          <w:szCs w:val="28"/>
        </w:rPr>
      </w:pPr>
      <w:r>
        <w:rPr>
          <w:rFonts w:ascii="Times New Roman" w:hAnsi="Times New Roman"/>
          <w:b/>
          <w:sz w:val="28"/>
          <w:szCs w:val="28"/>
        </w:rPr>
        <w:t>-</w:t>
      </w:r>
      <w:r w:rsidR="00BA7A95" w:rsidRPr="00577105">
        <w:rPr>
          <w:rFonts w:ascii="Times New Roman" w:hAnsi="Times New Roman"/>
          <w:b/>
          <w:sz w:val="28"/>
          <w:szCs w:val="28"/>
        </w:rPr>
        <w:t xml:space="preserve">загрязненные </w:t>
      </w:r>
      <w:r w:rsidR="00BA7A95" w:rsidRPr="00577105">
        <w:rPr>
          <w:rFonts w:ascii="Times New Roman" w:hAnsi="Times New Roman"/>
          <w:sz w:val="28"/>
          <w:szCs w:val="28"/>
        </w:rPr>
        <w:t>–</w:t>
      </w:r>
      <w:r w:rsidR="00BA7A95" w:rsidRPr="00577105">
        <w:t xml:space="preserve"> </w:t>
      </w:r>
      <w:r w:rsidR="00BA7A95" w:rsidRPr="00577105">
        <w:rPr>
          <w:rFonts w:ascii="Times New Roman" w:hAnsi="Times New Roman"/>
          <w:sz w:val="28"/>
          <w:szCs w:val="28"/>
        </w:rPr>
        <w:t>2,70 млн.м</w:t>
      </w:r>
      <w:r w:rsidR="00BA7A95" w:rsidRPr="00577105">
        <w:rPr>
          <w:rFonts w:ascii="Times New Roman" w:hAnsi="Times New Roman"/>
          <w:sz w:val="28"/>
          <w:szCs w:val="28"/>
          <w:vertAlign w:val="superscript"/>
        </w:rPr>
        <w:t>3</w:t>
      </w:r>
      <w:r w:rsidR="00BA7A95" w:rsidRPr="00577105">
        <w:rPr>
          <w:rFonts w:ascii="Times New Roman" w:hAnsi="Times New Roman"/>
          <w:sz w:val="28"/>
          <w:szCs w:val="28"/>
        </w:rPr>
        <w:t xml:space="preserve">  ( 2018 г.-  3,16 млн.м</w:t>
      </w:r>
      <w:r w:rsidR="00BA7A95" w:rsidRPr="00577105">
        <w:rPr>
          <w:rFonts w:ascii="Times New Roman" w:hAnsi="Times New Roman"/>
          <w:sz w:val="28"/>
          <w:szCs w:val="28"/>
          <w:vertAlign w:val="superscript"/>
        </w:rPr>
        <w:t>3</w:t>
      </w:r>
      <w:r w:rsidR="00BA7A95" w:rsidRPr="00577105">
        <w:rPr>
          <w:rFonts w:ascii="Times New Roman" w:hAnsi="Times New Roman"/>
          <w:sz w:val="28"/>
          <w:szCs w:val="28"/>
        </w:rPr>
        <w:t xml:space="preserve">), в том числе: </w:t>
      </w:r>
    </w:p>
    <w:p w:rsidR="00BA7A95" w:rsidRPr="00577105" w:rsidRDefault="0061737B" w:rsidP="00492F46">
      <w:pPr>
        <w:pStyle w:val="afff4"/>
        <w:suppressAutoHyphens/>
        <w:jc w:val="both"/>
        <w:rPr>
          <w:rFonts w:ascii="Times New Roman" w:hAnsi="Times New Roman"/>
          <w:sz w:val="28"/>
          <w:szCs w:val="28"/>
        </w:rPr>
      </w:pPr>
      <w:r>
        <w:rPr>
          <w:rFonts w:ascii="Times New Roman" w:hAnsi="Times New Roman"/>
          <w:sz w:val="28"/>
          <w:szCs w:val="28"/>
        </w:rPr>
        <w:t>-</w:t>
      </w:r>
      <w:r w:rsidR="00BA7A95" w:rsidRPr="00577105">
        <w:rPr>
          <w:rFonts w:ascii="Times New Roman" w:hAnsi="Times New Roman"/>
          <w:sz w:val="28"/>
          <w:szCs w:val="28"/>
        </w:rPr>
        <w:t>загрязненных без очистки –</w:t>
      </w:r>
      <w:r w:rsidR="00BA7A95" w:rsidRPr="00577105">
        <w:t xml:space="preserve">  </w:t>
      </w:r>
      <w:r w:rsidR="00BA7A95" w:rsidRPr="00577105">
        <w:rPr>
          <w:rFonts w:ascii="Times New Roman" w:hAnsi="Times New Roman"/>
          <w:sz w:val="28"/>
          <w:szCs w:val="28"/>
        </w:rPr>
        <w:t>0,20 млн.м</w:t>
      </w:r>
      <w:r w:rsidR="00BA7A95" w:rsidRPr="00577105">
        <w:rPr>
          <w:rFonts w:ascii="Times New Roman" w:hAnsi="Times New Roman"/>
          <w:sz w:val="28"/>
          <w:szCs w:val="28"/>
          <w:vertAlign w:val="superscript"/>
        </w:rPr>
        <w:t>3</w:t>
      </w:r>
      <w:r w:rsidR="00BA7A95" w:rsidRPr="00577105">
        <w:rPr>
          <w:rFonts w:ascii="Times New Roman" w:hAnsi="Times New Roman"/>
          <w:sz w:val="28"/>
          <w:szCs w:val="28"/>
        </w:rPr>
        <w:t xml:space="preserve">  ( 2018 г. -  0,30 млн.м</w:t>
      </w:r>
      <w:r w:rsidR="00BA7A95" w:rsidRPr="00577105">
        <w:rPr>
          <w:rFonts w:ascii="Times New Roman" w:hAnsi="Times New Roman"/>
          <w:sz w:val="28"/>
          <w:szCs w:val="28"/>
          <w:vertAlign w:val="superscript"/>
        </w:rPr>
        <w:t>3</w:t>
      </w:r>
      <w:r w:rsidR="00BA7A95" w:rsidRPr="00577105">
        <w:rPr>
          <w:rFonts w:ascii="Times New Roman" w:hAnsi="Times New Roman"/>
          <w:sz w:val="28"/>
          <w:szCs w:val="28"/>
        </w:rPr>
        <w:t xml:space="preserve">), </w:t>
      </w:r>
    </w:p>
    <w:p w:rsidR="00BA7A95" w:rsidRPr="00577105" w:rsidRDefault="0061737B" w:rsidP="00492F46">
      <w:pPr>
        <w:pStyle w:val="afff4"/>
        <w:suppressAutoHyphens/>
        <w:jc w:val="both"/>
        <w:rPr>
          <w:rFonts w:ascii="Times New Roman" w:hAnsi="Times New Roman"/>
          <w:sz w:val="28"/>
          <w:szCs w:val="28"/>
        </w:rPr>
      </w:pPr>
      <w:r>
        <w:rPr>
          <w:rFonts w:ascii="Times New Roman" w:hAnsi="Times New Roman"/>
          <w:sz w:val="28"/>
          <w:szCs w:val="28"/>
        </w:rPr>
        <w:t>-</w:t>
      </w:r>
      <w:r w:rsidR="00BA7A95" w:rsidRPr="00577105">
        <w:rPr>
          <w:rFonts w:ascii="Times New Roman" w:hAnsi="Times New Roman"/>
          <w:sz w:val="28"/>
          <w:szCs w:val="28"/>
        </w:rPr>
        <w:t>недостаточно-очищенных –</w:t>
      </w:r>
      <w:r w:rsidR="00BA7A95" w:rsidRPr="00577105">
        <w:t xml:space="preserve">  </w:t>
      </w:r>
      <w:r w:rsidR="00BA7A95" w:rsidRPr="00577105">
        <w:rPr>
          <w:rFonts w:ascii="Times New Roman" w:hAnsi="Times New Roman"/>
          <w:sz w:val="28"/>
          <w:szCs w:val="28"/>
        </w:rPr>
        <w:t>2,50 млн.м</w:t>
      </w:r>
      <w:r w:rsidR="00BA7A95" w:rsidRPr="00577105">
        <w:rPr>
          <w:rFonts w:ascii="Times New Roman" w:hAnsi="Times New Roman"/>
          <w:sz w:val="28"/>
          <w:szCs w:val="28"/>
          <w:vertAlign w:val="superscript"/>
        </w:rPr>
        <w:t xml:space="preserve">3 </w:t>
      </w:r>
      <w:r w:rsidR="00BA7A95" w:rsidRPr="00577105">
        <w:rPr>
          <w:rFonts w:ascii="Times New Roman" w:hAnsi="Times New Roman"/>
          <w:sz w:val="28"/>
          <w:szCs w:val="28"/>
        </w:rPr>
        <w:t>(2018 г. –  2,86  млн.м</w:t>
      </w:r>
      <w:r w:rsidR="00BA7A95" w:rsidRPr="00577105">
        <w:rPr>
          <w:rFonts w:ascii="Times New Roman" w:hAnsi="Times New Roman"/>
          <w:sz w:val="28"/>
          <w:szCs w:val="28"/>
          <w:vertAlign w:val="superscript"/>
        </w:rPr>
        <w:t>3</w:t>
      </w:r>
      <w:r w:rsidR="00BA7A95" w:rsidRPr="00577105">
        <w:rPr>
          <w:rFonts w:ascii="Times New Roman" w:hAnsi="Times New Roman"/>
          <w:sz w:val="28"/>
          <w:szCs w:val="28"/>
        </w:rPr>
        <w:t>);</w:t>
      </w:r>
    </w:p>
    <w:p w:rsidR="00BA7A95" w:rsidRPr="00577105" w:rsidRDefault="0061737B" w:rsidP="00492F46">
      <w:pPr>
        <w:pStyle w:val="afff4"/>
        <w:suppressAutoHyphens/>
        <w:jc w:val="both"/>
        <w:rPr>
          <w:rFonts w:ascii="Times New Roman" w:hAnsi="Times New Roman"/>
          <w:sz w:val="28"/>
          <w:szCs w:val="28"/>
        </w:rPr>
      </w:pPr>
      <w:r>
        <w:rPr>
          <w:rFonts w:ascii="Times New Roman" w:hAnsi="Times New Roman"/>
          <w:b/>
          <w:sz w:val="28"/>
          <w:szCs w:val="28"/>
        </w:rPr>
        <w:t>-</w:t>
      </w:r>
      <w:r w:rsidR="00BA7A95" w:rsidRPr="00577105">
        <w:rPr>
          <w:rFonts w:ascii="Times New Roman" w:hAnsi="Times New Roman"/>
          <w:b/>
          <w:sz w:val="28"/>
          <w:szCs w:val="28"/>
        </w:rPr>
        <w:t>нормативно-чистых без очистки</w:t>
      </w:r>
      <w:r w:rsidR="00BA7A95" w:rsidRPr="00577105">
        <w:rPr>
          <w:rFonts w:ascii="Times New Roman" w:hAnsi="Times New Roman"/>
          <w:sz w:val="28"/>
          <w:szCs w:val="28"/>
        </w:rPr>
        <w:t xml:space="preserve"> –</w:t>
      </w:r>
      <w:r w:rsidR="00BA7A95" w:rsidRPr="00577105">
        <w:t xml:space="preserve">  </w:t>
      </w:r>
      <w:r w:rsidR="00BA7A95" w:rsidRPr="00577105">
        <w:rPr>
          <w:rFonts w:ascii="Times New Roman" w:hAnsi="Times New Roman"/>
          <w:sz w:val="28"/>
          <w:szCs w:val="28"/>
        </w:rPr>
        <w:t>8,01 млн.м</w:t>
      </w:r>
      <w:r w:rsidR="00BA7A95" w:rsidRPr="00577105">
        <w:rPr>
          <w:rFonts w:ascii="Times New Roman" w:hAnsi="Times New Roman"/>
          <w:sz w:val="28"/>
          <w:szCs w:val="28"/>
          <w:vertAlign w:val="superscript"/>
        </w:rPr>
        <w:t xml:space="preserve">3 </w:t>
      </w:r>
      <w:r w:rsidR="00BA7A95" w:rsidRPr="00577105">
        <w:rPr>
          <w:rFonts w:ascii="Times New Roman" w:hAnsi="Times New Roman"/>
          <w:sz w:val="28"/>
          <w:szCs w:val="28"/>
        </w:rPr>
        <w:t>(2018г. – 4,38 млн.м</w:t>
      </w:r>
      <w:r w:rsidR="00BA7A95" w:rsidRPr="00577105">
        <w:rPr>
          <w:rFonts w:ascii="Times New Roman" w:hAnsi="Times New Roman"/>
          <w:sz w:val="28"/>
          <w:szCs w:val="28"/>
          <w:vertAlign w:val="superscript"/>
        </w:rPr>
        <w:t>3</w:t>
      </w:r>
      <w:r w:rsidR="00BA7A95" w:rsidRPr="00577105">
        <w:rPr>
          <w:rFonts w:ascii="Times New Roman" w:hAnsi="Times New Roman"/>
          <w:sz w:val="28"/>
          <w:szCs w:val="28"/>
        </w:rPr>
        <w:t>);</w:t>
      </w:r>
    </w:p>
    <w:p w:rsidR="00BA7A95" w:rsidRPr="00577105" w:rsidRDefault="0061737B" w:rsidP="00492F46">
      <w:pPr>
        <w:pStyle w:val="afff4"/>
        <w:suppressAutoHyphens/>
        <w:jc w:val="both"/>
        <w:rPr>
          <w:rFonts w:ascii="Times New Roman" w:hAnsi="Times New Roman"/>
          <w:sz w:val="28"/>
          <w:szCs w:val="28"/>
        </w:rPr>
      </w:pPr>
      <w:r>
        <w:rPr>
          <w:rFonts w:ascii="Times New Roman" w:hAnsi="Times New Roman"/>
          <w:b/>
          <w:sz w:val="28"/>
          <w:szCs w:val="28"/>
        </w:rPr>
        <w:t>-</w:t>
      </w:r>
      <w:r w:rsidR="00BA7A95" w:rsidRPr="00577105">
        <w:rPr>
          <w:rFonts w:ascii="Times New Roman" w:hAnsi="Times New Roman"/>
          <w:b/>
          <w:sz w:val="28"/>
          <w:szCs w:val="28"/>
        </w:rPr>
        <w:t>нормативно - очищенных</w:t>
      </w:r>
      <w:r w:rsidR="00BA7A95" w:rsidRPr="00577105">
        <w:rPr>
          <w:rFonts w:ascii="Times New Roman" w:hAnsi="Times New Roman"/>
          <w:sz w:val="28"/>
          <w:szCs w:val="28"/>
        </w:rPr>
        <w:t xml:space="preserve"> –</w:t>
      </w:r>
      <w:r w:rsidR="00BA7A95" w:rsidRPr="00577105">
        <w:t xml:space="preserve">  </w:t>
      </w:r>
      <w:r w:rsidR="00BA7A95" w:rsidRPr="00577105">
        <w:rPr>
          <w:rFonts w:ascii="Times New Roman" w:hAnsi="Times New Roman"/>
          <w:sz w:val="28"/>
          <w:szCs w:val="28"/>
        </w:rPr>
        <w:t>0,32 млн.м</w:t>
      </w:r>
      <w:r w:rsidR="00BA7A95" w:rsidRPr="00577105">
        <w:rPr>
          <w:rFonts w:ascii="Times New Roman" w:hAnsi="Times New Roman"/>
          <w:sz w:val="28"/>
          <w:szCs w:val="28"/>
          <w:vertAlign w:val="superscript"/>
        </w:rPr>
        <w:t xml:space="preserve">3 </w:t>
      </w:r>
      <w:r w:rsidR="00BA7A95" w:rsidRPr="00577105">
        <w:rPr>
          <w:rFonts w:ascii="Times New Roman" w:hAnsi="Times New Roman"/>
          <w:sz w:val="28"/>
          <w:szCs w:val="28"/>
        </w:rPr>
        <w:t>(2018 г. – 0,26 млн.м</w:t>
      </w:r>
      <w:r w:rsidR="00BA7A95" w:rsidRPr="00577105">
        <w:rPr>
          <w:rFonts w:ascii="Times New Roman" w:hAnsi="Times New Roman"/>
          <w:sz w:val="28"/>
          <w:szCs w:val="28"/>
          <w:vertAlign w:val="superscript"/>
        </w:rPr>
        <w:t>3</w:t>
      </w:r>
      <w:r w:rsidR="00BA7A95" w:rsidRPr="00577105">
        <w:rPr>
          <w:rFonts w:ascii="Times New Roman" w:hAnsi="Times New Roman"/>
          <w:sz w:val="28"/>
          <w:szCs w:val="28"/>
        </w:rPr>
        <w:t>).</w:t>
      </w:r>
    </w:p>
    <w:p w:rsidR="00BA7A95" w:rsidRPr="00577105" w:rsidRDefault="00BA7A95" w:rsidP="00492F46">
      <w:pPr>
        <w:pStyle w:val="afff4"/>
        <w:suppressAutoHyphens/>
        <w:ind w:firstLine="426"/>
        <w:jc w:val="both"/>
        <w:rPr>
          <w:rFonts w:ascii="Times New Roman" w:hAnsi="Times New Roman"/>
          <w:sz w:val="28"/>
          <w:szCs w:val="28"/>
        </w:rPr>
      </w:pPr>
      <w:r>
        <w:rPr>
          <w:rFonts w:ascii="Times New Roman" w:hAnsi="Times New Roman"/>
          <w:b/>
          <w:sz w:val="28"/>
          <w:szCs w:val="28"/>
        </w:rPr>
        <w:t xml:space="preserve">Снижение объема загрязненных вод </w:t>
      </w:r>
      <w:r w:rsidRPr="00577105">
        <w:rPr>
          <w:rFonts w:ascii="Times New Roman" w:hAnsi="Times New Roman"/>
          <w:sz w:val="28"/>
          <w:szCs w:val="28"/>
        </w:rPr>
        <w:t xml:space="preserve">на 0,46 </w:t>
      </w:r>
      <w:r>
        <w:rPr>
          <w:rFonts w:ascii="Times New Roman" w:hAnsi="Times New Roman"/>
          <w:sz w:val="28"/>
          <w:szCs w:val="28"/>
        </w:rPr>
        <w:t>млн</w:t>
      </w:r>
      <w:proofErr w:type="gramStart"/>
      <w:r>
        <w:rPr>
          <w:rFonts w:ascii="Times New Roman" w:hAnsi="Times New Roman"/>
          <w:sz w:val="28"/>
          <w:szCs w:val="28"/>
        </w:rPr>
        <w:t>.м</w:t>
      </w:r>
      <w:proofErr w:type="gramEnd"/>
      <w:r>
        <w:rPr>
          <w:rFonts w:ascii="Times New Roman" w:hAnsi="Times New Roman"/>
          <w:sz w:val="28"/>
          <w:szCs w:val="28"/>
          <w:vertAlign w:val="superscript"/>
        </w:rPr>
        <w:t>3</w:t>
      </w:r>
      <w:r>
        <w:rPr>
          <w:rFonts w:ascii="Times New Roman" w:hAnsi="Times New Roman"/>
          <w:sz w:val="28"/>
          <w:szCs w:val="28"/>
        </w:rPr>
        <w:t xml:space="preserve"> или на 14,56%</w:t>
      </w:r>
      <w:r w:rsidRPr="00577105">
        <w:rPr>
          <w:rFonts w:ascii="Times New Roman" w:hAnsi="Times New Roman"/>
          <w:sz w:val="28"/>
          <w:szCs w:val="28"/>
        </w:rPr>
        <w:t xml:space="preserve"> обусловлено снижением сброса ООО "Корпанга" </w:t>
      </w:r>
      <w:r>
        <w:rPr>
          <w:rFonts w:ascii="Times New Roman" w:hAnsi="Times New Roman"/>
          <w:sz w:val="28"/>
          <w:szCs w:val="28"/>
        </w:rPr>
        <w:t>на 0,31 млн.м3</w:t>
      </w:r>
      <w:r w:rsidRPr="00577105">
        <w:rPr>
          <w:rFonts w:ascii="Times New Roman" w:hAnsi="Times New Roman"/>
          <w:sz w:val="28"/>
          <w:szCs w:val="28"/>
        </w:rPr>
        <w:t xml:space="preserve">, </w:t>
      </w:r>
      <w:r w:rsidR="005624EE">
        <w:rPr>
          <w:rFonts w:ascii="Times New Roman" w:hAnsi="Times New Roman"/>
          <w:sz w:val="28"/>
          <w:szCs w:val="28"/>
        </w:rPr>
        <w:t xml:space="preserve">                         </w:t>
      </w:r>
      <w:r w:rsidRPr="00577105">
        <w:rPr>
          <w:rFonts w:ascii="Times New Roman" w:hAnsi="Times New Roman"/>
          <w:sz w:val="28"/>
          <w:szCs w:val="28"/>
        </w:rPr>
        <w:t>ЗАО</w:t>
      </w:r>
      <w:r>
        <w:rPr>
          <w:rFonts w:ascii="Times New Roman" w:hAnsi="Times New Roman"/>
          <w:sz w:val="28"/>
          <w:szCs w:val="28"/>
        </w:rPr>
        <w:t xml:space="preserve"> "Сахарный комбинат "Большевик" на 0,1 млн.м</w:t>
      </w:r>
      <w:r>
        <w:rPr>
          <w:rFonts w:ascii="Times New Roman" w:hAnsi="Times New Roman"/>
          <w:sz w:val="28"/>
          <w:szCs w:val="28"/>
          <w:vertAlign w:val="superscript"/>
        </w:rPr>
        <w:t>3</w:t>
      </w:r>
      <w:r>
        <w:rPr>
          <w:rFonts w:ascii="Times New Roman" w:hAnsi="Times New Roman"/>
          <w:sz w:val="28"/>
          <w:szCs w:val="28"/>
        </w:rPr>
        <w:t>.</w:t>
      </w:r>
    </w:p>
    <w:p w:rsidR="00BA7A95" w:rsidRPr="00577105" w:rsidRDefault="00BA7A95" w:rsidP="00492F46">
      <w:pPr>
        <w:suppressAutoHyphens/>
        <w:ind w:firstLine="709"/>
        <w:jc w:val="both"/>
        <w:rPr>
          <w:sz w:val="28"/>
          <w:szCs w:val="28"/>
        </w:rPr>
      </w:pPr>
      <w:r>
        <w:rPr>
          <w:b/>
          <w:sz w:val="28"/>
          <w:szCs w:val="28"/>
        </w:rPr>
        <w:t>Увелич</w:t>
      </w:r>
      <w:r w:rsidRPr="00577105">
        <w:rPr>
          <w:b/>
          <w:sz w:val="28"/>
          <w:szCs w:val="28"/>
        </w:rPr>
        <w:t xml:space="preserve">ение нормативно-чистых вод без очистки </w:t>
      </w:r>
      <w:r w:rsidRPr="00577105">
        <w:rPr>
          <w:sz w:val="28"/>
          <w:szCs w:val="28"/>
        </w:rPr>
        <w:t xml:space="preserve">на </w:t>
      </w:r>
      <w:r>
        <w:rPr>
          <w:sz w:val="28"/>
          <w:szCs w:val="28"/>
        </w:rPr>
        <w:t>3</w:t>
      </w:r>
      <w:r w:rsidRPr="00577105">
        <w:rPr>
          <w:sz w:val="28"/>
          <w:szCs w:val="28"/>
        </w:rPr>
        <w:t>,</w:t>
      </w:r>
      <w:r>
        <w:rPr>
          <w:sz w:val="28"/>
          <w:szCs w:val="28"/>
        </w:rPr>
        <w:t>63</w:t>
      </w:r>
      <w:r w:rsidRPr="00577105">
        <w:rPr>
          <w:sz w:val="28"/>
          <w:szCs w:val="28"/>
        </w:rPr>
        <w:t xml:space="preserve"> </w:t>
      </w:r>
      <w:r>
        <w:rPr>
          <w:sz w:val="28"/>
          <w:szCs w:val="28"/>
        </w:rPr>
        <w:t>млн.м</w:t>
      </w:r>
      <w:r>
        <w:rPr>
          <w:sz w:val="28"/>
          <w:szCs w:val="28"/>
          <w:vertAlign w:val="superscript"/>
        </w:rPr>
        <w:t>3</w:t>
      </w:r>
      <w:r>
        <w:rPr>
          <w:sz w:val="28"/>
          <w:szCs w:val="28"/>
        </w:rPr>
        <w:t xml:space="preserve"> или на 82,88 %</w:t>
      </w:r>
      <w:r w:rsidRPr="00577105">
        <w:rPr>
          <w:sz w:val="28"/>
          <w:szCs w:val="28"/>
        </w:rPr>
        <w:t xml:space="preserve"> обусловлено постановкой на учет в 2019 году ОАО «Рыбокомбинат Октябрьский» (объем сброса 3,65 млн.м</w:t>
      </w:r>
      <w:r w:rsidRPr="00577105">
        <w:rPr>
          <w:sz w:val="28"/>
          <w:szCs w:val="28"/>
          <w:vertAlign w:val="superscript"/>
        </w:rPr>
        <w:t>3</w:t>
      </w:r>
      <w:r w:rsidRPr="00577105">
        <w:rPr>
          <w:sz w:val="28"/>
          <w:szCs w:val="28"/>
        </w:rPr>
        <w:t>).</w:t>
      </w:r>
    </w:p>
    <w:p w:rsidR="00BA7A95" w:rsidRPr="000274AD" w:rsidRDefault="00BA7A95" w:rsidP="00492F46">
      <w:pPr>
        <w:suppressAutoHyphens/>
        <w:ind w:firstLine="709"/>
        <w:jc w:val="both"/>
        <w:rPr>
          <w:b/>
          <w:sz w:val="28"/>
          <w:szCs w:val="28"/>
          <w:highlight w:val="yellow"/>
        </w:rPr>
      </w:pPr>
      <w:r>
        <w:rPr>
          <w:b/>
          <w:sz w:val="28"/>
          <w:szCs w:val="28"/>
        </w:rPr>
        <w:t>Увелич</w:t>
      </w:r>
      <w:r w:rsidRPr="00577105">
        <w:rPr>
          <w:b/>
          <w:sz w:val="28"/>
          <w:szCs w:val="28"/>
        </w:rPr>
        <w:t>ение нормативно-</w:t>
      </w:r>
      <w:r>
        <w:rPr>
          <w:b/>
          <w:sz w:val="28"/>
          <w:szCs w:val="28"/>
        </w:rPr>
        <w:t>очищенн</w:t>
      </w:r>
      <w:r w:rsidRPr="00577105">
        <w:rPr>
          <w:b/>
          <w:sz w:val="28"/>
          <w:szCs w:val="28"/>
        </w:rPr>
        <w:t xml:space="preserve">ых вод </w:t>
      </w:r>
      <w:r w:rsidRPr="00577105">
        <w:rPr>
          <w:sz w:val="28"/>
          <w:szCs w:val="28"/>
        </w:rPr>
        <w:t xml:space="preserve">на </w:t>
      </w:r>
      <w:r>
        <w:rPr>
          <w:sz w:val="28"/>
          <w:szCs w:val="28"/>
        </w:rPr>
        <w:t>0</w:t>
      </w:r>
      <w:r w:rsidRPr="00577105">
        <w:rPr>
          <w:sz w:val="28"/>
          <w:szCs w:val="28"/>
        </w:rPr>
        <w:t>,</w:t>
      </w:r>
      <w:r>
        <w:rPr>
          <w:sz w:val="28"/>
          <w:szCs w:val="28"/>
        </w:rPr>
        <w:t>06</w:t>
      </w:r>
      <w:r w:rsidRPr="00577105">
        <w:rPr>
          <w:sz w:val="28"/>
          <w:szCs w:val="28"/>
        </w:rPr>
        <w:t xml:space="preserve"> </w:t>
      </w:r>
      <w:r>
        <w:rPr>
          <w:sz w:val="28"/>
          <w:szCs w:val="28"/>
        </w:rPr>
        <w:t>млн</w:t>
      </w:r>
      <w:proofErr w:type="gramStart"/>
      <w:r>
        <w:rPr>
          <w:sz w:val="28"/>
          <w:szCs w:val="28"/>
        </w:rPr>
        <w:t>.м</w:t>
      </w:r>
      <w:proofErr w:type="gramEnd"/>
      <w:r>
        <w:rPr>
          <w:sz w:val="28"/>
          <w:szCs w:val="28"/>
          <w:vertAlign w:val="superscript"/>
        </w:rPr>
        <w:t>3</w:t>
      </w:r>
      <w:r>
        <w:rPr>
          <w:sz w:val="28"/>
          <w:szCs w:val="28"/>
        </w:rPr>
        <w:t xml:space="preserve"> или на </w:t>
      </w:r>
      <w:r w:rsidR="005624EE">
        <w:rPr>
          <w:sz w:val="28"/>
          <w:szCs w:val="28"/>
        </w:rPr>
        <w:t xml:space="preserve">                </w:t>
      </w:r>
      <w:r>
        <w:rPr>
          <w:sz w:val="28"/>
          <w:szCs w:val="28"/>
        </w:rPr>
        <w:t>23,08 %</w:t>
      </w:r>
      <w:r w:rsidRPr="00577105">
        <w:rPr>
          <w:sz w:val="28"/>
          <w:szCs w:val="28"/>
        </w:rPr>
        <w:t xml:space="preserve"> обусловлено перев</w:t>
      </w:r>
      <w:r>
        <w:rPr>
          <w:sz w:val="28"/>
          <w:szCs w:val="28"/>
        </w:rPr>
        <w:t>о</w:t>
      </w:r>
      <w:r w:rsidRPr="00577105">
        <w:rPr>
          <w:sz w:val="28"/>
          <w:szCs w:val="28"/>
        </w:rPr>
        <w:t>д</w:t>
      </w:r>
      <w:r>
        <w:rPr>
          <w:sz w:val="28"/>
          <w:szCs w:val="28"/>
        </w:rPr>
        <w:t>ом</w:t>
      </w:r>
      <w:r w:rsidRPr="00577105">
        <w:rPr>
          <w:sz w:val="28"/>
          <w:szCs w:val="28"/>
        </w:rPr>
        <w:t xml:space="preserve"> сточны</w:t>
      </w:r>
      <w:r>
        <w:rPr>
          <w:sz w:val="28"/>
          <w:szCs w:val="28"/>
        </w:rPr>
        <w:t>х вод</w:t>
      </w:r>
      <w:r w:rsidRPr="00577105">
        <w:rPr>
          <w:sz w:val="28"/>
          <w:szCs w:val="28"/>
        </w:rPr>
        <w:t xml:space="preserve"> ОГАУЗ "Санаторий Красиво" в категорию нормативно - очищенных (объем сброса 0,07 млн.м3)</w:t>
      </w:r>
      <w:r>
        <w:rPr>
          <w:sz w:val="28"/>
          <w:szCs w:val="28"/>
        </w:rPr>
        <w:t>.</w:t>
      </w:r>
    </w:p>
    <w:p w:rsidR="00BA7A95" w:rsidRPr="00577105" w:rsidRDefault="00BA7A95" w:rsidP="00492F46">
      <w:pPr>
        <w:pStyle w:val="afff4"/>
        <w:suppressAutoHyphens/>
        <w:ind w:firstLine="539"/>
        <w:jc w:val="both"/>
        <w:rPr>
          <w:rFonts w:ascii="Times New Roman" w:hAnsi="Times New Roman"/>
          <w:sz w:val="28"/>
          <w:szCs w:val="28"/>
        </w:rPr>
      </w:pPr>
      <w:r w:rsidRPr="00577105">
        <w:rPr>
          <w:rFonts w:ascii="Times New Roman" w:hAnsi="Times New Roman"/>
          <w:b/>
          <w:sz w:val="28"/>
          <w:szCs w:val="28"/>
        </w:rPr>
        <w:t>Очистные сооружения</w:t>
      </w:r>
      <w:r w:rsidR="0061737B">
        <w:rPr>
          <w:rFonts w:ascii="Times New Roman" w:hAnsi="Times New Roman"/>
          <w:b/>
          <w:sz w:val="28"/>
          <w:szCs w:val="28"/>
        </w:rPr>
        <w:t xml:space="preserve">: </w:t>
      </w:r>
      <w:r w:rsidRPr="00577105">
        <w:rPr>
          <w:rFonts w:ascii="Times New Roman" w:hAnsi="Times New Roman"/>
          <w:sz w:val="28"/>
          <w:szCs w:val="28"/>
        </w:rPr>
        <w:t>Сброс сточных вод в водные объекты осуществляют 12 водопользователей (2018 год – 10 водопользователей).</w:t>
      </w:r>
    </w:p>
    <w:p w:rsidR="00BA7A95" w:rsidRPr="00577105" w:rsidRDefault="00BA7A95" w:rsidP="00492F46">
      <w:pPr>
        <w:pStyle w:val="afff4"/>
        <w:suppressAutoHyphens/>
        <w:ind w:firstLine="540"/>
        <w:jc w:val="both"/>
        <w:rPr>
          <w:rFonts w:ascii="Times New Roman" w:hAnsi="Times New Roman"/>
          <w:sz w:val="28"/>
          <w:szCs w:val="28"/>
        </w:rPr>
      </w:pPr>
      <w:r w:rsidRPr="00577105">
        <w:rPr>
          <w:rFonts w:ascii="Times New Roman" w:hAnsi="Times New Roman"/>
          <w:sz w:val="28"/>
          <w:szCs w:val="28"/>
        </w:rPr>
        <w:t xml:space="preserve">7 предприятий имеют 7 очистных сооружений  биологической очистки.  </w:t>
      </w:r>
    </w:p>
    <w:p w:rsidR="00BA7A95" w:rsidRPr="00577105" w:rsidRDefault="00BA7A95" w:rsidP="00492F46">
      <w:pPr>
        <w:pStyle w:val="afff4"/>
        <w:suppressAutoHyphens/>
        <w:ind w:firstLine="540"/>
        <w:jc w:val="both"/>
        <w:rPr>
          <w:rFonts w:ascii="Times New Roman" w:hAnsi="Times New Roman"/>
          <w:sz w:val="28"/>
          <w:szCs w:val="28"/>
        </w:rPr>
      </w:pPr>
      <w:r w:rsidRPr="00577105">
        <w:rPr>
          <w:rFonts w:ascii="Times New Roman" w:hAnsi="Times New Roman"/>
          <w:sz w:val="28"/>
          <w:szCs w:val="28"/>
        </w:rPr>
        <w:t>Общая мощность очистных сооружений перед сбросом в водные объекты составляет 8,31 млн.м</w:t>
      </w:r>
      <w:r w:rsidRPr="00577105">
        <w:rPr>
          <w:rFonts w:ascii="Times New Roman" w:hAnsi="Times New Roman"/>
          <w:sz w:val="28"/>
          <w:szCs w:val="28"/>
          <w:vertAlign w:val="superscript"/>
        </w:rPr>
        <w:t>3</w:t>
      </w:r>
      <w:r w:rsidRPr="00577105">
        <w:rPr>
          <w:rFonts w:ascii="Times New Roman" w:hAnsi="Times New Roman"/>
          <w:sz w:val="28"/>
          <w:szCs w:val="28"/>
        </w:rPr>
        <w:t xml:space="preserve">. </w:t>
      </w:r>
    </w:p>
    <w:p w:rsidR="00BA7A95" w:rsidRPr="00577105" w:rsidRDefault="00BA7A95" w:rsidP="00492F46">
      <w:pPr>
        <w:pStyle w:val="afff4"/>
        <w:suppressAutoHyphens/>
        <w:ind w:firstLine="708"/>
        <w:jc w:val="both"/>
        <w:rPr>
          <w:rFonts w:ascii="Times New Roman" w:hAnsi="Times New Roman"/>
          <w:sz w:val="28"/>
          <w:szCs w:val="28"/>
        </w:rPr>
      </w:pPr>
      <w:r w:rsidRPr="00577105">
        <w:rPr>
          <w:rFonts w:ascii="Times New Roman" w:hAnsi="Times New Roman"/>
          <w:sz w:val="28"/>
          <w:szCs w:val="28"/>
        </w:rPr>
        <w:t xml:space="preserve">В 2019 году эффективно работали 4 очистных сооружения или 57,14% на 4 предприятиях (2018г. – 37,5%): </w:t>
      </w:r>
    </w:p>
    <w:p w:rsidR="00BA7A95" w:rsidRPr="00577105" w:rsidRDefault="00BA7A95" w:rsidP="00492F46">
      <w:pPr>
        <w:pStyle w:val="afff4"/>
        <w:suppressAutoHyphens/>
        <w:ind w:firstLine="708"/>
        <w:jc w:val="both"/>
        <w:rPr>
          <w:rFonts w:ascii="Times New Roman" w:hAnsi="Times New Roman"/>
          <w:sz w:val="28"/>
          <w:szCs w:val="28"/>
        </w:rPr>
      </w:pPr>
      <w:r w:rsidRPr="00577105">
        <w:rPr>
          <w:rFonts w:ascii="Times New Roman" w:hAnsi="Times New Roman"/>
          <w:sz w:val="28"/>
          <w:szCs w:val="28"/>
        </w:rPr>
        <w:t>- ОАО «Томаровский мясокомбинат» очистные сооружения биологической очистки мощностью 0,4 млн.м</w:t>
      </w:r>
      <w:r w:rsidRPr="00577105">
        <w:rPr>
          <w:rFonts w:ascii="Times New Roman" w:hAnsi="Times New Roman"/>
          <w:sz w:val="28"/>
          <w:szCs w:val="28"/>
          <w:vertAlign w:val="superscript"/>
        </w:rPr>
        <w:t>3</w:t>
      </w:r>
      <w:r w:rsidRPr="00577105">
        <w:rPr>
          <w:rFonts w:ascii="Times New Roman" w:hAnsi="Times New Roman"/>
          <w:sz w:val="28"/>
          <w:szCs w:val="28"/>
        </w:rPr>
        <w:t>, объем сброса 0,19 млн.м</w:t>
      </w:r>
      <w:r w:rsidRPr="00577105">
        <w:rPr>
          <w:rFonts w:ascii="Times New Roman" w:hAnsi="Times New Roman"/>
          <w:sz w:val="28"/>
          <w:szCs w:val="28"/>
          <w:vertAlign w:val="superscript"/>
        </w:rPr>
        <w:t>3</w:t>
      </w:r>
      <w:r w:rsidRPr="00577105">
        <w:rPr>
          <w:rFonts w:ascii="Times New Roman" w:hAnsi="Times New Roman"/>
          <w:sz w:val="28"/>
          <w:szCs w:val="28"/>
        </w:rPr>
        <w:t xml:space="preserve">, </w:t>
      </w:r>
    </w:p>
    <w:p w:rsidR="00BA7A95" w:rsidRPr="00577105" w:rsidRDefault="00BA7A95" w:rsidP="00492F46">
      <w:pPr>
        <w:pStyle w:val="afff4"/>
        <w:suppressAutoHyphens/>
        <w:ind w:firstLine="708"/>
        <w:jc w:val="both"/>
        <w:rPr>
          <w:rFonts w:ascii="Times New Roman" w:hAnsi="Times New Roman"/>
          <w:sz w:val="28"/>
          <w:szCs w:val="28"/>
        </w:rPr>
      </w:pPr>
      <w:r w:rsidRPr="00577105">
        <w:rPr>
          <w:rFonts w:ascii="Times New Roman" w:hAnsi="Times New Roman"/>
          <w:sz w:val="28"/>
          <w:szCs w:val="28"/>
        </w:rPr>
        <w:t>- ОАО «Лебединский ГОК» - очистные сооружения биологической очистки мощностью 0,073 млн.м</w:t>
      </w:r>
      <w:r w:rsidRPr="00577105">
        <w:rPr>
          <w:rFonts w:ascii="Times New Roman" w:hAnsi="Times New Roman"/>
          <w:sz w:val="28"/>
          <w:szCs w:val="28"/>
          <w:vertAlign w:val="superscript"/>
        </w:rPr>
        <w:t>3</w:t>
      </w:r>
      <w:r w:rsidRPr="00577105">
        <w:rPr>
          <w:rFonts w:ascii="Times New Roman" w:hAnsi="Times New Roman"/>
          <w:sz w:val="28"/>
          <w:szCs w:val="28"/>
        </w:rPr>
        <w:t>, объем сброса 0,02 млн.м</w:t>
      </w:r>
      <w:r w:rsidRPr="00577105">
        <w:rPr>
          <w:rFonts w:ascii="Times New Roman" w:hAnsi="Times New Roman"/>
          <w:sz w:val="28"/>
          <w:szCs w:val="28"/>
          <w:vertAlign w:val="superscript"/>
        </w:rPr>
        <w:t>3</w:t>
      </w:r>
      <w:r w:rsidRPr="00577105">
        <w:rPr>
          <w:rFonts w:ascii="Times New Roman" w:hAnsi="Times New Roman"/>
          <w:sz w:val="28"/>
          <w:szCs w:val="28"/>
        </w:rPr>
        <w:t xml:space="preserve">, </w:t>
      </w:r>
    </w:p>
    <w:p w:rsidR="00BA7A95" w:rsidRPr="00577105" w:rsidRDefault="00BA7A95" w:rsidP="00492F46">
      <w:pPr>
        <w:pStyle w:val="afff4"/>
        <w:suppressAutoHyphens/>
        <w:ind w:firstLine="708"/>
        <w:jc w:val="both"/>
        <w:rPr>
          <w:rFonts w:ascii="Times New Roman" w:hAnsi="Times New Roman"/>
          <w:sz w:val="28"/>
          <w:szCs w:val="28"/>
        </w:rPr>
      </w:pPr>
      <w:r w:rsidRPr="00577105">
        <w:rPr>
          <w:rFonts w:ascii="Times New Roman" w:hAnsi="Times New Roman"/>
          <w:sz w:val="28"/>
          <w:szCs w:val="28"/>
        </w:rPr>
        <w:t>- МУП «Губкин Сервис» - очистные сооружения биологической очистки 0,15  млн.м</w:t>
      </w:r>
      <w:r w:rsidRPr="00577105">
        <w:rPr>
          <w:rFonts w:ascii="Times New Roman" w:hAnsi="Times New Roman"/>
          <w:sz w:val="28"/>
          <w:szCs w:val="28"/>
          <w:vertAlign w:val="superscript"/>
        </w:rPr>
        <w:t>3</w:t>
      </w:r>
      <w:r w:rsidRPr="00577105">
        <w:rPr>
          <w:rFonts w:ascii="Times New Roman" w:hAnsi="Times New Roman"/>
          <w:sz w:val="28"/>
          <w:szCs w:val="28"/>
        </w:rPr>
        <w:t>, объем сброса 0,04  млн.м</w:t>
      </w:r>
      <w:r w:rsidRPr="00577105">
        <w:rPr>
          <w:rFonts w:ascii="Times New Roman" w:hAnsi="Times New Roman"/>
          <w:sz w:val="28"/>
          <w:szCs w:val="28"/>
          <w:vertAlign w:val="superscript"/>
        </w:rPr>
        <w:t>3</w:t>
      </w:r>
      <w:r w:rsidRPr="00577105">
        <w:rPr>
          <w:rFonts w:ascii="Times New Roman" w:hAnsi="Times New Roman"/>
          <w:sz w:val="28"/>
          <w:szCs w:val="28"/>
        </w:rPr>
        <w:t xml:space="preserve">,  </w:t>
      </w:r>
    </w:p>
    <w:p w:rsidR="00BA7A95" w:rsidRPr="00577105" w:rsidRDefault="00BA7A95" w:rsidP="00492F46">
      <w:pPr>
        <w:pStyle w:val="afff4"/>
        <w:suppressAutoHyphens/>
        <w:ind w:firstLine="708"/>
        <w:jc w:val="both"/>
        <w:rPr>
          <w:rFonts w:ascii="Times New Roman" w:hAnsi="Times New Roman"/>
          <w:sz w:val="28"/>
          <w:szCs w:val="28"/>
        </w:rPr>
      </w:pPr>
      <w:r w:rsidRPr="00577105">
        <w:rPr>
          <w:rFonts w:ascii="Times New Roman" w:hAnsi="Times New Roman"/>
          <w:sz w:val="28"/>
          <w:szCs w:val="28"/>
        </w:rPr>
        <w:lastRenderedPageBreak/>
        <w:t>- ОГАУЗ "Санаторий Красиво" - очистные сооружения биологической очистки 0,30  млн.м</w:t>
      </w:r>
      <w:r w:rsidRPr="00577105">
        <w:rPr>
          <w:rFonts w:ascii="Times New Roman" w:hAnsi="Times New Roman"/>
          <w:sz w:val="28"/>
          <w:szCs w:val="28"/>
          <w:vertAlign w:val="superscript"/>
        </w:rPr>
        <w:t>3</w:t>
      </w:r>
      <w:r w:rsidRPr="00577105">
        <w:rPr>
          <w:rFonts w:ascii="Times New Roman" w:hAnsi="Times New Roman"/>
          <w:sz w:val="28"/>
          <w:szCs w:val="28"/>
        </w:rPr>
        <w:t>, объем сброса 0,07  млн.м</w:t>
      </w:r>
      <w:r w:rsidRPr="00577105">
        <w:rPr>
          <w:rFonts w:ascii="Times New Roman" w:hAnsi="Times New Roman"/>
          <w:sz w:val="28"/>
          <w:szCs w:val="28"/>
          <w:vertAlign w:val="superscript"/>
        </w:rPr>
        <w:t>3</w:t>
      </w:r>
      <w:r w:rsidRPr="00577105">
        <w:rPr>
          <w:rFonts w:ascii="Times New Roman" w:hAnsi="Times New Roman"/>
          <w:sz w:val="28"/>
          <w:szCs w:val="28"/>
        </w:rPr>
        <w:t xml:space="preserve">,  </w:t>
      </w:r>
    </w:p>
    <w:p w:rsidR="00BA7A95" w:rsidRPr="00577105" w:rsidRDefault="00BA7A95" w:rsidP="00492F46">
      <w:pPr>
        <w:pStyle w:val="afff4"/>
        <w:suppressAutoHyphens/>
        <w:ind w:firstLine="708"/>
        <w:jc w:val="both"/>
        <w:rPr>
          <w:rFonts w:ascii="Times New Roman" w:hAnsi="Times New Roman"/>
          <w:sz w:val="28"/>
          <w:szCs w:val="28"/>
        </w:rPr>
      </w:pPr>
      <w:r w:rsidRPr="00577105">
        <w:rPr>
          <w:rFonts w:ascii="Times New Roman" w:hAnsi="Times New Roman"/>
          <w:sz w:val="28"/>
          <w:szCs w:val="28"/>
        </w:rPr>
        <w:t xml:space="preserve">Основными причинами неэффективной работы очистных сооружений являются: морально устаревшие конструкции, перегрузка по гидравлике и по концентрации загрязняющих веществ, поступающих на очистку сточных вод, нарушение технологических регламентов при эксплуатация сооружений. </w:t>
      </w:r>
    </w:p>
    <w:p w:rsidR="00BA7A95" w:rsidRPr="00577105" w:rsidRDefault="00BA7A95" w:rsidP="00492F46">
      <w:pPr>
        <w:pStyle w:val="afff4"/>
        <w:suppressAutoHyphens/>
        <w:jc w:val="both"/>
        <w:rPr>
          <w:rFonts w:ascii="Times New Roman" w:hAnsi="Times New Roman"/>
          <w:sz w:val="28"/>
          <w:szCs w:val="28"/>
        </w:rPr>
      </w:pPr>
      <w:r w:rsidRPr="00577105">
        <w:rPr>
          <w:rFonts w:ascii="Times New Roman" w:hAnsi="Times New Roman"/>
          <w:b/>
          <w:sz w:val="28"/>
          <w:szCs w:val="28"/>
        </w:rPr>
        <w:t>Нагрузка по массе загрязняющих веществ</w:t>
      </w:r>
      <w:r w:rsidR="0061737B">
        <w:rPr>
          <w:rFonts w:ascii="Times New Roman" w:hAnsi="Times New Roman"/>
          <w:b/>
          <w:sz w:val="28"/>
          <w:szCs w:val="28"/>
        </w:rPr>
        <w:t xml:space="preserve">: </w:t>
      </w:r>
      <w:r w:rsidRPr="00577105">
        <w:rPr>
          <w:rFonts w:ascii="Times New Roman" w:hAnsi="Times New Roman"/>
          <w:sz w:val="28"/>
          <w:szCs w:val="28"/>
        </w:rPr>
        <w:t xml:space="preserve">в 2019 году наблюдаются </w:t>
      </w:r>
      <w:r w:rsidRPr="00577105">
        <w:rPr>
          <w:rFonts w:ascii="Times New Roman" w:hAnsi="Times New Roman"/>
          <w:sz w:val="28"/>
          <w:szCs w:val="28"/>
          <w:u w:val="single"/>
        </w:rPr>
        <w:t xml:space="preserve">увеличения </w:t>
      </w:r>
      <w:r w:rsidRPr="00577105">
        <w:rPr>
          <w:rFonts w:ascii="Times New Roman" w:hAnsi="Times New Roman"/>
          <w:sz w:val="28"/>
          <w:szCs w:val="28"/>
        </w:rPr>
        <w:t>по:</w:t>
      </w:r>
    </w:p>
    <w:p w:rsidR="00BA7A95" w:rsidRPr="00577105" w:rsidRDefault="00BA7A95" w:rsidP="00492F46">
      <w:pPr>
        <w:pStyle w:val="afff4"/>
        <w:suppressAutoHyphens/>
        <w:ind w:firstLine="708"/>
        <w:jc w:val="both"/>
        <w:rPr>
          <w:rFonts w:ascii="Times New Roman" w:hAnsi="Times New Roman"/>
          <w:sz w:val="28"/>
          <w:szCs w:val="28"/>
        </w:rPr>
      </w:pPr>
      <w:r w:rsidRPr="00577105">
        <w:rPr>
          <w:rFonts w:ascii="Times New Roman" w:hAnsi="Times New Roman"/>
          <w:sz w:val="28"/>
          <w:szCs w:val="28"/>
        </w:rPr>
        <w:t>- БПК</w:t>
      </w:r>
      <w:r w:rsidRPr="00577105">
        <w:rPr>
          <w:rFonts w:ascii="Times New Roman" w:hAnsi="Times New Roman"/>
          <w:sz w:val="28"/>
          <w:szCs w:val="28"/>
          <w:vertAlign w:val="subscript"/>
        </w:rPr>
        <w:t>полн.</w:t>
      </w:r>
      <w:r w:rsidRPr="00577105">
        <w:rPr>
          <w:rFonts w:ascii="Times New Roman" w:hAnsi="Times New Roman"/>
          <w:sz w:val="28"/>
          <w:szCs w:val="28"/>
        </w:rPr>
        <w:t xml:space="preserve"> на 2,0 т или на 11,64 % за счет увеличения сброс</w:t>
      </w:r>
      <w:proofErr w:type="gramStart"/>
      <w:r w:rsidRPr="00577105">
        <w:rPr>
          <w:rFonts w:ascii="Times New Roman" w:hAnsi="Times New Roman"/>
          <w:sz w:val="28"/>
          <w:szCs w:val="28"/>
        </w:rPr>
        <w:t xml:space="preserve">а </w:t>
      </w:r>
      <w:r w:rsidR="005624EE">
        <w:rPr>
          <w:rFonts w:ascii="Times New Roman" w:hAnsi="Times New Roman"/>
          <w:sz w:val="28"/>
          <w:szCs w:val="28"/>
        </w:rPr>
        <w:t xml:space="preserve">                       </w:t>
      </w:r>
      <w:r w:rsidRPr="00577105">
        <w:rPr>
          <w:rFonts w:ascii="Times New Roman" w:hAnsi="Times New Roman"/>
          <w:sz w:val="28"/>
          <w:szCs w:val="28"/>
        </w:rPr>
        <w:t>ООО</w:t>
      </w:r>
      <w:proofErr w:type="gramEnd"/>
      <w:r w:rsidRPr="00577105">
        <w:rPr>
          <w:rFonts w:ascii="Times New Roman" w:hAnsi="Times New Roman"/>
          <w:sz w:val="28"/>
          <w:szCs w:val="28"/>
        </w:rPr>
        <w:t xml:space="preserve"> «Белгранкорм», ООО «Краснояружский сахарник»;</w:t>
      </w:r>
    </w:p>
    <w:p w:rsidR="00BA7A95" w:rsidRDefault="00BA7A95" w:rsidP="00492F46">
      <w:pPr>
        <w:pStyle w:val="afff4"/>
        <w:suppressAutoHyphens/>
        <w:ind w:firstLine="709"/>
        <w:jc w:val="both"/>
        <w:rPr>
          <w:rFonts w:ascii="Times New Roman" w:hAnsi="Times New Roman"/>
          <w:sz w:val="28"/>
          <w:szCs w:val="28"/>
        </w:rPr>
      </w:pPr>
      <w:r w:rsidRPr="00577105">
        <w:rPr>
          <w:rFonts w:ascii="Times New Roman" w:hAnsi="Times New Roman"/>
          <w:sz w:val="28"/>
          <w:szCs w:val="28"/>
        </w:rPr>
        <w:t xml:space="preserve">- взвешенным веществам на </w:t>
      </w:r>
      <w:r>
        <w:rPr>
          <w:rFonts w:ascii="Times New Roman" w:hAnsi="Times New Roman"/>
          <w:sz w:val="28"/>
          <w:szCs w:val="28"/>
        </w:rPr>
        <w:t>2</w:t>
      </w:r>
      <w:r w:rsidRPr="00577105">
        <w:rPr>
          <w:rFonts w:ascii="Times New Roman" w:hAnsi="Times New Roman"/>
          <w:sz w:val="28"/>
          <w:szCs w:val="28"/>
        </w:rPr>
        <w:t>4,</w:t>
      </w:r>
      <w:r>
        <w:rPr>
          <w:rFonts w:ascii="Times New Roman" w:hAnsi="Times New Roman"/>
          <w:sz w:val="28"/>
          <w:szCs w:val="28"/>
        </w:rPr>
        <w:t>68</w:t>
      </w:r>
      <w:r w:rsidRPr="00577105">
        <w:rPr>
          <w:rFonts w:ascii="Times New Roman" w:hAnsi="Times New Roman"/>
          <w:sz w:val="28"/>
          <w:szCs w:val="28"/>
        </w:rPr>
        <w:t xml:space="preserve">3 т или на </w:t>
      </w:r>
      <w:r>
        <w:rPr>
          <w:rFonts w:ascii="Times New Roman" w:hAnsi="Times New Roman"/>
          <w:sz w:val="28"/>
          <w:szCs w:val="28"/>
        </w:rPr>
        <w:t>66</w:t>
      </w:r>
      <w:r w:rsidRPr="00577105">
        <w:rPr>
          <w:rFonts w:ascii="Times New Roman" w:hAnsi="Times New Roman"/>
          <w:sz w:val="28"/>
          <w:szCs w:val="28"/>
        </w:rPr>
        <w:t>,</w:t>
      </w:r>
      <w:r>
        <w:rPr>
          <w:rFonts w:ascii="Times New Roman" w:hAnsi="Times New Roman"/>
          <w:sz w:val="28"/>
          <w:szCs w:val="28"/>
        </w:rPr>
        <w:t>17</w:t>
      </w:r>
      <w:r w:rsidRPr="00577105">
        <w:rPr>
          <w:rFonts w:ascii="Times New Roman" w:hAnsi="Times New Roman"/>
          <w:sz w:val="28"/>
          <w:szCs w:val="28"/>
        </w:rPr>
        <w:t xml:space="preserve"> % за счет увеличения сброса ООО «Белгранкорм», ООО «Краснояружский сахарник»;</w:t>
      </w:r>
    </w:p>
    <w:p w:rsidR="00BA7A95" w:rsidRPr="00A5606E" w:rsidRDefault="00BA7A95" w:rsidP="00492F46">
      <w:pPr>
        <w:pStyle w:val="afff4"/>
        <w:suppressAutoHyphens/>
        <w:ind w:firstLine="708"/>
        <w:jc w:val="both"/>
        <w:rPr>
          <w:rFonts w:ascii="Times New Roman" w:hAnsi="Times New Roman"/>
          <w:sz w:val="28"/>
          <w:szCs w:val="28"/>
        </w:rPr>
      </w:pPr>
      <w:r w:rsidRPr="00A5606E">
        <w:rPr>
          <w:rFonts w:ascii="Times New Roman" w:hAnsi="Times New Roman"/>
          <w:sz w:val="28"/>
          <w:szCs w:val="28"/>
        </w:rPr>
        <w:t>- марганцу на 148,957 кг или на 36,7% за счет увеличения сброс</w:t>
      </w:r>
      <w:proofErr w:type="gramStart"/>
      <w:r w:rsidRPr="00A5606E">
        <w:rPr>
          <w:rFonts w:ascii="Times New Roman" w:hAnsi="Times New Roman"/>
          <w:sz w:val="28"/>
          <w:szCs w:val="28"/>
        </w:rPr>
        <w:t xml:space="preserve">а </w:t>
      </w:r>
      <w:r w:rsidR="005624EE">
        <w:rPr>
          <w:rFonts w:ascii="Times New Roman" w:hAnsi="Times New Roman"/>
          <w:sz w:val="28"/>
          <w:szCs w:val="28"/>
        </w:rPr>
        <w:t xml:space="preserve">                 </w:t>
      </w:r>
      <w:r w:rsidRPr="00A5606E">
        <w:rPr>
          <w:rFonts w:ascii="Times New Roman" w:hAnsi="Times New Roman"/>
          <w:color w:val="000000"/>
          <w:sz w:val="28"/>
          <w:szCs w:val="28"/>
        </w:rPr>
        <w:t>ООО</w:t>
      </w:r>
      <w:proofErr w:type="gramEnd"/>
      <w:r w:rsidRPr="00A5606E">
        <w:rPr>
          <w:rFonts w:ascii="Times New Roman" w:hAnsi="Times New Roman"/>
          <w:color w:val="000000"/>
          <w:sz w:val="28"/>
          <w:szCs w:val="28"/>
        </w:rPr>
        <w:t xml:space="preserve"> «Корпанга»;</w:t>
      </w:r>
    </w:p>
    <w:p w:rsidR="00BA7A95" w:rsidRPr="00A5606E" w:rsidRDefault="00BA7A95" w:rsidP="00492F46">
      <w:pPr>
        <w:pStyle w:val="afff4"/>
        <w:suppressAutoHyphens/>
        <w:ind w:firstLine="708"/>
        <w:jc w:val="both"/>
        <w:rPr>
          <w:rFonts w:ascii="Times New Roman" w:hAnsi="Times New Roman"/>
          <w:sz w:val="28"/>
          <w:szCs w:val="28"/>
        </w:rPr>
      </w:pPr>
      <w:r w:rsidRPr="007F6AC0">
        <w:rPr>
          <w:rFonts w:ascii="Times New Roman" w:hAnsi="Times New Roman"/>
          <w:sz w:val="28"/>
          <w:szCs w:val="28"/>
        </w:rPr>
        <w:t xml:space="preserve">- нефти и нефтепродуктам на 0,356 т или на 211,9% за счет увеличения сброса  </w:t>
      </w:r>
      <w:r w:rsidRPr="007F6AC0">
        <w:rPr>
          <w:rFonts w:ascii="Times New Roman" w:hAnsi="Times New Roman"/>
          <w:color w:val="000000"/>
          <w:sz w:val="28"/>
          <w:szCs w:val="28"/>
        </w:rPr>
        <w:t>ООО «Корпанга»;</w:t>
      </w:r>
    </w:p>
    <w:p w:rsidR="00BA7A95" w:rsidRPr="00A5606E" w:rsidRDefault="00BA7A95" w:rsidP="00492F46">
      <w:pPr>
        <w:pStyle w:val="afff4"/>
        <w:suppressAutoHyphens/>
        <w:ind w:firstLine="708"/>
        <w:jc w:val="both"/>
        <w:rPr>
          <w:rFonts w:ascii="Times New Roman" w:hAnsi="Times New Roman"/>
          <w:sz w:val="28"/>
          <w:szCs w:val="28"/>
        </w:rPr>
      </w:pPr>
      <w:r w:rsidRPr="009417E6">
        <w:rPr>
          <w:rFonts w:ascii="Times New Roman" w:hAnsi="Times New Roman"/>
          <w:sz w:val="28"/>
          <w:szCs w:val="28"/>
        </w:rPr>
        <w:t xml:space="preserve">- нитрат-аниону на 25231,901 кг или на 279,34% за счет увеличения сброса  </w:t>
      </w:r>
      <w:r w:rsidRPr="009417E6">
        <w:rPr>
          <w:rFonts w:ascii="Times New Roman" w:hAnsi="Times New Roman"/>
          <w:color w:val="000000"/>
          <w:sz w:val="28"/>
          <w:szCs w:val="28"/>
        </w:rPr>
        <w:t>ООО «Корпанга»;</w:t>
      </w:r>
    </w:p>
    <w:p w:rsidR="00BA7A95" w:rsidRPr="00A5606E" w:rsidRDefault="00BA7A95" w:rsidP="00492F46">
      <w:pPr>
        <w:pStyle w:val="afff4"/>
        <w:suppressAutoHyphens/>
        <w:ind w:firstLine="708"/>
        <w:jc w:val="both"/>
        <w:rPr>
          <w:rFonts w:ascii="Times New Roman" w:hAnsi="Times New Roman"/>
          <w:sz w:val="28"/>
          <w:szCs w:val="28"/>
        </w:rPr>
      </w:pPr>
      <w:r w:rsidRPr="000F0D20">
        <w:rPr>
          <w:rFonts w:ascii="Times New Roman" w:hAnsi="Times New Roman"/>
          <w:sz w:val="28"/>
          <w:szCs w:val="28"/>
        </w:rPr>
        <w:t xml:space="preserve">- нитрит-аниону на </w:t>
      </w:r>
      <w:r>
        <w:rPr>
          <w:rFonts w:ascii="Times New Roman" w:hAnsi="Times New Roman"/>
          <w:sz w:val="28"/>
          <w:szCs w:val="28"/>
        </w:rPr>
        <w:t>279,548</w:t>
      </w:r>
      <w:r w:rsidRPr="000F0D20">
        <w:rPr>
          <w:rFonts w:ascii="Times New Roman" w:hAnsi="Times New Roman"/>
          <w:sz w:val="28"/>
          <w:szCs w:val="28"/>
        </w:rPr>
        <w:t xml:space="preserve"> кг или на </w:t>
      </w:r>
      <w:r>
        <w:rPr>
          <w:rFonts w:ascii="Times New Roman" w:hAnsi="Times New Roman"/>
          <w:sz w:val="28"/>
          <w:szCs w:val="28"/>
        </w:rPr>
        <w:t>177</w:t>
      </w:r>
      <w:r w:rsidRPr="000F0D20">
        <w:rPr>
          <w:rFonts w:ascii="Times New Roman" w:hAnsi="Times New Roman"/>
          <w:sz w:val="28"/>
          <w:szCs w:val="28"/>
        </w:rPr>
        <w:t>,</w:t>
      </w:r>
      <w:r>
        <w:rPr>
          <w:rFonts w:ascii="Times New Roman" w:hAnsi="Times New Roman"/>
          <w:sz w:val="28"/>
          <w:szCs w:val="28"/>
        </w:rPr>
        <w:t>34</w:t>
      </w:r>
      <w:r w:rsidRPr="000F0D20">
        <w:rPr>
          <w:rFonts w:ascii="Times New Roman" w:hAnsi="Times New Roman"/>
          <w:sz w:val="28"/>
          <w:szCs w:val="28"/>
        </w:rPr>
        <w:t xml:space="preserve">%  за счет увеличения сброса  </w:t>
      </w:r>
      <w:r w:rsidRPr="000F0D20">
        <w:rPr>
          <w:rFonts w:ascii="Times New Roman" w:hAnsi="Times New Roman"/>
          <w:color w:val="000000"/>
          <w:sz w:val="28"/>
          <w:szCs w:val="28"/>
        </w:rPr>
        <w:t>ООО «Корпанга»;</w:t>
      </w:r>
    </w:p>
    <w:p w:rsidR="00BA7A95" w:rsidRPr="00A5606E" w:rsidRDefault="00BA7A95" w:rsidP="00492F46">
      <w:pPr>
        <w:pStyle w:val="afff4"/>
        <w:suppressAutoHyphens/>
        <w:ind w:firstLine="708"/>
        <w:jc w:val="both"/>
        <w:rPr>
          <w:rFonts w:ascii="Times New Roman" w:hAnsi="Times New Roman"/>
          <w:sz w:val="28"/>
          <w:szCs w:val="28"/>
        </w:rPr>
      </w:pPr>
      <w:r w:rsidRPr="000F0D20">
        <w:rPr>
          <w:rFonts w:ascii="Times New Roman" w:hAnsi="Times New Roman"/>
          <w:sz w:val="28"/>
          <w:szCs w:val="28"/>
        </w:rPr>
        <w:t>- свинцу на 1,082 кг или на 36,55%, за счет увеличения сброс</w:t>
      </w:r>
      <w:proofErr w:type="gramStart"/>
      <w:r w:rsidRPr="000F0D20">
        <w:rPr>
          <w:rFonts w:ascii="Times New Roman" w:hAnsi="Times New Roman"/>
          <w:sz w:val="28"/>
          <w:szCs w:val="28"/>
        </w:rPr>
        <w:t xml:space="preserve">а  </w:t>
      </w:r>
      <w:r w:rsidR="005624EE">
        <w:rPr>
          <w:rFonts w:ascii="Times New Roman" w:hAnsi="Times New Roman"/>
          <w:sz w:val="28"/>
          <w:szCs w:val="28"/>
        </w:rPr>
        <w:t xml:space="preserve">                   </w:t>
      </w:r>
      <w:r w:rsidRPr="000F0D20">
        <w:rPr>
          <w:rFonts w:ascii="Times New Roman" w:hAnsi="Times New Roman"/>
          <w:color w:val="000000"/>
          <w:sz w:val="28"/>
          <w:szCs w:val="28"/>
        </w:rPr>
        <w:t>ООО</w:t>
      </w:r>
      <w:proofErr w:type="gramEnd"/>
      <w:r w:rsidRPr="000F0D20">
        <w:rPr>
          <w:rFonts w:ascii="Times New Roman" w:hAnsi="Times New Roman"/>
          <w:color w:val="000000"/>
          <w:sz w:val="28"/>
          <w:szCs w:val="28"/>
        </w:rPr>
        <w:t xml:space="preserve"> «Корпанга»;</w:t>
      </w:r>
    </w:p>
    <w:p w:rsidR="00BA7A95" w:rsidRPr="00162D7D" w:rsidRDefault="00BA7A95" w:rsidP="00492F46">
      <w:pPr>
        <w:pStyle w:val="afff4"/>
        <w:suppressAutoHyphens/>
        <w:ind w:firstLine="709"/>
        <w:jc w:val="both"/>
        <w:rPr>
          <w:rFonts w:ascii="Times New Roman" w:hAnsi="Times New Roman"/>
          <w:sz w:val="28"/>
          <w:szCs w:val="28"/>
        </w:rPr>
      </w:pPr>
      <w:r w:rsidRPr="00162D7D">
        <w:rPr>
          <w:rFonts w:ascii="Times New Roman" w:hAnsi="Times New Roman"/>
          <w:sz w:val="28"/>
          <w:szCs w:val="28"/>
        </w:rPr>
        <w:t>- сульфат-аниону на 188,583 или на 142,59% за счет увеличения сброса ООО «Краснояружский сахарник» и ООО «Корпанга»;</w:t>
      </w:r>
    </w:p>
    <w:p w:rsidR="00BA7A95" w:rsidRPr="00A5606E" w:rsidRDefault="00BA7A95" w:rsidP="00492F46">
      <w:pPr>
        <w:pStyle w:val="afff4"/>
        <w:suppressAutoHyphens/>
        <w:ind w:firstLine="708"/>
        <w:jc w:val="both"/>
        <w:rPr>
          <w:rFonts w:ascii="Times New Roman" w:hAnsi="Times New Roman"/>
          <w:sz w:val="28"/>
          <w:szCs w:val="28"/>
        </w:rPr>
      </w:pPr>
      <w:r w:rsidRPr="00A53D7F">
        <w:rPr>
          <w:rFonts w:ascii="Times New Roman" w:hAnsi="Times New Roman"/>
          <w:sz w:val="28"/>
          <w:szCs w:val="28"/>
        </w:rPr>
        <w:t xml:space="preserve">- сухому остатку на 294,631 т или на 69,68 % за счет увеличения сброса  </w:t>
      </w:r>
      <w:r w:rsidRPr="00A53D7F">
        <w:rPr>
          <w:rFonts w:ascii="Times New Roman" w:hAnsi="Times New Roman"/>
          <w:color w:val="000000"/>
          <w:sz w:val="28"/>
          <w:szCs w:val="28"/>
        </w:rPr>
        <w:t>ООО «Корпанга»;</w:t>
      </w:r>
    </w:p>
    <w:p w:rsidR="00BA7A95" w:rsidRDefault="00BA7A95" w:rsidP="00492F46">
      <w:pPr>
        <w:pStyle w:val="afff4"/>
        <w:suppressAutoHyphens/>
        <w:ind w:firstLine="709"/>
        <w:jc w:val="both"/>
        <w:rPr>
          <w:rFonts w:ascii="Times New Roman" w:hAnsi="Times New Roman"/>
          <w:sz w:val="28"/>
          <w:szCs w:val="28"/>
        </w:rPr>
      </w:pPr>
      <w:r w:rsidRPr="00CA4F43">
        <w:rPr>
          <w:rFonts w:ascii="Times New Roman" w:hAnsi="Times New Roman"/>
          <w:sz w:val="28"/>
          <w:szCs w:val="28"/>
        </w:rPr>
        <w:t>- фосфатам на 0,054 т или на 21,86 %, за счет увеличения сброс</w:t>
      </w:r>
      <w:proofErr w:type="gramStart"/>
      <w:r w:rsidRPr="00CA4F43">
        <w:rPr>
          <w:rFonts w:ascii="Times New Roman" w:hAnsi="Times New Roman"/>
          <w:sz w:val="28"/>
          <w:szCs w:val="28"/>
        </w:rPr>
        <w:t xml:space="preserve">а </w:t>
      </w:r>
      <w:r w:rsidR="005624EE">
        <w:rPr>
          <w:rFonts w:ascii="Times New Roman" w:hAnsi="Times New Roman"/>
          <w:sz w:val="28"/>
          <w:szCs w:val="28"/>
        </w:rPr>
        <w:t xml:space="preserve">                   </w:t>
      </w:r>
      <w:r w:rsidRPr="00CA4F43">
        <w:rPr>
          <w:rFonts w:ascii="Times New Roman" w:hAnsi="Times New Roman"/>
          <w:sz w:val="28"/>
          <w:szCs w:val="28"/>
        </w:rPr>
        <w:t>ООО</w:t>
      </w:r>
      <w:proofErr w:type="gramEnd"/>
      <w:r w:rsidRPr="00CA4F43">
        <w:rPr>
          <w:rFonts w:ascii="Times New Roman" w:hAnsi="Times New Roman"/>
          <w:sz w:val="28"/>
          <w:szCs w:val="28"/>
        </w:rPr>
        <w:t xml:space="preserve"> «Белгранкорм»;</w:t>
      </w:r>
    </w:p>
    <w:p w:rsidR="00BA7A95" w:rsidRPr="0058160F" w:rsidRDefault="00BA7A95" w:rsidP="00492F46">
      <w:pPr>
        <w:pStyle w:val="afff4"/>
        <w:suppressAutoHyphens/>
        <w:ind w:firstLine="709"/>
        <w:jc w:val="both"/>
        <w:rPr>
          <w:rFonts w:ascii="Times New Roman" w:hAnsi="Times New Roman"/>
          <w:sz w:val="28"/>
          <w:szCs w:val="28"/>
        </w:rPr>
      </w:pPr>
      <w:r w:rsidRPr="0058160F">
        <w:rPr>
          <w:rFonts w:ascii="Times New Roman" w:hAnsi="Times New Roman"/>
          <w:sz w:val="28"/>
          <w:szCs w:val="28"/>
        </w:rPr>
        <w:t xml:space="preserve">- ХПК на 50648,3 кг или на 88,09 % за счет увеличения сброса </w:t>
      </w:r>
      <w:r w:rsidR="005624EE">
        <w:rPr>
          <w:rFonts w:ascii="Times New Roman" w:hAnsi="Times New Roman"/>
          <w:sz w:val="28"/>
          <w:szCs w:val="28"/>
        </w:rPr>
        <w:t xml:space="preserve">                     </w:t>
      </w:r>
      <w:r w:rsidRPr="0058160F">
        <w:rPr>
          <w:rFonts w:ascii="Times New Roman" w:hAnsi="Times New Roman"/>
          <w:sz w:val="28"/>
          <w:szCs w:val="28"/>
        </w:rPr>
        <w:t xml:space="preserve">ЗАО «Сахарный </w:t>
      </w:r>
      <w:r>
        <w:rPr>
          <w:rFonts w:ascii="Times New Roman" w:hAnsi="Times New Roman"/>
          <w:sz w:val="28"/>
          <w:szCs w:val="28"/>
        </w:rPr>
        <w:t>комбинат</w:t>
      </w:r>
      <w:r w:rsidRPr="0058160F">
        <w:rPr>
          <w:rFonts w:ascii="Times New Roman" w:hAnsi="Times New Roman"/>
          <w:sz w:val="28"/>
          <w:szCs w:val="28"/>
        </w:rPr>
        <w:t xml:space="preserve"> «Большевик»</w:t>
      </w:r>
      <w:r w:rsidRPr="0058160F">
        <w:rPr>
          <w:rFonts w:ascii="Times New Roman" w:hAnsi="Times New Roman"/>
          <w:color w:val="000000"/>
          <w:sz w:val="28"/>
          <w:szCs w:val="28"/>
        </w:rPr>
        <w:t>;</w:t>
      </w:r>
    </w:p>
    <w:p w:rsidR="00BA7A95" w:rsidRPr="001963A5" w:rsidRDefault="00BA7A95" w:rsidP="00492F46">
      <w:pPr>
        <w:pStyle w:val="afff4"/>
        <w:suppressAutoHyphens/>
        <w:ind w:firstLine="709"/>
        <w:jc w:val="both"/>
        <w:rPr>
          <w:rFonts w:ascii="Times New Roman" w:hAnsi="Times New Roman"/>
          <w:sz w:val="28"/>
          <w:szCs w:val="28"/>
        </w:rPr>
      </w:pPr>
      <w:r w:rsidRPr="001963A5">
        <w:rPr>
          <w:rFonts w:ascii="Times New Roman" w:hAnsi="Times New Roman"/>
          <w:sz w:val="28"/>
          <w:szCs w:val="28"/>
          <w:u w:val="single"/>
        </w:rPr>
        <w:t>Снижения</w:t>
      </w:r>
      <w:r w:rsidRPr="001963A5">
        <w:rPr>
          <w:rFonts w:ascii="Times New Roman" w:hAnsi="Times New Roman"/>
          <w:sz w:val="28"/>
          <w:szCs w:val="28"/>
        </w:rPr>
        <w:t xml:space="preserve"> отмечаются по:</w:t>
      </w:r>
    </w:p>
    <w:p w:rsidR="00BA7A95" w:rsidRPr="00EA56A4" w:rsidRDefault="00BA7A95" w:rsidP="00492F46">
      <w:pPr>
        <w:pStyle w:val="afff4"/>
        <w:suppressAutoHyphens/>
        <w:ind w:firstLine="709"/>
        <w:jc w:val="both"/>
        <w:rPr>
          <w:rFonts w:ascii="Times New Roman" w:hAnsi="Times New Roman"/>
          <w:sz w:val="28"/>
          <w:szCs w:val="28"/>
        </w:rPr>
      </w:pPr>
      <w:r w:rsidRPr="001963A5">
        <w:rPr>
          <w:rFonts w:ascii="Times New Roman" w:hAnsi="Times New Roman"/>
          <w:sz w:val="28"/>
          <w:szCs w:val="28"/>
        </w:rPr>
        <w:t xml:space="preserve">- железу на </w:t>
      </w:r>
      <w:r>
        <w:rPr>
          <w:rFonts w:ascii="Times New Roman" w:hAnsi="Times New Roman"/>
          <w:sz w:val="28"/>
          <w:szCs w:val="28"/>
        </w:rPr>
        <w:t>437</w:t>
      </w:r>
      <w:r w:rsidRPr="001963A5">
        <w:rPr>
          <w:rFonts w:ascii="Times New Roman" w:hAnsi="Times New Roman"/>
          <w:sz w:val="28"/>
          <w:szCs w:val="28"/>
        </w:rPr>
        <w:t>,</w:t>
      </w:r>
      <w:r>
        <w:rPr>
          <w:rFonts w:ascii="Times New Roman" w:hAnsi="Times New Roman"/>
          <w:sz w:val="28"/>
          <w:szCs w:val="28"/>
        </w:rPr>
        <w:t>131</w:t>
      </w:r>
      <w:r w:rsidRPr="001963A5">
        <w:rPr>
          <w:rFonts w:ascii="Times New Roman" w:hAnsi="Times New Roman"/>
          <w:sz w:val="28"/>
          <w:szCs w:val="28"/>
        </w:rPr>
        <w:t xml:space="preserve"> кг или на </w:t>
      </w:r>
      <w:r>
        <w:rPr>
          <w:rFonts w:ascii="Times New Roman" w:hAnsi="Times New Roman"/>
          <w:sz w:val="28"/>
          <w:szCs w:val="28"/>
        </w:rPr>
        <w:t>48</w:t>
      </w:r>
      <w:r w:rsidRPr="001963A5">
        <w:rPr>
          <w:rFonts w:ascii="Times New Roman" w:hAnsi="Times New Roman"/>
          <w:sz w:val="28"/>
          <w:szCs w:val="28"/>
        </w:rPr>
        <w:t>,</w:t>
      </w:r>
      <w:r>
        <w:rPr>
          <w:rFonts w:ascii="Times New Roman" w:hAnsi="Times New Roman"/>
          <w:sz w:val="28"/>
          <w:szCs w:val="28"/>
        </w:rPr>
        <w:t>19</w:t>
      </w:r>
      <w:r w:rsidRPr="001963A5">
        <w:rPr>
          <w:rFonts w:ascii="Times New Roman" w:hAnsi="Times New Roman"/>
          <w:sz w:val="28"/>
          <w:szCs w:val="28"/>
        </w:rPr>
        <w:t xml:space="preserve">% за счет </w:t>
      </w:r>
      <w:r>
        <w:rPr>
          <w:rFonts w:ascii="Times New Roman" w:hAnsi="Times New Roman"/>
          <w:sz w:val="28"/>
          <w:szCs w:val="28"/>
        </w:rPr>
        <w:t>сниж</w:t>
      </w:r>
      <w:r w:rsidRPr="001963A5">
        <w:rPr>
          <w:rFonts w:ascii="Times New Roman" w:hAnsi="Times New Roman"/>
          <w:sz w:val="28"/>
          <w:szCs w:val="28"/>
        </w:rPr>
        <w:t>ения сброс</w:t>
      </w:r>
      <w:proofErr w:type="gramStart"/>
      <w:r w:rsidRPr="001963A5">
        <w:rPr>
          <w:rFonts w:ascii="Times New Roman" w:hAnsi="Times New Roman"/>
          <w:sz w:val="28"/>
          <w:szCs w:val="28"/>
        </w:rPr>
        <w:t xml:space="preserve">а  </w:t>
      </w:r>
      <w:r w:rsidR="005624EE">
        <w:rPr>
          <w:rFonts w:ascii="Times New Roman" w:hAnsi="Times New Roman"/>
          <w:sz w:val="28"/>
          <w:szCs w:val="28"/>
        </w:rPr>
        <w:t xml:space="preserve">                   </w:t>
      </w:r>
      <w:r w:rsidRPr="001963A5">
        <w:rPr>
          <w:rFonts w:ascii="Times New Roman" w:hAnsi="Times New Roman"/>
          <w:color w:val="000000"/>
          <w:sz w:val="28"/>
          <w:szCs w:val="28"/>
        </w:rPr>
        <w:t>ООО</w:t>
      </w:r>
      <w:proofErr w:type="gramEnd"/>
      <w:r w:rsidRPr="001963A5">
        <w:rPr>
          <w:rFonts w:ascii="Times New Roman" w:hAnsi="Times New Roman"/>
          <w:color w:val="000000"/>
          <w:sz w:val="28"/>
          <w:szCs w:val="28"/>
        </w:rPr>
        <w:t xml:space="preserve"> «</w:t>
      </w:r>
      <w:r w:rsidRPr="00EA56A4">
        <w:rPr>
          <w:rFonts w:ascii="Times New Roman" w:hAnsi="Times New Roman"/>
          <w:color w:val="000000"/>
          <w:sz w:val="28"/>
          <w:szCs w:val="28"/>
        </w:rPr>
        <w:t>Корпанга»;</w:t>
      </w:r>
    </w:p>
    <w:p w:rsidR="00BA7A95" w:rsidRPr="001963A5" w:rsidRDefault="00BA7A95" w:rsidP="00492F46">
      <w:pPr>
        <w:pStyle w:val="afff4"/>
        <w:suppressAutoHyphens/>
        <w:ind w:firstLine="709"/>
        <w:jc w:val="both"/>
        <w:rPr>
          <w:rFonts w:ascii="Times New Roman" w:hAnsi="Times New Roman"/>
          <w:sz w:val="28"/>
          <w:szCs w:val="28"/>
        </w:rPr>
      </w:pPr>
      <w:r w:rsidRPr="00EA56A4">
        <w:rPr>
          <w:rFonts w:ascii="Times New Roman" w:hAnsi="Times New Roman"/>
          <w:sz w:val="28"/>
          <w:szCs w:val="28"/>
        </w:rPr>
        <w:t>- меди на 0,438 кг или на 28,0 % за счет снижения сброс</w:t>
      </w:r>
      <w:proofErr w:type="gramStart"/>
      <w:r w:rsidRPr="00EA56A4">
        <w:rPr>
          <w:rFonts w:ascii="Times New Roman" w:hAnsi="Times New Roman"/>
          <w:sz w:val="28"/>
          <w:szCs w:val="28"/>
        </w:rPr>
        <w:t xml:space="preserve">а </w:t>
      </w:r>
      <w:r w:rsidR="005624EE">
        <w:rPr>
          <w:rFonts w:ascii="Times New Roman" w:hAnsi="Times New Roman"/>
          <w:sz w:val="28"/>
          <w:szCs w:val="28"/>
        </w:rPr>
        <w:t xml:space="preserve">                           </w:t>
      </w:r>
      <w:r w:rsidRPr="00EA56A4">
        <w:rPr>
          <w:rFonts w:ascii="Times New Roman" w:hAnsi="Times New Roman"/>
          <w:color w:val="000000"/>
          <w:sz w:val="28"/>
          <w:szCs w:val="28"/>
        </w:rPr>
        <w:t>ООО</w:t>
      </w:r>
      <w:proofErr w:type="gramEnd"/>
      <w:r w:rsidRPr="00EA56A4">
        <w:rPr>
          <w:rFonts w:ascii="Times New Roman" w:hAnsi="Times New Roman"/>
          <w:color w:val="000000"/>
          <w:sz w:val="28"/>
          <w:szCs w:val="28"/>
        </w:rPr>
        <w:t xml:space="preserve"> «Корпанга»;</w:t>
      </w:r>
    </w:p>
    <w:p w:rsidR="00BA7A95" w:rsidRPr="00C9037D" w:rsidRDefault="00BA7A95" w:rsidP="00492F46">
      <w:pPr>
        <w:pStyle w:val="afff4"/>
        <w:suppressAutoHyphens/>
        <w:ind w:firstLine="709"/>
        <w:jc w:val="both"/>
        <w:rPr>
          <w:rFonts w:ascii="Times New Roman" w:hAnsi="Times New Roman"/>
          <w:sz w:val="28"/>
          <w:szCs w:val="28"/>
        </w:rPr>
      </w:pPr>
      <w:r w:rsidRPr="00C9037D">
        <w:rPr>
          <w:rFonts w:ascii="Times New Roman" w:hAnsi="Times New Roman"/>
          <w:sz w:val="28"/>
          <w:szCs w:val="28"/>
        </w:rPr>
        <w:t xml:space="preserve">- НСПАВ на 15,272  кг или на 69,33% за счет  увеличения сброса </w:t>
      </w:r>
      <w:r w:rsidR="005624EE">
        <w:rPr>
          <w:rFonts w:ascii="Times New Roman" w:hAnsi="Times New Roman"/>
          <w:sz w:val="28"/>
          <w:szCs w:val="28"/>
        </w:rPr>
        <w:t xml:space="preserve">                  </w:t>
      </w:r>
      <w:r w:rsidRPr="00C9037D">
        <w:rPr>
          <w:rFonts w:ascii="Times New Roman" w:hAnsi="Times New Roman"/>
          <w:sz w:val="28"/>
          <w:szCs w:val="28"/>
        </w:rPr>
        <w:t xml:space="preserve">ЗАО «Сахарный завод «Большевик» </w:t>
      </w:r>
      <w:proofErr w:type="gramStart"/>
      <w:r w:rsidRPr="00C9037D">
        <w:rPr>
          <w:rFonts w:ascii="Times New Roman" w:hAnsi="Times New Roman"/>
          <w:sz w:val="28"/>
          <w:szCs w:val="28"/>
        </w:rPr>
        <w:t>и ООО</w:t>
      </w:r>
      <w:proofErr w:type="gramEnd"/>
      <w:r w:rsidRPr="00C9037D">
        <w:rPr>
          <w:rFonts w:ascii="Times New Roman" w:hAnsi="Times New Roman"/>
          <w:sz w:val="28"/>
          <w:szCs w:val="28"/>
        </w:rPr>
        <w:t xml:space="preserve"> «Краснояружский сахарник»;</w:t>
      </w:r>
    </w:p>
    <w:p w:rsidR="00BA7A95" w:rsidRPr="00A53D7F" w:rsidRDefault="00BA7A95" w:rsidP="00492F46">
      <w:pPr>
        <w:pStyle w:val="afff4"/>
        <w:suppressAutoHyphens/>
        <w:ind w:firstLine="709"/>
        <w:jc w:val="both"/>
        <w:rPr>
          <w:rFonts w:ascii="Times New Roman" w:hAnsi="Times New Roman"/>
          <w:sz w:val="28"/>
          <w:szCs w:val="28"/>
        </w:rPr>
      </w:pPr>
      <w:r w:rsidRPr="007170B7">
        <w:rPr>
          <w:rFonts w:ascii="Times New Roman" w:hAnsi="Times New Roman"/>
          <w:sz w:val="28"/>
          <w:szCs w:val="28"/>
        </w:rPr>
        <w:t>- никелю на 1,349 кг или на 18,23 % за счет снижения сброс</w:t>
      </w:r>
      <w:proofErr w:type="gramStart"/>
      <w:r w:rsidRPr="007170B7">
        <w:rPr>
          <w:rFonts w:ascii="Times New Roman" w:hAnsi="Times New Roman"/>
          <w:sz w:val="28"/>
          <w:szCs w:val="28"/>
        </w:rPr>
        <w:t xml:space="preserve">а </w:t>
      </w:r>
      <w:r w:rsidR="005624EE">
        <w:rPr>
          <w:rFonts w:ascii="Times New Roman" w:hAnsi="Times New Roman"/>
          <w:sz w:val="28"/>
          <w:szCs w:val="28"/>
        </w:rPr>
        <w:t xml:space="preserve">                         </w:t>
      </w:r>
      <w:r w:rsidRPr="007170B7">
        <w:rPr>
          <w:rFonts w:ascii="Times New Roman" w:hAnsi="Times New Roman"/>
          <w:color w:val="000000"/>
          <w:sz w:val="28"/>
          <w:szCs w:val="28"/>
        </w:rPr>
        <w:t>ООО</w:t>
      </w:r>
      <w:proofErr w:type="gramEnd"/>
      <w:r w:rsidRPr="007170B7">
        <w:rPr>
          <w:rFonts w:ascii="Times New Roman" w:hAnsi="Times New Roman"/>
          <w:color w:val="000000"/>
          <w:sz w:val="28"/>
          <w:szCs w:val="28"/>
        </w:rPr>
        <w:t xml:space="preserve"> «</w:t>
      </w:r>
      <w:r w:rsidRPr="00A53D7F">
        <w:rPr>
          <w:rFonts w:ascii="Times New Roman" w:hAnsi="Times New Roman"/>
          <w:color w:val="000000"/>
          <w:sz w:val="28"/>
          <w:szCs w:val="28"/>
        </w:rPr>
        <w:t>Корпанга»;</w:t>
      </w:r>
    </w:p>
    <w:p w:rsidR="00BA7A95" w:rsidRPr="0058160F" w:rsidRDefault="00BA7A95" w:rsidP="00492F46">
      <w:pPr>
        <w:pStyle w:val="afff4"/>
        <w:suppressAutoHyphens/>
        <w:ind w:firstLine="709"/>
        <w:jc w:val="both"/>
        <w:rPr>
          <w:rFonts w:ascii="Times New Roman" w:hAnsi="Times New Roman"/>
          <w:sz w:val="28"/>
          <w:szCs w:val="28"/>
        </w:rPr>
      </w:pPr>
      <w:r w:rsidRPr="00A53D7F">
        <w:rPr>
          <w:rFonts w:ascii="Times New Roman" w:hAnsi="Times New Roman"/>
          <w:sz w:val="28"/>
          <w:szCs w:val="28"/>
        </w:rPr>
        <w:t xml:space="preserve">- сульфидам на 0,003 кг или на 21,43 % за счет снижения сброса </w:t>
      </w:r>
      <w:r w:rsidR="005624EE">
        <w:rPr>
          <w:rFonts w:ascii="Times New Roman" w:hAnsi="Times New Roman"/>
          <w:sz w:val="28"/>
          <w:szCs w:val="28"/>
        </w:rPr>
        <w:t xml:space="preserve">                   </w:t>
      </w:r>
      <w:r w:rsidRPr="0058160F">
        <w:rPr>
          <w:rFonts w:ascii="Times New Roman" w:hAnsi="Times New Roman"/>
          <w:sz w:val="28"/>
          <w:szCs w:val="28"/>
        </w:rPr>
        <w:t>ОГАУЗ «Санаторий «Красиво»;</w:t>
      </w:r>
    </w:p>
    <w:p w:rsidR="00BA7A95" w:rsidRPr="0058160F" w:rsidRDefault="00BA7A95" w:rsidP="00492F46">
      <w:pPr>
        <w:pStyle w:val="afff4"/>
        <w:suppressAutoHyphens/>
        <w:ind w:firstLine="709"/>
        <w:jc w:val="both"/>
        <w:rPr>
          <w:rFonts w:ascii="Times New Roman" w:hAnsi="Times New Roman"/>
          <w:sz w:val="28"/>
          <w:szCs w:val="28"/>
        </w:rPr>
      </w:pPr>
      <w:r w:rsidRPr="0058160F">
        <w:rPr>
          <w:rFonts w:ascii="Times New Roman" w:hAnsi="Times New Roman"/>
          <w:sz w:val="28"/>
          <w:szCs w:val="28"/>
        </w:rPr>
        <w:t>- хлоридам на  2480,651 т или на 44,94% за счет снижения сброс</w:t>
      </w:r>
      <w:proofErr w:type="gramStart"/>
      <w:r w:rsidRPr="0058160F">
        <w:rPr>
          <w:rFonts w:ascii="Times New Roman" w:hAnsi="Times New Roman"/>
          <w:sz w:val="28"/>
          <w:szCs w:val="28"/>
        </w:rPr>
        <w:t xml:space="preserve">а </w:t>
      </w:r>
      <w:r w:rsidR="005624EE">
        <w:rPr>
          <w:rFonts w:ascii="Times New Roman" w:hAnsi="Times New Roman"/>
          <w:sz w:val="28"/>
          <w:szCs w:val="28"/>
        </w:rPr>
        <w:t xml:space="preserve">               </w:t>
      </w:r>
      <w:r w:rsidRPr="0058160F">
        <w:rPr>
          <w:rFonts w:ascii="Times New Roman" w:hAnsi="Times New Roman"/>
          <w:color w:val="000000"/>
          <w:sz w:val="28"/>
          <w:szCs w:val="28"/>
        </w:rPr>
        <w:t>ООО</w:t>
      </w:r>
      <w:proofErr w:type="gramEnd"/>
      <w:r w:rsidRPr="0058160F">
        <w:rPr>
          <w:rFonts w:ascii="Times New Roman" w:hAnsi="Times New Roman"/>
          <w:color w:val="000000"/>
          <w:sz w:val="28"/>
          <w:szCs w:val="28"/>
        </w:rPr>
        <w:t xml:space="preserve"> «Корпанга»;</w:t>
      </w:r>
    </w:p>
    <w:p w:rsidR="00BA7A95" w:rsidRDefault="00BA7A95" w:rsidP="00492F46">
      <w:pPr>
        <w:pStyle w:val="afff4"/>
        <w:suppressAutoHyphens/>
        <w:ind w:firstLine="709"/>
        <w:jc w:val="both"/>
        <w:rPr>
          <w:rFonts w:ascii="Times New Roman" w:hAnsi="Times New Roman"/>
          <w:color w:val="000000"/>
          <w:sz w:val="28"/>
          <w:szCs w:val="28"/>
        </w:rPr>
      </w:pPr>
      <w:r w:rsidRPr="0058160F">
        <w:rPr>
          <w:rFonts w:ascii="Times New Roman" w:hAnsi="Times New Roman"/>
          <w:sz w:val="28"/>
          <w:szCs w:val="28"/>
        </w:rPr>
        <w:lastRenderedPageBreak/>
        <w:t>- цинку на 11,917 кг или на 35,85 % за счет снижения сброс</w:t>
      </w:r>
      <w:proofErr w:type="gramStart"/>
      <w:r w:rsidRPr="0058160F">
        <w:rPr>
          <w:rFonts w:ascii="Times New Roman" w:hAnsi="Times New Roman"/>
          <w:sz w:val="28"/>
          <w:szCs w:val="28"/>
        </w:rPr>
        <w:t xml:space="preserve">а </w:t>
      </w:r>
      <w:r w:rsidR="005624EE">
        <w:rPr>
          <w:rFonts w:ascii="Times New Roman" w:hAnsi="Times New Roman"/>
          <w:sz w:val="28"/>
          <w:szCs w:val="28"/>
        </w:rPr>
        <w:t xml:space="preserve">                     </w:t>
      </w:r>
      <w:r w:rsidRPr="0058160F">
        <w:rPr>
          <w:rFonts w:ascii="Times New Roman" w:hAnsi="Times New Roman"/>
          <w:color w:val="000000"/>
          <w:sz w:val="28"/>
          <w:szCs w:val="28"/>
        </w:rPr>
        <w:t>ООО</w:t>
      </w:r>
      <w:proofErr w:type="gramEnd"/>
      <w:r w:rsidRPr="0058160F">
        <w:rPr>
          <w:rFonts w:ascii="Times New Roman" w:hAnsi="Times New Roman"/>
          <w:color w:val="000000"/>
          <w:sz w:val="28"/>
          <w:szCs w:val="28"/>
        </w:rPr>
        <w:t xml:space="preserve"> «Корпанга»</w:t>
      </w:r>
      <w:r>
        <w:rPr>
          <w:rFonts w:ascii="Times New Roman" w:hAnsi="Times New Roman"/>
          <w:color w:val="000000"/>
          <w:sz w:val="28"/>
          <w:szCs w:val="28"/>
        </w:rPr>
        <w:t>.</w:t>
      </w:r>
    </w:p>
    <w:p w:rsidR="0061737B" w:rsidRPr="00256EDF" w:rsidRDefault="0061737B" w:rsidP="00492F46">
      <w:pPr>
        <w:pStyle w:val="afff4"/>
        <w:suppressAutoHyphens/>
        <w:ind w:firstLine="539"/>
        <w:jc w:val="both"/>
        <w:rPr>
          <w:rFonts w:ascii="Times New Roman" w:hAnsi="Times New Roman"/>
          <w:sz w:val="28"/>
          <w:szCs w:val="28"/>
        </w:rPr>
      </w:pPr>
      <w:r w:rsidRPr="00256EDF">
        <w:rPr>
          <w:rFonts w:ascii="Times New Roman" w:hAnsi="Times New Roman"/>
          <w:sz w:val="28"/>
          <w:szCs w:val="28"/>
        </w:rPr>
        <w:t>Управлением воспроизводства окружающей среды Белгородской области проводится мониторинг состояния водных объектов в местах рассредоточения животноводческих комплексов и отстойников – накопителей жидких отходов КРС в Яковлевском</w:t>
      </w:r>
      <w:r>
        <w:rPr>
          <w:rFonts w:ascii="Times New Roman" w:hAnsi="Times New Roman"/>
          <w:sz w:val="28"/>
          <w:szCs w:val="28"/>
        </w:rPr>
        <w:t>, Грйворонском</w:t>
      </w:r>
      <w:r w:rsidRPr="00256EDF">
        <w:rPr>
          <w:rFonts w:ascii="Times New Roman" w:hAnsi="Times New Roman"/>
          <w:sz w:val="28"/>
          <w:szCs w:val="28"/>
        </w:rPr>
        <w:t xml:space="preserve"> и Борисовском районах.</w:t>
      </w:r>
    </w:p>
    <w:p w:rsidR="0061737B" w:rsidRPr="00256EDF" w:rsidRDefault="0061737B" w:rsidP="00492F46">
      <w:pPr>
        <w:pStyle w:val="afff4"/>
        <w:suppressAutoHyphens/>
        <w:ind w:firstLine="539"/>
        <w:jc w:val="both"/>
        <w:rPr>
          <w:rFonts w:ascii="Times New Roman" w:hAnsi="Times New Roman"/>
          <w:sz w:val="28"/>
          <w:szCs w:val="28"/>
        </w:rPr>
      </w:pPr>
      <w:r w:rsidRPr="00256EDF">
        <w:rPr>
          <w:rFonts w:ascii="Times New Roman" w:hAnsi="Times New Roman"/>
          <w:sz w:val="28"/>
          <w:szCs w:val="28"/>
        </w:rPr>
        <w:t>Результаты осуществления мониторинга рассматривались на заседаниях НТС Управления воспроизводства окружающей среды Белгородской области. Выработаны мероприятия по недопущению загрязнения водных объектов диффузным загрязнением. Усилен контроль за состоянием земледельческих полей орошения, где используются навозсодержащие сточные воды.</w:t>
      </w:r>
    </w:p>
    <w:p w:rsidR="0061737B" w:rsidRPr="00256EDF" w:rsidRDefault="0061737B" w:rsidP="00492F46">
      <w:pPr>
        <w:pStyle w:val="afff4"/>
        <w:suppressAutoHyphens/>
        <w:ind w:firstLine="539"/>
        <w:jc w:val="both"/>
        <w:rPr>
          <w:rFonts w:ascii="Times New Roman" w:hAnsi="Times New Roman"/>
          <w:b/>
          <w:sz w:val="28"/>
          <w:szCs w:val="28"/>
        </w:rPr>
      </w:pPr>
      <w:r w:rsidRPr="00256EDF">
        <w:rPr>
          <w:rFonts w:ascii="Times New Roman" w:hAnsi="Times New Roman"/>
          <w:sz w:val="28"/>
          <w:szCs w:val="28"/>
        </w:rPr>
        <w:t>Фактов диффузного загрязнения вод в 201</w:t>
      </w:r>
      <w:r>
        <w:rPr>
          <w:rFonts w:ascii="Times New Roman" w:hAnsi="Times New Roman"/>
          <w:sz w:val="28"/>
          <w:szCs w:val="28"/>
        </w:rPr>
        <w:t>9</w:t>
      </w:r>
      <w:r w:rsidRPr="00256EDF">
        <w:rPr>
          <w:rFonts w:ascii="Times New Roman" w:hAnsi="Times New Roman"/>
          <w:sz w:val="28"/>
          <w:szCs w:val="28"/>
        </w:rPr>
        <w:t xml:space="preserve"> году не выявлено.</w:t>
      </w:r>
    </w:p>
    <w:p w:rsidR="0061737B" w:rsidRPr="001A2E44" w:rsidRDefault="0061737B" w:rsidP="00492F46">
      <w:pPr>
        <w:pStyle w:val="afff4"/>
        <w:suppressAutoHyphens/>
        <w:ind w:firstLine="540"/>
        <w:jc w:val="both"/>
        <w:rPr>
          <w:rFonts w:ascii="Times New Roman" w:hAnsi="Times New Roman"/>
          <w:sz w:val="28"/>
          <w:szCs w:val="28"/>
        </w:rPr>
      </w:pPr>
      <w:r w:rsidRPr="001A2E44">
        <w:rPr>
          <w:rFonts w:ascii="Times New Roman" w:hAnsi="Times New Roman"/>
          <w:sz w:val="28"/>
          <w:szCs w:val="28"/>
        </w:rPr>
        <w:t xml:space="preserve">Сброс сточных вод в поверхностные водные объекты </w:t>
      </w:r>
      <w:r w:rsidRPr="0061737B">
        <w:rPr>
          <w:rFonts w:ascii="Times New Roman" w:hAnsi="Times New Roman"/>
          <w:b/>
          <w:sz w:val="28"/>
          <w:szCs w:val="28"/>
        </w:rPr>
        <w:t>по бассейну реки Дон</w:t>
      </w:r>
      <w:r>
        <w:rPr>
          <w:rFonts w:ascii="Times New Roman" w:hAnsi="Times New Roman"/>
          <w:sz w:val="28"/>
          <w:szCs w:val="28"/>
        </w:rPr>
        <w:t xml:space="preserve"> </w:t>
      </w:r>
      <w:r w:rsidRPr="001A2E44">
        <w:rPr>
          <w:rFonts w:ascii="Times New Roman" w:hAnsi="Times New Roman"/>
          <w:sz w:val="28"/>
          <w:szCs w:val="28"/>
        </w:rPr>
        <w:t>в 2019 году составил 138,02 млн.м</w:t>
      </w:r>
      <w:r w:rsidRPr="001A2E44">
        <w:rPr>
          <w:rFonts w:ascii="Times New Roman" w:hAnsi="Times New Roman"/>
          <w:sz w:val="28"/>
          <w:szCs w:val="28"/>
          <w:vertAlign w:val="superscript"/>
        </w:rPr>
        <w:t>3</w:t>
      </w:r>
      <w:r w:rsidRPr="001A2E44">
        <w:rPr>
          <w:rFonts w:ascii="Times New Roman" w:hAnsi="Times New Roman"/>
          <w:sz w:val="28"/>
          <w:szCs w:val="28"/>
        </w:rPr>
        <w:t>, что на 13,64 млн.м</w:t>
      </w:r>
      <w:r w:rsidRPr="001A2E44">
        <w:rPr>
          <w:rFonts w:ascii="Times New Roman" w:hAnsi="Times New Roman"/>
          <w:sz w:val="28"/>
          <w:szCs w:val="28"/>
          <w:vertAlign w:val="superscript"/>
        </w:rPr>
        <w:t>3</w:t>
      </w:r>
      <w:r w:rsidRPr="001A2E44">
        <w:rPr>
          <w:rFonts w:ascii="Times New Roman" w:hAnsi="Times New Roman"/>
          <w:sz w:val="28"/>
          <w:szCs w:val="28"/>
        </w:rPr>
        <w:t xml:space="preserve"> или на 10,97 %, больше в сравнении с 2018 годом  (2018г.- 124,38 млн.м</w:t>
      </w:r>
      <w:r w:rsidRPr="001A2E44">
        <w:rPr>
          <w:rFonts w:ascii="Times New Roman" w:hAnsi="Times New Roman"/>
          <w:sz w:val="28"/>
          <w:szCs w:val="28"/>
          <w:vertAlign w:val="superscript"/>
        </w:rPr>
        <w:t>3</w:t>
      </w:r>
      <w:r w:rsidRPr="001A2E44">
        <w:rPr>
          <w:rFonts w:ascii="Times New Roman" w:hAnsi="Times New Roman"/>
          <w:sz w:val="28"/>
          <w:szCs w:val="28"/>
        </w:rPr>
        <w:t xml:space="preserve">). </w:t>
      </w:r>
    </w:p>
    <w:p w:rsidR="0061737B" w:rsidRPr="001A2E44" w:rsidRDefault="0061737B" w:rsidP="00492F46">
      <w:pPr>
        <w:suppressAutoHyphens/>
        <w:ind w:firstLine="709"/>
        <w:jc w:val="both"/>
        <w:rPr>
          <w:sz w:val="28"/>
          <w:szCs w:val="28"/>
        </w:rPr>
      </w:pPr>
      <w:r w:rsidRPr="001A2E44">
        <w:rPr>
          <w:sz w:val="28"/>
          <w:szCs w:val="28"/>
        </w:rPr>
        <w:t>Увеличение объема сброса сточных вод объясняется увеличением производственных мощностей предприятий горно – рудной промышленности.</w:t>
      </w:r>
      <w:r>
        <w:rPr>
          <w:sz w:val="28"/>
          <w:szCs w:val="28"/>
        </w:rPr>
        <w:t xml:space="preserve"> </w:t>
      </w:r>
      <w:r w:rsidRPr="001A2E44">
        <w:rPr>
          <w:sz w:val="28"/>
          <w:szCs w:val="28"/>
        </w:rPr>
        <w:t xml:space="preserve">По категориям очистки объем сброса представлен следующим образом: </w:t>
      </w:r>
    </w:p>
    <w:p w:rsidR="0061737B" w:rsidRPr="001A2E44" w:rsidRDefault="0061737B" w:rsidP="00492F46">
      <w:pPr>
        <w:pStyle w:val="afff4"/>
        <w:suppressAutoHyphens/>
        <w:jc w:val="both"/>
        <w:rPr>
          <w:rFonts w:ascii="Times New Roman" w:hAnsi="Times New Roman"/>
          <w:sz w:val="28"/>
          <w:szCs w:val="28"/>
        </w:rPr>
      </w:pPr>
      <w:r w:rsidRPr="0061737B">
        <w:rPr>
          <w:rFonts w:ascii="Times New Roman" w:hAnsi="Times New Roman"/>
          <w:sz w:val="28"/>
          <w:szCs w:val="28"/>
        </w:rPr>
        <w:t>-загрязненные</w:t>
      </w:r>
      <w:r w:rsidRPr="001A2E44">
        <w:rPr>
          <w:rFonts w:ascii="Times New Roman" w:hAnsi="Times New Roman"/>
          <w:b/>
          <w:sz w:val="28"/>
          <w:szCs w:val="28"/>
        </w:rPr>
        <w:t xml:space="preserve"> </w:t>
      </w:r>
      <w:r w:rsidRPr="001A2E44">
        <w:rPr>
          <w:rFonts w:ascii="Times New Roman" w:hAnsi="Times New Roman"/>
          <w:sz w:val="28"/>
          <w:szCs w:val="28"/>
        </w:rPr>
        <w:t>–</w:t>
      </w:r>
      <w:r w:rsidRPr="001A2E44">
        <w:t xml:space="preserve"> </w:t>
      </w:r>
      <w:r w:rsidRPr="001A2E44">
        <w:rPr>
          <w:rFonts w:ascii="Times New Roman" w:hAnsi="Times New Roman"/>
          <w:sz w:val="28"/>
          <w:szCs w:val="28"/>
        </w:rPr>
        <w:t>66,15 млн.м</w:t>
      </w:r>
      <w:r w:rsidRPr="001A2E44">
        <w:rPr>
          <w:rFonts w:ascii="Times New Roman" w:hAnsi="Times New Roman"/>
          <w:sz w:val="28"/>
          <w:szCs w:val="28"/>
          <w:vertAlign w:val="superscript"/>
        </w:rPr>
        <w:t>3</w:t>
      </w:r>
      <w:r w:rsidRPr="001A2E44">
        <w:rPr>
          <w:rFonts w:ascii="Times New Roman" w:hAnsi="Times New Roman"/>
          <w:sz w:val="28"/>
          <w:szCs w:val="28"/>
        </w:rPr>
        <w:t xml:space="preserve">  ( 2018 г.-  67,30 млн.м</w:t>
      </w:r>
      <w:r w:rsidRPr="001A2E44">
        <w:rPr>
          <w:rFonts w:ascii="Times New Roman" w:hAnsi="Times New Roman"/>
          <w:sz w:val="28"/>
          <w:szCs w:val="28"/>
          <w:vertAlign w:val="superscript"/>
        </w:rPr>
        <w:t>3</w:t>
      </w:r>
      <w:r w:rsidRPr="001A2E44">
        <w:rPr>
          <w:rFonts w:ascii="Times New Roman" w:hAnsi="Times New Roman"/>
          <w:sz w:val="28"/>
          <w:szCs w:val="28"/>
        </w:rPr>
        <w:t xml:space="preserve">), в том числе: </w:t>
      </w:r>
    </w:p>
    <w:p w:rsidR="0061737B" w:rsidRPr="001A2E44" w:rsidRDefault="0061737B" w:rsidP="00492F46">
      <w:pPr>
        <w:pStyle w:val="afff4"/>
        <w:suppressAutoHyphens/>
        <w:jc w:val="both"/>
        <w:rPr>
          <w:rFonts w:ascii="Times New Roman" w:hAnsi="Times New Roman"/>
          <w:sz w:val="28"/>
          <w:szCs w:val="28"/>
        </w:rPr>
      </w:pPr>
      <w:r>
        <w:rPr>
          <w:rFonts w:ascii="Times New Roman" w:hAnsi="Times New Roman"/>
          <w:sz w:val="28"/>
          <w:szCs w:val="28"/>
        </w:rPr>
        <w:t>-</w:t>
      </w:r>
      <w:r w:rsidRPr="001A2E44">
        <w:rPr>
          <w:rFonts w:ascii="Times New Roman" w:hAnsi="Times New Roman"/>
          <w:sz w:val="28"/>
          <w:szCs w:val="28"/>
        </w:rPr>
        <w:t>загрязненных без очистки –</w:t>
      </w:r>
      <w:r w:rsidRPr="001A2E44">
        <w:t xml:space="preserve">  </w:t>
      </w:r>
      <w:r w:rsidRPr="001A2E44">
        <w:rPr>
          <w:rFonts w:ascii="Times New Roman" w:hAnsi="Times New Roman"/>
          <w:sz w:val="28"/>
          <w:szCs w:val="28"/>
        </w:rPr>
        <w:t>0,22 млн.м</w:t>
      </w:r>
      <w:r w:rsidRPr="001A2E44">
        <w:rPr>
          <w:rFonts w:ascii="Times New Roman" w:hAnsi="Times New Roman"/>
          <w:sz w:val="28"/>
          <w:szCs w:val="28"/>
          <w:vertAlign w:val="superscript"/>
        </w:rPr>
        <w:t>3</w:t>
      </w:r>
      <w:r w:rsidRPr="001A2E44">
        <w:rPr>
          <w:rFonts w:ascii="Times New Roman" w:hAnsi="Times New Roman"/>
          <w:sz w:val="28"/>
          <w:szCs w:val="28"/>
        </w:rPr>
        <w:t xml:space="preserve">  ( 2018 г. -  0,05 млн.м</w:t>
      </w:r>
      <w:r w:rsidRPr="001A2E44">
        <w:rPr>
          <w:rFonts w:ascii="Times New Roman" w:hAnsi="Times New Roman"/>
          <w:sz w:val="28"/>
          <w:szCs w:val="28"/>
          <w:vertAlign w:val="superscript"/>
        </w:rPr>
        <w:t>3</w:t>
      </w:r>
      <w:r w:rsidRPr="001A2E44">
        <w:rPr>
          <w:rFonts w:ascii="Times New Roman" w:hAnsi="Times New Roman"/>
          <w:sz w:val="28"/>
          <w:szCs w:val="28"/>
        </w:rPr>
        <w:t xml:space="preserve">), </w:t>
      </w:r>
    </w:p>
    <w:p w:rsidR="0061737B" w:rsidRPr="001A2E44" w:rsidRDefault="0061737B" w:rsidP="00492F46">
      <w:pPr>
        <w:pStyle w:val="afff4"/>
        <w:suppressAutoHyphens/>
        <w:jc w:val="both"/>
        <w:rPr>
          <w:rFonts w:ascii="Times New Roman" w:hAnsi="Times New Roman"/>
          <w:sz w:val="28"/>
          <w:szCs w:val="28"/>
        </w:rPr>
      </w:pPr>
      <w:r>
        <w:rPr>
          <w:rFonts w:ascii="Times New Roman" w:hAnsi="Times New Roman"/>
          <w:sz w:val="28"/>
          <w:szCs w:val="28"/>
        </w:rPr>
        <w:t>-</w:t>
      </w:r>
      <w:r w:rsidRPr="001A2E44">
        <w:rPr>
          <w:rFonts w:ascii="Times New Roman" w:hAnsi="Times New Roman"/>
          <w:sz w:val="28"/>
          <w:szCs w:val="28"/>
        </w:rPr>
        <w:t>недостаточно-очищенных –</w:t>
      </w:r>
      <w:r w:rsidRPr="001A2E44">
        <w:t xml:space="preserve">  </w:t>
      </w:r>
      <w:r w:rsidRPr="001A2E44">
        <w:rPr>
          <w:rFonts w:ascii="Times New Roman" w:hAnsi="Times New Roman"/>
          <w:sz w:val="28"/>
          <w:szCs w:val="28"/>
        </w:rPr>
        <w:t>65,92 млн.м</w:t>
      </w:r>
      <w:r w:rsidRPr="001A2E44">
        <w:rPr>
          <w:rFonts w:ascii="Times New Roman" w:hAnsi="Times New Roman"/>
          <w:sz w:val="28"/>
          <w:szCs w:val="28"/>
          <w:vertAlign w:val="superscript"/>
        </w:rPr>
        <w:t xml:space="preserve">3 </w:t>
      </w:r>
      <w:r w:rsidRPr="001A2E44">
        <w:rPr>
          <w:rFonts w:ascii="Times New Roman" w:hAnsi="Times New Roman"/>
          <w:sz w:val="28"/>
          <w:szCs w:val="28"/>
        </w:rPr>
        <w:t>(2018 г. –  67,25  млн.м</w:t>
      </w:r>
      <w:r w:rsidRPr="001A2E44">
        <w:rPr>
          <w:rFonts w:ascii="Times New Roman" w:hAnsi="Times New Roman"/>
          <w:sz w:val="28"/>
          <w:szCs w:val="28"/>
          <w:vertAlign w:val="superscript"/>
        </w:rPr>
        <w:t>3</w:t>
      </w:r>
      <w:r w:rsidRPr="001A2E44">
        <w:rPr>
          <w:rFonts w:ascii="Times New Roman" w:hAnsi="Times New Roman"/>
          <w:sz w:val="28"/>
          <w:szCs w:val="28"/>
        </w:rPr>
        <w:t>);</w:t>
      </w:r>
    </w:p>
    <w:p w:rsidR="0061737B" w:rsidRPr="0061737B" w:rsidRDefault="0061737B" w:rsidP="00492F46">
      <w:pPr>
        <w:pStyle w:val="afff4"/>
        <w:suppressAutoHyphens/>
        <w:jc w:val="both"/>
        <w:rPr>
          <w:rFonts w:ascii="Times New Roman" w:hAnsi="Times New Roman"/>
          <w:sz w:val="28"/>
          <w:szCs w:val="28"/>
        </w:rPr>
      </w:pPr>
      <w:r w:rsidRPr="0061737B">
        <w:rPr>
          <w:rFonts w:ascii="Times New Roman" w:hAnsi="Times New Roman"/>
          <w:sz w:val="28"/>
          <w:szCs w:val="28"/>
        </w:rPr>
        <w:t>-нормативно-чистых без очистки –</w:t>
      </w:r>
      <w:r w:rsidRPr="0061737B">
        <w:t xml:space="preserve">  </w:t>
      </w:r>
      <w:r w:rsidRPr="0061737B">
        <w:rPr>
          <w:rFonts w:ascii="Times New Roman" w:hAnsi="Times New Roman"/>
          <w:sz w:val="28"/>
          <w:szCs w:val="28"/>
        </w:rPr>
        <w:t>20,72 млн.м</w:t>
      </w:r>
      <w:r w:rsidRPr="0061737B">
        <w:rPr>
          <w:rFonts w:ascii="Times New Roman" w:hAnsi="Times New Roman"/>
          <w:sz w:val="28"/>
          <w:szCs w:val="28"/>
          <w:vertAlign w:val="superscript"/>
        </w:rPr>
        <w:t xml:space="preserve">3 </w:t>
      </w:r>
      <w:r w:rsidRPr="0061737B">
        <w:rPr>
          <w:rFonts w:ascii="Times New Roman" w:hAnsi="Times New Roman"/>
          <w:sz w:val="28"/>
          <w:szCs w:val="28"/>
        </w:rPr>
        <w:t>(2018г. – 15,07 млн.м</w:t>
      </w:r>
      <w:r w:rsidRPr="0061737B">
        <w:rPr>
          <w:rFonts w:ascii="Times New Roman" w:hAnsi="Times New Roman"/>
          <w:sz w:val="28"/>
          <w:szCs w:val="28"/>
          <w:vertAlign w:val="superscript"/>
        </w:rPr>
        <w:t>3</w:t>
      </w:r>
      <w:r w:rsidRPr="0061737B">
        <w:rPr>
          <w:rFonts w:ascii="Times New Roman" w:hAnsi="Times New Roman"/>
          <w:sz w:val="28"/>
          <w:szCs w:val="28"/>
        </w:rPr>
        <w:t>);</w:t>
      </w:r>
    </w:p>
    <w:p w:rsidR="0061737B" w:rsidRPr="0061737B" w:rsidRDefault="0061737B" w:rsidP="00492F46">
      <w:pPr>
        <w:pStyle w:val="afff4"/>
        <w:suppressAutoHyphens/>
        <w:jc w:val="both"/>
        <w:rPr>
          <w:rFonts w:ascii="Times New Roman" w:hAnsi="Times New Roman"/>
          <w:sz w:val="28"/>
          <w:szCs w:val="28"/>
        </w:rPr>
      </w:pPr>
      <w:r w:rsidRPr="0061737B">
        <w:rPr>
          <w:rFonts w:ascii="Times New Roman" w:hAnsi="Times New Roman"/>
          <w:sz w:val="28"/>
          <w:szCs w:val="28"/>
        </w:rPr>
        <w:t>-нормативно - очищенных –</w:t>
      </w:r>
      <w:r w:rsidRPr="0061737B">
        <w:t xml:space="preserve">  </w:t>
      </w:r>
      <w:r w:rsidRPr="0061737B">
        <w:rPr>
          <w:rFonts w:ascii="Times New Roman" w:hAnsi="Times New Roman"/>
          <w:sz w:val="28"/>
          <w:szCs w:val="28"/>
        </w:rPr>
        <w:t>51,16 млн.м</w:t>
      </w:r>
      <w:r w:rsidRPr="0061737B">
        <w:rPr>
          <w:rFonts w:ascii="Times New Roman" w:hAnsi="Times New Roman"/>
          <w:sz w:val="28"/>
          <w:szCs w:val="28"/>
          <w:vertAlign w:val="superscript"/>
        </w:rPr>
        <w:t xml:space="preserve">3 </w:t>
      </w:r>
      <w:r w:rsidRPr="0061737B">
        <w:rPr>
          <w:rFonts w:ascii="Times New Roman" w:hAnsi="Times New Roman"/>
          <w:sz w:val="28"/>
          <w:szCs w:val="28"/>
        </w:rPr>
        <w:t>(2018 г. – 42,01 млн.м</w:t>
      </w:r>
      <w:r w:rsidRPr="0061737B">
        <w:rPr>
          <w:rFonts w:ascii="Times New Roman" w:hAnsi="Times New Roman"/>
          <w:sz w:val="28"/>
          <w:szCs w:val="28"/>
          <w:vertAlign w:val="superscript"/>
        </w:rPr>
        <w:t>3</w:t>
      </w:r>
      <w:r w:rsidRPr="0061737B">
        <w:rPr>
          <w:rFonts w:ascii="Times New Roman" w:hAnsi="Times New Roman"/>
          <w:sz w:val="28"/>
          <w:szCs w:val="28"/>
        </w:rPr>
        <w:t>).</w:t>
      </w:r>
    </w:p>
    <w:p w:rsidR="0061737B" w:rsidRPr="008B1E84" w:rsidRDefault="0061737B" w:rsidP="00492F46">
      <w:pPr>
        <w:pStyle w:val="afff4"/>
        <w:suppressAutoHyphens/>
        <w:ind w:firstLine="426"/>
        <w:jc w:val="both"/>
        <w:rPr>
          <w:rFonts w:ascii="Times New Roman" w:hAnsi="Times New Roman"/>
          <w:sz w:val="28"/>
          <w:szCs w:val="28"/>
        </w:rPr>
      </w:pPr>
      <w:r w:rsidRPr="0061737B">
        <w:rPr>
          <w:rFonts w:ascii="Times New Roman" w:hAnsi="Times New Roman"/>
          <w:sz w:val="28"/>
          <w:szCs w:val="28"/>
        </w:rPr>
        <w:t xml:space="preserve">Наблюдается  снижение загрязненных сточных вод без очистки на </w:t>
      </w:r>
      <w:r w:rsidR="00A32AAC">
        <w:rPr>
          <w:rFonts w:ascii="Times New Roman" w:hAnsi="Times New Roman"/>
          <w:sz w:val="28"/>
          <w:szCs w:val="28"/>
        </w:rPr>
        <w:t xml:space="preserve">                </w:t>
      </w:r>
      <w:r w:rsidRPr="0061737B">
        <w:rPr>
          <w:rFonts w:ascii="Times New Roman" w:hAnsi="Times New Roman"/>
          <w:sz w:val="28"/>
          <w:szCs w:val="28"/>
        </w:rPr>
        <w:t>1,15 млн</w:t>
      </w:r>
      <w:proofErr w:type="gramStart"/>
      <w:r w:rsidRPr="0061737B">
        <w:rPr>
          <w:rFonts w:ascii="Times New Roman" w:hAnsi="Times New Roman"/>
          <w:sz w:val="28"/>
          <w:szCs w:val="28"/>
        </w:rPr>
        <w:t>.м</w:t>
      </w:r>
      <w:proofErr w:type="gramEnd"/>
      <w:r w:rsidRPr="0061737B">
        <w:rPr>
          <w:rFonts w:ascii="Times New Roman" w:hAnsi="Times New Roman"/>
          <w:sz w:val="28"/>
          <w:szCs w:val="28"/>
          <w:vertAlign w:val="superscript"/>
        </w:rPr>
        <w:t>3</w:t>
      </w:r>
      <w:r w:rsidRPr="0061737B">
        <w:rPr>
          <w:rFonts w:ascii="Times New Roman" w:hAnsi="Times New Roman"/>
          <w:sz w:val="28"/>
          <w:szCs w:val="28"/>
        </w:rPr>
        <w:t xml:space="preserve"> или на 1,71 %, вследствие снижения загрязненных сточных на ООО "Дмитротарановский сахарник". Увеличение нормативно-чистых вод без очистки на 5,65 млн.м</w:t>
      </w:r>
      <w:r w:rsidRPr="0061737B">
        <w:rPr>
          <w:rFonts w:ascii="Times New Roman" w:hAnsi="Times New Roman"/>
          <w:sz w:val="28"/>
          <w:szCs w:val="28"/>
          <w:vertAlign w:val="superscript"/>
        </w:rPr>
        <w:t>3</w:t>
      </w:r>
      <w:r w:rsidRPr="0061737B">
        <w:rPr>
          <w:rFonts w:ascii="Times New Roman" w:hAnsi="Times New Roman"/>
          <w:sz w:val="28"/>
          <w:szCs w:val="28"/>
        </w:rPr>
        <w:t xml:space="preserve"> или на 37,49%, обусловлено увеличением сброса Белгородской</w:t>
      </w:r>
      <w:r w:rsidRPr="008B1E84">
        <w:rPr>
          <w:rFonts w:ascii="Times New Roman" w:hAnsi="Times New Roman"/>
          <w:sz w:val="28"/>
          <w:szCs w:val="28"/>
        </w:rPr>
        <w:t xml:space="preserve"> ТЭЦ.</w:t>
      </w:r>
    </w:p>
    <w:p w:rsidR="0061737B" w:rsidRDefault="0061737B" w:rsidP="00492F46">
      <w:pPr>
        <w:pStyle w:val="afff4"/>
        <w:suppressAutoHyphens/>
        <w:ind w:firstLine="426"/>
        <w:jc w:val="both"/>
        <w:rPr>
          <w:rFonts w:ascii="Times New Roman" w:hAnsi="Times New Roman"/>
          <w:sz w:val="28"/>
          <w:szCs w:val="28"/>
        </w:rPr>
      </w:pPr>
      <w:r w:rsidRPr="0061737B">
        <w:rPr>
          <w:rFonts w:ascii="Times New Roman" w:hAnsi="Times New Roman"/>
          <w:sz w:val="28"/>
          <w:szCs w:val="28"/>
        </w:rPr>
        <w:t xml:space="preserve">Увеличение объема сброса нормативно - очищенных  сточных вод  </w:t>
      </w:r>
      <w:r w:rsidRPr="008B1E84">
        <w:rPr>
          <w:rFonts w:ascii="Times New Roman" w:hAnsi="Times New Roman"/>
          <w:sz w:val="28"/>
          <w:szCs w:val="28"/>
        </w:rPr>
        <w:t xml:space="preserve">на </w:t>
      </w:r>
      <w:r w:rsidR="00A32AAC">
        <w:rPr>
          <w:rFonts w:ascii="Times New Roman" w:hAnsi="Times New Roman"/>
          <w:sz w:val="28"/>
          <w:szCs w:val="28"/>
        </w:rPr>
        <w:t xml:space="preserve">            </w:t>
      </w:r>
      <w:r w:rsidRPr="008B1E84">
        <w:rPr>
          <w:rFonts w:ascii="Times New Roman" w:hAnsi="Times New Roman"/>
          <w:sz w:val="28"/>
          <w:szCs w:val="28"/>
        </w:rPr>
        <w:t>9,15 млн.м</w:t>
      </w:r>
      <w:r w:rsidRPr="008B1E84">
        <w:rPr>
          <w:rFonts w:ascii="Times New Roman" w:hAnsi="Times New Roman"/>
          <w:sz w:val="28"/>
          <w:szCs w:val="28"/>
          <w:vertAlign w:val="superscript"/>
        </w:rPr>
        <w:t>3</w:t>
      </w:r>
      <w:r w:rsidRPr="008B1E84">
        <w:rPr>
          <w:rFonts w:ascii="Times New Roman" w:hAnsi="Times New Roman"/>
          <w:sz w:val="28"/>
          <w:szCs w:val="28"/>
        </w:rPr>
        <w:t xml:space="preserve"> или на 21,78 %, что объясняется увеличением объема сброса </w:t>
      </w:r>
      <w:r w:rsidR="00A32AAC">
        <w:rPr>
          <w:rFonts w:ascii="Times New Roman" w:hAnsi="Times New Roman"/>
          <w:sz w:val="28"/>
          <w:szCs w:val="28"/>
        </w:rPr>
        <w:t xml:space="preserve">             </w:t>
      </w:r>
      <w:r w:rsidRPr="008B1E84">
        <w:rPr>
          <w:rFonts w:ascii="Times New Roman" w:hAnsi="Times New Roman"/>
          <w:sz w:val="28"/>
          <w:szCs w:val="28"/>
        </w:rPr>
        <w:t>АО "Стойленский ГОК"  на 2,63 млн.м3, АО "Лебединский ГОК"  на 3,22 млн.м3, а также переводом сточных вод ГУП "Белоблводоканал" участок г</w:t>
      </w:r>
      <w:proofErr w:type="gramStart"/>
      <w:r w:rsidRPr="008B1E84">
        <w:rPr>
          <w:rFonts w:ascii="Times New Roman" w:hAnsi="Times New Roman"/>
          <w:sz w:val="28"/>
          <w:szCs w:val="28"/>
        </w:rPr>
        <w:t>.Ш</w:t>
      </w:r>
      <w:proofErr w:type="gramEnd"/>
      <w:r w:rsidRPr="008B1E84">
        <w:rPr>
          <w:rFonts w:ascii="Times New Roman" w:hAnsi="Times New Roman"/>
          <w:sz w:val="28"/>
          <w:szCs w:val="28"/>
        </w:rPr>
        <w:t>ебекино в категорию нормативно - очищенных (объем сброса 2,45 млн.м3)</w:t>
      </w:r>
    </w:p>
    <w:p w:rsidR="0061737B" w:rsidRPr="008B1E84" w:rsidRDefault="0061737B" w:rsidP="00492F46">
      <w:pPr>
        <w:pStyle w:val="afff4"/>
        <w:suppressAutoHyphens/>
        <w:ind w:firstLine="426"/>
        <w:jc w:val="both"/>
        <w:rPr>
          <w:rFonts w:ascii="Times New Roman" w:hAnsi="Times New Roman"/>
          <w:sz w:val="28"/>
          <w:szCs w:val="28"/>
        </w:rPr>
      </w:pPr>
      <w:r w:rsidRPr="0061737B">
        <w:rPr>
          <w:rFonts w:ascii="Times New Roman" w:hAnsi="Times New Roman"/>
          <w:sz w:val="28"/>
          <w:szCs w:val="28"/>
        </w:rPr>
        <w:t xml:space="preserve"> Объем сточных вод, требующих очистки</w:t>
      </w:r>
      <w:r w:rsidRPr="008B1E84">
        <w:rPr>
          <w:rFonts w:ascii="Times New Roman" w:hAnsi="Times New Roman"/>
          <w:sz w:val="28"/>
          <w:szCs w:val="28"/>
        </w:rPr>
        <w:t xml:space="preserve"> составляет 117,30 млн.м</w:t>
      </w:r>
      <w:r w:rsidRPr="008B1E84">
        <w:rPr>
          <w:rFonts w:ascii="Times New Roman" w:hAnsi="Times New Roman"/>
          <w:sz w:val="28"/>
          <w:szCs w:val="28"/>
          <w:vertAlign w:val="superscript"/>
        </w:rPr>
        <w:t>3</w:t>
      </w:r>
      <w:r w:rsidRPr="008B1E84">
        <w:rPr>
          <w:rFonts w:ascii="Times New Roman" w:hAnsi="Times New Roman"/>
          <w:sz w:val="28"/>
          <w:szCs w:val="28"/>
        </w:rPr>
        <w:t>, что на 7,99 млн.м</w:t>
      </w:r>
      <w:r w:rsidRPr="008B1E84">
        <w:rPr>
          <w:rFonts w:ascii="Times New Roman" w:hAnsi="Times New Roman"/>
          <w:sz w:val="28"/>
          <w:szCs w:val="28"/>
          <w:vertAlign w:val="superscript"/>
        </w:rPr>
        <w:t>3</w:t>
      </w:r>
      <w:r w:rsidRPr="008B1E84">
        <w:rPr>
          <w:rFonts w:ascii="Times New Roman" w:hAnsi="Times New Roman"/>
          <w:sz w:val="28"/>
          <w:szCs w:val="28"/>
        </w:rPr>
        <w:t xml:space="preserve"> или на 7,31%  больше, чем в 2018 году (2018 год –109,31 млн.м</w:t>
      </w:r>
      <w:r w:rsidRPr="008B1E84">
        <w:rPr>
          <w:rFonts w:ascii="Times New Roman" w:hAnsi="Times New Roman"/>
          <w:sz w:val="28"/>
          <w:szCs w:val="28"/>
          <w:vertAlign w:val="superscript"/>
        </w:rPr>
        <w:t>3</w:t>
      </w:r>
      <w:r w:rsidRPr="008B1E84">
        <w:rPr>
          <w:rFonts w:ascii="Times New Roman" w:hAnsi="Times New Roman"/>
          <w:sz w:val="28"/>
          <w:szCs w:val="28"/>
        </w:rPr>
        <w:t>) что объясняется увеличением сброса предприятий горнорудной промышленности.</w:t>
      </w:r>
    </w:p>
    <w:p w:rsidR="0061737B" w:rsidRPr="008B1E84" w:rsidRDefault="0061737B" w:rsidP="00492F46">
      <w:pPr>
        <w:pStyle w:val="afff4"/>
        <w:suppressAutoHyphens/>
        <w:ind w:firstLine="539"/>
        <w:rPr>
          <w:rFonts w:ascii="Times New Roman" w:hAnsi="Times New Roman"/>
          <w:sz w:val="28"/>
          <w:szCs w:val="28"/>
        </w:rPr>
      </w:pPr>
      <w:r w:rsidRPr="0061737B">
        <w:rPr>
          <w:rFonts w:ascii="Times New Roman" w:hAnsi="Times New Roman"/>
          <w:sz w:val="28"/>
          <w:szCs w:val="28"/>
        </w:rPr>
        <w:t>Очистные сооружения: Сброс</w:t>
      </w:r>
      <w:r w:rsidRPr="008B1E84">
        <w:rPr>
          <w:rFonts w:ascii="Times New Roman" w:hAnsi="Times New Roman"/>
          <w:sz w:val="28"/>
          <w:szCs w:val="28"/>
        </w:rPr>
        <w:t xml:space="preserve"> сточных вод в водные объекты осуществляют 29 водопользователей, что на 1 водопользователя и больше, чем в 2018 г, (2018 год – 28 водопользователей).</w:t>
      </w:r>
    </w:p>
    <w:p w:rsidR="0061737B" w:rsidRPr="008B1E84" w:rsidRDefault="0061737B" w:rsidP="00492F46">
      <w:pPr>
        <w:pStyle w:val="afff4"/>
        <w:suppressAutoHyphens/>
        <w:ind w:firstLine="540"/>
        <w:jc w:val="both"/>
        <w:rPr>
          <w:rFonts w:ascii="Times New Roman" w:hAnsi="Times New Roman"/>
          <w:sz w:val="28"/>
          <w:szCs w:val="28"/>
        </w:rPr>
      </w:pPr>
      <w:r w:rsidRPr="008B1E84">
        <w:rPr>
          <w:rFonts w:ascii="Times New Roman" w:hAnsi="Times New Roman"/>
          <w:sz w:val="28"/>
          <w:szCs w:val="28"/>
        </w:rPr>
        <w:t xml:space="preserve">27 предприятий имеют 30 очистных сооружений из них: 22 сооружения биологической очистки, 6 сооружений механической очистки, 2 сооружения физико – химической очистки.  </w:t>
      </w:r>
    </w:p>
    <w:p w:rsidR="0061737B" w:rsidRPr="008B1E84" w:rsidRDefault="0061737B" w:rsidP="00492F46">
      <w:pPr>
        <w:pStyle w:val="afff4"/>
        <w:suppressAutoHyphens/>
        <w:ind w:firstLine="540"/>
        <w:jc w:val="both"/>
        <w:rPr>
          <w:rFonts w:ascii="Times New Roman" w:hAnsi="Times New Roman"/>
          <w:sz w:val="28"/>
          <w:szCs w:val="28"/>
        </w:rPr>
      </w:pPr>
      <w:r w:rsidRPr="008B1E84">
        <w:rPr>
          <w:rFonts w:ascii="Times New Roman" w:hAnsi="Times New Roman"/>
          <w:sz w:val="28"/>
          <w:szCs w:val="28"/>
        </w:rPr>
        <w:lastRenderedPageBreak/>
        <w:t>Общая мощность очистных сооружений перед сбросом в водные объекты составляет 231,45 млн</w:t>
      </w:r>
      <w:proofErr w:type="gramStart"/>
      <w:r w:rsidRPr="008B1E84">
        <w:rPr>
          <w:rFonts w:ascii="Times New Roman" w:hAnsi="Times New Roman"/>
          <w:sz w:val="28"/>
          <w:szCs w:val="28"/>
        </w:rPr>
        <w:t>.м</w:t>
      </w:r>
      <w:proofErr w:type="gramEnd"/>
      <w:r w:rsidRPr="008B1E84">
        <w:rPr>
          <w:rFonts w:ascii="Times New Roman" w:hAnsi="Times New Roman"/>
          <w:sz w:val="28"/>
          <w:szCs w:val="28"/>
          <w:vertAlign w:val="superscript"/>
        </w:rPr>
        <w:t>3</w:t>
      </w:r>
      <w:r w:rsidRPr="008B1E84">
        <w:rPr>
          <w:rFonts w:ascii="Times New Roman" w:hAnsi="Times New Roman"/>
          <w:sz w:val="28"/>
          <w:szCs w:val="28"/>
        </w:rPr>
        <w:t>, что на 2,11 млн.м</w:t>
      </w:r>
      <w:r w:rsidRPr="008B1E84">
        <w:rPr>
          <w:rFonts w:ascii="Times New Roman" w:hAnsi="Times New Roman"/>
          <w:sz w:val="28"/>
          <w:szCs w:val="28"/>
          <w:vertAlign w:val="superscript"/>
        </w:rPr>
        <w:t>3</w:t>
      </w:r>
      <w:r w:rsidRPr="008B1E84">
        <w:rPr>
          <w:rFonts w:ascii="Times New Roman" w:hAnsi="Times New Roman"/>
          <w:sz w:val="28"/>
          <w:szCs w:val="28"/>
        </w:rPr>
        <w:t xml:space="preserve"> или на 0,92% больше чем в </w:t>
      </w:r>
      <w:r w:rsidR="00A32AAC">
        <w:rPr>
          <w:rFonts w:ascii="Times New Roman" w:hAnsi="Times New Roman"/>
          <w:sz w:val="28"/>
          <w:szCs w:val="28"/>
        </w:rPr>
        <w:t xml:space="preserve">              </w:t>
      </w:r>
      <w:r w:rsidRPr="008B1E84">
        <w:rPr>
          <w:rFonts w:ascii="Times New Roman" w:hAnsi="Times New Roman"/>
          <w:sz w:val="28"/>
          <w:szCs w:val="28"/>
        </w:rPr>
        <w:t>2018 году (2018г. – 229,34 млн.м</w:t>
      </w:r>
      <w:r w:rsidRPr="008B1E84">
        <w:rPr>
          <w:rFonts w:ascii="Times New Roman" w:hAnsi="Times New Roman"/>
          <w:sz w:val="28"/>
          <w:szCs w:val="28"/>
          <w:vertAlign w:val="superscript"/>
        </w:rPr>
        <w:t>3</w:t>
      </w:r>
      <w:r w:rsidRPr="008B1E84">
        <w:rPr>
          <w:rFonts w:ascii="Times New Roman" w:hAnsi="Times New Roman"/>
          <w:sz w:val="28"/>
          <w:szCs w:val="28"/>
        </w:rPr>
        <w:t xml:space="preserve">). </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В 2019 году эффективно работали 18 очистных сооружений или 60,0%, (2018г – 50%):</w:t>
      </w:r>
    </w:p>
    <w:p w:rsidR="0061737B" w:rsidRPr="008B1E84"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АО «</w:t>
      </w:r>
      <w:r w:rsidRPr="008B1E84">
        <w:rPr>
          <w:rFonts w:ascii="Times New Roman" w:hAnsi="Times New Roman"/>
          <w:sz w:val="28"/>
          <w:szCs w:val="28"/>
        </w:rPr>
        <w:t>Стойленский ГОК» очистные сооружения механической очистки мощностью 3,8 млн.м</w:t>
      </w:r>
      <w:r w:rsidRPr="008B1E84">
        <w:rPr>
          <w:rFonts w:ascii="Times New Roman" w:hAnsi="Times New Roman"/>
          <w:sz w:val="28"/>
          <w:szCs w:val="28"/>
          <w:vertAlign w:val="superscript"/>
        </w:rPr>
        <w:t>3</w:t>
      </w:r>
      <w:r w:rsidRPr="008B1E84">
        <w:rPr>
          <w:rFonts w:ascii="Times New Roman" w:hAnsi="Times New Roman"/>
          <w:sz w:val="28"/>
          <w:szCs w:val="28"/>
        </w:rPr>
        <w:t>, объем сброса 6,10 млн.м</w:t>
      </w:r>
      <w:r w:rsidRPr="008B1E84">
        <w:rPr>
          <w:rFonts w:ascii="Times New Roman" w:hAnsi="Times New Roman"/>
          <w:sz w:val="28"/>
          <w:szCs w:val="28"/>
          <w:vertAlign w:val="superscript"/>
        </w:rPr>
        <w:t>3</w:t>
      </w:r>
      <w:r w:rsidRPr="008B1E84">
        <w:rPr>
          <w:rFonts w:ascii="Times New Roman" w:hAnsi="Times New Roman"/>
          <w:sz w:val="28"/>
          <w:szCs w:val="28"/>
        </w:rPr>
        <w:t>,</w:t>
      </w:r>
    </w:p>
    <w:p w:rsidR="0061737B" w:rsidRPr="008B1E84" w:rsidRDefault="0061737B" w:rsidP="00492F46">
      <w:pPr>
        <w:pStyle w:val="afff4"/>
        <w:suppressAutoHyphens/>
        <w:ind w:firstLine="708"/>
        <w:jc w:val="both"/>
        <w:rPr>
          <w:rFonts w:ascii="Times New Roman" w:hAnsi="Times New Roman"/>
          <w:sz w:val="28"/>
          <w:szCs w:val="28"/>
        </w:rPr>
      </w:pPr>
      <w:r w:rsidRPr="008B1E84">
        <w:rPr>
          <w:rFonts w:ascii="Times New Roman" w:hAnsi="Times New Roman"/>
          <w:sz w:val="28"/>
          <w:szCs w:val="28"/>
        </w:rPr>
        <w:t>- АО «Лебединский ГОК» - очистные сооружения механической очистки мощностью 60,0 млн.м</w:t>
      </w:r>
      <w:r w:rsidRPr="008B1E84">
        <w:rPr>
          <w:rFonts w:ascii="Times New Roman" w:hAnsi="Times New Roman"/>
          <w:sz w:val="28"/>
          <w:szCs w:val="28"/>
          <w:vertAlign w:val="superscript"/>
        </w:rPr>
        <w:t>3</w:t>
      </w:r>
      <w:r w:rsidRPr="008B1E84">
        <w:rPr>
          <w:rFonts w:ascii="Times New Roman" w:hAnsi="Times New Roman"/>
          <w:sz w:val="28"/>
          <w:szCs w:val="28"/>
        </w:rPr>
        <w:t>, объем сброса 21,28 млн.м</w:t>
      </w:r>
      <w:r w:rsidRPr="008B1E84">
        <w:rPr>
          <w:rFonts w:ascii="Times New Roman" w:hAnsi="Times New Roman"/>
          <w:sz w:val="28"/>
          <w:szCs w:val="28"/>
          <w:vertAlign w:val="superscript"/>
        </w:rPr>
        <w:t>3</w:t>
      </w:r>
      <w:r w:rsidRPr="008B1E84">
        <w:rPr>
          <w:rFonts w:ascii="Times New Roman" w:hAnsi="Times New Roman"/>
          <w:sz w:val="28"/>
          <w:szCs w:val="28"/>
        </w:rPr>
        <w:t xml:space="preserve">, </w:t>
      </w:r>
    </w:p>
    <w:p w:rsidR="0061737B" w:rsidRPr="008B1E84" w:rsidRDefault="0061737B" w:rsidP="00492F46">
      <w:pPr>
        <w:pStyle w:val="afff4"/>
        <w:suppressAutoHyphens/>
        <w:ind w:firstLine="708"/>
        <w:jc w:val="both"/>
        <w:rPr>
          <w:rFonts w:ascii="Times New Roman" w:hAnsi="Times New Roman"/>
          <w:sz w:val="28"/>
          <w:szCs w:val="28"/>
        </w:rPr>
      </w:pPr>
      <w:r w:rsidRPr="008B1E84">
        <w:rPr>
          <w:rFonts w:ascii="Times New Roman" w:hAnsi="Times New Roman"/>
          <w:sz w:val="28"/>
          <w:szCs w:val="28"/>
        </w:rPr>
        <w:t>- ЗАО «Белэнергомаш-БЗЭМ»  г. Белгород - сооружения механической очистки мощностью 0,07 млн.м</w:t>
      </w:r>
      <w:r w:rsidRPr="008B1E84">
        <w:rPr>
          <w:rFonts w:ascii="Times New Roman" w:hAnsi="Times New Roman"/>
          <w:sz w:val="28"/>
          <w:szCs w:val="28"/>
          <w:vertAlign w:val="superscript"/>
        </w:rPr>
        <w:t>3</w:t>
      </w:r>
      <w:r w:rsidRPr="008B1E84">
        <w:rPr>
          <w:rFonts w:ascii="Times New Roman" w:hAnsi="Times New Roman"/>
          <w:sz w:val="28"/>
          <w:szCs w:val="28"/>
        </w:rPr>
        <w:t>, объем сброса 0,03 млн.м</w:t>
      </w:r>
      <w:r w:rsidRPr="008B1E84">
        <w:rPr>
          <w:rFonts w:ascii="Times New Roman" w:hAnsi="Times New Roman"/>
          <w:sz w:val="28"/>
          <w:szCs w:val="28"/>
          <w:vertAlign w:val="superscript"/>
        </w:rPr>
        <w:t>3</w:t>
      </w:r>
      <w:r w:rsidRPr="008B1E84">
        <w:rPr>
          <w:rFonts w:ascii="Times New Roman" w:hAnsi="Times New Roman"/>
          <w:sz w:val="28"/>
          <w:szCs w:val="28"/>
        </w:rPr>
        <w:t xml:space="preserve">, </w:t>
      </w:r>
    </w:p>
    <w:p w:rsidR="0061737B" w:rsidRDefault="0061737B" w:rsidP="00492F46">
      <w:pPr>
        <w:pStyle w:val="afff4"/>
        <w:suppressAutoHyphens/>
        <w:ind w:firstLine="708"/>
        <w:jc w:val="both"/>
        <w:rPr>
          <w:rFonts w:ascii="Times New Roman" w:hAnsi="Times New Roman"/>
          <w:sz w:val="28"/>
          <w:szCs w:val="28"/>
        </w:rPr>
      </w:pPr>
      <w:r w:rsidRPr="008B1E84">
        <w:rPr>
          <w:rFonts w:ascii="Times New Roman" w:hAnsi="Times New Roman"/>
          <w:sz w:val="28"/>
          <w:szCs w:val="28"/>
        </w:rPr>
        <w:t>- МУП «Губкин – Сервис» - биологические очистные сооружения мощностью 13,76 млн.м</w:t>
      </w:r>
      <w:r w:rsidRPr="008B1E84">
        <w:rPr>
          <w:rFonts w:ascii="Times New Roman" w:hAnsi="Times New Roman"/>
          <w:sz w:val="28"/>
          <w:szCs w:val="28"/>
          <w:vertAlign w:val="superscript"/>
        </w:rPr>
        <w:t>3</w:t>
      </w:r>
      <w:r w:rsidRPr="008B1E84">
        <w:rPr>
          <w:rFonts w:ascii="Times New Roman" w:hAnsi="Times New Roman"/>
          <w:sz w:val="28"/>
          <w:szCs w:val="28"/>
        </w:rPr>
        <w:t>, объем сброса 12,</w:t>
      </w:r>
      <w:r>
        <w:rPr>
          <w:rFonts w:ascii="Times New Roman" w:hAnsi="Times New Roman"/>
          <w:sz w:val="28"/>
          <w:szCs w:val="28"/>
        </w:rPr>
        <w:t>94</w:t>
      </w:r>
      <w:r w:rsidRPr="008B1E84">
        <w:rPr>
          <w:rFonts w:ascii="Times New Roman" w:hAnsi="Times New Roman"/>
          <w:sz w:val="28"/>
          <w:szCs w:val="28"/>
        </w:rPr>
        <w:t xml:space="preserve"> млн.м</w:t>
      </w:r>
      <w:r w:rsidRPr="008B1E84">
        <w:rPr>
          <w:rFonts w:ascii="Times New Roman" w:hAnsi="Times New Roman"/>
          <w:sz w:val="28"/>
          <w:szCs w:val="28"/>
          <w:vertAlign w:val="superscript"/>
        </w:rPr>
        <w:t>3</w:t>
      </w:r>
      <w:r w:rsidRPr="008B1E84">
        <w:rPr>
          <w:rFonts w:ascii="Times New Roman" w:hAnsi="Times New Roman"/>
          <w:sz w:val="28"/>
          <w:szCs w:val="28"/>
        </w:rPr>
        <w:t xml:space="preserve">, </w:t>
      </w:r>
    </w:p>
    <w:p w:rsidR="0061737B" w:rsidRPr="008B1E84" w:rsidRDefault="0061737B" w:rsidP="00492F46">
      <w:pPr>
        <w:pStyle w:val="afff4"/>
        <w:suppressAutoHyphens/>
        <w:ind w:firstLine="708"/>
        <w:jc w:val="both"/>
        <w:rPr>
          <w:rFonts w:ascii="Times New Roman" w:hAnsi="Times New Roman"/>
          <w:sz w:val="28"/>
          <w:szCs w:val="28"/>
        </w:rPr>
      </w:pPr>
      <w:r w:rsidRPr="008B1E84">
        <w:rPr>
          <w:rFonts w:ascii="Times New Roman" w:hAnsi="Times New Roman"/>
          <w:sz w:val="28"/>
          <w:szCs w:val="28"/>
        </w:rPr>
        <w:t xml:space="preserve">- </w:t>
      </w:r>
      <w:r>
        <w:rPr>
          <w:rFonts w:ascii="Times New Roman" w:hAnsi="Times New Roman"/>
          <w:sz w:val="28"/>
          <w:szCs w:val="28"/>
        </w:rPr>
        <w:t xml:space="preserve"> </w:t>
      </w:r>
      <w:r w:rsidRPr="008B1E84">
        <w:rPr>
          <w:rFonts w:ascii="Times New Roman" w:hAnsi="Times New Roman"/>
          <w:sz w:val="28"/>
          <w:szCs w:val="28"/>
        </w:rPr>
        <w:t>МУП «Губкин – Сервис»</w:t>
      </w:r>
      <w:r>
        <w:rPr>
          <w:rFonts w:ascii="Times New Roman" w:hAnsi="Times New Roman"/>
          <w:sz w:val="28"/>
          <w:szCs w:val="28"/>
        </w:rPr>
        <w:t xml:space="preserve"> </w:t>
      </w:r>
      <w:r w:rsidRPr="008B1E84">
        <w:rPr>
          <w:rFonts w:ascii="Times New Roman" w:hAnsi="Times New Roman"/>
          <w:sz w:val="28"/>
          <w:szCs w:val="28"/>
        </w:rPr>
        <w:t>биологические очистные сооружения мощностью 0,15  млн.м</w:t>
      </w:r>
      <w:r w:rsidRPr="008B1E84">
        <w:rPr>
          <w:rFonts w:ascii="Times New Roman" w:hAnsi="Times New Roman"/>
          <w:sz w:val="28"/>
          <w:szCs w:val="28"/>
          <w:vertAlign w:val="superscript"/>
        </w:rPr>
        <w:t>3</w:t>
      </w:r>
      <w:r w:rsidRPr="008B1E84">
        <w:rPr>
          <w:rFonts w:ascii="Times New Roman" w:hAnsi="Times New Roman"/>
          <w:sz w:val="28"/>
          <w:szCs w:val="28"/>
        </w:rPr>
        <w:t>, объем сброса 0,0</w:t>
      </w:r>
      <w:r>
        <w:rPr>
          <w:rFonts w:ascii="Times New Roman" w:hAnsi="Times New Roman"/>
          <w:sz w:val="28"/>
          <w:szCs w:val="28"/>
        </w:rPr>
        <w:t>5</w:t>
      </w:r>
      <w:r w:rsidRPr="008B1E84">
        <w:rPr>
          <w:rFonts w:ascii="Times New Roman" w:hAnsi="Times New Roman"/>
          <w:sz w:val="28"/>
          <w:szCs w:val="28"/>
        </w:rPr>
        <w:t xml:space="preserve">  млн.м</w:t>
      </w:r>
      <w:r w:rsidRPr="008B1E84">
        <w:rPr>
          <w:rFonts w:ascii="Times New Roman" w:hAnsi="Times New Roman"/>
          <w:sz w:val="28"/>
          <w:szCs w:val="28"/>
          <w:vertAlign w:val="superscript"/>
        </w:rPr>
        <w:t>3</w:t>
      </w:r>
      <w:r w:rsidRPr="008B1E84">
        <w:rPr>
          <w:rFonts w:ascii="Times New Roman" w:hAnsi="Times New Roman"/>
          <w:sz w:val="28"/>
          <w:szCs w:val="28"/>
        </w:rPr>
        <w:t xml:space="preserve">,  </w:t>
      </w:r>
    </w:p>
    <w:p w:rsidR="0061737B" w:rsidRPr="00820F56" w:rsidRDefault="0061737B" w:rsidP="00492F46">
      <w:pPr>
        <w:pStyle w:val="afff4"/>
        <w:suppressAutoHyphens/>
        <w:ind w:firstLine="708"/>
        <w:jc w:val="both"/>
        <w:rPr>
          <w:rFonts w:ascii="Times New Roman" w:hAnsi="Times New Roman"/>
          <w:sz w:val="28"/>
          <w:szCs w:val="28"/>
        </w:rPr>
      </w:pPr>
      <w:r w:rsidRPr="00820F56">
        <w:rPr>
          <w:rFonts w:ascii="Times New Roman" w:hAnsi="Times New Roman"/>
          <w:sz w:val="28"/>
          <w:szCs w:val="28"/>
        </w:rPr>
        <w:t>- ЗАО «Приосколье» - сооружения биологической очистки мощностью 5,3 млн.м</w:t>
      </w:r>
      <w:r w:rsidRPr="00820F56">
        <w:rPr>
          <w:rFonts w:ascii="Times New Roman" w:hAnsi="Times New Roman"/>
          <w:sz w:val="28"/>
          <w:szCs w:val="28"/>
          <w:vertAlign w:val="superscript"/>
        </w:rPr>
        <w:t>3</w:t>
      </w:r>
      <w:r w:rsidRPr="00820F56">
        <w:rPr>
          <w:rFonts w:ascii="Times New Roman" w:hAnsi="Times New Roman"/>
          <w:sz w:val="28"/>
          <w:szCs w:val="28"/>
        </w:rPr>
        <w:t>, объем сброса 1,74 млн.м</w:t>
      </w:r>
      <w:r w:rsidRPr="00820F56">
        <w:rPr>
          <w:rFonts w:ascii="Times New Roman" w:hAnsi="Times New Roman"/>
          <w:sz w:val="28"/>
          <w:szCs w:val="28"/>
          <w:vertAlign w:val="superscript"/>
        </w:rPr>
        <w:t>3</w:t>
      </w:r>
      <w:r w:rsidRPr="00820F56">
        <w:rPr>
          <w:rFonts w:ascii="Times New Roman" w:hAnsi="Times New Roman"/>
          <w:sz w:val="28"/>
          <w:szCs w:val="28"/>
        </w:rPr>
        <w:t xml:space="preserve"> </w:t>
      </w:r>
    </w:p>
    <w:p w:rsidR="0061737B" w:rsidRPr="00820F56" w:rsidRDefault="0061737B" w:rsidP="00492F46">
      <w:pPr>
        <w:pStyle w:val="afff4"/>
        <w:suppressAutoHyphens/>
        <w:ind w:firstLine="708"/>
        <w:jc w:val="both"/>
        <w:rPr>
          <w:rFonts w:ascii="Times New Roman" w:hAnsi="Times New Roman"/>
          <w:sz w:val="28"/>
          <w:szCs w:val="28"/>
        </w:rPr>
      </w:pPr>
      <w:r w:rsidRPr="00820F56">
        <w:rPr>
          <w:rFonts w:ascii="Times New Roman" w:hAnsi="Times New Roman"/>
          <w:sz w:val="28"/>
          <w:szCs w:val="28"/>
        </w:rPr>
        <w:t xml:space="preserve">- ЗАО «Приосколье» сооружения биологической очистки мощностью </w:t>
      </w:r>
      <w:r w:rsidR="00A32AAC">
        <w:rPr>
          <w:rFonts w:ascii="Times New Roman" w:hAnsi="Times New Roman"/>
          <w:sz w:val="28"/>
          <w:szCs w:val="28"/>
        </w:rPr>
        <w:t xml:space="preserve">    </w:t>
      </w:r>
      <w:r w:rsidRPr="00820F56">
        <w:rPr>
          <w:rFonts w:ascii="Times New Roman" w:hAnsi="Times New Roman"/>
          <w:sz w:val="28"/>
          <w:szCs w:val="28"/>
        </w:rPr>
        <w:t>8,0 млн</w:t>
      </w:r>
      <w:proofErr w:type="gramStart"/>
      <w:r w:rsidRPr="00820F56">
        <w:rPr>
          <w:rFonts w:ascii="Times New Roman" w:hAnsi="Times New Roman"/>
          <w:sz w:val="28"/>
          <w:szCs w:val="28"/>
        </w:rPr>
        <w:t>.м</w:t>
      </w:r>
      <w:proofErr w:type="gramEnd"/>
      <w:r w:rsidRPr="00820F56">
        <w:rPr>
          <w:rFonts w:ascii="Times New Roman" w:hAnsi="Times New Roman"/>
          <w:sz w:val="28"/>
          <w:szCs w:val="28"/>
          <w:vertAlign w:val="superscript"/>
        </w:rPr>
        <w:t>3</w:t>
      </w:r>
      <w:r w:rsidRPr="00820F56">
        <w:rPr>
          <w:rFonts w:ascii="Times New Roman" w:hAnsi="Times New Roman"/>
          <w:sz w:val="28"/>
          <w:szCs w:val="28"/>
        </w:rPr>
        <w:t>, объем сброса 2,46 млн.м</w:t>
      </w:r>
      <w:r w:rsidRPr="00820F56">
        <w:rPr>
          <w:rFonts w:ascii="Times New Roman" w:hAnsi="Times New Roman"/>
          <w:sz w:val="28"/>
          <w:szCs w:val="28"/>
          <w:vertAlign w:val="superscript"/>
        </w:rPr>
        <w:t>3</w:t>
      </w:r>
      <w:r w:rsidRPr="00820F56">
        <w:rPr>
          <w:rFonts w:ascii="Times New Roman" w:hAnsi="Times New Roman"/>
          <w:sz w:val="28"/>
          <w:szCs w:val="28"/>
        </w:rPr>
        <w:t>,</w:t>
      </w:r>
    </w:p>
    <w:p w:rsidR="0061737B" w:rsidRPr="00820F56" w:rsidRDefault="0061737B" w:rsidP="00492F46">
      <w:pPr>
        <w:pStyle w:val="afff4"/>
        <w:suppressAutoHyphens/>
        <w:ind w:firstLine="708"/>
        <w:jc w:val="both"/>
        <w:rPr>
          <w:rFonts w:ascii="Times New Roman" w:hAnsi="Times New Roman"/>
          <w:sz w:val="28"/>
          <w:szCs w:val="28"/>
        </w:rPr>
      </w:pPr>
      <w:r w:rsidRPr="00820F56">
        <w:rPr>
          <w:rFonts w:ascii="Times New Roman" w:hAnsi="Times New Roman"/>
          <w:sz w:val="28"/>
          <w:szCs w:val="28"/>
        </w:rPr>
        <w:t>- ОАО «ОЭМК»  г. Старый Оскол - очистные сооружения физико – механической очистки мощностью 3,85 млн.м</w:t>
      </w:r>
      <w:r w:rsidRPr="00820F56">
        <w:rPr>
          <w:rFonts w:ascii="Times New Roman" w:hAnsi="Times New Roman"/>
          <w:sz w:val="28"/>
          <w:szCs w:val="28"/>
          <w:vertAlign w:val="superscript"/>
        </w:rPr>
        <w:t>3</w:t>
      </w:r>
      <w:r w:rsidRPr="00820F56">
        <w:rPr>
          <w:rFonts w:ascii="Times New Roman" w:hAnsi="Times New Roman"/>
          <w:sz w:val="28"/>
          <w:szCs w:val="28"/>
        </w:rPr>
        <w:t>, объем сброса 0,86 млн.м</w:t>
      </w:r>
      <w:r w:rsidRPr="00820F56">
        <w:rPr>
          <w:rFonts w:ascii="Times New Roman" w:hAnsi="Times New Roman"/>
          <w:sz w:val="28"/>
          <w:szCs w:val="28"/>
          <w:vertAlign w:val="superscript"/>
        </w:rPr>
        <w:t>3</w:t>
      </w:r>
      <w:r w:rsidRPr="00820F56">
        <w:rPr>
          <w:rFonts w:ascii="Times New Roman" w:hAnsi="Times New Roman"/>
          <w:sz w:val="28"/>
          <w:szCs w:val="28"/>
        </w:rPr>
        <w:t xml:space="preserve">, </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xml:space="preserve">- </w:t>
      </w:r>
      <w:r w:rsidRPr="00D4015E">
        <w:rPr>
          <w:rFonts w:ascii="Times New Roman" w:hAnsi="Times New Roman"/>
          <w:sz w:val="28"/>
          <w:szCs w:val="28"/>
          <w:shd w:val="clear" w:color="auto" w:fill="FFFFFF"/>
        </w:rPr>
        <w:t>ПП "Валуйский район" филиал "Восточный" ГУП "Белводоканал"</w:t>
      </w:r>
      <w:r>
        <w:rPr>
          <w:rFonts w:ascii="Times New Roman" w:hAnsi="Times New Roman"/>
          <w:sz w:val="28"/>
          <w:szCs w:val="28"/>
          <w:shd w:val="clear" w:color="auto" w:fill="FFFFFF"/>
        </w:rPr>
        <w:t xml:space="preserve"> </w:t>
      </w:r>
      <w:r w:rsidRPr="00D4015E">
        <w:rPr>
          <w:rFonts w:ascii="Times New Roman" w:hAnsi="Times New Roman"/>
          <w:sz w:val="28"/>
          <w:szCs w:val="28"/>
        </w:rPr>
        <w:t>- сооружения биологической очистки мощностью 1,83 млн.м</w:t>
      </w:r>
      <w:r w:rsidRPr="00D4015E">
        <w:rPr>
          <w:rFonts w:ascii="Times New Roman" w:hAnsi="Times New Roman"/>
          <w:sz w:val="28"/>
          <w:szCs w:val="28"/>
          <w:vertAlign w:val="superscript"/>
        </w:rPr>
        <w:t>3</w:t>
      </w:r>
      <w:r w:rsidRPr="00D4015E">
        <w:rPr>
          <w:rFonts w:ascii="Times New Roman" w:hAnsi="Times New Roman"/>
          <w:sz w:val="28"/>
          <w:szCs w:val="28"/>
        </w:rPr>
        <w:t>, объем сброса 1,18 млн.м</w:t>
      </w:r>
      <w:r w:rsidRPr="00D4015E">
        <w:rPr>
          <w:rFonts w:ascii="Times New Roman" w:hAnsi="Times New Roman"/>
          <w:sz w:val="28"/>
          <w:szCs w:val="28"/>
          <w:vertAlign w:val="superscript"/>
        </w:rPr>
        <w:t>3</w:t>
      </w:r>
      <w:r w:rsidRPr="00D4015E">
        <w:rPr>
          <w:rFonts w:ascii="Times New Roman" w:hAnsi="Times New Roman"/>
          <w:sz w:val="28"/>
          <w:szCs w:val="28"/>
        </w:rPr>
        <w:t>;</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xml:space="preserve">- </w:t>
      </w:r>
      <w:r w:rsidRPr="00D4015E">
        <w:rPr>
          <w:rFonts w:ascii="Times New Roman" w:hAnsi="Times New Roman"/>
          <w:sz w:val="28"/>
          <w:szCs w:val="28"/>
          <w:shd w:val="clear" w:color="auto" w:fill="FFFFFF"/>
        </w:rPr>
        <w:t>ГУП "Белводоканал"</w:t>
      </w:r>
      <w:r>
        <w:rPr>
          <w:rFonts w:ascii="Times New Roman" w:hAnsi="Times New Roman"/>
          <w:sz w:val="28"/>
          <w:szCs w:val="28"/>
          <w:shd w:val="clear" w:color="auto" w:fill="FFFFFF"/>
        </w:rPr>
        <w:t xml:space="preserve"> уч-к г.Шебекино</w:t>
      </w:r>
      <w:r w:rsidRPr="00D4015E">
        <w:rPr>
          <w:rFonts w:ascii="Times New Roman" w:hAnsi="Times New Roman"/>
          <w:sz w:val="28"/>
          <w:szCs w:val="28"/>
        </w:rPr>
        <w:t xml:space="preserve">- сооружения биологической очистки мощностью </w:t>
      </w:r>
      <w:r>
        <w:rPr>
          <w:rFonts w:ascii="Times New Roman" w:hAnsi="Times New Roman"/>
          <w:sz w:val="28"/>
          <w:szCs w:val="28"/>
        </w:rPr>
        <w:t>4</w:t>
      </w:r>
      <w:r w:rsidRPr="00D4015E">
        <w:rPr>
          <w:rFonts w:ascii="Times New Roman" w:hAnsi="Times New Roman"/>
          <w:sz w:val="28"/>
          <w:szCs w:val="28"/>
        </w:rPr>
        <w:t>,</w:t>
      </w:r>
      <w:r>
        <w:rPr>
          <w:rFonts w:ascii="Times New Roman" w:hAnsi="Times New Roman"/>
          <w:sz w:val="28"/>
          <w:szCs w:val="28"/>
        </w:rPr>
        <w:t>31</w:t>
      </w:r>
      <w:r w:rsidRPr="00D4015E">
        <w:rPr>
          <w:rFonts w:ascii="Times New Roman" w:hAnsi="Times New Roman"/>
          <w:sz w:val="28"/>
          <w:szCs w:val="28"/>
        </w:rPr>
        <w:t xml:space="preserve"> млн.м</w:t>
      </w:r>
      <w:r w:rsidRPr="00D4015E">
        <w:rPr>
          <w:rFonts w:ascii="Times New Roman" w:hAnsi="Times New Roman"/>
          <w:sz w:val="28"/>
          <w:szCs w:val="28"/>
          <w:vertAlign w:val="superscript"/>
        </w:rPr>
        <w:t>3</w:t>
      </w:r>
      <w:r w:rsidRPr="00D4015E">
        <w:rPr>
          <w:rFonts w:ascii="Times New Roman" w:hAnsi="Times New Roman"/>
          <w:sz w:val="28"/>
          <w:szCs w:val="28"/>
        </w:rPr>
        <w:t xml:space="preserve">, объем сброса </w:t>
      </w:r>
      <w:r>
        <w:rPr>
          <w:rFonts w:ascii="Times New Roman" w:hAnsi="Times New Roman"/>
          <w:sz w:val="28"/>
          <w:szCs w:val="28"/>
        </w:rPr>
        <w:t>2</w:t>
      </w:r>
      <w:r w:rsidRPr="00D4015E">
        <w:rPr>
          <w:rFonts w:ascii="Times New Roman" w:hAnsi="Times New Roman"/>
          <w:sz w:val="28"/>
          <w:szCs w:val="28"/>
        </w:rPr>
        <w:t>,</w:t>
      </w:r>
      <w:r>
        <w:rPr>
          <w:rFonts w:ascii="Times New Roman" w:hAnsi="Times New Roman"/>
          <w:sz w:val="28"/>
          <w:szCs w:val="28"/>
        </w:rPr>
        <w:t>45</w:t>
      </w:r>
      <w:r w:rsidRPr="00D4015E">
        <w:rPr>
          <w:rFonts w:ascii="Times New Roman" w:hAnsi="Times New Roman"/>
          <w:sz w:val="28"/>
          <w:szCs w:val="28"/>
        </w:rPr>
        <w:t xml:space="preserve"> млн.м</w:t>
      </w:r>
      <w:r w:rsidRPr="00D4015E">
        <w:rPr>
          <w:rFonts w:ascii="Times New Roman" w:hAnsi="Times New Roman"/>
          <w:sz w:val="28"/>
          <w:szCs w:val="28"/>
          <w:vertAlign w:val="superscript"/>
        </w:rPr>
        <w:t>3</w:t>
      </w:r>
      <w:r w:rsidRPr="00D4015E">
        <w:rPr>
          <w:rFonts w:ascii="Times New Roman" w:hAnsi="Times New Roman"/>
          <w:sz w:val="28"/>
          <w:szCs w:val="28"/>
        </w:rPr>
        <w:t>;</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ЗАО «Свинокомплекс Короча» - сооружения биологической очистки мощностью 1,61 млн.м</w:t>
      </w:r>
      <w:r w:rsidRPr="00D4015E">
        <w:rPr>
          <w:rFonts w:ascii="Times New Roman" w:hAnsi="Times New Roman"/>
          <w:sz w:val="28"/>
          <w:szCs w:val="28"/>
          <w:vertAlign w:val="superscript"/>
        </w:rPr>
        <w:t>3</w:t>
      </w:r>
      <w:r w:rsidRPr="00D4015E">
        <w:rPr>
          <w:rFonts w:ascii="Times New Roman" w:hAnsi="Times New Roman"/>
          <w:sz w:val="28"/>
          <w:szCs w:val="28"/>
        </w:rPr>
        <w:t>, объем сброса 0,94 млн.м</w:t>
      </w:r>
      <w:r w:rsidRPr="00D4015E">
        <w:rPr>
          <w:rFonts w:ascii="Times New Roman" w:hAnsi="Times New Roman"/>
          <w:sz w:val="28"/>
          <w:szCs w:val="28"/>
          <w:vertAlign w:val="superscript"/>
        </w:rPr>
        <w:t>3</w:t>
      </w:r>
      <w:r w:rsidRPr="00D4015E">
        <w:rPr>
          <w:rFonts w:ascii="Times New Roman" w:hAnsi="Times New Roman"/>
          <w:sz w:val="28"/>
          <w:szCs w:val="28"/>
        </w:rPr>
        <w:t>;</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xml:space="preserve">- </w:t>
      </w:r>
      <w:r w:rsidRPr="00D4015E">
        <w:rPr>
          <w:rFonts w:ascii="Times New Roman" w:hAnsi="Times New Roman"/>
          <w:sz w:val="28"/>
          <w:szCs w:val="28"/>
          <w:shd w:val="clear" w:color="auto" w:fill="FFFFFF"/>
        </w:rPr>
        <w:t>ГУП "Белводоканал"</w:t>
      </w:r>
      <w:r>
        <w:rPr>
          <w:rFonts w:ascii="Times New Roman" w:hAnsi="Times New Roman"/>
          <w:sz w:val="28"/>
          <w:szCs w:val="28"/>
          <w:shd w:val="clear" w:color="auto" w:fill="FFFFFF"/>
        </w:rPr>
        <w:t xml:space="preserve"> уч-к Корочанский р-н </w:t>
      </w:r>
      <w:r w:rsidRPr="00D4015E">
        <w:rPr>
          <w:rFonts w:ascii="Times New Roman" w:hAnsi="Times New Roman"/>
          <w:sz w:val="28"/>
          <w:szCs w:val="28"/>
        </w:rPr>
        <w:t xml:space="preserve">- сооружения биологической очистки мощностью </w:t>
      </w:r>
      <w:r>
        <w:rPr>
          <w:rFonts w:ascii="Times New Roman" w:hAnsi="Times New Roman"/>
          <w:sz w:val="28"/>
          <w:szCs w:val="28"/>
        </w:rPr>
        <w:t>0</w:t>
      </w:r>
      <w:r w:rsidRPr="00D4015E">
        <w:rPr>
          <w:rFonts w:ascii="Times New Roman" w:hAnsi="Times New Roman"/>
          <w:sz w:val="28"/>
          <w:szCs w:val="28"/>
        </w:rPr>
        <w:t>,</w:t>
      </w:r>
      <w:r>
        <w:rPr>
          <w:rFonts w:ascii="Times New Roman" w:hAnsi="Times New Roman"/>
          <w:sz w:val="28"/>
          <w:szCs w:val="28"/>
        </w:rPr>
        <w:t>66</w:t>
      </w:r>
      <w:r w:rsidRPr="00D4015E">
        <w:rPr>
          <w:rFonts w:ascii="Times New Roman" w:hAnsi="Times New Roman"/>
          <w:sz w:val="28"/>
          <w:szCs w:val="28"/>
        </w:rPr>
        <w:t xml:space="preserve"> млн.м</w:t>
      </w:r>
      <w:r w:rsidRPr="00D4015E">
        <w:rPr>
          <w:rFonts w:ascii="Times New Roman" w:hAnsi="Times New Roman"/>
          <w:sz w:val="28"/>
          <w:szCs w:val="28"/>
          <w:vertAlign w:val="superscript"/>
        </w:rPr>
        <w:t>3</w:t>
      </w:r>
      <w:r w:rsidRPr="00D4015E">
        <w:rPr>
          <w:rFonts w:ascii="Times New Roman" w:hAnsi="Times New Roman"/>
          <w:sz w:val="28"/>
          <w:szCs w:val="28"/>
        </w:rPr>
        <w:t xml:space="preserve">, объем сброса </w:t>
      </w:r>
      <w:r>
        <w:rPr>
          <w:rFonts w:ascii="Times New Roman" w:hAnsi="Times New Roman"/>
          <w:sz w:val="28"/>
          <w:szCs w:val="28"/>
        </w:rPr>
        <w:t>0</w:t>
      </w:r>
      <w:r w:rsidRPr="00D4015E">
        <w:rPr>
          <w:rFonts w:ascii="Times New Roman" w:hAnsi="Times New Roman"/>
          <w:sz w:val="28"/>
          <w:szCs w:val="28"/>
        </w:rPr>
        <w:t>,</w:t>
      </w:r>
      <w:r>
        <w:rPr>
          <w:rFonts w:ascii="Times New Roman" w:hAnsi="Times New Roman"/>
          <w:sz w:val="28"/>
          <w:szCs w:val="28"/>
        </w:rPr>
        <w:t>26</w:t>
      </w:r>
      <w:r w:rsidRPr="00D4015E">
        <w:rPr>
          <w:rFonts w:ascii="Times New Roman" w:hAnsi="Times New Roman"/>
          <w:sz w:val="28"/>
          <w:szCs w:val="28"/>
        </w:rPr>
        <w:t xml:space="preserve"> млн.м</w:t>
      </w:r>
      <w:r w:rsidRPr="00D4015E">
        <w:rPr>
          <w:rFonts w:ascii="Times New Roman" w:hAnsi="Times New Roman"/>
          <w:sz w:val="28"/>
          <w:szCs w:val="28"/>
          <w:vertAlign w:val="superscript"/>
        </w:rPr>
        <w:t>3</w:t>
      </w:r>
      <w:r w:rsidRPr="00D4015E">
        <w:rPr>
          <w:rFonts w:ascii="Times New Roman" w:hAnsi="Times New Roman"/>
          <w:sz w:val="28"/>
          <w:szCs w:val="28"/>
        </w:rPr>
        <w:t>;</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ООО «МПЗ «Агро-Белогорье» - сооружения биологической очистки мощностью 0,88 млн.м</w:t>
      </w:r>
      <w:r w:rsidRPr="00D4015E">
        <w:rPr>
          <w:rFonts w:ascii="Times New Roman" w:hAnsi="Times New Roman"/>
          <w:sz w:val="28"/>
          <w:szCs w:val="28"/>
          <w:vertAlign w:val="superscript"/>
        </w:rPr>
        <w:t>3</w:t>
      </w:r>
      <w:r w:rsidRPr="00D4015E">
        <w:rPr>
          <w:rFonts w:ascii="Times New Roman" w:hAnsi="Times New Roman"/>
          <w:sz w:val="28"/>
          <w:szCs w:val="28"/>
        </w:rPr>
        <w:t>, объем сброса 0,66 млн.м</w:t>
      </w:r>
      <w:r w:rsidRPr="00D4015E">
        <w:rPr>
          <w:rFonts w:ascii="Times New Roman" w:hAnsi="Times New Roman"/>
          <w:sz w:val="28"/>
          <w:szCs w:val="28"/>
          <w:vertAlign w:val="superscript"/>
        </w:rPr>
        <w:t>3</w:t>
      </w:r>
      <w:r w:rsidRPr="00D4015E">
        <w:rPr>
          <w:rFonts w:ascii="Times New Roman" w:hAnsi="Times New Roman"/>
          <w:sz w:val="28"/>
          <w:szCs w:val="28"/>
        </w:rPr>
        <w:t>;</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ООО «Тепличный комплекс Белогорья» - сооружения биологической очистки мощностью 0,</w:t>
      </w:r>
      <w:r>
        <w:rPr>
          <w:rFonts w:ascii="Times New Roman" w:hAnsi="Times New Roman"/>
          <w:sz w:val="28"/>
          <w:szCs w:val="28"/>
        </w:rPr>
        <w:t>18</w:t>
      </w:r>
      <w:r w:rsidRPr="00D4015E">
        <w:rPr>
          <w:rFonts w:ascii="Times New Roman" w:hAnsi="Times New Roman"/>
          <w:sz w:val="28"/>
          <w:szCs w:val="28"/>
        </w:rPr>
        <w:t xml:space="preserve"> млн.м</w:t>
      </w:r>
      <w:r w:rsidRPr="00D4015E">
        <w:rPr>
          <w:rFonts w:ascii="Times New Roman" w:hAnsi="Times New Roman"/>
          <w:sz w:val="28"/>
          <w:szCs w:val="28"/>
          <w:vertAlign w:val="superscript"/>
        </w:rPr>
        <w:t>3</w:t>
      </w:r>
      <w:r w:rsidRPr="00D4015E">
        <w:rPr>
          <w:rFonts w:ascii="Times New Roman" w:hAnsi="Times New Roman"/>
          <w:sz w:val="28"/>
          <w:szCs w:val="28"/>
        </w:rPr>
        <w:t>, объем сброса 0,11 млн.м</w:t>
      </w:r>
      <w:r w:rsidRPr="00D4015E">
        <w:rPr>
          <w:rFonts w:ascii="Times New Roman" w:hAnsi="Times New Roman"/>
          <w:sz w:val="28"/>
          <w:szCs w:val="28"/>
          <w:vertAlign w:val="superscript"/>
        </w:rPr>
        <w:t>3</w:t>
      </w:r>
      <w:r w:rsidRPr="00D4015E">
        <w:rPr>
          <w:rFonts w:ascii="Times New Roman" w:hAnsi="Times New Roman"/>
          <w:sz w:val="28"/>
          <w:szCs w:val="28"/>
        </w:rPr>
        <w:t xml:space="preserve">, </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ООО «ЭФКО «Пищевые ингредиенты» - сооружения механической очистки мощностью 1,0 млн.м</w:t>
      </w:r>
      <w:r w:rsidRPr="00D4015E">
        <w:rPr>
          <w:rFonts w:ascii="Times New Roman" w:hAnsi="Times New Roman"/>
          <w:sz w:val="28"/>
          <w:szCs w:val="28"/>
          <w:vertAlign w:val="superscript"/>
        </w:rPr>
        <w:t>3</w:t>
      </w:r>
      <w:r w:rsidRPr="00D4015E">
        <w:rPr>
          <w:rFonts w:ascii="Times New Roman" w:hAnsi="Times New Roman"/>
          <w:sz w:val="28"/>
          <w:szCs w:val="28"/>
        </w:rPr>
        <w:t>, объем сброса 0,</w:t>
      </w:r>
      <w:r>
        <w:rPr>
          <w:rFonts w:ascii="Times New Roman" w:hAnsi="Times New Roman"/>
          <w:sz w:val="28"/>
          <w:szCs w:val="28"/>
        </w:rPr>
        <w:t>09</w:t>
      </w:r>
      <w:r w:rsidRPr="00D4015E">
        <w:rPr>
          <w:rFonts w:ascii="Times New Roman" w:hAnsi="Times New Roman"/>
          <w:sz w:val="28"/>
          <w:szCs w:val="28"/>
        </w:rPr>
        <w:t xml:space="preserve"> млн.м</w:t>
      </w:r>
      <w:r w:rsidRPr="00D4015E">
        <w:rPr>
          <w:rFonts w:ascii="Times New Roman" w:hAnsi="Times New Roman"/>
          <w:sz w:val="28"/>
          <w:szCs w:val="28"/>
          <w:vertAlign w:val="superscript"/>
        </w:rPr>
        <w:t>3</w:t>
      </w:r>
      <w:r w:rsidRPr="00D4015E">
        <w:rPr>
          <w:rFonts w:ascii="Times New Roman" w:hAnsi="Times New Roman"/>
          <w:sz w:val="28"/>
          <w:szCs w:val="28"/>
        </w:rPr>
        <w:t xml:space="preserve">, </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xml:space="preserve">- ООО «ЭФКО «Пищевые ингредиенты» - сооружения </w:t>
      </w:r>
      <w:r>
        <w:rPr>
          <w:rFonts w:ascii="Times New Roman" w:hAnsi="Times New Roman"/>
          <w:sz w:val="28"/>
          <w:szCs w:val="28"/>
        </w:rPr>
        <w:t>физико – химии</w:t>
      </w:r>
      <w:r w:rsidRPr="00D4015E">
        <w:rPr>
          <w:rFonts w:ascii="Times New Roman" w:hAnsi="Times New Roman"/>
          <w:sz w:val="28"/>
          <w:szCs w:val="28"/>
        </w:rPr>
        <w:t xml:space="preserve">ческой очистки мощностью </w:t>
      </w:r>
      <w:r>
        <w:rPr>
          <w:rFonts w:ascii="Times New Roman" w:hAnsi="Times New Roman"/>
          <w:sz w:val="28"/>
          <w:szCs w:val="28"/>
        </w:rPr>
        <w:t>0</w:t>
      </w:r>
      <w:r w:rsidRPr="00D4015E">
        <w:rPr>
          <w:rFonts w:ascii="Times New Roman" w:hAnsi="Times New Roman"/>
          <w:sz w:val="28"/>
          <w:szCs w:val="28"/>
        </w:rPr>
        <w:t>,0</w:t>
      </w:r>
      <w:r>
        <w:rPr>
          <w:rFonts w:ascii="Times New Roman" w:hAnsi="Times New Roman"/>
          <w:sz w:val="28"/>
          <w:szCs w:val="28"/>
        </w:rPr>
        <w:t>2</w:t>
      </w:r>
      <w:r w:rsidRPr="00D4015E">
        <w:rPr>
          <w:rFonts w:ascii="Times New Roman" w:hAnsi="Times New Roman"/>
          <w:sz w:val="28"/>
          <w:szCs w:val="28"/>
        </w:rPr>
        <w:t xml:space="preserve"> млн.м</w:t>
      </w:r>
      <w:r w:rsidRPr="00D4015E">
        <w:rPr>
          <w:rFonts w:ascii="Times New Roman" w:hAnsi="Times New Roman"/>
          <w:sz w:val="28"/>
          <w:szCs w:val="28"/>
          <w:vertAlign w:val="superscript"/>
        </w:rPr>
        <w:t>3</w:t>
      </w:r>
      <w:r w:rsidRPr="00D4015E">
        <w:rPr>
          <w:rFonts w:ascii="Times New Roman" w:hAnsi="Times New Roman"/>
          <w:sz w:val="28"/>
          <w:szCs w:val="28"/>
        </w:rPr>
        <w:t>, объем сброса 0,</w:t>
      </w:r>
      <w:r>
        <w:rPr>
          <w:rFonts w:ascii="Times New Roman" w:hAnsi="Times New Roman"/>
          <w:sz w:val="28"/>
          <w:szCs w:val="28"/>
        </w:rPr>
        <w:t>01</w:t>
      </w:r>
      <w:r w:rsidRPr="00D4015E">
        <w:rPr>
          <w:rFonts w:ascii="Times New Roman" w:hAnsi="Times New Roman"/>
          <w:sz w:val="28"/>
          <w:szCs w:val="28"/>
        </w:rPr>
        <w:t xml:space="preserve"> млн.м</w:t>
      </w:r>
      <w:r w:rsidRPr="00D4015E">
        <w:rPr>
          <w:rFonts w:ascii="Times New Roman" w:hAnsi="Times New Roman"/>
          <w:sz w:val="28"/>
          <w:szCs w:val="28"/>
          <w:vertAlign w:val="superscript"/>
        </w:rPr>
        <w:t>3</w:t>
      </w:r>
      <w:r w:rsidRPr="00D4015E">
        <w:rPr>
          <w:rFonts w:ascii="Times New Roman" w:hAnsi="Times New Roman"/>
          <w:sz w:val="28"/>
          <w:szCs w:val="28"/>
        </w:rPr>
        <w:t xml:space="preserve">, </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xml:space="preserve">- ООО «Гринхаус» - сооружения биологической очистки мощностью </w:t>
      </w:r>
      <w:r w:rsidR="00A32AAC">
        <w:rPr>
          <w:rFonts w:ascii="Times New Roman" w:hAnsi="Times New Roman"/>
          <w:sz w:val="28"/>
          <w:szCs w:val="28"/>
        </w:rPr>
        <w:t xml:space="preserve">         </w:t>
      </w:r>
      <w:r w:rsidRPr="00D4015E">
        <w:rPr>
          <w:rFonts w:ascii="Times New Roman" w:hAnsi="Times New Roman"/>
          <w:sz w:val="28"/>
          <w:szCs w:val="28"/>
        </w:rPr>
        <w:t>0,3 млн</w:t>
      </w:r>
      <w:proofErr w:type="gramStart"/>
      <w:r w:rsidRPr="00D4015E">
        <w:rPr>
          <w:rFonts w:ascii="Times New Roman" w:hAnsi="Times New Roman"/>
          <w:sz w:val="28"/>
          <w:szCs w:val="28"/>
        </w:rPr>
        <w:t>.м</w:t>
      </w:r>
      <w:proofErr w:type="gramEnd"/>
      <w:r w:rsidRPr="00D4015E">
        <w:rPr>
          <w:rFonts w:ascii="Times New Roman" w:hAnsi="Times New Roman"/>
          <w:sz w:val="28"/>
          <w:szCs w:val="28"/>
          <w:vertAlign w:val="superscript"/>
        </w:rPr>
        <w:t>3</w:t>
      </w:r>
      <w:r w:rsidRPr="00D4015E">
        <w:rPr>
          <w:rFonts w:ascii="Times New Roman" w:hAnsi="Times New Roman"/>
          <w:sz w:val="28"/>
          <w:szCs w:val="28"/>
        </w:rPr>
        <w:t>, объем сброса 0,02 млн.м</w:t>
      </w:r>
      <w:r w:rsidRPr="00D4015E">
        <w:rPr>
          <w:rFonts w:ascii="Times New Roman" w:hAnsi="Times New Roman"/>
          <w:sz w:val="28"/>
          <w:szCs w:val="28"/>
          <w:vertAlign w:val="superscript"/>
        </w:rPr>
        <w:t>3</w:t>
      </w:r>
      <w:r w:rsidRPr="00D4015E">
        <w:rPr>
          <w:rFonts w:ascii="Times New Roman" w:hAnsi="Times New Roman"/>
          <w:sz w:val="28"/>
          <w:szCs w:val="28"/>
        </w:rPr>
        <w:t xml:space="preserve">, </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АО «Стандартцемент» - сооружения биологической очистки мощностью 0,52 млн.м</w:t>
      </w:r>
      <w:r w:rsidRPr="00D4015E">
        <w:rPr>
          <w:rFonts w:ascii="Times New Roman" w:hAnsi="Times New Roman"/>
          <w:sz w:val="28"/>
          <w:szCs w:val="28"/>
          <w:vertAlign w:val="superscript"/>
        </w:rPr>
        <w:t>3</w:t>
      </w:r>
      <w:r w:rsidRPr="00D4015E">
        <w:rPr>
          <w:rFonts w:ascii="Times New Roman" w:hAnsi="Times New Roman"/>
          <w:sz w:val="28"/>
          <w:szCs w:val="28"/>
        </w:rPr>
        <w:t>, объем сброса 0,04 млн.м</w:t>
      </w:r>
      <w:r w:rsidRPr="00D4015E">
        <w:rPr>
          <w:rFonts w:ascii="Times New Roman" w:hAnsi="Times New Roman"/>
          <w:sz w:val="28"/>
          <w:szCs w:val="28"/>
          <w:vertAlign w:val="superscript"/>
        </w:rPr>
        <w:t>3</w:t>
      </w:r>
      <w:r w:rsidRPr="00D4015E">
        <w:rPr>
          <w:rFonts w:ascii="Times New Roman" w:hAnsi="Times New Roman"/>
          <w:sz w:val="28"/>
          <w:szCs w:val="28"/>
        </w:rPr>
        <w:t xml:space="preserve">, </w:t>
      </w:r>
    </w:p>
    <w:p w:rsidR="0061737B" w:rsidRPr="00D4015E" w:rsidRDefault="0061737B" w:rsidP="00492F46">
      <w:pPr>
        <w:pStyle w:val="afff4"/>
        <w:suppressAutoHyphens/>
        <w:ind w:firstLine="708"/>
        <w:jc w:val="both"/>
        <w:rPr>
          <w:rFonts w:ascii="Times New Roman" w:hAnsi="Times New Roman"/>
          <w:sz w:val="28"/>
          <w:szCs w:val="28"/>
        </w:rPr>
      </w:pPr>
      <w:r w:rsidRPr="00D4015E">
        <w:rPr>
          <w:rFonts w:ascii="Times New Roman" w:hAnsi="Times New Roman"/>
          <w:sz w:val="28"/>
          <w:szCs w:val="28"/>
        </w:rPr>
        <w:t xml:space="preserve">Основными причинами неэффективной работы очистных сооружений являются: морально устаревшие конструкции, перегрузка по гидравлике и по </w:t>
      </w:r>
      <w:r w:rsidRPr="00D4015E">
        <w:rPr>
          <w:rFonts w:ascii="Times New Roman" w:hAnsi="Times New Roman"/>
          <w:sz w:val="28"/>
          <w:szCs w:val="28"/>
        </w:rPr>
        <w:lastRenderedPageBreak/>
        <w:t xml:space="preserve">концентрации загрязняющих веществ, поступающих на очистку сточных вод, нарушение технологических регламентов при эксплуатация сооружений. </w:t>
      </w:r>
    </w:p>
    <w:p w:rsidR="0061737B" w:rsidRPr="0061737B" w:rsidRDefault="0061737B" w:rsidP="00492F46">
      <w:pPr>
        <w:pStyle w:val="afff4"/>
        <w:suppressAutoHyphens/>
        <w:rPr>
          <w:rFonts w:ascii="Times New Roman" w:hAnsi="Times New Roman"/>
          <w:sz w:val="28"/>
          <w:szCs w:val="28"/>
          <w:highlight w:val="yellow"/>
        </w:rPr>
      </w:pPr>
      <w:r w:rsidRPr="0061737B">
        <w:rPr>
          <w:rFonts w:ascii="Times New Roman" w:hAnsi="Times New Roman"/>
          <w:sz w:val="28"/>
          <w:szCs w:val="28"/>
        </w:rPr>
        <w:t>Нагрузка по массе загрязняющих веществ:</w:t>
      </w:r>
    </w:p>
    <w:p w:rsidR="0061737B" w:rsidRPr="003D1CB7" w:rsidRDefault="0061737B" w:rsidP="00492F46">
      <w:pPr>
        <w:pStyle w:val="afff4"/>
        <w:suppressAutoHyphens/>
        <w:ind w:firstLine="709"/>
        <w:jc w:val="both"/>
        <w:rPr>
          <w:rFonts w:ascii="Times New Roman" w:hAnsi="Times New Roman"/>
          <w:sz w:val="28"/>
          <w:szCs w:val="28"/>
        </w:rPr>
      </w:pPr>
      <w:r w:rsidRPr="003D1CB7">
        <w:rPr>
          <w:rFonts w:ascii="Times New Roman" w:hAnsi="Times New Roman"/>
          <w:b/>
          <w:sz w:val="28"/>
          <w:szCs w:val="28"/>
        </w:rPr>
        <w:t>По бассейну р.Дон</w:t>
      </w:r>
      <w:r w:rsidRPr="003D1CB7">
        <w:rPr>
          <w:rFonts w:ascii="Times New Roman" w:hAnsi="Times New Roman"/>
          <w:sz w:val="28"/>
          <w:szCs w:val="28"/>
        </w:rPr>
        <w:t xml:space="preserve"> </w:t>
      </w:r>
      <w:r w:rsidRPr="003D1CB7">
        <w:rPr>
          <w:rFonts w:ascii="Times New Roman" w:hAnsi="Times New Roman"/>
          <w:sz w:val="28"/>
          <w:szCs w:val="28"/>
          <w:u w:val="single"/>
        </w:rPr>
        <w:t>увеличения</w:t>
      </w:r>
      <w:r w:rsidRPr="003D1CB7">
        <w:rPr>
          <w:rFonts w:ascii="Times New Roman" w:hAnsi="Times New Roman"/>
          <w:sz w:val="28"/>
          <w:szCs w:val="28"/>
        </w:rPr>
        <w:t xml:space="preserve"> наблюдаются по:</w:t>
      </w:r>
    </w:p>
    <w:p w:rsidR="0061737B" w:rsidRDefault="0061737B" w:rsidP="00492F46">
      <w:pPr>
        <w:pStyle w:val="afff4"/>
        <w:suppressAutoHyphens/>
        <w:ind w:firstLine="708"/>
        <w:jc w:val="both"/>
        <w:rPr>
          <w:rFonts w:ascii="Times New Roman" w:hAnsi="Times New Roman"/>
          <w:sz w:val="28"/>
          <w:szCs w:val="28"/>
        </w:rPr>
      </w:pPr>
      <w:r w:rsidRPr="00BD3AFB">
        <w:rPr>
          <w:rFonts w:ascii="Times New Roman" w:hAnsi="Times New Roman"/>
          <w:sz w:val="28"/>
          <w:szCs w:val="28"/>
        </w:rPr>
        <w:t xml:space="preserve">- алюминию на 11,0 кг или на 2,12 % за счет увеличения сброса </w:t>
      </w:r>
      <w:r w:rsidR="00A32AAC">
        <w:rPr>
          <w:rFonts w:ascii="Times New Roman" w:hAnsi="Times New Roman"/>
          <w:sz w:val="28"/>
          <w:szCs w:val="28"/>
        </w:rPr>
        <w:t xml:space="preserve">            </w:t>
      </w:r>
      <w:r w:rsidRPr="00BD3AFB">
        <w:rPr>
          <w:rFonts w:ascii="Times New Roman" w:hAnsi="Times New Roman"/>
          <w:sz w:val="28"/>
          <w:szCs w:val="28"/>
        </w:rPr>
        <w:t>АО «ЛГОК»;</w:t>
      </w:r>
    </w:p>
    <w:p w:rsidR="0061737B" w:rsidRPr="003D1CB7" w:rsidRDefault="0061737B" w:rsidP="00492F46">
      <w:pPr>
        <w:pStyle w:val="afff4"/>
        <w:suppressAutoHyphens/>
        <w:ind w:firstLine="708"/>
        <w:jc w:val="both"/>
        <w:rPr>
          <w:rFonts w:ascii="Times New Roman" w:hAnsi="Times New Roman"/>
          <w:color w:val="000000"/>
          <w:sz w:val="28"/>
          <w:szCs w:val="28"/>
        </w:rPr>
      </w:pPr>
      <w:r w:rsidRPr="003D1CB7">
        <w:rPr>
          <w:rFonts w:ascii="Times New Roman" w:hAnsi="Times New Roman"/>
          <w:sz w:val="28"/>
          <w:szCs w:val="28"/>
        </w:rPr>
        <w:t>- БПК</w:t>
      </w:r>
      <w:r w:rsidRPr="003D1CB7">
        <w:rPr>
          <w:rFonts w:ascii="Times New Roman" w:hAnsi="Times New Roman"/>
          <w:sz w:val="28"/>
          <w:szCs w:val="28"/>
          <w:vertAlign w:val="subscript"/>
        </w:rPr>
        <w:t>полн.</w:t>
      </w:r>
      <w:r w:rsidRPr="003D1CB7">
        <w:rPr>
          <w:rFonts w:ascii="Times New Roman" w:hAnsi="Times New Roman"/>
          <w:sz w:val="28"/>
          <w:szCs w:val="28"/>
        </w:rPr>
        <w:t xml:space="preserve"> на 47,224 т или на 4,48 % % за счёт увеличения сброса </w:t>
      </w:r>
      <w:r w:rsidR="00A32AAC">
        <w:rPr>
          <w:rFonts w:ascii="Times New Roman" w:hAnsi="Times New Roman"/>
          <w:sz w:val="28"/>
          <w:szCs w:val="28"/>
        </w:rPr>
        <w:t xml:space="preserve">               </w:t>
      </w:r>
      <w:r w:rsidRPr="003D1CB7">
        <w:rPr>
          <w:rFonts w:ascii="Times New Roman" w:hAnsi="Times New Roman"/>
          <w:color w:val="000000"/>
          <w:sz w:val="28"/>
          <w:szCs w:val="28"/>
        </w:rPr>
        <w:t>ГУП «Белоблводоканал»;</w:t>
      </w:r>
    </w:p>
    <w:p w:rsidR="0061737B" w:rsidRPr="003D1CB7" w:rsidRDefault="0061737B" w:rsidP="00492F46">
      <w:pPr>
        <w:pStyle w:val="afff4"/>
        <w:suppressAutoHyphens/>
        <w:ind w:firstLine="708"/>
        <w:jc w:val="both"/>
        <w:rPr>
          <w:rFonts w:ascii="Times New Roman" w:hAnsi="Times New Roman"/>
          <w:color w:val="000000"/>
          <w:sz w:val="28"/>
          <w:szCs w:val="28"/>
        </w:rPr>
      </w:pPr>
      <w:r w:rsidRPr="003D1CB7">
        <w:rPr>
          <w:rFonts w:ascii="Times New Roman" w:hAnsi="Times New Roman"/>
          <w:sz w:val="28"/>
          <w:szCs w:val="28"/>
        </w:rPr>
        <w:t xml:space="preserve">- взвешенным веществам на 19,969 т или на 1,31 % за счёт увеличения сброса </w:t>
      </w:r>
      <w:r w:rsidRPr="003D1CB7">
        <w:rPr>
          <w:rFonts w:ascii="Times New Roman" w:hAnsi="Times New Roman"/>
          <w:color w:val="000000"/>
          <w:sz w:val="28"/>
          <w:szCs w:val="28"/>
        </w:rPr>
        <w:t>ГУП «Белоблводоканал»;</w:t>
      </w:r>
    </w:p>
    <w:p w:rsidR="0061737B" w:rsidRPr="003D1CB7" w:rsidRDefault="0061737B" w:rsidP="00492F46">
      <w:pPr>
        <w:pStyle w:val="afff4"/>
        <w:suppressAutoHyphens/>
        <w:ind w:firstLine="708"/>
        <w:jc w:val="both"/>
        <w:rPr>
          <w:rFonts w:ascii="Times New Roman" w:hAnsi="Times New Roman"/>
          <w:sz w:val="28"/>
          <w:szCs w:val="28"/>
        </w:rPr>
      </w:pPr>
      <w:r w:rsidRPr="003D1CB7">
        <w:rPr>
          <w:rFonts w:ascii="Times New Roman" w:hAnsi="Times New Roman"/>
          <w:sz w:val="28"/>
          <w:szCs w:val="28"/>
        </w:rPr>
        <w:t xml:space="preserve">- железу на 1340,161 кг или на 9,31 % за счет увеличения сброса </w:t>
      </w:r>
      <w:r w:rsidR="00A32AAC">
        <w:rPr>
          <w:rFonts w:ascii="Times New Roman" w:hAnsi="Times New Roman"/>
          <w:sz w:val="28"/>
          <w:szCs w:val="28"/>
        </w:rPr>
        <w:t xml:space="preserve">           </w:t>
      </w:r>
      <w:r w:rsidRPr="003D1CB7">
        <w:rPr>
          <w:rFonts w:ascii="Times New Roman" w:hAnsi="Times New Roman"/>
          <w:sz w:val="28"/>
          <w:szCs w:val="28"/>
        </w:rPr>
        <w:t>ОА «СГОК», АО «ЛГОК»;</w:t>
      </w:r>
    </w:p>
    <w:p w:rsidR="0061737B" w:rsidRPr="003D1CB7" w:rsidRDefault="0061737B" w:rsidP="00492F46">
      <w:pPr>
        <w:pStyle w:val="afff4"/>
        <w:suppressAutoHyphens/>
        <w:ind w:firstLine="708"/>
        <w:jc w:val="both"/>
        <w:rPr>
          <w:rFonts w:ascii="Times New Roman" w:hAnsi="Times New Roman"/>
          <w:sz w:val="28"/>
          <w:szCs w:val="28"/>
        </w:rPr>
      </w:pPr>
      <w:r w:rsidRPr="003D1CB7">
        <w:rPr>
          <w:rFonts w:ascii="Times New Roman" w:hAnsi="Times New Roman"/>
          <w:sz w:val="28"/>
          <w:szCs w:val="28"/>
        </w:rPr>
        <w:t>- кадмию на 1,3 кг или на 46,43% за счет увелич</w:t>
      </w:r>
      <w:r>
        <w:rPr>
          <w:rFonts w:ascii="Times New Roman" w:hAnsi="Times New Roman"/>
          <w:sz w:val="28"/>
          <w:szCs w:val="28"/>
        </w:rPr>
        <w:t>е</w:t>
      </w:r>
      <w:r w:rsidRPr="003D1CB7">
        <w:rPr>
          <w:rFonts w:ascii="Times New Roman" w:hAnsi="Times New Roman"/>
          <w:sz w:val="28"/>
          <w:szCs w:val="28"/>
        </w:rPr>
        <w:t xml:space="preserve">ния сброса </w:t>
      </w:r>
      <w:r w:rsidR="00A32AAC">
        <w:rPr>
          <w:rFonts w:ascii="Times New Roman" w:hAnsi="Times New Roman"/>
          <w:sz w:val="28"/>
          <w:szCs w:val="28"/>
        </w:rPr>
        <w:t xml:space="preserve">                         </w:t>
      </w:r>
      <w:r w:rsidRPr="003D1CB7">
        <w:rPr>
          <w:rFonts w:ascii="Times New Roman" w:hAnsi="Times New Roman"/>
          <w:sz w:val="28"/>
          <w:szCs w:val="28"/>
        </w:rPr>
        <w:t>АО «ЛГОК»;</w:t>
      </w:r>
    </w:p>
    <w:p w:rsidR="0061737B" w:rsidRPr="00EB6A61" w:rsidRDefault="0061737B" w:rsidP="00492F46">
      <w:pPr>
        <w:pStyle w:val="afff4"/>
        <w:suppressAutoHyphens/>
        <w:ind w:firstLine="708"/>
        <w:jc w:val="both"/>
        <w:rPr>
          <w:rFonts w:ascii="Times New Roman" w:hAnsi="Times New Roman"/>
          <w:color w:val="000000"/>
          <w:sz w:val="28"/>
          <w:szCs w:val="28"/>
          <w:highlight w:val="yellow"/>
        </w:rPr>
      </w:pPr>
      <w:r w:rsidRPr="008D177E">
        <w:rPr>
          <w:rFonts w:ascii="Times New Roman" w:hAnsi="Times New Roman"/>
          <w:sz w:val="28"/>
          <w:szCs w:val="28"/>
        </w:rPr>
        <w:t>- марганцу на 21,70 кг или на 26,56 % за счет</w:t>
      </w:r>
      <w:r w:rsidRPr="003D1CB7">
        <w:rPr>
          <w:rFonts w:ascii="Times New Roman" w:hAnsi="Times New Roman"/>
          <w:sz w:val="28"/>
          <w:szCs w:val="28"/>
        </w:rPr>
        <w:t xml:space="preserve"> увелич</w:t>
      </w:r>
      <w:r>
        <w:rPr>
          <w:rFonts w:ascii="Times New Roman" w:hAnsi="Times New Roman"/>
          <w:sz w:val="28"/>
          <w:szCs w:val="28"/>
        </w:rPr>
        <w:t>е</w:t>
      </w:r>
      <w:r w:rsidRPr="003D1CB7">
        <w:rPr>
          <w:rFonts w:ascii="Times New Roman" w:hAnsi="Times New Roman"/>
          <w:sz w:val="28"/>
          <w:szCs w:val="28"/>
        </w:rPr>
        <w:t xml:space="preserve">ния сброса </w:t>
      </w:r>
      <w:r w:rsidR="00A32AAC">
        <w:rPr>
          <w:rFonts w:ascii="Times New Roman" w:hAnsi="Times New Roman"/>
          <w:sz w:val="28"/>
          <w:szCs w:val="28"/>
        </w:rPr>
        <w:t xml:space="preserve">                  </w:t>
      </w:r>
      <w:r w:rsidRPr="003D1CB7">
        <w:rPr>
          <w:rFonts w:ascii="Times New Roman" w:hAnsi="Times New Roman"/>
          <w:sz w:val="28"/>
          <w:szCs w:val="28"/>
        </w:rPr>
        <w:t>АО «ЛГОК»;</w:t>
      </w:r>
    </w:p>
    <w:p w:rsidR="0061737B" w:rsidRDefault="0061737B" w:rsidP="00492F46">
      <w:pPr>
        <w:pStyle w:val="afff4"/>
        <w:suppressAutoHyphens/>
        <w:ind w:firstLine="708"/>
        <w:jc w:val="both"/>
        <w:rPr>
          <w:rFonts w:ascii="Times New Roman" w:hAnsi="Times New Roman"/>
          <w:sz w:val="28"/>
          <w:szCs w:val="28"/>
        </w:rPr>
      </w:pPr>
      <w:r w:rsidRPr="00BD3AFB">
        <w:rPr>
          <w:rFonts w:ascii="Times New Roman" w:hAnsi="Times New Roman"/>
          <w:sz w:val="28"/>
          <w:szCs w:val="28"/>
        </w:rPr>
        <w:t xml:space="preserve">- молибдену на 1,7 т </w:t>
      </w:r>
      <w:proofErr w:type="gramStart"/>
      <w:r w:rsidRPr="00BD3AFB">
        <w:rPr>
          <w:rFonts w:ascii="Times New Roman" w:hAnsi="Times New Roman"/>
          <w:sz w:val="28"/>
          <w:szCs w:val="28"/>
        </w:rPr>
        <w:t>за</w:t>
      </w:r>
      <w:proofErr w:type="gramEnd"/>
      <w:r w:rsidRPr="00BD3AFB">
        <w:rPr>
          <w:rFonts w:ascii="Times New Roman" w:hAnsi="Times New Roman"/>
          <w:sz w:val="28"/>
          <w:szCs w:val="28"/>
        </w:rPr>
        <w:t xml:space="preserve"> или на 19,77% </w:t>
      </w:r>
      <w:proofErr w:type="gramStart"/>
      <w:r w:rsidRPr="00BD3AFB">
        <w:rPr>
          <w:rFonts w:ascii="Times New Roman" w:hAnsi="Times New Roman"/>
          <w:sz w:val="28"/>
          <w:szCs w:val="28"/>
        </w:rPr>
        <w:t>за</w:t>
      </w:r>
      <w:proofErr w:type="gramEnd"/>
      <w:r w:rsidRPr="00BD3AFB">
        <w:rPr>
          <w:rFonts w:ascii="Times New Roman" w:hAnsi="Times New Roman"/>
          <w:sz w:val="28"/>
          <w:szCs w:val="28"/>
        </w:rPr>
        <w:t xml:space="preserve"> счет увеличения сброса </w:t>
      </w:r>
      <w:r w:rsidR="00A32AAC">
        <w:rPr>
          <w:rFonts w:ascii="Times New Roman" w:hAnsi="Times New Roman"/>
          <w:sz w:val="28"/>
          <w:szCs w:val="28"/>
        </w:rPr>
        <w:t xml:space="preserve">                  </w:t>
      </w:r>
      <w:r w:rsidRPr="00BD3AFB">
        <w:rPr>
          <w:rFonts w:ascii="Times New Roman" w:hAnsi="Times New Roman"/>
          <w:sz w:val="28"/>
          <w:szCs w:val="28"/>
        </w:rPr>
        <w:t>АО «ЛГОК»;</w:t>
      </w:r>
    </w:p>
    <w:p w:rsidR="0061737B" w:rsidRPr="00EB78BC" w:rsidRDefault="0061737B" w:rsidP="00492F46">
      <w:pPr>
        <w:pStyle w:val="afff4"/>
        <w:suppressAutoHyphens/>
        <w:ind w:firstLine="708"/>
        <w:jc w:val="both"/>
        <w:rPr>
          <w:rFonts w:ascii="Times New Roman" w:hAnsi="Times New Roman"/>
          <w:sz w:val="28"/>
          <w:szCs w:val="28"/>
        </w:rPr>
      </w:pPr>
      <w:r w:rsidRPr="00EB78BC">
        <w:rPr>
          <w:rFonts w:ascii="Times New Roman" w:hAnsi="Times New Roman"/>
          <w:sz w:val="28"/>
          <w:szCs w:val="28"/>
        </w:rPr>
        <w:t xml:space="preserve">- мышьяку на </w:t>
      </w:r>
      <w:r>
        <w:rPr>
          <w:rFonts w:ascii="Times New Roman" w:hAnsi="Times New Roman"/>
          <w:sz w:val="28"/>
          <w:szCs w:val="28"/>
        </w:rPr>
        <w:t>4</w:t>
      </w:r>
      <w:r w:rsidRPr="00EB78BC">
        <w:rPr>
          <w:rFonts w:ascii="Times New Roman" w:hAnsi="Times New Roman"/>
          <w:sz w:val="28"/>
          <w:szCs w:val="28"/>
        </w:rPr>
        <w:t>,</w:t>
      </w:r>
      <w:r>
        <w:rPr>
          <w:rFonts w:ascii="Times New Roman" w:hAnsi="Times New Roman"/>
          <w:sz w:val="28"/>
          <w:szCs w:val="28"/>
        </w:rPr>
        <w:t>9</w:t>
      </w:r>
      <w:r w:rsidRPr="00EB78BC">
        <w:rPr>
          <w:rFonts w:ascii="Times New Roman" w:hAnsi="Times New Roman"/>
          <w:sz w:val="28"/>
          <w:szCs w:val="28"/>
        </w:rPr>
        <w:t xml:space="preserve"> т или на </w:t>
      </w:r>
      <w:r>
        <w:rPr>
          <w:rFonts w:ascii="Times New Roman" w:hAnsi="Times New Roman"/>
          <w:sz w:val="28"/>
          <w:szCs w:val="28"/>
        </w:rPr>
        <w:t>13</w:t>
      </w:r>
      <w:r w:rsidRPr="00EB78BC">
        <w:rPr>
          <w:rFonts w:ascii="Times New Roman" w:hAnsi="Times New Roman"/>
          <w:sz w:val="28"/>
          <w:szCs w:val="28"/>
        </w:rPr>
        <w:t>,</w:t>
      </w:r>
      <w:r>
        <w:rPr>
          <w:rFonts w:ascii="Times New Roman" w:hAnsi="Times New Roman"/>
          <w:sz w:val="28"/>
          <w:szCs w:val="28"/>
        </w:rPr>
        <w:t>4</w:t>
      </w:r>
      <w:r w:rsidRPr="00EB78BC">
        <w:rPr>
          <w:rFonts w:ascii="Times New Roman" w:hAnsi="Times New Roman"/>
          <w:sz w:val="28"/>
          <w:szCs w:val="28"/>
        </w:rPr>
        <w:t xml:space="preserve">6 % </w:t>
      </w:r>
      <w:r w:rsidRPr="003D1CB7">
        <w:rPr>
          <w:rFonts w:ascii="Times New Roman" w:hAnsi="Times New Roman"/>
          <w:sz w:val="28"/>
          <w:szCs w:val="28"/>
        </w:rPr>
        <w:t>за счет увелич</w:t>
      </w:r>
      <w:r>
        <w:rPr>
          <w:rFonts w:ascii="Times New Roman" w:hAnsi="Times New Roman"/>
          <w:sz w:val="28"/>
          <w:szCs w:val="28"/>
        </w:rPr>
        <w:t>е</w:t>
      </w:r>
      <w:r w:rsidRPr="003D1CB7">
        <w:rPr>
          <w:rFonts w:ascii="Times New Roman" w:hAnsi="Times New Roman"/>
          <w:sz w:val="28"/>
          <w:szCs w:val="28"/>
        </w:rPr>
        <w:t xml:space="preserve">ния сброса </w:t>
      </w:r>
      <w:r w:rsidR="00A32AAC">
        <w:rPr>
          <w:rFonts w:ascii="Times New Roman" w:hAnsi="Times New Roman"/>
          <w:sz w:val="28"/>
          <w:szCs w:val="28"/>
        </w:rPr>
        <w:t xml:space="preserve">                        </w:t>
      </w:r>
      <w:r w:rsidRPr="003D1CB7">
        <w:rPr>
          <w:rFonts w:ascii="Times New Roman" w:hAnsi="Times New Roman"/>
          <w:sz w:val="28"/>
          <w:szCs w:val="28"/>
        </w:rPr>
        <w:t>АО «ЛГОК»;</w:t>
      </w:r>
    </w:p>
    <w:p w:rsidR="0061737B" w:rsidRDefault="0061737B" w:rsidP="00492F46">
      <w:pPr>
        <w:pStyle w:val="afff4"/>
        <w:suppressAutoHyphens/>
        <w:ind w:firstLine="708"/>
        <w:jc w:val="both"/>
        <w:rPr>
          <w:rFonts w:ascii="Times New Roman" w:hAnsi="Times New Roman"/>
          <w:sz w:val="28"/>
          <w:szCs w:val="28"/>
        </w:rPr>
      </w:pPr>
      <w:r w:rsidRPr="008A057A">
        <w:rPr>
          <w:rFonts w:ascii="Times New Roman" w:hAnsi="Times New Roman"/>
          <w:sz w:val="28"/>
          <w:szCs w:val="28"/>
        </w:rPr>
        <w:t>- нефти и нефтепродуктам на 0,427 т или на 10,32 % за счет увеличения сброса АО «ЛГОК»;</w:t>
      </w:r>
    </w:p>
    <w:p w:rsidR="0061737B" w:rsidRPr="003410C1" w:rsidRDefault="0061737B" w:rsidP="00492F46">
      <w:pPr>
        <w:pStyle w:val="afff4"/>
        <w:suppressAutoHyphens/>
        <w:ind w:firstLine="708"/>
        <w:jc w:val="both"/>
        <w:rPr>
          <w:rFonts w:ascii="Times New Roman" w:hAnsi="Times New Roman"/>
          <w:sz w:val="28"/>
          <w:szCs w:val="28"/>
        </w:rPr>
      </w:pPr>
      <w:r w:rsidRPr="003410C1">
        <w:rPr>
          <w:rFonts w:ascii="Times New Roman" w:hAnsi="Times New Roman"/>
          <w:sz w:val="28"/>
          <w:szCs w:val="28"/>
        </w:rPr>
        <w:t xml:space="preserve">- никелю на 2,7 кг или на 6,03 % за счет увеличения сброса </w:t>
      </w:r>
      <w:r w:rsidRPr="003410C1">
        <w:rPr>
          <w:rFonts w:ascii="Times New Roman" w:hAnsi="Times New Roman"/>
          <w:color w:val="000000"/>
          <w:sz w:val="28"/>
          <w:szCs w:val="28"/>
        </w:rPr>
        <w:t>АО «ЛГОК»;</w:t>
      </w:r>
    </w:p>
    <w:p w:rsidR="0061737B" w:rsidRPr="003D1CB7" w:rsidRDefault="0061737B" w:rsidP="00492F46">
      <w:pPr>
        <w:pStyle w:val="afff4"/>
        <w:suppressAutoHyphens/>
        <w:ind w:firstLine="708"/>
        <w:jc w:val="both"/>
        <w:rPr>
          <w:rFonts w:ascii="Times New Roman" w:hAnsi="Times New Roman"/>
          <w:sz w:val="28"/>
          <w:szCs w:val="28"/>
        </w:rPr>
      </w:pPr>
      <w:r w:rsidRPr="009C179F">
        <w:rPr>
          <w:rFonts w:ascii="Times New Roman" w:hAnsi="Times New Roman"/>
          <w:sz w:val="28"/>
          <w:szCs w:val="28"/>
        </w:rPr>
        <w:t>- свинцу на 1,</w:t>
      </w:r>
      <w:r w:rsidRPr="003D1CB7">
        <w:rPr>
          <w:rFonts w:ascii="Times New Roman" w:hAnsi="Times New Roman"/>
          <w:sz w:val="28"/>
          <w:szCs w:val="28"/>
        </w:rPr>
        <w:t>3 кг или на 46,43% за счет увелич</w:t>
      </w:r>
      <w:r>
        <w:rPr>
          <w:rFonts w:ascii="Times New Roman" w:hAnsi="Times New Roman"/>
          <w:sz w:val="28"/>
          <w:szCs w:val="28"/>
        </w:rPr>
        <w:t>е</w:t>
      </w:r>
      <w:r w:rsidRPr="003D1CB7">
        <w:rPr>
          <w:rFonts w:ascii="Times New Roman" w:hAnsi="Times New Roman"/>
          <w:sz w:val="28"/>
          <w:szCs w:val="28"/>
        </w:rPr>
        <w:t>ния сброса АО «ЛГОК»;</w:t>
      </w:r>
    </w:p>
    <w:p w:rsidR="0061737B" w:rsidRPr="003D1CB7" w:rsidRDefault="0061737B" w:rsidP="00492F46">
      <w:pPr>
        <w:pStyle w:val="afff4"/>
        <w:suppressAutoHyphens/>
        <w:ind w:firstLine="708"/>
        <w:jc w:val="both"/>
        <w:rPr>
          <w:rFonts w:ascii="Times New Roman" w:hAnsi="Times New Roman"/>
          <w:color w:val="000000"/>
          <w:sz w:val="28"/>
          <w:szCs w:val="28"/>
        </w:rPr>
      </w:pPr>
      <w:r w:rsidRPr="00B66B0F">
        <w:rPr>
          <w:rFonts w:ascii="Times New Roman" w:hAnsi="Times New Roman"/>
          <w:sz w:val="28"/>
          <w:szCs w:val="28"/>
        </w:rPr>
        <w:t xml:space="preserve">- сульфат-аниону  на 983,87 кг или на 9,08 %, за счёт увеличения сброса </w:t>
      </w:r>
      <w:r w:rsidRPr="00B66B0F">
        <w:rPr>
          <w:rFonts w:ascii="Times New Roman" w:hAnsi="Times New Roman"/>
          <w:color w:val="000000"/>
          <w:sz w:val="28"/>
          <w:szCs w:val="28"/>
        </w:rPr>
        <w:t>ГУП «Белоблводоканал»;</w:t>
      </w:r>
    </w:p>
    <w:p w:rsidR="0061737B" w:rsidRPr="00CA521D" w:rsidRDefault="0061737B" w:rsidP="00492F46">
      <w:pPr>
        <w:pStyle w:val="afff4"/>
        <w:suppressAutoHyphens/>
        <w:ind w:firstLine="708"/>
        <w:jc w:val="both"/>
        <w:rPr>
          <w:rFonts w:ascii="Times New Roman" w:hAnsi="Times New Roman"/>
          <w:color w:val="000000"/>
          <w:sz w:val="28"/>
          <w:szCs w:val="28"/>
        </w:rPr>
      </w:pPr>
      <w:r w:rsidRPr="00CA521D">
        <w:rPr>
          <w:rFonts w:ascii="Times New Roman" w:hAnsi="Times New Roman"/>
          <w:sz w:val="28"/>
          <w:szCs w:val="28"/>
        </w:rPr>
        <w:t xml:space="preserve">- сухому остатку на 8209,296 т или на 9,28 %  за счет увеличения сброса </w:t>
      </w:r>
      <w:r w:rsidRPr="00CA521D">
        <w:rPr>
          <w:rFonts w:ascii="Times New Roman" w:hAnsi="Times New Roman"/>
          <w:color w:val="000000"/>
          <w:sz w:val="28"/>
          <w:szCs w:val="28"/>
        </w:rPr>
        <w:t xml:space="preserve">АО «ЛГОК»; </w:t>
      </w:r>
    </w:p>
    <w:p w:rsidR="0061737B" w:rsidRPr="00CA521D" w:rsidRDefault="0061737B" w:rsidP="00492F46">
      <w:pPr>
        <w:pStyle w:val="afff4"/>
        <w:suppressAutoHyphens/>
        <w:ind w:firstLine="708"/>
        <w:jc w:val="both"/>
        <w:rPr>
          <w:rFonts w:ascii="Times New Roman" w:hAnsi="Times New Roman"/>
          <w:color w:val="000000"/>
          <w:sz w:val="28"/>
          <w:szCs w:val="28"/>
        </w:rPr>
      </w:pPr>
      <w:r w:rsidRPr="005D4537">
        <w:rPr>
          <w:rFonts w:ascii="Times New Roman" w:hAnsi="Times New Roman"/>
          <w:sz w:val="28"/>
          <w:szCs w:val="28"/>
        </w:rPr>
        <w:t>- фосфатам на 1,678 кг или на 5,13 % за</w:t>
      </w:r>
      <w:r w:rsidRPr="00CA521D">
        <w:rPr>
          <w:rFonts w:ascii="Times New Roman" w:hAnsi="Times New Roman"/>
          <w:sz w:val="28"/>
          <w:szCs w:val="28"/>
        </w:rPr>
        <w:t xml:space="preserve"> счет увеличения сброса </w:t>
      </w:r>
      <w:r w:rsidR="00A32AAC">
        <w:rPr>
          <w:rFonts w:ascii="Times New Roman" w:hAnsi="Times New Roman"/>
          <w:sz w:val="28"/>
          <w:szCs w:val="28"/>
        </w:rPr>
        <w:t xml:space="preserve">                   </w:t>
      </w:r>
      <w:r w:rsidRPr="00CA521D">
        <w:rPr>
          <w:rFonts w:ascii="Times New Roman" w:hAnsi="Times New Roman"/>
          <w:color w:val="000000"/>
          <w:sz w:val="28"/>
          <w:szCs w:val="28"/>
        </w:rPr>
        <w:t xml:space="preserve">АО «ЛГОК»; </w:t>
      </w:r>
    </w:p>
    <w:p w:rsidR="0061737B" w:rsidRPr="00CA521D" w:rsidRDefault="0061737B" w:rsidP="00492F46">
      <w:pPr>
        <w:pStyle w:val="afff4"/>
        <w:suppressAutoHyphens/>
        <w:ind w:firstLine="708"/>
        <w:jc w:val="both"/>
        <w:rPr>
          <w:rFonts w:ascii="Times New Roman" w:hAnsi="Times New Roman"/>
          <w:color w:val="000000"/>
          <w:sz w:val="28"/>
          <w:szCs w:val="28"/>
        </w:rPr>
      </w:pPr>
      <w:r w:rsidRPr="001461AF">
        <w:rPr>
          <w:rFonts w:ascii="Times New Roman" w:hAnsi="Times New Roman"/>
          <w:sz w:val="28"/>
          <w:szCs w:val="28"/>
        </w:rPr>
        <w:t>- фтору на 3905,341 т или на 31,45 % за</w:t>
      </w:r>
      <w:r w:rsidRPr="00CA521D">
        <w:rPr>
          <w:rFonts w:ascii="Times New Roman" w:hAnsi="Times New Roman"/>
          <w:sz w:val="28"/>
          <w:szCs w:val="28"/>
        </w:rPr>
        <w:t xml:space="preserve"> счет увеличения сброса </w:t>
      </w:r>
      <w:r w:rsidR="00A32AAC">
        <w:rPr>
          <w:rFonts w:ascii="Times New Roman" w:hAnsi="Times New Roman"/>
          <w:sz w:val="28"/>
          <w:szCs w:val="28"/>
        </w:rPr>
        <w:t xml:space="preserve">                     </w:t>
      </w:r>
      <w:r w:rsidRPr="00CA521D">
        <w:rPr>
          <w:rFonts w:ascii="Times New Roman" w:hAnsi="Times New Roman"/>
          <w:color w:val="000000"/>
          <w:sz w:val="28"/>
          <w:szCs w:val="28"/>
        </w:rPr>
        <w:t xml:space="preserve">АО «ЛГОК»; </w:t>
      </w:r>
    </w:p>
    <w:p w:rsidR="0061737B" w:rsidRPr="00CA521D" w:rsidRDefault="0061737B" w:rsidP="00492F46">
      <w:pPr>
        <w:pStyle w:val="afff4"/>
        <w:suppressAutoHyphens/>
        <w:ind w:firstLine="708"/>
        <w:jc w:val="both"/>
        <w:rPr>
          <w:rFonts w:ascii="Times New Roman" w:hAnsi="Times New Roman"/>
          <w:color w:val="000000"/>
          <w:sz w:val="28"/>
          <w:szCs w:val="28"/>
        </w:rPr>
      </w:pPr>
      <w:r w:rsidRPr="00243036">
        <w:rPr>
          <w:rFonts w:ascii="Times New Roman" w:hAnsi="Times New Roman"/>
          <w:sz w:val="28"/>
          <w:szCs w:val="28"/>
        </w:rPr>
        <w:t xml:space="preserve">- ХПК на 352702,231 кг или на 12,52 %  за счет увеличения сброса </w:t>
      </w:r>
      <w:r w:rsidR="00A32AAC">
        <w:rPr>
          <w:rFonts w:ascii="Times New Roman" w:hAnsi="Times New Roman"/>
          <w:sz w:val="28"/>
          <w:szCs w:val="28"/>
        </w:rPr>
        <w:t xml:space="preserve">                  </w:t>
      </w:r>
      <w:r w:rsidRPr="00243036">
        <w:rPr>
          <w:rFonts w:ascii="Times New Roman" w:hAnsi="Times New Roman"/>
          <w:color w:val="000000"/>
          <w:sz w:val="28"/>
          <w:szCs w:val="28"/>
        </w:rPr>
        <w:t>АО «ЛГОК»;</w:t>
      </w:r>
      <w:r w:rsidRPr="00CA521D">
        <w:rPr>
          <w:rFonts w:ascii="Times New Roman" w:hAnsi="Times New Roman"/>
          <w:color w:val="000000"/>
          <w:sz w:val="28"/>
          <w:szCs w:val="28"/>
        </w:rPr>
        <w:t xml:space="preserve"> </w:t>
      </w:r>
    </w:p>
    <w:p w:rsidR="0061737B" w:rsidRPr="00F4017E" w:rsidRDefault="0061737B" w:rsidP="00492F46">
      <w:pPr>
        <w:pStyle w:val="afff4"/>
        <w:suppressAutoHyphens/>
        <w:ind w:firstLine="708"/>
        <w:jc w:val="both"/>
        <w:rPr>
          <w:rFonts w:ascii="Times New Roman" w:hAnsi="Times New Roman"/>
          <w:color w:val="000000"/>
          <w:sz w:val="28"/>
          <w:szCs w:val="28"/>
        </w:rPr>
      </w:pPr>
      <w:r w:rsidRPr="00F4017E">
        <w:rPr>
          <w:rFonts w:ascii="Times New Roman" w:hAnsi="Times New Roman"/>
          <w:sz w:val="28"/>
          <w:szCs w:val="28"/>
        </w:rPr>
        <w:t xml:space="preserve">- хлоридам на 471,032 т или на 4,81 % за счет увеличения </w:t>
      </w:r>
      <w:r w:rsidRPr="00F4017E">
        <w:rPr>
          <w:rFonts w:ascii="Times New Roman" w:hAnsi="Times New Roman"/>
          <w:color w:val="000000"/>
          <w:sz w:val="28"/>
          <w:szCs w:val="28"/>
        </w:rPr>
        <w:t xml:space="preserve">сброса  </w:t>
      </w:r>
      <w:r w:rsidR="00A32AAC">
        <w:rPr>
          <w:rFonts w:ascii="Times New Roman" w:hAnsi="Times New Roman"/>
          <w:color w:val="000000"/>
          <w:sz w:val="28"/>
          <w:szCs w:val="28"/>
        </w:rPr>
        <w:t xml:space="preserve">                  </w:t>
      </w:r>
      <w:r w:rsidRPr="00F4017E">
        <w:rPr>
          <w:rFonts w:ascii="Times New Roman" w:hAnsi="Times New Roman"/>
          <w:color w:val="000000"/>
          <w:sz w:val="28"/>
          <w:szCs w:val="28"/>
        </w:rPr>
        <w:t>ГУП «Белоблводоканал», АО «ЛГОК», ЗАО «Приосколье»;</w:t>
      </w:r>
    </w:p>
    <w:p w:rsidR="0061737B" w:rsidRPr="00F4017E" w:rsidRDefault="0061737B" w:rsidP="00492F46">
      <w:pPr>
        <w:pStyle w:val="afff4"/>
        <w:suppressAutoHyphens/>
        <w:ind w:firstLine="708"/>
        <w:jc w:val="both"/>
        <w:rPr>
          <w:rFonts w:ascii="Times New Roman" w:hAnsi="Times New Roman"/>
          <w:sz w:val="28"/>
          <w:szCs w:val="28"/>
        </w:rPr>
      </w:pPr>
      <w:r w:rsidRPr="00F4017E">
        <w:rPr>
          <w:rFonts w:ascii="Times New Roman" w:hAnsi="Times New Roman"/>
          <w:sz w:val="28"/>
          <w:szCs w:val="28"/>
        </w:rPr>
        <w:t xml:space="preserve">- цинку на 49,61 кг или на 20,54 % за счет увеличения сброса </w:t>
      </w:r>
      <w:r w:rsidR="00A32AAC">
        <w:rPr>
          <w:rFonts w:ascii="Times New Roman" w:hAnsi="Times New Roman"/>
          <w:sz w:val="28"/>
          <w:szCs w:val="28"/>
        </w:rPr>
        <w:t xml:space="preserve">                            </w:t>
      </w:r>
      <w:r w:rsidRPr="00F4017E">
        <w:rPr>
          <w:rFonts w:ascii="Times New Roman" w:hAnsi="Times New Roman"/>
          <w:color w:val="000000"/>
          <w:sz w:val="28"/>
          <w:szCs w:val="28"/>
        </w:rPr>
        <w:t>АО «ЛГОК»;</w:t>
      </w:r>
    </w:p>
    <w:p w:rsidR="0061737B" w:rsidRPr="00F4017E" w:rsidRDefault="0061737B" w:rsidP="00492F46">
      <w:pPr>
        <w:pStyle w:val="afff4"/>
        <w:suppressAutoHyphens/>
        <w:ind w:firstLine="709"/>
        <w:jc w:val="both"/>
        <w:rPr>
          <w:rFonts w:ascii="Times New Roman" w:hAnsi="Times New Roman"/>
          <w:sz w:val="28"/>
          <w:szCs w:val="28"/>
        </w:rPr>
      </w:pPr>
      <w:r w:rsidRPr="00F4017E">
        <w:rPr>
          <w:rFonts w:ascii="Times New Roman" w:hAnsi="Times New Roman"/>
          <w:sz w:val="28"/>
          <w:szCs w:val="28"/>
          <w:u w:val="single"/>
        </w:rPr>
        <w:t>Снижения</w:t>
      </w:r>
      <w:r w:rsidRPr="00F4017E">
        <w:rPr>
          <w:rFonts w:ascii="Times New Roman" w:hAnsi="Times New Roman"/>
          <w:sz w:val="28"/>
          <w:szCs w:val="28"/>
        </w:rPr>
        <w:t xml:space="preserve"> отмечаются по:</w:t>
      </w:r>
    </w:p>
    <w:p w:rsidR="0061737B" w:rsidRPr="00F4017E" w:rsidRDefault="0061737B" w:rsidP="00492F46">
      <w:pPr>
        <w:pStyle w:val="afff4"/>
        <w:suppressAutoHyphens/>
        <w:ind w:firstLine="708"/>
        <w:jc w:val="both"/>
        <w:rPr>
          <w:rFonts w:ascii="Times New Roman" w:hAnsi="Times New Roman"/>
          <w:sz w:val="28"/>
          <w:szCs w:val="28"/>
        </w:rPr>
      </w:pPr>
      <w:r w:rsidRPr="00F4017E">
        <w:rPr>
          <w:rFonts w:ascii="Times New Roman" w:hAnsi="Times New Roman"/>
          <w:sz w:val="28"/>
          <w:szCs w:val="28"/>
        </w:rPr>
        <w:t>- кобальту на 2,9 кг или на 21,97 % за счет снижения сброса АО «ЛГОК»;</w:t>
      </w:r>
    </w:p>
    <w:p w:rsidR="0061737B" w:rsidRPr="00EB78BC" w:rsidRDefault="0061737B" w:rsidP="00492F46">
      <w:pPr>
        <w:pStyle w:val="afff4"/>
        <w:suppressAutoHyphens/>
        <w:ind w:firstLine="708"/>
        <w:jc w:val="both"/>
        <w:rPr>
          <w:rFonts w:ascii="Times New Roman" w:hAnsi="Times New Roman"/>
          <w:sz w:val="28"/>
          <w:szCs w:val="28"/>
        </w:rPr>
      </w:pPr>
      <w:r w:rsidRPr="00F4017E">
        <w:rPr>
          <w:rFonts w:ascii="Times New Roman" w:hAnsi="Times New Roman"/>
          <w:sz w:val="28"/>
          <w:szCs w:val="28"/>
        </w:rPr>
        <w:t>- меди на 48</w:t>
      </w:r>
      <w:r w:rsidRPr="00EB78BC">
        <w:rPr>
          <w:rFonts w:ascii="Times New Roman" w:hAnsi="Times New Roman"/>
          <w:sz w:val="28"/>
          <w:szCs w:val="28"/>
        </w:rPr>
        <w:t>,099 кг или на 56,97 % за счет снижения сброса АО «СГОК»;</w:t>
      </w:r>
    </w:p>
    <w:p w:rsidR="0061737B" w:rsidRPr="00EB78BC" w:rsidRDefault="0061737B" w:rsidP="00492F46">
      <w:pPr>
        <w:pStyle w:val="afff4"/>
        <w:suppressAutoHyphens/>
        <w:ind w:firstLine="708"/>
        <w:jc w:val="both"/>
        <w:rPr>
          <w:rFonts w:ascii="Times New Roman" w:hAnsi="Times New Roman"/>
          <w:sz w:val="28"/>
          <w:szCs w:val="28"/>
        </w:rPr>
      </w:pPr>
      <w:r w:rsidRPr="00EB78BC">
        <w:rPr>
          <w:rFonts w:ascii="Times New Roman" w:hAnsi="Times New Roman"/>
          <w:sz w:val="28"/>
          <w:szCs w:val="28"/>
        </w:rPr>
        <w:t xml:space="preserve">- НСПАВ на 2098,714 кг или на 30,72% за счет снижения сброса МУП «Старооскольский </w:t>
      </w:r>
      <w:r w:rsidRPr="00EB78BC">
        <w:rPr>
          <w:rFonts w:ascii="Times New Roman" w:hAnsi="Times New Roman"/>
          <w:color w:val="000000"/>
          <w:sz w:val="28"/>
          <w:szCs w:val="28"/>
        </w:rPr>
        <w:t>водоканал»;</w:t>
      </w:r>
    </w:p>
    <w:p w:rsidR="0061737B" w:rsidRDefault="0061737B" w:rsidP="00492F46">
      <w:pPr>
        <w:pStyle w:val="afff4"/>
        <w:suppressAutoHyphens/>
        <w:ind w:firstLine="708"/>
        <w:jc w:val="both"/>
        <w:rPr>
          <w:rFonts w:ascii="Times New Roman" w:hAnsi="Times New Roman"/>
          <w:sz w:val="28"/>
          <w:szCs w:val="28"/>
        </w:rPr>
      </w:pPr>
      <w:r w:rsidRPr="00AB205C">
        <w:rPr>
          <w:rFonts w:ascii="Times New Roman" w:hAnsi="Times New Roman"/>
          <w:sz w:val="28"/>
          <w:szCs w:val="28"/>
        </w:rPr>
        <w:lastRenderedPageBreak/>
        <w:t>- нитрат-аниону на 3200814,624 кг или на 63,59 % за счет снижения сброса АО «ЛГОК»;</w:t>
      </w:r>
    </w:p>
    <w:p w:rsidR="0061737B" w:rsidRPr="00AB205C" w:rsidRDefault="0061737B" w:rsidP="00492F46">
      <w:pPr>
        <w:pStyle w:val="afff4"/>
        <w:suppressAutoHyphens/>
        <w:ind w:firstLine="708"/>
        <w:jc w:val="both"/>
        <w:rPr>
          <w:rFonts w:ascii="Times New Roman" w:hAnsi="Times New Roman"/>
          <w:sz w:val="28"/>
          <w:szCs w:val="28"/>
        </w:rPr>
      </w:pPr>
      <w:r w:rsidRPr="00AB205C">
        <w:rPr>
          <w:rFonts w:ascii="Times New Roman" w:hAnsi="Times New Roman"/>
          <w:sz w:val="28"/>
          <w:szCs w:val="28"/>
        </w:rPr>
        <w:t xml:space="preserve">- нитрит-аниону – на 18864,122 кг или на 61,23% за счет снижения сброса </w:t>
      </w:r>
      <w:r w:rsidRPr="00AB205C">
        <w:rPr>
          <w:rFonts w:ascii="Times New Roman" w:hAnsi="Times New Roman"/>
          <w:color w:val="000000"/>
          <w:sz w:val="28"/>
          <w:szCs w:val="28"/>
        </w:rPr>
        <w:t>ГУП «Белоблводоканал» уч-к Вейделевский р-н</w:t>
      </w:r>
      <w:r w:rsidRPr="00AB205C">
        <w:rPr>
          <w:rFonts w:ascii="Times New Roman" w:hAnsi="Times New Roman"/>
          <w:sz w:val="28"/>
          <w:szCs w:val="28"/>
        </w:rPr>
        <w:t>;</w:t>
      </w:r>
    </w:p>
    <w:p w:rsidR="0061737B" w:rsidRPr="00B67C7A" w:rsidRDefault="0061737B" w:rsidP="00492F46">
      <w:pPr>
        <w:pStyle w:val="afff4"/>
        <w:suppressAutoHyphens/>
        <w:ind w:firstLine="708"/>
        <w:jc w:val="both"/>
        <w:rPr>
          <w:rFonts w:ascii="Times New Roman" w:hAnsi="Times New Roman"/>
          <w:sz w:val="28"/>
          <w:szCs w:val="28"/>
        </w:rPr>
      </w:pPr>
      <w:r w:rsidRPr="00B67C7A">
        <w:rPr>
          <w:rFonts w:ascii="Times New Roman" w:hAnsi="Times New Roman"/>
          <w:sz w:val="28"/>
          <w:szCs w:val="28"/>
        </w:rPr>
        <w:t xml:space="preserve">- фенолу на 1,01 кг или на 38,55 % за счет снижения сброса </w:t>
      </w:r>
      <w:r w:rsidR="00A32AAC">
        <w:rPr>
          <w:rFonts w:ascii="Times New Roman" w:hAnsi="Times New Roman"/>
          <w:sz w:val="28"/>
          <w:szCs w:val="28"/>
        </w:rPr>
        <w:t xml:space="preserve">                        </w:t>
      </w:r>
      <w:r w:rsidRPr="00B67C7A">
        <w:rPr>
          <w:rFonts w:ascii="Times New Roman" w:hAnsi="Times New Roman"/>
          <w:sz w:val="28"/>
          <w:szCs w:val="28"/>
        </w:rPr>
        <w:t>ГУП «Белоблводоканал»;</w:t>
      </w:r>
    </w:p>
    <w:p w:rsidR="0061737B" w:rsidRPr="00EB78BC" w:rsidRDefault="0061737B" w:rsidP="00492F46">
      <w:pPr>
        <w:pStyle w:val="afff4"/>
        <w:suppressAutoHyphens/>
        <w:ind w:firstLine="708"/>
        <w:jc w:val="both"/>
        <w:rPr>
          <w:rFonts w:ascii="Times New Roman" w:hAnsi="Times New Roman"/>
          <w:sz w:val="28"/>
          <w:szCs w:val="28"/>
        </w:rPr>
      </w:pPr>
      <w:r w:rsidRPr="00F4017E">
        <w:rPr>
          <w:rFonts w:ascii="Times New Roman" w:hAnsi="Times New Roman"/>
          <w:sz w:val="28"/>
          <w:szCs w:val="28"/>
        </w:rPr>
        <w:t>- хрому на 40,42 кг или на 14,54 % за</w:t>
      </w:r>
      <w:r w:rsidRPr="00EB78BC">
        <w:rPr>
          <w:rFonts w:ascii="Times New Roman" w:hAnsi="Times New Roman"/>
          <w:sz w:val="28"/>
          <w:szCs w:val="28"/>
        </w:rPr>
        <w:t xml:space="preserve"> счет снижения сброса АО «С</w:t>
      </w:r>
      <w:r>
        <w:rPr>
          <w:rFonts w:ascii="Times New Roman" w:hAnsi="Times New Roman"/>
          <w:sz w:val="28"/>
          <w:szCs w:val="28"/>
        </w:rPr>
        <w:t>ГОК».</w:t>
      </w:r>
    </w:p>
    <w:p w:rsidR="0061737B" w:rsidRDefault="0061737B" w:rsidP="00492F46">
      <w:pPr>
        <w:suppressAutoHyphens/>
        <w:ind w:firstLine="709"/>
        <w:jc w:val="both"/>
        <w:rPr>
          <w:spacing w:val="-2"/>
          <w:sz w:val="28"/>
          <w:szCs w:val="28"/>
        </w:rPr>
      </w:pPr>
      <w:r>
        <w:rPr>
          <w:spacing w:val="-2"/>
          <w:sz w:val="28"/>
          <w:szCs w:val="28"/>
        </w:rPr>
        <w:t xml:space="preserve">Негативное </w:t>
      </w:r>
      <w:r w:rsidRPr="00113391">
        <w:rPr>
          <w:spacing w:val="-2"/>
          <w:sz w:val="28"/>
          <w:szCs w:val="28"/>
        </w:rPr>
        <w:t>влияние</w:t>
      </w:r>
      <w:r>
        <w:rPr>
          <w:spacing w:val="-2"/>
          <w:sz w:val="28"/>
          <w:szCs w:val="28"/>
        </w:rPr>
        <w:t xml:space="preserve"> на качество вод </w:t>
      </w:r>
      <w:r w:rsidRPr="00113391">
        <w:rPr>
          <w:spacing w:val="-2"/>
          <w:sz w:val="28"/>
          <w:szCs w:val="28"/>
        </w:rPr>
        <w:t xml:space="preserve">оказывает отсутствие </w:t>
      </w:r>
      <w:r>
        <w:rPr>
          <w:spacing w:val="-2"/>
          <w:sz w:val="28"/>
          <w:szCs w:val="28"/>
        </w:rPr>
        <w:t>очистных сооружений</w:t>
      </w:r>
      <w:r w:rsidRPr="00113391">
        <w:rPr>
          <w:spacing w:val="-2"/>
          <w:sz w:val="28"/>
          <w:szCs w:val="28"/>
        </w:rPr>
        <w:t xml:space="preserve"> ливневой канализации</w:t>
      </w:r>
      <w:r>
        <w:rPr>
          <w:spacing w:val="-2"/>
          <w:sz w:val="28"/>
          <w:szCs w:val="28"/>
        </w:rPr>
        <w:t xml:space="preserve"> в городах Белгород, Старый Оскол, Губкин, Алексеевка</w:t>
      </w:r>
      <w:r w:rsidRPr="00113391">
        <w:rPr>
          <w:spacing w:val="-2"/>
          <w:sz w:val="28"/>
          <w:szCs w:val="28"/>
        </w:rPr>
        <w:t>. Так</w:t>
      </w:r>
      <w:r>
        <w:rPr>
          <w:spacing w:val="-2"/>
          <w:sz w:val="28"/>
          <w:szCs w:val="28"/>
        </w:rPr>
        <w:t>, на р.Везелка в г.Белгород из 20 ливневых выпусков, сооружения очистки оборудованы только 2 выпуска – Белгородская ТЭЦ. В</w:t>
      </w:r>
      <w:r w:rsidRPr="00113391">
        <w:rPr>
          <w:spacing w:val="-2"/>
          <w:sz w:val="28"/>
          <w:szCs w:val="28"/>
        </w:rPr>
        <w:t xml:space="preserve"> период</w:t>
      </w:r>
      <w:r>
        <w:rPr>
          <w:spacing w:val="-2"/>
          <w:sz w:val="28"/>
          <w:szCs w:val="28"/>
        </w:rPr>
        <w:t>ы</w:t>
      </w:r>
      <w:r w:rsidRPr="00113391">
        <w:rPr>
          <w:spacing w:val="-2"/>
          <w:sz w:val="28"/>
          <w:szCs w:val="28"/>
        </w:rPr>
        <w:t xml:space="preserve"> полово</w:t>
      </w:r>
      <w:r>
        <w:rPr>
          <w:spacing w:val="-2"/>
          <w:sz w:val="28"/>
          <w:szCs w:val="28"/>
        </w:rPr>
        <w:t xml:space="preserve">дья и дождевых паводков </w:t>
      </w:r>
      <w:r w:rsidRPr="00113391">
        <w:rPr>
          <w:spacing w:val="-2"/>
          <w:sz w:val="28"/>
          <w:szCs w:val="28"/>
        </w:rPr>
        <w:t>в р.Везелка отмеча</w:t>
      </w:r>
      <w:r>
        <w:rPr>
          <w:spacing w:val="-2"/>
          <w:sz w:val="28"/>
          <w:szCs w:val="28"/>
        </w:rPr>
        <w:t>ю</w:t>
      </w:r>
      <w:r w:rsidRPr="00113391">
        <w:rPr>
          <w:spacing w:val="-2"/>
          <w:sz w:val="28"/>
          <w:szCs w:val="28"/>
        </w:rPr>
        <w:t>тся превышени</w:t>
      </w:r>
      <w:r>
        <w:rPr>
          <w:spacing w:val="-2"/>
          <w:sz w:val="28"/>
          <w:szCs w:val="28"/>
        </w:rPr>
        <w:t>я</w:t>
      </w:r>
      <w:r w:rsidRPr="00113391">
        <w:rPr>
          <w:spacing w:val="-2"/>
          <w:sz w:val="28"/>
          <w:szCs w:val="28"/>
        </w:rPr>
        <w:t xml:space="preserve"> содержания нефтепродуктов</w:t>
      </w:r>
      <w:r>
        <w:rPr>
          <w:spacing w:val="-2"/>
          <w:sz w:val="28"/>
          <w:szCs w:val="28"/>
        </w:rPr>
        <w:t xml:space="preserve">, взвешенных веществ, </w:t>
      </w:r>
      <w:r w:rsidRPr="00E704B9">
        <w:rPr>
          <w:sz w:val="28"/>
          <w:szCs w:val="28"/>
        </w:rPr>
        <w:t>желез</w:t>
      </w:r>
      <w:r>
        <w:rPr>
          <w:sz w:val="28"/>
          <w:szCs w:val="28"/>
        </w:rPr>
        <w:t>а. Решение данного вопроса прорабатывается Департаментом городского хозяйства г.Белгорода.</w:t>
      </w:r>
    </w:p>
    <w:p w:rsidR="0061737B" w:rsidRDefault="0061737B" w:rsidP="00492F46">
      <w:pPr>
        <w:suppressAutoHyphens/>
        <w:ind w:firstLine="709"/>
        <w:jc w:val="both"/>
        <w:rPr>
          <w:spacing w:val="-2"/>
          <w:sz w:val="28"/>
          <w:szCs w:val="28"/>
        </w:rPr>
      </w:pPr>
      <w:r>
        <w:rPr>
          <w:spacing w:val="-2"/>
          <w:sz w:val="28"/>
          <w:szCs w:val="28"/>
        </w:rPr>
        <w:t xml:space="preserve">По результатам мониторинга воодоохранных зон специалистами </w:t>
      </w:r>
      <w:r w:rsidR="00A32AAC">
        <w:rPr>
          <w:spacing w:val="-2"/>
          <w:sz w:val="28"/>
          <w:szCs w:val="28"/>
        </w:rPr>
        <w:t xml:space="preserve">                </w:t>
      </w:r>
      <w:r>
        <w:rPr>
          <w:spacing w:val="-2"/>
          <w:sz w:val="28"/>
          <w:szCs w:val="28"/>
        </w:rPr>
        <w:t xml:space="preserve">ФГУ «УЭ Белгородского водохранилища» нередко выявляются факты складирования в водоохранных зонах бытовых отходов, что также является угрозой загрязнения водных объектов. По всем выявленным фактам материалы направляются в контрольно – надзорные органы для принятия мер. </w:t>
      </w:r>
    </w:p>
    <w:p w:rsidR="00EA393D" w:rsidRPr="00EA393D" w:rsidRDefault="00EA393D" w:rsidP="00492F46">
      <w:pPr>
        <w:suppressAutoHyphens/>
        <w:ind w:firstLine="709"/>
        <w:jc w:val="both"/>
        <w:rPr>
          <w:sz w:val="28"/>
          <w:szCs w:val="28"/>
        </w:rPr>
      </w:pPr>
      <w:r w:rsidRPr="00EA393D">
        <w:rPr>
          <w:sz w:val="28"/>
          <w:szCs w:val="28"/>
        </w:rPr>
        <w:t xml:space="preserve">Одной из причин негативного влияния на здоровье населения является качество атмосферного воздуха населенных мест. </w:t>
      </w:r>
    </w:p>
    <w:p w:rsidR="00EA393D" w:rsidRPr="00EA393D" w:rsidRDefault="00EA393D" w:rsidP="00492F46">
      <w:pPr>
        <w:suppressAutoHyphens/>
        <w:ind w:firstLine="709"/>
        <w:jc w:val="both"/>
        <w:rPr>
          <w:sz w:val="28"/>
          <w:szCs w:val="28"/>
        </w:rPr>
      </w:pPr>
      <w:r w:rsidRPr="00EA393D">
        <w:rPr>
          <w:sz w:val="28"/>
          <w:szCs w:val="28"/>
        </w:rPr>
        <w:t xml:space="preserve">Основными стационарными источниками загрязнения атмосферы на территории области являются предприятия железорудной и металлургической промышленности, промышленности строительных материалов. Кроме того, в последние годы в формировании качества воздушной среды возрастает роль автомобильного транспорта, а также неорганизованных источников и процессов с выделением дурно пахнущих веществ (поля фильтрации, навозонакопители, работы по внесению органических удобрений на основе навоза и помета в почву в качестве удобрений). В настоящее время выбросы автотранспорта являются приоритетным источником загрязнения атмосферы. </w:t>
      </w:r>
    </w:p>
    <w:p w:rsidR="00EA393D" w:rsidRPr="00EA393D" w:rsidRDefault="00EA393D" w:rsidP="00492F46">
      <w:pPr>
        <w:suppressAutoHyphens/>
        <w:ind w:firstLine="709"/>
        <w:jc w:val="both"/>
        <w:rPr>
          <w:sz w:val="28"/>
          <w:szCs w:val="28"/>
        </w:rPr>
      </w:pPr>
      <w:r w:rsidRPr="00EA393D">
        <w:rPr>
          <w:sz w:val="28"/>
          <w:szCs w:val="28"/>
        </w:rPr>
        <w:t>Наблюдения за уровнем загрязнения атмосферы в Белгородской области проводятся Белгородской лабораторией по мониторингу загрязнения атмосферы и комплексной лабораторией по мониторингу окружающей среды г. Старый Оскол на 9 стационарных постах в г. Белгороде, Губкине, Старом Осколе.</w:t>
      </w:r>
    </w:p>
    <w:p w:rsidR="00EA393D" w:rsidRPr="00EA393D" w:rsidRDefault="00EA393D" w:rsidP="00492F46">
      <w:pPr>
        <w:suppressAutoHyphens/>
        <w:ind w:firstLine="709"/>
        <w:jc w:val="both"/>
        <w:rPr>
          <w:sz w:val="28"/>
          <w:szCs w:val="28"/>
        </w:rPr>
      </w:pPr>
      <w:r w:rsidRPr="00EA393D">
        <w:rPr>
          <w:sz w:val="28"/>
          <w:szCs w:val="28"/>
        </w:rPr>
        <w:t xml:space="preserve">Наряду с этим маршрутные и подфакельные исследования атмосферного воздуха населенных мест в целях обеспечения надзорных мероприятий Управления Роспотребнадзора по Белгородской области (далее – Управление), ведения социально-гигиенического мониторинга осуществляются </w:t>
      </w:r>
      <w:r w:rsidR="00F44A7D">
        <w:rPr>
          <w:sz w:val="28"/>
          <w:szCs w:val="28"/>
        </w:rPr>
        <w:t xml:space="preserve">                   </w:t>
      </w:r>
      <w:r w:rsidRPr="00EA393D">
        <w:rPr>
          <w:sz w:val="28"/>
          <w:szCs w:val="28"/>
        </w:rPr>
        <w:t xml:space="preserve">ФБУЗ «Центр гигиены и эпидемиологии в Белгородской области». </w:t>
      </w:r>
    </w:p>
    <w:p w:rsidR="00EA393D" w:rsidRPr="00EA393D" w:rsidRDefault="00EA393D" w:rsidP="00492F46">
      <w:pPr>
        <w:suppressAutoHyphens/>
        <w:ind w:firstLine="709"/>
        <w:jc w:val="both"/>
        <w:rPr>
          <w:sz w:val="28"/>
          <w:szCs w:val="28"/>
        </w:rPr>
      </w:pPr>
      <w:r w:rsidRPr="00EA393D">
        <w:rPr>
          <w:sz w:val="28"/>
          <w:szCs w:val="28"/>
        </w:rPr>
        <w:t xml:space="preserve">Анализ полученных результатов исследований ФБУЗ «Центр гигиены и эпидемиологии в Белгородской области» (далее – Центр) свидетельствует о снижении в 2019 году по сравнению с 2018 годом общего количества проб с превышением предельно допустимых концентраций (ПДК) загрязняющих </w:t>
      </w:r>
      <w:r w:rsidRPr="00EA393D">
        <w:rPr>
          <w:sz w:val="28"/>
          <w:szCs w:val="28"/>
        </w:rPr>
        <w:lastRenderedPageBreak/>
        <w:t>веществ в воздухе городских поселений с 1,1 % до 0,7 % в целом. Сокращение общего количества проб с превышением предельно допустимых концентраций (ПДК) загрязняющих веществ в воздухе городских поселений связано со снижением положительных проб по углерода оксиду с 7,9% в 2018 году до 2,56% в 2019 году. При этом отмечается превышение ПДК в пробах по азота диоксиду – 0,3% и азота оксиду – 3,0%. В 2018 году превышения гигиенических нормативов по окислам азота отсуствовали.  Все пробы с превышениями ПДК зарегистрированы в атомосферном воздухе г. Белгорода.</w:t>
      </w:r>
    </w:p>
    <w:p w:rsidR="00EA393D" w:rsidRPr="00EA393D" w:rsidRDefault="00EA393D" w:rsidP="00492F46">
      <w:pPr>
        <w:suppressAutoHyphens/>
        <w:ind w:firstLine="709"/>
        <w:jc w:val="both"/>
        <w:rPr>
          <w:sz w:val="28"/>
          <w:szCs w:val="28"/>
        </w:rPr>
      </w:pPr>
      <w:proofErr w:type="gramStart"/>
      <w:r w:rsidRPr="00EA393D">
        <w:rPr>
          <w:sz w:val="28"/>
          <w:szCs w:val="28"/>
        </w:rPr>
        <w:t xml:space="preserve">Анализ полученных результатов исследований воздуха сельских поселений по данным Центра свидетельствует об увеличении в 2019 году по сравнению с 2018 годом общего количества проб с превышением предельно допустимых концентраций (ПДК) загрязняющих веществ в воздухе сельских поселений с 0,6 % до 0,8 %. При этом отмечается снижение доли проб с превышением ПДК - по дигидросульфиду с 0,7% до </w:t>
      </w:r>
      <w:r w:rsidR="00A32AAC">
        <w:rPr>
          <w:sz w:val="28"/>
          <w:szCs w:val="28"/>
        </w:rPr>
        <w:t xml:space="preserve">                                             </w:t>
      </w:r>
      <w:r w:rsidRPr="00EA393D">
        <w:rPr>
          <w:sz w:val="28"/>
          <w:szCs w:val="28"/>
        </w:rPr>
        <w:t>0,1%, гидроксиметилбензолу и его производным с</w:t>
      </w:r>
      <w:proofErr w:type="gramEnd"/>
      <w:r w:rsidRPr="00EA393D">
        <w:rPr>
          <w:sz w:val="28"/>
          <w:szCs w:val="28"/>
        </w:rPr>
        <w:t xml:space="preserve"> </w:t>
      </w:r>
      <w:proofErr w:type="gramStart"/>
      <w:r w:rsidRPr="00EA393D">
        <w:rPr>
          <w:sz w:val="28"/>
          <w:szCs w:val="28"/>
        </w:rPr>
        <w:t>4,3% до 0%, углерода оксиду - с 1,3% до 0%, аминам - с 2,9% до 0%. Увеличение общего количества проб с превышением предельно допустимых концентраций (ПДК) загрязняющих веществ в воздухе сельских поселений связано с ростом положительных проб по взвешенным веществам с 1,5% в 2018 году до 3,1% в 2019 году, азота диоксиду с 0,1% в 2018 году до 0,5% в 2019 году</w:t>
      </w:r>
      <w:proofErr w:type="gramEnd"/>
      <w:r w:rsidRPr="00EA393D">
        <w:rPr>
          <w:sz w:val="28"/>
          <w:szCs w:val="28"/>
        </w:rPr>
        <w:t xml:space="preserve">, </w:t>
      </w:r>
      <w:proofErr w:type="gramStart"/>
      <w:r w:rsidRPr="00EA393D">
        <w:rPr>
          <w:sz w:val="28"/>
          <w:szCs w:val="28"/>
        </w:rPr>
        <w:t xml:space="preserve">аммиаку с 0,2% в 2018 году до 0,7% в 2019 году, формальдегиду при отсутствии в </w:t>
      </w:r>
      <w:r w:rsidR="00A32AAC">
        <w:rPr>
          <w:sz w:val="28"/>
          <w:szCs w:val="28"/>
        </w:rPr>
        <w:t xml:space="preserve">             </w:t>
      </w:r>
      <w:r w:rsidRPr="00EA393D">
        <w:rPr>
          <w:sz w:val="28"/>
          <w:szCs w:val="28"/>
        </w:rPr>
        <w:t>2018 году до 5,6% в 2019 году, углеводородам с 0,6% в 2018 году до 2,9% в 2019 году.</w:t>
      </w:r>
      <w:proofErr w:type="gramEnd"/>
      <w:r>
        <w:rPr>
          <w:sz w:val="28"/>
          <w:szCs w:val="28"/>
        </w:rPr>
        <w:t xml:space="preserve"> </w:t>
      </w:r>
      <w:r w:rsidRPr="00EA393D">
        <w:rPr>
          <w:sz w:val="28"/>
          <w:szCs w:val="28"/>
        </w:rPr>
        <w:t>Источниками загрязнянеия атмосферного воздуха являлись сельскохозяйственные предприятия, объекты промышленного птицеводства и животноводства.</w:t>
      </w:r>
    </w:p>
    <w:p w:rsidR="00EA393D" w:rsidRPr="00EA393D" w:rsidRDefault="00EA393D" w:rsidP="00492F46">
      <w:pPr>
        <w:suppressAutoHyphens/>
        <w:ind w:firstLine="709"/>
        <w:jc w:val="both"/>
        <w:rPr>
          <w:sz w:val="28"/>
          <w:szCs w:val="28"/>
        </w:rPr>
      </w:pPr>
      <w:r w:rsidRPr="00EA393D">
        <w:rPr>
          <w:sz w:val="28"/>
          <w:szCs w:val="28"/>
        </w:rPr>
        <w:t>Превышений ПДК более чем в 5 раз за анализируемый период с 2017 по 2019 гг. по данным Центра не зарегистрировано.</w:t>
      </w:r>
    </w:p>
    <w:p w:rsidR="00EA393D" w:rsidRPr="00EA393D" w:rsidRDefault="00EA393D" w:rsidP="00492F46">
      <w:pPr>
        <w:suppressAutoHyphens/>
        <w:ind w:firstLine="709"/>
        <w:jc w:val="both"/>
        <w:rPr>
          <w:sz w:val="28"/>
          <w:szCs w:val="28"/>
        </w:rPr>
      </w:pPr>
      <w:proofErr w:type="gramStart"/>
      <w:r w:rsidRPr="00EA393D">
        <w:rPr>
          <w:sz w:val="28"/>
          <w:szCs w:val="28"/>
        </w:rPr>
        <w:t xml:space="preserve">Превышения предельно допустимых среднесуточных концентраций (ПДКсс) по приоритетным веществам более 5,1 раза и от 1,1 до 2 раз на стационарных постах Росгидромета за анализируемый период с 2017 по </w:t>
      </w:r>
      <w:r w:rsidR="00A32AAC">
        <w:rPr>
          <w:sz w:val="28"/>
          <w:szCs w:val="28"/>
        </w:rPr>
        <w:t xml:space="preserve">               </w:t>
      </w:r>
      <w:r w:rsidRPr="00EA393D">
        <w:rPr>
          <w:sz w:val="28"/>
          <w:szCs w:val="28"/>
        </w:rPr>
        <w:t xml:space="preserve">2019 гг. также не регистрировались, превышения ПДКсс от 1,1 до 2 раз в </w:t>
      </w:r>
      <w:r w:rsidR="00A32AAC">
        <w:rPr>
          <w:sz w:val="28"/>
          <w:szCs w:val="28"/>
        </w:rPr>
        <w:t xml:space="preserve">             </w:t>
      </w:r>
      <w:r w:rsidRPr="00EA393D">
        <w:rPr>
          <w:sz w:val="28"/>
          <w:szCs w:val="28"/>
        </w:rPr>
        <w:t xml:space="preserve">2018 и 2019 годах не выявлены (в 2017 году доля проб с превышениями составляла 5,4%). </w:t>
      </w:r>
      <w:proofErr w:type="gramEnd"/>
    </w:p>
    <w:p w:rsidR="00EA393D" w:rsidRPr="00EA393D" w:rsidRDefault="00EA393D" w:rsidP="00492F46">
      <w:pPr>
        <w:suppressAutoHyphens/>
        <w:ind w:firstLine="709"/>
        <w:jc w:val="both"/>
        <w:rPr>
          <w:sz w:val="28"/>
          <w:szCs w:val="28"/>
        </w:rPr>
      </w:pPr>
      <w:r w:rsidRPr="00EA393D">
        <w:rPr>
          <w:sz w:val="28"/>
          <w:szCs w:val="28"/>
        </w:rPr>
        <w:t xml:space="preserve">С целью снижения негативного влияния предприятий и иных объектов на условия проживания продолжалась работа по проектированию и установлению санитарно-защитных зон (СЗЗ). За анализируемый период число объектов, имеющих проекты СЗЗ, возросло с 3229 до 3854. В течение </w:t>
      </w:r>
      <w:r w:rsidR="00A32AAC">
        <w:rPr>
          <w:sz w:val="28"/>
          <w:szCs w:val="28"/>
        </w:rPr>
        <w:t xml:space="preserve">                </w:t>
      </w:r>
      <w:r w:rsidRPr="00EA393D">
        <w:rPr>
          <w:sz w:val="28"/>
          <w:szCs w:val="28"/>
        </w:rPr>
        <w:t xml:space="preserve">2019 года Управлением Роспотребнадзора по Белгородской области выданы  661 санитарно-эпидемиологические заключения по проектам СЗЗ (из них </w:t>
      </w:r>
      <w:r w:rsidR="00A32AAC">
        <w:rPr>
          <w:sz w:val="28"/>
          <w:szCs w:val="28"/>
        </w:rPr>
        <w:t xml:space="preserve">                </w:t>
      </w:r>
      <w:r w:rsidRPr="00EA393D">
        <w:rPr>
          <w:sz w:val="28"/>
          <w:szCs w:val="28"/>
        </w:rPr>
        <w:t xml:space="preserve">3 отрицательных), в том числе для передающих радиотехнических объектов (далее – ПРТО) – 410 заключений. В 2018 году количество заключений по проктам СЗЗ сотавило 663 (из них 2 отрицательных), в том числе 552 по проектам СЗЗ ПРТО. </w:t>
      </w:r>
    </w:p>
    <w:p w:rsidR="00717001" w:rsidRPr="00717001" w:rsidRDefault="00717001" w:rsidP="00492F46">
      <w:pPr>
        <w:suppressAutoHyphens/>
        <w:ind w:firstLine="709"/>
        <w:jc w:val="both"/>
        <w:rPr>
          <w:rFonts w:eastAsia="Calibri"/>
          <w:sz w:val="28"/>
          <w:szCs w:val="28"/>
          <w:lang w:eastAsia="en-US"/>
        </w:rPr>
      </w:pPr>
      <w:r>
        <w:rPr>
          <w:rFonts w:eastAsia="Calibri"/>
          <w:sz w:val="28"/>
          <w:szCs w:val="28"/>
          <w:lang w:eastAsia="en-US"/>
        </w:rPr>
        <w:lastRenderedPageBreak/>
        <w:t>Также</w:t>
      </w:r>
      <w:r w:rsidRPr="00717001">
        <w:rPr>
          <w:rFonts w:eastAsia="Calibri"/>
          <w:sz w:val="28"/>
          <w:szCs w:val="28"/>
          <w:lang w:eastAsia="en-US"/>
        </w:rPr>
        <w:t xml:space="preserve"> воздействи</w:t>
      </w:r>
      <w:r>
        <w:rPr>
          <w:rFonts w:eastAsia="Calibri"/>
          <w:sz w:val="28"/>
          <w:szCs w:val="28"/>
          <w:lang w:eastAsia="en-US"/>
        </w:rPr>
        <w:t>е</w:t>
      </w:r>
      <w:r w:rsidRPr="00717001">
        <w:rPr>
          <w:rFonts w:eastAsia="Calibri"/>
          <w:sz w:val="28"/>
          <w:szCs w:val="28"/>
          <w:lang w:eastAsia="en-US"/>
        </w:rPr>
        <w:t xml:space="preserve"> на окружающую среду </w:t>
      </w:r>
      <w:r>
        <w:rPr>
          <w:rFonts w:eastAsia="Calibri"/>
          <w:sz w:val="28"/>
          <w:szCs w:val="28"/>
          <w:lang w:eastAsia="en-US"/>
        </w:rPr>
        <w:t>оказывает</w:t>
      </w:r>
      <w:r w:rsidRPr="00717001">
        <w:rPr>
          <w:rFonts w:eastAsia="Calibri"/>
          <w:sz w:val="28"/>
          <w:szCs w:val="28"/>
          <w:lang w:eastAsia="en-US"/>
        </w:rPr>
        <w:t xml:space="preserve"> автомобильный, воздушный, железнодорожный транспорт и</w:t>
      </w:r>
      <w:r w:rsidRPr="00717001">
        <w:rPr>
          <w:sz w:val="28"/>
          <w:szCs w:val="28"/>
        </w:rPr>
        <w:t xml:space="preserve"> инфраструктура транспортн</w:t>
      </w:r>
      <w:r>
        <w:rPr>
          <w:sz w:val="28"/>
          <w:szCs w:val="28"/>
        </w:rPr>
        <w:t>ый</w:t>
      </w:r>
      <w:r w:rsidRPr="00717001">
        <w:rPr>
          <w:sz w:val="28"/>
          <w:szCs w:val="28"/>
        </w:rPr>
        <w:t xml:space="preserve"> комплекс области.</w:t>
      </w:r>
      <w:r w:rsidRPr="00717001">
        <w:rPr>
          <w:rFonts w:eastAsia="Calibri"/>
          <w:sz w:val="28"/>
          <w:szCs w:val="28"/>
          <w:lang w:eastAsia="en-US"/>
        </w:rPr>
        <w:t xml:space="preserve"> </w:t>
      </w:r>
    </w:p>
    <w:p w:rsidR="00717001" w:rsidRPr="00717001" w:rsidRDefault="00717001" w:rsidP="00492F46">
      <w:pPr>
        <w:suppressAutoHyphens/>
        <w:ind w:firstLine="709"/>
        <w:jc w:val="both"/>
        <w:rPr>
          <w:sz w:val="28"/>
          <w:szCs w:val="28"/>
        </w:rPr>
      </w:pPr>
      <w:r w:rsidRPr="00717001">
        <w:rPr>
          <w:sz w:val="28"/>
          <w:szCs w:val="28"/>
        </w:rPr>
        <w:t>В соответствии с данными Белгородстата в 2019 году грузовыми автомобилями организаций всех видов экономической деятельности (без субъектов малого предпринимательства) на коммерческой основе перевезено 32 740,5 тыс. тонн грузов, грузооборот составил 2 362,5 млн тонно-км.</w:t>
      </w:r>
    </w:p>
    <w:p w:rsidR="00717001" w:rsidRPr="00717001" w:rsidRDefault="00717001" w:rsidP="00492F46">
      <w:pPr>
        <w:shd w:val="clear" w:color="auto" w:fill="FFFFFF"/>
        <w:suppressAutoHyphens/>
        <w:ind w:firstLine="822"/>
        <w:jc w:val="both"/>
        <w:rPr>
          <w:sz w:val="28"/>
          <w:szCs w:val="28"/>
        </w:rPr>
      </w:pPr>
      <w:r w:rsidRPr="00717001">
        <w:rPr>
          <w:sz w:val="28"/>
          <w:szCs w:val="28"/>
        </w:rPr>
        <w:t xml:space="preserve">Автобусами по маршрутам общего пользования перевезено </w:t>
      </w:r>
      <w:r w:rsidR="00A32AAC">
        <w:rPr>
          <w:sz w:val="28"/>
          <w:szCs w:val="28"/>
        </w:rPr>
        <w:t xml:space="preserve">                        </w:t>
      </w:r>
      <w:r w:rsidRPr="00717001">
        <w:rPr>
          <w:sz w:val="28"/>
          <w:szCs w:val="28"/>
        </w:rPr>
        <w:t xml:space="preserve">85,6 </w:t>
      </w:r>
      <w:proofErr w:type="gramStart"/>
      <w:r w:rsidRPr="00717001">
        <w:rPr>
          <w:sz w:val="28"/>
          <w:szCs w:val="28"/>
        </w:rPr>
        <w:t>млн</w:t>
      </w:r>
      <w:proofErr w:type="gramEnd"/>
      <w:r w:rsidRPr="00717001">
        <w:rPr>
          <w:sz w:val="28"/>
          <w:szCs w:val="28"/>
        </w:rPr>
        <w:t xml:space="preserve"> человек, пассажирооборот составил 780,7 млн пассажиро-км. Из них автобусами физических лиц перевезено 63,6 </w:t>
      </w:r>
      <w:proofErr w:type="gramStart"/>
      <w:r w:rsidRPr="00717001">
        <w:rPr>
          <w:sz w:val="28"/>
          <w:szCs w:val="28"/>
        </w:rPr>
        <w:t>млн</w:t>
      </w:r>
      <w:proofErr w:type="gramEnd"/>
      <w:r w:rsidRPr="00717001">
        <w:rPr>
          <w:sz w:val="28"/>
          <w:szCs w:val="28"/>
        </w:rPr>
        <w:t xml:space="preserve"> человек, выполнено </w:t>
      </w:r>
      <w:r w:rsidR="00A32AAC">
        <w:rPr>
          <w:sz w:val="28"/>
          <w:szCs w:val="28"/>
        </w:rPr>
        <w:t xml:space="preserve">                 </w:t>
      </w:r>
      <w:r w:rsidRPr="00717001">
        <w:rPr>
          <w:sz w:val="28"/>
          <w:szCs w:val="28"/>
        </w:rPr>
        <w:t>537,5 млн пассажиро-км.</w:t>
      </w:r>
    </w:p>
    <w:p w:rsidR="00717001" w:rsidRPr="00717001" w:rsidRDefault="00717001" w:rsidP="00492F46">
      <w:pPr>
        <w:shd w:val="clear" w:color="auto" w:fill="FFFFFF"/>
        <w:suppressAutoHyphens/>
        <w:ind w:firstLine="822"/>
        <w:jc w:val="both"/>
        <w:rPr>
          <w:sz w:val="28"/>
          <w:szCs w:val="28"/>
        </w:rPr>
      </w:pPr>
      <w:r w:rsidRPr="00717001">
        <w:rPr>
          <w:sz w:val="28"/>
          <w:szCs w:val="28"/>
        </w:rPr>
        <w:t xml:space="preserve">Трамваями перевезено 5 761,0 тыс. человек, пассажирооборот составил 42,5 млн пассажиро-км. За период с 11 июля по 31 декабря 2019 года троллейбусами перевезено 1 401,0 тыс. человек, пассажирооборот составил </w:t>
      </w:r>
      <w:r w:rsidR="00A32AAC">
        <w:rPr>
          <w:sz w:val="28"/>
          <w:szCs w:val="28"/>
        </w:rPr>
        <w:t xml:space="preserve">      </w:t>
      </w:r>
      <w:r w:rsidRPr="00717001">
        <w:rPr>
          <w:sz w:val="28"/>
          <w:szCs w:val="28"/>
        </w:rPr>
        <w:t xml:space="preserve">2,4 </w:t>
      </w:r>
      <w:proofErr w:type="gramStart"/>
      <w:r w:rsidRPr="00717001">
        <w:rPr>
          <w:sz w:val="28"/>
          <w:szCs w:val="28"/>
        </w:rPr>
        <w:t>млн</w:t>
      </w:r>
      <w:proofErr w:type="gramEnd"/>
      <w:r w:rsidRPr="00717001">
        <w:rPr>
          <w:sz w:val="28"/>
          <w:szCs w:val="28"/>
        </w:rPr>
        <w:t xml:space="preserve"> пассажиро-км (с 1 января по 10 июля 2019 года перевозки выполняло МУП «Пассажирский городской транспорт», который находился в состоянии банкротства и ликвидации, значений по показателям за данный период не имеется).</w:t>
      </w:r>
    </w:p>
    <w:p w:rsidR="00717001" w:rsidRPr="00717001" w:rsidRDefault="00717001" w:rsidP="00492F46">
      <w:pPr>
        <w:shd w:val="clear" w:color="auto" w:fill="FFFFFF"/>
        <w:suppressAutoHyphens/>
        <w:ind w:firstLine="709"/>
        <w:jc w:val="both"/>
        <w:rPr>
          <w:sz w:val="28"/>
          <w:szCs w:val="28"/>
        </w:rPr>
      </w:pPr>
      <w:r w:rsidRPr="00717001">
        <w:rPr>
          <w:sz w:val="28"/>
          <w:szCs w:val="28"/>
        </w:rPr>
        <w:t xml:space="preserve">Железнодорожным транспортом в пригородном сообщении перевезено 1,0 млн человек, пассажирооборот составил 38,5 млн пассажиро-км.  </w:t>
      </w:r>
    </w:p>
    <w:p w:rsidR="00717001" w:rsidRPr="00717001" w:rsidRDefault="00717001" w:rsidP="00492F46">
      <w:pPr>
        <w:suppressAutoHyphens/>
        <w:jc w:val="both"/>
        <w:rPr>
          <w:sz w:val="28"/>
          <w:szCs w:val="28"/>
        </w:rPr>
      </w:pPr>
      <w:r w:rsidRPr="00717001">
        <w:rPr>
          <w:sz w:val="28"/>
          <w:szCs w:val="28"/>
        </w:rPr>
        <w:t>Аэропортом города Белгород выполнено обслуживание 648,7 тыс. пассажиров.</w:t>
      </w:r>
    </w:p>
    <w:p w:rsidR="00717001" w:rsidRPr="00717001" w:rsidRDefault="00717001" w:rsidP="00492F46">
      <w:pPr>
        <w:tabs>
          <w:tab w:val="left" w:pos="142"/>
          <w:tab w:val="left" w:pos="284"/>
        </w:tabs>
        <w:suppressAutoHyphens/>
        <w:ind w:firstLine="720"/>
        <w:jc w:val="both"/>
        <w:outlineLvl w:val="0"/>
        <w:rPr>
          <w:sz w:val="28"/>
          <w:szCs w:val="28"/>
        </w:rPr>
      </w:pPr>
      <w:r w:rsidRPr="00717001">
        <w:rPr>
          <w:sz w:val="28"/>
          <w:szCs w:val="28"/>
        </w:rPr>
        <w:t xml:space="preserve">В предприятиях дорожно-строительного комплекса региона находятся в работе 1 952 ед. техники, в том числе:  </w:t>
      </w:r>
    </w:p>
    <w:p w:rsidR="00717001" w:rsidRPr="00717001" w:rsidRDefault="00717001" w:rsidP="00492F46">
      <w:pPr>
        <w:tabs>
          <w:tab w:val="left" w:pos="142"/>
          <w:tab w:val="left" w:pos="284"/>
        </w:tabs>
        <w:suppressAutoHyphens/>
        <w:ind w:firstLine="720"/>
        <w:jc w:val="both"/>
        <w:outlineLvl w:val="0"/>
        <w:rPr>
          <w:sz w:val="28"/>
          <w:szCs w:val="28"/>
        </w:rPr>
      </w:pPr>
      <w:r w:rsidRPr="00717001">
        <w:rPr>
          <w:sz w:val="28"/>
          <w:szCs w:val="28"/>
        </w:rPr>
        <w:t xml:space="preserve">- грузовые автомобили – 745 ед., из них в качестве моторного топлива используют дизельное топливо 709 ед., бензин – 31 ед., газ – 5 ед.; </w:t>
      </w:r>
    </w:p>
    <w:p w:rsidR="00717001" w:rsidRPr="00717001" w:rsidRDefault="00717001" w:rsidP="00492F46">
      <w:pPr>
        <w:tabs>
          <w:tab w:val="left" w:pos="142"/>
          <w:tab w:val="left" w:pos="284"/>
        </w:tabs>
        <w:suppressAutoHyphens/>
        <w:ind w:firstLine="720"/>
        <w:jc w:val="both"/>
        <w:outlineLvl w:val="0"/>
        <w:rPr>
          <w:sz w:val="28"/>
          <w:szCs w:val="28"/>
        </w:rPr>
      </w:pPr>
      <w:r w:rsidRPr="00717001">
        <w:rPr>
          <w:sz w:val="28"/>
          <w:szCs w:val="28"/>
        </w:rPr>
        <w:t xml:space="preserve">- автобусы и микроавтобусы - 116 ед., из них в качестве моторного топлива используют дизельное топливо 26 ед., бензин – 74 ед., газ – 16 ед.;   </w:t>
      </w:r>
    </w:p>
    <w:p w:rsidR="00717001" w:rsidRPr="00717001" w:rsidRDefault="00717001" w:rsidP="00492F46">
      <w:pPr>
        <w:tabs>
          <w:tab w:val="left" w:pos="142"/>
          <w:tab w:val="left" w:pos="284"/>
        </w:tabs>
        <w:suppressAutoHyphens/>
        <w:ind w:firstLine="720"/>
        <w:jc w:val="both"/>
        <w:outlineLvl w:val="0"/>
        <w:rPr>
          <w:sz w:val="28"/>
          <w:szCs w:val="28"/>
        </w:rPr>
      </w:pPr>
      <w:r w:rsidRPr="00717001">
        <w:rPr>
          <w:sz w:val="28"/>
          <w:szCs w:val="28"/>
        </w:rPr>
        <w:t>- легковые автомобили - 307 ед., из них в качестве моторного топлива используют дизельное топливо 39 ед., бензин – 240 ед., газ – 28 ед.;</w:t>
      </w:r>
    </w:p>
    <w:p w:rsidR="00717001" w:rsidRPr="00717001" w:rsidRDefault="00717001" w:rsidP="00492F46">
      <w:pPr>
        <w:tabs>
          <w:tab w:val="left" w:pos="142"/>
          <w:tab w:val="left" w:pos="284"/>
        </w:tabs>
        <w:suppressAutoHyphens/>
        <w:ind w:firstLine="720"/>
        <w:jc w:val="both"/>
        <w:outlineLvl w:val="0"/>
        <w:rPr>
          <w:sz w:val="28"/>
          <w:szCs w:val="28"/>
        </w:rPr>
      </w:pPr>
      <w:r w:rsidRPr="00717001">
        <w:rPr>
          <w:sz w:val="28"/>
          <w:szCs w:val="28"/>
        </w:rPr>
        <w:t>- самоходные машины – 784 ед., из них в качестве моторного топлива используют дизельное топливо 777 ед., бензин – 7 ед.</w:t>
      </w:r>
    </w:p>
    <w:p w:rsidR="00717001" w:rsidRPr="00717001" w:rsidRDefault="00717001" w:rsidP="00492F46">
      <w:pPr>
        <w:tabs>
          <w:tab w:val="left" w:pos="142"/>
          <w:tab w:val="left" w:pos="284"/>
        </w:tabs>
        <w:suppressAutoHyphens/>
        <w:ind w:firstLine="720"/>
        <w:jc w:val="both"/>
        <w:outlineLvl w:val="0"/>
        <w:rPr>
          <w:sz w:val="28"/>
          <w:szCs w:val="28"/>
        </w:rPr>
      </w:pPr>
      <w:r w:rsidRPr="00717001">
        <w:rPr>
          <w:sz w:val="28"/>
          <w:szCs w:val="28"/>
        </w:rPr>
        <w:t>Средний возраст парка дорожных механических транспортных средств – 8 лет. За 2019 год подрядными предприятиями перевезено 9 млн. т. дорожно-строительных грузов.</w:t>
      </w:r>
    </w:p>
    <w:p w:rsidR="00717001" w:rsidRPr="00717001" w:rsidRDefault="00717001" w:rsidP="00492F46">
      <w:pPr>
        <w:tabs>
          <w:tab w:val="left" w:pos="142"/>
          <w:tab w:val="left" w:pos="284"/>
        </w:tabs>
        <w:suppressAutoHyphens/>
        <w:ind w:firstLine="720"/>
        <w:jc w:val="both"/>
        <w:outlineLvl w:val="0"/>
        <w:rPr>
          <w:sz w:val="28"/>
          <w:szCs w:val="28"/>
        </w:rPr>
      </w:pPr>
      <w:r w:rsidRPr="00717001">
        <w:rPr>
          <w:sz w:val="28"/>
          <w:szCs w:val="28"/>
        </w:rPr>
        <w:t>В 2019 году на территории области в рамках реализации мероприятий пилотного проекта «Развитие рынка газомоторного топлива в Белгородской области на 2019 ‒ 2021 годы», начато строительство автомобильных газонаполнительных компрессорных станций в муниципальных образованиях области и перевод транспортных средств (грузового, общественного, личного транспорта) на газомоторное топливо. С 2020 года предусмотрено софинансирование данных мероприятий из федерального и областного бюджетов.</w:t>
      </w:r>
    </w:p>
    <w:p w:rsidR="00717001" w:rsidRPr="00717001" w:rsidRDefault="00717001" w:rsidP="00492F46">
      <w:pPr>
        <w:tabs>
          <w:tab w:val="left" w:pos="142"/>
          <w:tab w:val="left" w:pos="284"/>
        </w:tabs>
        <w:suppressAutoHyphens/>
        <w:ind w:firstLine="720"/>
        <w:jc w:val="both"/>
        <w:outlineLvl w:val="0"/>
        <w:rPr>
          <w:bCs/>
          <w:sz w:val="28"/>
          <w:szCs w:val="28"/>
        </w:rPr>
      </w:pPr>
      <w:r w:rsidRPr="00717001">
        <w:rPr>
          <w:bCs/>
          <w:sz w:val="28"/>
          <w:szCs w:val="28"/>
        </w:rPr>
        <w:t>Благоустройство населенных пунктов:</w:t>
      </w:r>
    </w:p>
    <w:p w:rsidR="00717001" w:rsidRPr="00717001" w:rsidRDefault="00717001" w:rsidP="00492F46">
      <w:pPr>
        <w:suppressAutoHyphens/>
        <w:ind w:firstLine="720"/>
        <w:jc w:val="both"/>
        <w:rPr>
          <w:bCs/>
          <w:sz w:val="28"/>
          <w:szCs w:val="28"/>
        </w:rPr>
      </w:pPr>
      <w:r w:rsidRPr="00717001">
        <w:rPr>
          <w:bCs/>
          <w:sz w:val="28"/>
          <w:szCs w:val="28"/>
        </w:rPr>
        <w:lastRenderedPageBreak/>
        <w:t>За период 2019 года согласовано 30 концепций благоустройства общественных пространств, подготовлены проекты комплексного обустройства трех населенных пунктов: село Большое, село Ватутино, село Колотиловка, разработана концепция зеленого каркаса Белгородской агломерации.</w:t>
      </w:r>
    </w:p>
    <w:p w:rsidR="00717001" w:rsidRPr="00717001" w:rsidRDefault="00717001" w:rsidP="00492F46">
      <w:pPr>
        <w:suppressAutoHyphens/>
        <w:ind w:firstLine="720"/>
        <w:jc w:val="both"/>
        <w:rPr>
          <w:bCs/>
          <w:sz w:val="28"/>
          <w:szCs w:val="28"/>
        </w:rPr>
      </w:pPr>
      <w:r w:rsidRPr="00717001">
        <w:rPr>
          <w:bCs/>
          <w:sz w:val="28"/>
          <w:szCs w:val="28"/>
        </w:rPr>
        <w:t xml:space="preserve">Участие в формировании и проведении государственной политики Белгородской области в сфере градостроительной и архитектурной деятельности: </w:t>
      </w:r>
    </w:p>
    <w:p w:rsidR="00717001" w:rsidRPr="00717001" w:rsidRDefault="00717001" w:rsidP="00492F46">
      <w:pPr>
        <w:suppressAutoHyphens/>
        <w:ind w:firstLine="720"/>
        <w:jc w:val="both"/>
        <w:rPr>
          <w:bCs/>
          <w:sz w:val="28"/>
          <w:szCs w:val="28"/>
        </w:rPr>
      </w:pPr>
      <w:r w:rsidRPr="00717001">
        <w:rPr>
          <w:bCs/>
          <w:sz w:val="28"/>
          <w:szCs w:val="28"/>
        </w:rPr>
        <w:t>В правилах землепользования и застройки всех муниципальных образований не территории Белгородской области установлены требования к проценту озеленения земельных участков для объектов нового строительства, что позволяет соблюдать баланс между застроенной территорией и озеленением.</w:t>
      </w:r>
    </w:p>
    <w:p w:rsidR="00717001" w:rsidRPr="00717001" w:rsidRDefault="00717001" w:rsidP="00492F46">
      <w:pPr>
        <w:suppressAutoHyphens/>
        <w:ind w:firstLine="720"/>
        <w:jc w:val="both"/>
        <w:rPr>
          <w:bCs/>
          <w:sz w:val="28"/>
          <w:szCs w:val="28"/>
        </w:rPr>
      </w:pPr>
      <w:r w:rsidRPr="00717001">
        <w:rPr>
          <w:bCs/>
          <w:sz w:val="28"/>
          <w:szCs w:val="28"/>
        </w:rPr>
        <w:t>При выдаче свидетельств о согласовании архитектурно-градостроительного облика объекта капитального строительства (далее – АГО) в обязательном порядке особое внимание уделяется наличию проекта озеленения объекта. Так его отсутствие является отказом в согласовании АГО. Для контроля реализации представленных на рассмотрение проектов в свидетельстве о согласовании АГО указывается не только сортовой перечень, но и количественный состав посадочного материала. За период 2019 года управлением выдано 425 свидетельств АГО.</w:t>
      </w:r>
    </w:p>
    <w:p w:rsidR="00717001" w:rsidRPr="00717001" w:rsidRDefault="00717001" w:rsidP="00492F46">
      <w:pPr>
        <w:suppressAutoHyphens/>
        <w:ind w:firstLine="720"/>
        <w:jc w:val="both"/>
        <w:rPr>
          <w:bCs/>
          <w:sz w:val="28"/>
          <w:szCs w:val="28"/>
        </w:rPr>
      </w:pPr>
      <w:r w:rsidRPr="00717001">
        <w:rPr>
          <w:bCs/>
          <w:sz w:val="28"/>
          <w:szCs w:val="28"/>
        </w:rPr>
        <w:t>Организация работ по предпроектной подготовке и проектированию объектов областных программ в области капитального строительства с соблюдением природоохранного законодательства:</w:t>
      </w:r>
    </w:p>
    <w:p w:rsidR="00717001" w:rsidRPr="00717001" w:rsidRDefault="00717001" w:rsidP="00492F46">
      <w:pPr>
        <w:suppressAutoHyphens/>
        <w:ind w:firstLine="720"/>
        <w:jc w:val="both"/>
        <w:rPr>
          <w:bCs/>
          <w:sz w:val="28"/>
          <w:szCs w:val="28"/>
        </w:rPr>
      </w:pPr>
      <w:r w:rsidRPr="00717001">
        <w:rPr>
          <w:bCs/>
          <w:sz w:val="28"/>
          <w:szCs w:val="28"/>
        </w:rPr>
        <w:t>Одним из этапов по созданию объектов областных программ является включение таких объектов в документы территориального планирования (схемы территориального планирования и генеральные планы), проекты которых подлежат согласованию с уполномоченными органами в том числе в части соблюдения природоохранного законодательства.</w:t>
      </w:r>
    </w:p>
    <w:p w:rsidR="00717001" w:rsidRPr="00717001" w:rsidRDefault="00717001" w:rsidP="00492F46">
      <w:pPr>
        <w:suppressAutoHyphens/>
        <w:ind w:firstLine="720"/>
        <w:jc w:val="both"/>
        <w:rPr>
          <w:bCs/>
          <w:sz w:val="28"/>
          <w:szCs w:val="28"/>
        </w:rPr>
      </w:pPr>
      <w:r w:rsidRPr="00717001">
        <w:rPr>
          <w:bCs/>
          <w:sz w:val="28"/>
          <w:szCs w:val="28"/>
        </w:rPr>
        <w:t>В 2018-2019 году управлением архитектуры и градостроительства обеспечена корректировка схемы территориального планирования Белгородской области, проект которой был согласован в части возможного негативного воздействия планируемых для размещения объектов регионального значения на особо охраняемые природные территории федерального значения с Минприроды России.</w:t>
      </w:r>
    </w:p>
    <w:p w:rsidR="00717001" w:rsidRPr="00717001" w:rsidRDefault="00717001" w:rsidP="00492F46">
      <w:pPr>
        <w:suppressAutoHyphens/>
        <w:ind w:firstLine="720"/>
        <w:jc w:val="both"/>
        <w:rPr>
          <w:bCs/>
          <w:sz w:val="28"/>
          <w:szCs w:val="28"/>
        </w:rPr>
      </w:pPr>
      <w:r w:rsidRPr="00717001">
        <w:rPr>
          <w:bCs/>
          <w:sz w:val="28"/>
          <w:szCs w:val="28"/>
        </w:rPr>
        <w:t>Проекты генеральных планов поселений и городских округов Белгородской области, на территории которых находятся особо охраняемые природные территории регионального значения проходят процедуру согласования с управлением лесами Белгородской области в части возможного негативного воздействия планируемых для размещения объектов местного значения поселения, городского округа на особо охраняемые природные территории регионального значения. За 2019 год управлением архитектуры и градостроительства организовано согласование 31 проекта генерального плана.</w:t>
      </w:r>
    </w:p>
    <w:p w:rsidR="00717001" w:rsidRPr="00717001" w:rsidRDefault="00717001" w:rsidP="00492F46">
      <w:pPr>
        <w:suppressAutoHyphens/>
        <w:ind w:firstLine="720"/>
        <w:jc w:val="both"/>
        <w:rPr>
          <w:bCs/>
          <w:sz w:val="28"/>
          <w:szCs w:val="28"/>
        </w:rPr>
      </w:pPr>
      <w:r w:rsidRPr="00717001">
        <w:rPr>
          <w:bCs/>
          <w:sz w:val="28"/>
          <w:szCs w:val="28"/>
        </w:rPr>
        <w:lastRenderedPageBreak/>
        <w:t xml:space="preserve">Осуществление градостроительной деятельности с соблюдением требованием безопасности территорий и населения, градостроительных норм и правил, требований технических регламентов: </w:t>
      </w:r>
    </w:p>
    <w:p w:rsidR="00717001" w:rsidRPr="00717001" w:rsidRDefault="00717001" w:rsidP="00492F46">
      <w:pPr>
        <w:suppressAutoHyphens/>
        <w:ind w:firstLine="720"/>
        <w:jc w:val="both"/>
        <w:rPr>
          <w:bCs/>
          <w:sz w:val="28"/>
          <w:szCs w:val="28"/>
        </w:rPr>
      </w:pPr>
      <w:r w:rsidRPr="00717001">
        <w:rPr>
          <w:bCs/>
          <w:sz w:val="28"/>
          <w:szCs w:val="28"/>
        </w:rPr>
        <w:t>Перераспределение отдельных полномочий в сфере градостроительной деятельности между органами местного самоуправления и органами государственной власти Белгородской области позволило усилить контроль за качеством градостроительной документации и соблюдением требований безопасности территорий и населения, градостроительных норм и правил, требований технических регламентов.</w:t>
      </w:r>
    </w:p>
    <w:p w:rsidR="00717001" w:rsidRPr="00717001" w:rsidRDefault="00717001" w:rsidP="00492F46">
      <w:pPr>
        <w:suppressAutoHyphens/>
        <w:ind w:firstLine="709"/>
        <w:jc w:val="both"/>
        <w:rPr>
          <w:sz w:val="28"/>
          <w:szCs w:val="28"/>
        </w:rPr>
      </w:pPr>
      <w:r w:rsidRPr="00717001">
        <w:rPr>
          <w:sz w:val="28"/>
          <w:szCs w:val="28"/>
        </w:rPr>
        <w:t>Средствами управления воздействием на окружающую среду служат контроль и планирование над выбросами загрязняющих веществ в атмосферный воздух используются способы минимизации отрицательных воздействий на окружающую среду.</w:t>
      </w:r>
    </w:p>
    <w:p w:rsidR="0061737B" w:rsidRPr="00EB6A61" w:rsidRDefault="0061737B" w:rsidP="00492F46">
      <w:pPr>
        <w:pStyle w:val="afff4"/>
        <w:suppressAutoHyphens/>
        <w:ind w:firstLine="708"/>
        <w:jc w:val="both"/>
        <w:rPr>
          <w:rFonts w:ascii="Times New Roman" w:hAnsi="Times New Roman"/>
          <w:b/>
          <w:sz w:val="28"/>
          <w:szCs w:val="28"/>
          <w:highlight w:val="yellow"/>
        </w:rPr>
      </w:pPr>
    </w:p>
    <w:p w:rsidR="0061737B" w:rsidRDefault="0061737B" w:rsidP="00492F46">
      <w:pPr>
        <w:pStyle w:val="afff4"/>
        <w:suppressAutoHyphens/>
        <w:ind w:firstLine="709"/>
        <w:jc w:val="both"/>
        <w:rPr>
          <w:rFonts w:ascii="Times New Roman" w:hAnsi="Times New Roman"/>
          <w:color w:val="000000"/>
          <w:sz w:val="28"/>
          <w:szCs w:val="28"/>
        </w:rPr>
      </w:pPr>
    </w:p>
    <w:p w:rsidR="0061737B" w:rsidRDefault="0061737B" w:rsidP="00492F46">
      <w:pPr>
        <w:pStyle w:val="afff4"/>
        <w:suppressAutoHyphens/>
        <w:ind w:firstLine="709"/>
        <w:jc w:val="both"/>
        <w:rPr>
          <w:rFonts w:ascii="Times New Roman" w:hAnsi="Times New Roman"/>
          <w:color w:val="000000"/>
          <w:sz w:val="28"/>
          <w:szCs w:val="28"/>
        </w:rPr>
      </w:pPr>
    </w:p>
    <w:p w:rsidR="0061737B" w:rsidRDefault="0061737B" w:rsidP="00492F46">
      <w:pPr>
        <w:pStyle w:val="afff4"/>
        <w:suppressAutoHyphens/>
        <w:ind w:firstLine="709"/>
        <w:jc w:val="both"/>
        <w:rPr>
          <w:rFonts w:ascii="Times New Roman" w:hAnsi="Times New Roman"/>
          <w:color w:val="000000"/>
          <w:sz w:val="28"/>
          <w:szCs w:val="28"/>
        </w:rPr>
      </w:pPr>
    </w:p>
    <w:p w:rsidR="0061737B" w:rsidRPr="00A53D7F" w:rsidRDefault="0061737B" w:rsidP="00492F46">
      <w:pPr>
        <w:pStyle w:val="afff4"/>
        <w:suppressAutoHyphens/>
        <w:ind w:firstLine="709"/>
        <w:jc w:val="both"/>
        <w:rPr>
          <w:rFonts w:ascii="Times New Roman" w:hAnsi="Times New Roman"/>
          <w:sz w:val="28"/>
          <w:szCs w:val="28"/>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5C5BB4" w:rsidRDefault="005C5BB4" w:rsidP="00492F46">
      <w:pPr>
        <w:suppressAutoHyphens/>
        <w:autoSpaceDE w:val="0"/>
        <w:autoSpaceDN w:val="0"/>
        <w:adjustRightInd w:val="0"/>
        <w:jc w:val="center"/>
        <w:rPr>
          <w:rFonts w:eastAsia="TimesNewRomanPSMT"/>
          <w:b/>
          <w:color w:val="000000"/>
          <w:sz w:val="28"/>
          <w:szCs w:val="28"/>
          <w:highlight w:val="yellow"/>
        </w:rPr>
      </w:pPr>
    </w:p>
    <w:p w:rsidR="005C5BB4" w:rsidRDefault="005C5BB4" w:rsidP="00492F46">
      <w:pPr>
        <w:suppressAutoHyphens/>
        <w:autoSpaceDE w:val="0"/>
        <w:autoSpaceDN w:val="0"/>
        <w:adjustRightInd w:val="0"/>
        <w:jc w:val="center"/>
        <w:rPr>
          <w:rFonts w:eastAsia="TimesNewRomanPSMT"/>
          <w:b/>
          <w:color w:val="000000"/>
          <w:sz w:val="28"/>
          <w:szCs w:val="28"/>
          <w:highlight w:val="yellow"/>
        </w:rPr>
      </w:pPr>
    </w:p>
    <w:p w:rsidR="00BA7A95" w:rsidRDefault="00BA7A95" w:rsidP="00492F46">
      <w:pPr>
        <w:suppressAutoHyphens/>
        <w:autoSpaceDE w:val="0"/>
        <w:autoSpaceDN w:val="0"/>
        <w:adjustRightInd w:val="0"/>
        <w:jc w:val="center"/>
        <w:rPr>
          <w:rFonts w:eastAsia="TimesNewRomanPSMT"/>
          <w:b/>
          <w:color w:val="000000"/>
          <w:sz w:val="28"/>
          <w:szCs w:val="28"/>
          <w:highlight w:val="yellow"/>
        </w:rPr>
      </w:pPr>
    </w:p>
    <w:p w:rsidR="007D0A25" w:rsidRPr="005C5BB4" w:rsidRDefault="005C5BB4" w:rsidP="00492F46">
      <w:pPr>
        <w:suppressAutoHyphens/>
        <w:autoSpaceDE w:val="0"/>
        <w:autoSpaceDN w:val="0"/>
        <w:adjustRightInd w:val="0"/>
        <w:jc w:val="center"/>
        <w:rPr>
          <w:rFonts w:eastAsia="TimesNewRomanPSMT"/>
          <w:b/>
          <w:color w:val="000000"/>
          <w:sz w:val="28"/>
          <w:szCs w:val="28"/>
        </w:rPr>
      </w:pPr>
      <w:r w:rsidRPr="005C5BB4">
        <w:rPr>
          <w:rFonts w:eastAsia="TimesNewRomanPSMT"/>
          <w:b/>
          <w:color w:val="000000"/>
          <w:sz w:val="28"/>
          <w:szCs w:val="28"/>
        </w:rPr>
        <w:lastRenderedPageBreak/>
        <w:t>12.Э</w:t>
      </w:r>
      <w:r w:rsidR="007D0A25" w:rsidRPr="005C5BB4">
        <w:rPr>
          <w:rFonts w:eastAsia="TimesNewRomanPSMT"/>
          <w:b/>
          <w:color w:val="000000"/>
          <w:sz w:val="28"/>
          <w:szCs w:val="28"/>
        </w:rPr>
        <w:t>кологическое образование и просвещение</w:t>
      </w:r>
    </w:p>
    <w:p w:rsidR="004A58DB" w:rsidRPr="009C0713" w:rsidRDefault="004A58DB" w:rsidP="00492F46">
      <w:pPr>
        <w:suppressAutoHyphens/>
        <w:jc w:val="center"/>
        <w:rPr>
          <w:b/>
          <w:sz w:val="28"/>
          <w:szCs w:val="28"/>
          <w:highlight w:val="yellow"/>
        </w:rPr>
      </w:pPr>
    </w:p>
    <w:p w:rsidR="00AB2E87" w:rsidRDefault="00AB2E87" w:rsidP="00492F46">
      <w:pPr>
        <w:suppressAutoHyphens/>
        <w:ind w:firstLine="709"/>
        <w:jc w:val="both"/>
        <w:rPr>
          <w:spacing w:val="-6"/>
          <w:sz w:val="28"/>
        </w:rPr>
      </w:pPr>
      <w:r>
        <w:rPr>
          <w:spacing w:val="-1"/>
          <w:sz w:val="28"/>
        </w:rPr>
        <w:t xml:space="preserve">Экологическое образование и просвещение подрастающего поколения </w:t>
      </w:r>
      <w:r>
        <w:rPr>
          <w:sz w:val="28"/>
        </w:rPr>
        <w:t xml:space="preserve">является одной из основ создания образа жизни человека, </w:t>
      </w:r>
      <w:r>
        <w:rPr>
          <w:spacing w:val="-4"/>
          <w:sz w:val="28"/>
        </w:rPr>
        <w:t xml:space="preserve">ориентированного на обеспечение устойчивого развития страны, и выделено как </w:t>
      </w:r>
      <w:r>
        <w:rPr>
          <w:sz w:val="28"/>
        </w:rPr>
        <w:t xml:space="preserve">одно из приоритетных направлений в Стратегии экологической </w:t>
      </w:r>
      <w:r>
        <w:rPr>
          <w:spacing w:val="-6"/>
          <w:sz w:val="28"/>
        </w:rPr>
        <w:t>безопасности Российской Федерации на период до 2025 года.</w:t>
      </w:r>
    </w:p>
    <w:p w:rsidR="00AB2E87" w:rsidRDefault="00AB2E87" w:rsidP="00492F46">
      <w:pPr>
        <w:suppressAutoHyphens/>
        <w:ind w:firstLine="709"/>
        <w:jc w:val="both"/>
        <w:rPr>
          <w:i/>
        </w:rPr>
      </w:pPr>
      <w:r>
        <w:rPr>
          <w:sz w:val="28"/>
        </w:rPr>
        <w:t>Актуальность и важность непрерывного экологического образования населения отражается в Указе Президента РФ «Об охране окружающей среды и обеспечении устойчивого развития», Национальной стратегии экологического образования РФ, Законе РФ «Об образовании», Стратегии развития воспитания в Российской Федерации на период до 2025 года, Концепции экологической безопасности населения Белгородской области</w:t>
      </w:r>
      <w:r>
        <w:rPr>
          <w:i/>
        </w:rPr>
        <w:t>.</w:t>
      </w:r>
    </w:p>
    <w:p w:rsidR="00AB2E87" w:rsidRDefault="00AB2E87" w:rsidP="00492F46">
      <w:pPr>
        <w:suppressAutoHyphens/>
        <w:ind w:firstLine="709"/>
        <w:jc w:val="both"/>
        <w:rPr>
          <w:sz w:val="28"/>
        </w:rPr>
      </w:pPr>
      <w:r>
        <w:rPr>
          <w:sz w:val="28"/>
        </w:rPr>
        <w:t>Система непрерывного экологического образования для устойчивого развития включает обобщающий мировоззренческий курс на каждой ступени обучения, внеурочную деятельность и дополнительное образование.</w:t>
      </w:r>
    </w:p>
    <w:p w:rsidR="00AB2E87" w:rsidRDefault="00AB2E87" w:rsidP="00492F46">
      <w:pPr>
        <w:suppressAutoHyphens/>
        <w:ind w:firstLine="710"/>
        <w:jc w:val="both"/>
        <w:rPr>
          <w:sz w:val="28"/>
        </w:rPr>
      </w:pPr>
      <w:r>
        <w:rPr>
          <w:sz w:val="28"/>
        </w:rPr>
        <w:t xml:space="preserve">Первой и значимой ступенью в процессе непрерывного экологического образования  является дошкольное образование. По данным на 2019 год система дошкольного образования включала 464 организации, которые посещало 65302 </w:t>
      </w:r>
      <w:r w:rsidRPr="00E0776D">
        <w:rPr>
          <w:sz w:val="28"/>
          <w:szCs w:val="28"/>
        </w:rPr>
        <w:t>ребенка</w:t>
      </w:r>
      <w:r>
        <w:rPr>
          <w:sz w:val="28"/>
          <w:szCs w:val="28"/>
        </w:rPr>
        <w:t>,</w:t>
      </w:r>
      <w:r>
        <w:rPr>
          <w:sz w:val="28"/>
        </w:rPr>
        <w:t xml:space="preserve"> и дошкольные группы в структуре </w:t>
      </w:r>
      <w:r w:rsidR="00BA7B89">
        <w:rPr>
          <w:sz w:val="28"/>
        </w:rPr>
        <w:t xml:space="preserve">                                 </w:t>
      </w:r>
      <w:r>
        <w:rPr>
          <w:sz w:val="28"/>
        </w:rPr>
        <w:t>201 общеобразовательной школы с охватом 7711 детей.</w:t>
      </w:r>
    </w:p>
    <w:p w:rsidR="00AB2E87" w:rsidRDefault="00AB2E87" w:rsidP="00492F46">
      <w:pPr>
        <w:suppressAutoHyphens/>
        <w:ind w:firstLine="710"/>
        <w:jc w:val="both"/>
        <w:rPr>
          <w:sz w:val="28"/>
        </w:rPr>
      </w:pPr>
      <w:r>
        <w:rPr>
          <w:sz w:val="28"/>
        </w:rPr>
        <w:t xml:space="preserve">Основы экологического образования и формирование экологической культуры детей дошкольного возраста обеспечивались в соответствии с Федеральным государственным образовательным стандартом дошкольного образования в рамках освоения образовательной программы дошкольного образования. </w:t>
      </w:r>
    </w:p>
    <w:p w:rsidR="00AB2E87" w:rsidRDefault="00AB2E87" w:rsidP="00492F46">
      <w:pPr>
        <w:suppressAutoHyphens/>
        <w:ind w:firstLine="709"/>
        <w:jc w:val="both"/>
        <w:rPr>
          <w:sz w:val="28"/>
        </w:rPr>
      </w:pPr>
      <w:r>
        <w:rPr>
          <w:sz w:val="28"/>
        </w:rPr>
        <w:t>В 2019 году 409 организаций дошкольного образования (213 – город, 196 – село) реализовали программы экологического образования детей, что составляет 88% от общего количества функционирующих организаций.</w:t>
      </w:r>
    </w:p>
    <w:p w:rsidR="00AB2E87" w:rsidRDefault="00AB2E87" w:rsidP="00492F46">
      <w:pPr>
        <w:suppressAutoHyphens/>
        <w:ind w:firstLine="709"/>
        <w:jc w:val="both"/>
        <w:rPr>
          <w:sz w:val="28"/>
        </w:rPr>
      </w:pPr>
      <w:r>
        <w:rPr>
          <w:sz w:val="28"/>
        </w:rPr>
        <w:t xml:space="preserve">В муниципальных организациях дошкольного образования области 37035 детей (53,1% от общей численности обучающихся) осваивали парциальные программы экологической направленности: «Добро пожаловать в экологию» (О.А. Воронкевич), «Юный эколог» (С.Н. Николаева), «Наш дом – природа» (Н.А. Рыжова), «Мы» (Н.Н. Кондратьева). В содержании данных программ рассматриваются идеи системного строения природы (сообщества растений, животных, экосистемы), последовательно раскрывается сущность живого организма и его взаимодействие со средой: от внутренних связей живого к внешним связям организма и среды и далее </w:t>
      </w:r>
      <w:r w:rsidRPr="00246FAD">
        <w:rPr>
          <w:sz w:val="28"/>
        </w:rPr>
        <w:t>–</w:t>
      </w:r>
      <w:r>
        <w:rPr>
          <w:sz w:val="28"/>
        </w:rPr>
        <w:t xml:space="preserve"> к многообразию связей живого в экосистеме.</w:t>
      </w:r>
    </w:p>
    <w:p w:rsidR="00AB2E87" w:rsidRDefault="00AB2E87" w:rsidP="00492F46">
      <w:pPr>
        <w:suppressAutoHyphens/>
        <w:ind w:firstLine="709"/>
        <w:jc w:val="both"/>
        <w:rPr>
          <w:sz w:val="28"/>
        </w:rPr>
      </w:pPr>
      <w:r>
        <w:rPr>
          <w:sz w:val="28"/>
        </w:rPr>
        <w:t xml:space="preserve">Для реализации выбранных программ в детских садах создана необходимая развивающая предметно-пространственная среда, которая рассматривается как система, представляющая собой обогащающий фактор детского развития, направляющая и интегрирующая детские виды деятельности, способствующая экологическому развитию дошкольников: в </w:t>
      </w:r>
      <w:r>
        <w:rPr>
          <w:sz w:val="28"/>
        </w:rPr>
        <w:lastRenderedPageBreak/>
        <w:t>24% организаций дошкольного образования функционируют экологические комнаты; в 77% – оформлены экологические тропы; в 71% – созданы экологические центры, 29% – имеют опытно-экспериментальные участки.</w:t>
      </w:r>
    </w:p>
    <w:p w:rsidR="00AB2E87" w:rsidRDefault="00AB2E87" w:rsidP="00492F46">
      <w:pPr>
        <w:suppressAutoHyphens/>
        <w:ind w:firstLine="709"/>
        <w:jc w:val="both"/>
        <w:rPr>
          <w:sz w:val="28"/>
        </w:rPr>
      </w:pPr>
      <w:r>
        <w:rPr>
          <w:sz w:val="28"/>
        </w:rPr>
        <w:t>Вторым этапом непрерывного экологического образования является школьное образование.</w:t>
      </w:r>
    </w:p>
    <w:p w:rsidR="00AB2E87" w:rsidRDefault="00AB2E87" w:rsidP="00492F46">
      <w:pPr>
        <w:suppressAutoHyphens/>
        <w:ind w:firstLine="710"/>
        <w:jc w:val="both"/>
        <w:rPr>
          <w:sz w:val="28"/>
        </w:rPr>
      </w:pPr>
      <w:r>
        <w:rPr>
          <w:sz w:val="28"/>
        </w:rPr>
        <w:t xml:space="preserve">В общеобразовательных организациях области экологическое образование осуществляется посредством экологической составляющей базовых учебных предметов, а также во внеурочной деятельности. </w:t>
      </w:r>
    </w:p>
    <w:p w:rsidR="00AB2E87" w:rsidRDefault="00AB2E87" w:rsidP="00492F46">
      <w:pPr>
        <w:suppressAutoHyphens/>
        <w:ind w:firstLine="710"/>
        <w:jc w:val="both"/>
        <w:rPr>
          <w:sz w:val="28"/>
        </w:rPr>
      </w:pPr>
      <w:r>
        <w:rPr>
          <w:sz w:val="28"/>
        </w:rPr>
        <w:t>В 2019 году в школах области экологическое образование осуществлялось через изучение предмета «Экология», специальных курсов по экологии, научные общества учащихся, работу природоохранных и эколого-биологических кружков:</w:t>
      </w:r>
    </w:p>
    <w:p w:rsidR="00AB2E87" w:rsidRDefault="00AB2E87" w:rsidP="00492F46">
      <w:pPr>
        <w:suppressAutoHyphens/>
        <w:ind w:firstLine="710"/>
        <w:jc w:val="both"/>
        <w:rPr>
          <w:sz w:val="28"/>
        </w:rPr>
      </w:pPr>
      <w:r w:rsidRPr="007A2959">
        <w:rPr>
          <w:sz w:val="28"/>
        </w:rPr>
        <w:t>–</w:t>
      </w:r>
      <w:r>
        <w:rPr>
          <w:sz w:val="28"/>
        </w:rPr>
        <w:t xml:space="preserve"> в 55 школах предмет «Экология» изучали 979 обучающихся;</w:t>
      </w:r>
    </w:p>
    <w:p w:rsidR="00AB2E87" w:rsidRDefault="00AB2E87" w:rsidP="00492F46">
      <w:pPr>
        <w:suppressAutoHyphens/>
        <w:ind w:firstLine="710"/>
        <w:jc w:val="both"/>
        <w:rPr>
          <w:sz w:val="28"/>
        </w:rPr>
      </w:pPr>
      <w:r w:rsidRPr="007A2959">
        <w:rPr>
          <w:sz w:val="28"/>
        </w:rPr>
        <w:t>–</w:t>
      </w:r>
      <w:r>
        <w:rPr>
          <w:sz w:val="28"/>
        </w:rPr>
        <w:t xml:space="preserve"> в 109 школах функционировали 279 факультативных курсов, где </w:t>
      </w:r>
      <w:r w:rsidR="00BA7B89">
        <w:rPr>
          <w:sz w:val="28"/>
        </w:rPr>
        <w:t xml:space="preserve">             </w:t>
      </w:r>
      <w:r>
        <w:rPr>
          <w:sz w:val="28"/>
        </w:rPr>
        <w:t xml:space="preserve">6415 обучающихся получали расширенные и углубленные знания по различным направлениям экологической науки; </w:t>
      </w:r>
    </w:p>
    <w:p w:rsidR="00AB2E87" w:rsidRDefault="00AB2E87" w:rsidP="00492F46">
      <w:pPr>
        <w:suppressAutoHyphens/>
        <w:ind w:firstLine="710"/>
        <w:jc w:val="both"/>
        <w:rPr>
          <w:sz w:val="28"/>
        </w:rPr>
      </w:pPr>
      <w:r w:rsidRPr="007A2959">
        <w:rPr>
          <w:sz w:val="28"/>
        </w:rPr>
        <w:t>–</w:t>
      </w:r>
      <w:r>
        <w:rPr>
          <w:sz w:val="28"/>
        </w:rPr>
        <w:t xml:space="preserve"> в 646 экологических кружках, организованных на базе 204 школ, знания, умения и навыки практической экологии получали </w:t>
      </w:r>
      <w:r w:rsidR="00BA7B89">
        <w:rPr>
          <w:sz w:val="28"/>
        </w:rPr>
        <w:t xml:space="preserve">                                 </w:t>
      </w:r>
      <w:r>
        <w:rPr>
          <w:sz w:val="28"/>
        </w:rPr>
        <w:t xml:space="preserve">11428 обучающихся; </w:t>
      </w:r>
    </w:p>
    <w:p w:rsidR="00AB2E87" w:rsidRDefault="00AB2E87" w:rsidP="00492F46">
      <w:pPr>
        <w:suppressAutoHyphens/>
        <w:ind w:firstLine="567"/>
        <w:jc w:val="both"/>
        <w:rPr>
          <w:sz w:val="28"/>
        </w:rPr>
      </w:pPr>
      <w:r w:rsidRPr="007A2959">
        <w:rPr>
          <w:sz w:val="28"/>
        </w:rPr>
        <w:t>–</w:t>
      </w:r>
      <w:r>
        <w:rPr>
          <w:sz w:val="28"/>
        </w:rPr>
        <w:t xml:space="preserve"> в 136 научных обществах обучающихся, организованных на базе </w:t>
      </w:r>
      <w:r w:rsidR="00BA7B89">
        <w:rPr>
          <w:sz w:val="28"/>
        </w:rPr>
        <w:t xml:space="preserve">               </w:t>
      </w:r>
      <w:r>
        <w:rPr>
          <w:sz w:val="28"/>
        </w:rPr>
        <w:t>100 школ, творческой, опытно-экспериментальной и учебно-исследовательской деятельностью были заняты 3710 обучающихся.</w:t>
      </w:r>
    </w:p>
    <w:p w:rsidR="00AB2E87" w:rsidRDefault="00AB2E87" w:rsidP="00492F46">
      <w:pPr>
        <w:suppressAutoHyphens/>
        <w:ind w:firstLine="567"/>
        <w:jc w:val="both"/>
        <w:rPr>
          <w:sz w:val="28"/>
        </w:rPr>
      </w:pPr>
      <w:r>
        <w:rPr>
          <w:sz w:val="28"/>
        </w:rPr>
        <w:t xml:space="preserve">В общеобразовательных организациях области содержание основ экологической грамотности (формирование экологической культуры, здорового и безопасного образа жизни) расширено за счет объединения экологической тематики с другими дисциплинами (биология, химия, физика, география, науки о Земле, ОБЖ), связанными с изучением живой и неживой природы. </w:t>
      </w:r>
    </w:p>
    <w:p w:rsidR="00AB2E87" w:rsidRDefault="00AB2E87" w:rsidP="00492F46">
      <w:pPr>
        <w:suppressAutoHyphens/>
        <w:ind w:firstLine="567"/>
        <w:jc w:val="both"/>
        <w:rPr>
          <w:sz w:val="28"/>
        </w:rPr>
      </w:pPr>
      <w:r>
        <w:rPr>
          <w:sz w:val="28"/>
        </w:rPr>
        <w:t xml:space="preserve">Значимое место в формировании непрерывного экологического образования в Белгородской области занимает сфера дополнительного естественнонаучного образования детей. </w:t>
      </w:r>
    </w:p>
    <w:p w:rsidR="00AB2E87" w:rsidRDefault="00AB2E87" w:rsidP="00492F46">
      <w:pPr>
        <w:suppressAutoHyphens/>
        <w:ind w:firstLine="709"/>
        <w:jc w:val="both"/>
        <w:rPr>
          <w:sz w:val="28"/>
        </w:rPr>
      </w:pPr>
      <w:r>
        <w:rPr>
          <w:sz w:val="28"/>
        </w:rPr>
        <w:t xml:space="preserve">Координатором учебно-методической и образовательной деятельности по дополнительному естественнонаучному образованию и воспитанию, инициатором организации социально-значимых проектов и массовых мероприятий в регионе является Белгородский областной детский эколого-биологический центр </w:t>
      </w:r>
      <w:r w:rsidRPr="00DA3EF2">
        <w:rPr>
          <w:sz w:val="28"/>
        </w:rPr>
        <w:t>–</w:t>
      </w:r>
      <w:r>
        <w:rPr>
          <w:sz w:val="28"/>
        </w:rPr>
        <w:t xml:space="preserve"> ресурсный центр по дополнительному естественнонаучному образованию детей. </w:t>
      </w:r>
    </w:p>
    <w:p w:rsidR="00AB2E87" w:rsidRDefault="00AB2E87" w:rsidP="00492F46">
      <w:pPr>
        <w:suppressAutoHyphens/>
        <w:ind w:firstLine="709"/>
        <w:jc w:val="both"/>
        <w:rPr>
          <w:sz w:val="28"/>
        </w:rPr>
      </w:pPr>
      <w:r>
        <w:rPr>
          <w:sz w:val="28"/>
        </w:rPr>
        <w:t xml:space="preserve">По состоянию на 2019 г. в Белгородской области функционировала </w:t>
      </w:r>
      <w:r w:rsidR="00BA7B89">
        <w:rPr>
          <w:sz w:val="28"/>
        </w:rPr>
        <w:t xml:space="preserve">               </w:t>
      </w:r>
      <w:r>
        <w:rPr>
          <w:sz w:val="28"/>
        </w:rPr>
        <w:t xml:space="preserve">21 организация: 2 эколого-биологических центра, 18 станций юных натуралистов, 1 центр эколого-биологического образования, в них обучались 14649 детей и подростков в возрасте от 5 до 18 лет, что составило 8,6% от общего контингента обучающихся области. Обучение по дополнительным общеобразовательным (общеразвивающим) программам естественнонаучной направленности осуществляли 444 педагогических работников. </w:t>
      </w:r>
    </w:p>
    <w:p w:rsidR="00AB2E87" w:rsidRDefault="00AB2E87" w:rsidP="00492F46">
      <w:pPr>
        <w:suppressAutoHyphens/>
        <w:ind w:firstLine="709"/>
        <w:jc w:val="both"/>
        <w:rPr>
          <w:sz w:val="28"/>
        </w:rPr>
      </w:pPr>
      <w:r>
        <w:rPr>
          <w:sz w:val="28"/>
        </w:rPr>
        <w:lastRenderedPageBreak/>
        <w:t xml:space="preserve">Охват детей по сравнению с 2018 г. увеличился на 2,3% </w:t>
      </w:r>
      <w:r w:rsidR="00BA7B89">
        <w:rPr>
          <w:sz w:val="28"/>
        </w:rPr>
        <w:t xml:space="preserve">                          </w:t>
      </w:r>
      <w:r>
        <w:rPr>
          <w:sz w:val="28"/>
        </w:rPr>
        <w:t xml:space="preserve">(14310 обучающихся). Образовательный процесс в организациях дополнительного образования осуществлялся через реализацию 485 дополнительных общеобразовательных (общеразвивающих) программ естественнонаучной направленности (по сравнению с прошлым годом количество программ увеличилось на 8,6%), из них 11 – адаптированные программы для работы с детьми с ограниченными возможностями здоровья. </w:t>
      </w:r>
    </w:p>
    <w:p w:rsidR="00AB2E87" w:rsidRDefault="00AB2E87" w:rsidP="00492F46">
      <w:pPr>
        <w:suppressAutoHyphens/>
        <w:ind w:firstLine="709"/>
        <w:jc w:val="both"/>
        <w:rPr>
          <w:sz w:val="28"/>
        </w:rPr>
      </w:pPr>
      <w:r w:rsidRPr="00434313">
        <w:rPr>
          <w:sz w:val="28"/>
        </w:rPr>
        <w:t>На базе Белгородского областного детского эколого-биологического центра функционирует областная очно-заочная профильная школа, где в 2019 году обучение по программам продвинутого уровня («Общая экология» и «Лесоводство») проходили 70 обучающихся старшего школьного возраста из 8 территорий региона: Белгородского, Вейделевского, Прохоровского районов, Старооскольского, Валуйского, Шебекинского городских округов, города Белгорода.</w:t>
      </w:r>
      <w:r>
        <w:rPr>
          <w:sz w:val="28"/>
        </w:rPr>
        <w:t xml:space="preserve"> </w:t>
      </w:r>
    </w:p>
    <w:p w:rsidR="00AB2E87" w:rsidRDefault="00AB2E87" w:rsidP="00492F46">
      <w:pPr>
        <w:suppressAutoHyphens/>
        <w:ind w:firstLine="567"/>
        <w:jc w:val="both"/>
        <w:rPr>
          <w:sz w:val="28"/>
        </w:rPr>
      </w:pPr>
      <w:r w:rsidRPr="00434313">
        <w:rPr>
          <w:sz w:val="28"/>
        </w:rPr>
        <w:t xml:space="preserve">В условиях реализации новой образовательной концепции </w:t>
      </w:r>
      <w:r>
        <w:rPr>
          <w:sz w:val="28"/>
        </w:rPr>
        <w:br/>
      </w:r>
      <w:r w:rsidRPr="00434313">
        <w:rPr>
          <w:sz w:val="28"/>
        </w:rPr>
        <w:t xml:space="preserve">с современными задачами профильного, развивающего обучения </w:t>
      </w:r>
      <w:r>
        <w:rPr>
          <w:sz w:val="28"/>
        </w:rPr>
        <w:br/>
      </w:r>
      <w:r w:rsidRPr="00434313">
        <w:rPr>
          <w:sz w:val="28"/>
        </w:rPr>
        <w:t xml:space="preserve">и социализации Белгородский областной детский эколого-биологический центр оказывает ресурсную поддержку деятельности образовательных организаций региона,  общественных организаций природоохранной </w:t>
      </w:r>
      <w:r>
        <w:rPr>
          <w:sz w:val="28"/>
        </w:rPr>
        <w:br/>
      </w:r>
      <w:r w:rsidRPr="00434313">
        <w:rPr>
          <w:sz w:val="28"/>
        </w:rPr>
        <w:t>и социально-экологической направленности,  что позволяет решать самые актуальные задачи, достигать качественно нового уровня в организации экологического образования детей и формирования экологической культуры взрослых.</w:t>
      </w:r>
    </w:p>
    <w:p w:rsidR="00AB2E87" w:rsidRDefault="00AB2E87" w:rsidP="00492F46">
      <w:pPr>
        <w:suppressAutoHyphens/>
        <w:ind w:firstLine="567"/>
        <w:jc w:val="both"/>
        <w:rPr>
          <w:sz w:val="28"/>
        </w:rPr>
      </w:pPr>
      <w:r>
        <w:rPr>
          <w:sz w:val="28"/>
        </w:rPr>
        <w:t>Так, у</w:t>
      </w:r>
      <w:r>
        <w:rPr>
          <w:color w:val="000000"/>
          <w:sz w:val="28"/>
        </w:rPr>
        <w:t xml:space="preserve">никальный ресурс в решении экологических проблем региона формируют и организуют общественные объединения, созданные </w:t>
      </w:r>
      <w:r>
        <w:rPr>
          <w:color w:val="000000"/>
          <w:sz w:val="28"/>
        </w:rPr>
        <w:br/>
        <w:t xml:space="preserve">в образовательных </w:t>
      </w:r>
      <w:r>
        <w:rPr>
          <w:sz w:val="28"/>
        </w:rPr>
        <w:t>организациях области.</w:t>
      </w:r>
    </w:p>
    <w:p w:rsidR="00AB2E87" w:rsidRDefault="00AB2E87" w:rsidP="00492F46">
      <w:pPr>
        <w:suppressAutoHyphens/>
        <w:ind w:firstLine="567"/>
        <w:jc w:val="both"/>
        <w:rPr>
          <w:sz w:val="28"/>
        </w:rPr>
      </w:pPr>
      <w:r>
        <w:rPr>
          <w:sz w:val="28"/>
        </w:rPr>
        <w:t>В 2019 году в 350 образовательных организациях региона действовали неформальные молодежные и детские экологические объединения (экологические и волонтерские отряды), охватывающие 11089 обучающихся.</w:t>
      </w:r>
    </w:p>
    <w:p w:rsidR="00AB2E87" w:rsidRDefault="00AB2E87" w:rsidP="00492F46">
      <w:pPr>
        <w:suppressAutoHyphens/>
        <w:ind w:firstLine="567"/>
        <w:jc w:val="both"/>
        <w:rPr>
          <w:sz w:val="28"/>
        </w:rPr>
      </w:pPr>
      <w:r>
        <w:rPr>
          <w:sz w:val="28"/>
        </w:rPr>
        <w:t xml:space="preserve">Детскими общественными объединениями было проведено </w:t>
      </w:r>
      <w:r>
        <w:rPr>
          <w:sz w:val="28"/>
        </w:rPr>
        <w:br/>
        <w:t xml:space="preserve">4398 практико-ориентированных и просветительских экологических мероприятий: субботников </w:t>
      </w:r>
      <w:r w:rsidRPr="00121282">
        <w:rPr>
          <w:sz w:val="28"/>
        </w:rPr>
        <w:t>–</w:t>
      </w:r>
      <w:r>
        <w:rPr>
          <w:sz w:val="28"/>
        </w:rPr>
        <w:t xml:space="preserve"> 1761, экологических десантов </w:t>
      </w:r>
      <w:r w:rsidRPr="00121282">
        <w:rPr>
          <w:sz w:val="28"/>
        </w:rPr>
        <w:t>–</w:t>
      </w:r>
      <w:r>
        <w:rPr>
          <w:sz w:val="28"/>
        </w:rPr>
        <w:t xml:space="preserve"> </w:t>
      </w:r>
      <w:r>
        <w:rPr>
          <w:sz w:val="28"/>
        </w:rPr>
        <w:br/>
        <w:t xml:space="preserve">800, экологических рейдов </w:t>
      </w:r>
      <w:r w:rsidRPr="00121282">
        <w:rPr>
          <w:sz w:val="28"/>
        </w:rPr>
        <w:t>–</w:t>
      </w:r>
      <w:r>
        <w:rPr>
          <w:sz w:val="28"/>
        </w:rPr>
        <w:t>681, агитационно-пропагандистских мероприятий – 1676.</w:t>
      </w:r>
    </w:p>
    <w:p w:rsidR="00AB2E87" w:rsidRDefault="00AB2E87" w:rsidP="00492F46">
      <w:pPr>
        <w:suppressAutoHyphens/>
        <w:ind w:firstLine="567"/>
        <w:jc w:val="both"/>
        <w:rPr>
          <w:sz w:val="28"/>
        </w:rPr>
      </w:pPr>
      <w:r>
        <w:rPr>
          <w:sz w:val="28"/>
        </w:rPr>
        <w:t>В рамках этих мероприятий осуществлялась работа по восстановлению нанесенного ущерба: расчищено 195 и благоустроено 98 родников, укреплено оврагов на площади 166161 м</w:t>
      </w:r>
      <w:proofErr w:type="gramStart"/>
      <w:r>
        <w:rPr>
          <w:sz w:val="28"/>
          <w:vertAlign w:val="superscript"/>
        </w:rPr>
        <w:t>2</w:t>
      </w:r>
      <w:proofErr w:type="gramEnd"/>
      <w:r>
        <w:rPr>
          <w:sz w:val="28"/>
        </w:rPr>
        <w:t>, проведена санитарная очистка окрестностей населенных пунктов на площади 351519 м</w:t>
      </w:r>
      <w:r>
        <w:rPr>
          <w:sz w:val="28"/>
          <w:vertAlign w:val="superscript"/>
        </w:rPr>
        <w:t>2</w:t>
      </w:r>
      <w:r>
        <w:rPr>
          <w:sz w:val="28"/>
        </w:rPr>
        <w:t>, расчищено парков и лесных насаждений в населенных пунктах на площади 436701 м</w:t>
      </w:r>
      <w:r>
        <w:rPr>
          <w:sz w:val="28"/>
          <w:vertAlign w:val="superscript"/>
        </w:rPr>
        <w:t>2</w:t>
      </w:r>
      <w:r>
        <w:rPr>
          <w:sz w:val="28"/>
          <w:vertAlign w:val="subscript"/>
        </w:rPr>
        <w:t xml:space="preserve">, </w:t>
      </w:r>
      <w:r>
        <w:rPr>
          <w:sz w:val="28"/>
        </w:rPr>
        <w:t xml:space="preserve">благоустроенно </w:t>
      </w:r>
      <w:r w:rsidR="00BA7B89">
        <w:rPr>
          <w:sz w:val="28"/>
        </w:rPr>
        <w:t xml:space="preserve">           </w:t>
      </w:r>
      <w:r>
        <w:rPr>
          <w:sz w:val="28"/>
        </w:rPr>
        <w:t>166 парков</w:t>
      </w:r>
      <w:r w:rsidRPr="00434313">
        <w:rPr>
          <w:sz w:val="28"/>
        </w:rPr>
        <w:t xml:space="preserve">, заложено 85 аллей протяженностью 5953 м,  высажено на аллеях 9465 шт. деревьев и кустарников. Озеленено 195549 </w:t>
      </w:r>
      <w:r>
        <w:rPr>
          <w:sz w:val="28"/>
        </w:rPr>
        <w:t>м</w:t>
      </w:r>
      <w:proofErr w:type="gramStart"/>
      <w:r>
        <w:rPr>
          <w:sz w:val="28"/>
          <w:vertAlign w:val="superscript"/>
        </w:rPr>
        <w:t>2</w:t>
      </w:r>
      <w:proofErr w:type="gramEnd"/>
      <w:r w:rsidRPr="00434313">
        <w:rPr>
          <w:sz w:val="28"/>
        </w:rPr>
        <w:t xml:space="preserve"> населенных пунктов:</w:t>
      </w:r>
      <w:r>
        <w:rPr>
          <w:sz w:val="28"/>
        </w:rPr>
        <w:t xml:space="preserve"> выращено</w:t>
      </w:r>
      <w:r>
        <w:rPr>
          <w:sz w:val="28"/>
          <w:vertAlign w:val="subscript"/>
        </w:rPr>
        <w:t xml:space="preserve"> </w:t>
      </w:r>
      <w:r>
        <w:rPr>
          <w:sz w:val="28"/>
        </w:rPr>
        <w:t xml:space="preserve">62469 саженцев древесных и кустарниковых пород, </w:t>
      </w:r>
      <w:r w:rsidR="00BA7B89">
        <w:rPr>
          <w:sz w:val="28"/>
        </w:rPr>
        <w:t xml:space="preserve">                      </w:t>
      </w:r>
      <w:r>
        <w:rPr>
          <w:sz w:val="28"/>
        </w:rPr>
        <w:t xml:space="preserve">709535 цветочной рассады, посажено 202624 деревьев и 20288 кустарников. Взято под охрану 38 природных объектов.   </w:t>
      </w:r>
    </w:p>
    <w:p w:rsidR="00AB2E87" w:rsidRDefault="00AB2E87" w:rsidP="00492F46">
      <w:pPr>
        <w:suppressAutoHyphens/>
        <w:ind w:firstLine="567"/>
        <w:jc w:val="both"/>
        <w:rPr>
          <w:sz w:val="28"/>
        </w:rPr>
      </w:pPr>
      <w:r>
        <w:rPr>
          <w:sz w:val="28"/>
        </w:rPr>
        <w:lastRenderedPageBreak/>
        <w:t xml:space="preserve">Изучение обучающимися природы родного края активно продолжается </w:t>
      </w:r>
      <w:r>
        <w:rPr>
          <w:sz w:val="28"/>
        </w:rPr>
        <w:br/>
        <w:t xml:space="preserve">в каникулярное время </w:t>
      </w:r>
      <w:r w:rsidRPr="00670735">
        <w:rPr>
          <w:sz w:val="28"/>
        </w:rPr>
        <w:t xml:space="preserve">– </w:t>
      </w:r>
      <w:r>
        <w:rPr>
          <w:sz w:val="28"/>
        </w:rPr>
        <w:t xml:space="preserve">в экологических лагерях, экспедициях, экологических практикумах. </w:t>
      </w:r>
    </w:p>
    <w:p w:rsidR="00AB2E87" w:rsidRDefault="00AB2E87" w:rsidP="00492F46">
      <w:pPr>
        <w:suppressAutoHyphens/>
        <w:ind w:firstLine="567"/>
        <w:jc w:val="both"/>
        <w:rPr>
          <w:sz w:val="28"/>
        </w:rPr>
      </w:pPr>
      <w:r>
        <w:rPr>
          <w:sz w:val="28"/>
        </w:rPr>
        <w:t xml:space="preserve">В 355 досугово-оздоровительных, профильных экологических </w:t>
      </w:r>
      <w:r>
        <w:rPr>
          <w:sz w:val="28"/>
        </w:rPr>
        <w:br/>
        <w:t xml:space="preserve">и трудовых лагерях летом 2019 года отдыхали 33977 детей. Программы таких лагерей объединяют в себе просветительскую, досуговую и оздоровительную составляющие с разнообразными экскурсиями в природу, исследованиями экосистем и отдельных природных объектов, экологическими праздниками </w:t>
      </w:r>
      <w:r>
        <w:rPr>
          <w:sz w:val="28"/>
        </w:rPr>
        <w:br/>
        <w:t>и играми для формирования гармоничного существования детей с окружающей природой; формируют чувство патриотизма, бережное отношение к своей малой родине, способствуют приобретению практических навыков в области охраны природы и природопользования, прививают экологическое мировоззрение и экологически ответственное поведение.</w:t>
      </w:r>
    </w:p>
    <w:p w:rsidR="00AB2E87" w:rsidRPr="00376333" w:rsidRDefault="00AB2E87" w:rsidP="00492F46">
      <w:pPr>
        <w:widowControl w:val="0"/>
        <w:suppressAutoHyphens/>
        <w:autoSpaceDE w:val="0"/>
        <w:autoSpaceDN w:val="0"/>
        <w:adjustRightInd w:val="0"/>
        <w:ind w:firstLine="709"/>
        <w:jc w:val="both"/>
        <w:rPr>
          <w:sz w:val="28"/>
          <w:szCs w:val="28"/>
        </w:rPr>
      </w:pPr>
      <w:r w:rsidRPr="00376333">
        <w:rPr>
          <w:sz w:val="28"/>
          <w:szCs w:val="28"/>
        </w:rPr>
        <w:t xml:space="preserve">В современных условиях модернизации образования значительно актуализируется необходимость подготовки обучающихся к выбору профессии и успешному вхождению в мир профессионального труда. </w:t>
      </w:r>
    </w:p>
    <w:p w:rsidR="00AB2E87" w:rsidRPr="00376333" w:rsidRDefault="00AB2E87" w:rsidP="00492F46">
      <w:pPr>
        <w:widowControl w:val="0"/>
        <w:suppressAutoHyphens/>
        <w:autoSpaceDE w:val="0"/>
        <w:autoSpaceDN w:val="0"/>
        <w:adjustRightInd w:val="0"/>
        <w:jc w:val="both"/>
        <w:rPr>
          <w:rFonts w:ascii="Times New Roman CYR" w:hAnsi="Times New Roman CYR" w:cs="Times New Roman CYR"/>
          <w:sz w:val="28"/>
          <w:szCs w:val="28"/>
        </w:rPr>
      </w:pPr>
      <w:r w:rsidRPr="00376333">
        <w:rPr>
          <w:rFonts w:ascii="Times New Roman CYR" w:hAnsi="Times New Roman CYR" w:cs="Times New Roman CYR"/>
          <w:sz w:val="28"/>
          <w:szCs w:val="28"/>
        </w:rPr>
        <w:tab/>
        <w:t xml:space="preserve">Белгородский областной детский эколого-биологический центр на </w:t>
      </w:r>
      <w:r>
        <w:rPr>
          <w:rFonts w:ascii="Times New Roman CYR" w:hAnsi="Times New Roman CYR" w:cs="Times New Roman CYR"/>
          <w:sz w:val="28"/>
          <w:szCs w:val="28"/>
        </w:rPr>
        <w:t>протяжении многих лет эффективно</w:t>
      </w:r>
      <w:r w:rsidRPr="00376333">
        <w:rPr>
          <w:rFonts w:ascii="Times New Roman CYR" w:hAnsi="Times New Roman CYR" w:cs="Times New Roman CYR"/>
          <w:sz w:val="28"/>
          <w:szCs w:val="28"/>
        </w:rPr>
        <w:t xml:space="preserve"> интенсифицирует систему профориентационной деятельности в экологическом образовательном пространстве региона через развитие и продвижение детских объединений школьных лесниче</w:t>
      </w:r>
      <w:r>
        <w:rPr>
          <w:rFonts w:ascii="Times New Roman CYR" w:hAnsi="Times New Roman CYR" w:cs="Times New Roman CYR"/>
          <w:sz w:val="28"/>
          <w:szCs w:val="28"/>
        </w:rPr>
        <w:t>с</w:t>
      </w:r>
      <w:r w:rsidRPr="00376333">
        <w:rPr>
          <w:rFonts w:ascii="Times New Roman CYR" w:hAnsi="Times New Roman CYR" w:cs="Times New Roman CYR"/>
          <w:sz w:val="28"/>
          <w:szCs w:val="28"/>
        </w:rPr>
        <w:t>тв, ученических производственных бригад, поддержку лучших проектов, реализуемых школьниками в области экологии и сельскохозяйственного производства на учебно</w:t>
      </w:r>
      <w:r>
        <w:rPr>
          <w:rFonts w:ascii="Times New Roman CYR" w:hAnsi="Times New Roman CYR" w:cs="Times New Roman CYR"/>
          <w:sz w:val="28"/>
          <w:szCs w:val="28"/>
        </w:rPr>
        <w:t>-</w:t>
      </w:r>
      <w:r w:rsidRPr="00376333">
        <w:rPr>
          <w:rFonts w:ascii="Times New Roman CYR" w:hAnsi="Times New Roman CYR" w:cs="Times New Roman CYR"/>
          <w:sz w:val="28"/>
          <w:szCs w:val="28"/>
        </w:rPr>
        <w:t xml:space="preserve"> опытных участках.</w:t>
      </w:r>
    </w:p>
    <w:p w:rsidR="00AB2E87" w:rsidRDefault="00AB2E87" w:rsidP="00492F46">
      <w:pPr>
        <w:widowControl w:val="0"/>
        <w:suppressAutoHyphens/>
        <w:autoSpaceDE w:val="0"/>
        <w:autoSpaceDN w:val="0"/>
        <w:adjustRightInd w:val="0"/>
        <w:ind w:firstLine="567"/>
        <w:rPr>
          <w:sz w:val="28"/>
        </w:rPr>
      </w:pPr>
      <w:r>
        <w:rPr>
          <w:color w:val="000000"/>
          <w:spacing w:val="-1"/>
          <w:sz w:val="28"/>
        </w:rPr>
        <w:t>В 2019 году н</w:t>
      </w:r>
      <w:r>
        <w:rPr>
          <w:sz w:val="28"/>
        </w:rPr>
        <w:t xml:space="preserve">а базе образовательных учреждений области действовали: </w:t>
      </w:r>
    </w:p>
    <w:p w:rsidR="00AB2E87" w:rsidRDefault="00AB2E87" w:rsidP="00492F46">
      <w:pPr>
        <w:suppressAutoHyphens/>
        <w:ind w:firstLine="567"/>
        <w:jc w:val="both"/>
        <w:rPr>
          <w:sz w:val="28"/>
        </w:rPr>
      </w:pPr>
      <w:r w:rsidRPr="00CB69D9">
        <w:rPr>
          <w:sz w:val="28"/>
        </w:rPr>
        <w:t xml:space="preserve">– </w:t>
      </w:r>
      <w:r>
        <w:rPr>
          <w:sz w:val="28"/>
        </w:rPr>
        <w:t>433 учебно-опытных участка (в общеобразовательных организациях – 425, в учреждениях дополнительного образования – 8) общей площадью 229,18 га, где практической и опытно-исследовательской деятельностью занимаются 44 954 обучающихся;</w:t>
      </w:r>
    </w:p>
    <w:p w:rsidR="00AB2E87" w:rsidRDefault="00AB2E87" w:rsidP="00492F46">
      <w:pPr>
        <w:suppressAutoHyphens/>
        <w:ind w:firstLine="567"/>
        <w:jc w:val="both"/>
        <w:rPr>
          <w:sz w:val="28"/>
        </w:rPr>
      </w:pPr>
      <w:r w:rsidRPr="00CB69D9">
        <w:rPr>
          <w:sz w:val="28"/>
        </w:rPr>
        <w:t xml:space="preserve">– </w:t>
      </w:r>
      <w:r>
        <w:rPr>
          <w:sz w:val="28"/>
        </w:rPr>
        <w:t xml:space="preserve">41 ученическая производственная бригада, в которой 2438 школьников 7-11 классов проходят трудовую подготовку и приобретают навыки в области аграрного производства; </w:t>
      </w:r>
    </w:p>
    <w:p w:rsidR="00AB2E87" w:rsidRDefault="00AB2E87" w:rsidP="00492F46">
      <w:pPr>
        <w:suppressAutoHyphens/>
        <w:ind w:firstLine="567"/>
        <w:jc w:val="both"/>
        <w:rPr>
          <w:sz w:val="28"/>
        </w:rPr>
      </w:pPr>
      <w:r w:rsidRPr="00CB69D9">
        <w:rPr>
          <w:sz w:val="28"/>
        </w:rPr>
        <w:t xml:space="preserve">– </w:t>
      </w:r>
      <w:r>
        <w:rPr>
          <w:sz w:val="28"/>
        </w:rPr>
        <w:t xml:space="preserve"> 44 школьных лесничества с охватом 1208 школьников.</w:t>
      </w:r>
    </w:p>
    <w:p w:rsidR="00AB2E87" w:rsidRDefault="00AB2E87" w:rsidP="00492F46">
      <w:pPr>
        <w:suppressAutoHyphens/>
        <w:ind w:firstLine="567"/>
        <w:jc w:val="both"/>
        <w:rPr>
          <w:sz w:val="28"/>
        </w:rPr>
      </w:pPr>
      <w:r>
        <w:rPr>
          <w:sz w:val="28"/>
        </w:rPr>
        <w:t xml:space="preserve">Учебно-опытные участки служат эффективной базой для осуществления эколого-натуралистической, природоохранной работы, оснащения учебных кабинетов раздаточным материалом, учебно-наглядными пособиями, в наличии которых имеются: 368 плодовых садов, 256 дендрариев, </w:t>
      </w:r>
      <w:r w:rsidR="00BA7B89">
        <w:rPr>
          <w:sz w:val="28"/>
        </w:rPr>
        <w:t xml:space="preserve">                            </w:t>
      </w:r>
      <w:r>
        <w:rPr>
          <w:sz w:val="28"/>
        </w:rPr>
        <w:t>365 питомников, 245 географических площадок, 303 дарвиновских площадки, 261 «зеленый класс», 318 отделов лекарственных растений,</w:t>
      </w:r>
      <w:r w:rsidR="00C60FB5">
        <w:rPr>
          <w:sz w:val="28"/>
        </w:rPr>
        <w:t xml:space="preserve"> </w:t>
      </w:r>
      <w:r w:rsidR="00BA7B89">
        <w:rPr>
          <w:sz w:val="28"/>
        </w:rPr>
        <w:t xml:space="preserve">                                   </w:t>
      </w:r>
      <w:r>
        <w:rPr>
          <w:sz w:val="28"/>
        </w:rPr>
        <w:t>249 коллекционных, 289 полевых, 392 овощных, 427 цветочно-декоративных.</w:t>
      </w:r>
    </w:p>
    <w:p w:rsidR="00AB2E87" w:rsidRDefault="00AB2E87" w:rsidP="00492F46">
      <w:pPr>
        <w:suppressAutoHyphens/>
        <w:ind w:firstLine="567"/>
        <w:jc w:val="both"/>
        <w:rPr>
          <w:sz w:val="28"/>
        </w:rPr>
      </w:pPr>
      <w:r>
        <w:rPr>
          <w:sz w:val="28"/>
        </w:rPr>
        <w:t xml:space="preserve">Растения, выращенные на участке и оформленные соответствующим образом (коллекции, гербарии, препараты), используются в качестве учебно-наглядных пособий и раздаточного материала на уроках биологии. В 2019 году изготовлено более 5 тыс. гербарных листов, 1147 тематических коллекций, </w:t>
      </w:r>
      <w:r w:rsidR="00BA7B89">
        <w:rPr>
          <w:sz w:val="28"/>
        </w:rPr>
        <w:t xml:space="preserve"> </w:t>
      </w:r>
      <w:r>
        <w:rPr>
          <w:sz w:val="28"/>
        </w:rPr>
        <w:t xml:space="preserve">128 влажных препаратов. </w:t>
      </w:r>
    </w:p>
    <w:p w:rsidR="00AB2E87" w:rsidRDefault="00AB2E87" w:rsidP="00492F46">
      <w:pPr>
        <w:suppressAutoHyphens/>
        <w:ind w:firstLine="567"/>
        <w:jc w:val="both"/>
        <w:rPr>
          <w:sz w:val="28"/>
        </w:rPr>
      </w:pPr>
      <w:r>
        <w:rPr>
          <w:sz w:val="28"/>
        </w:rPr>
        <w:lastRenderedPageBreak/>
        <w:t xml:space="preserve">На учебно-опытном участке учащиеся ведут целенаправленную опытническую работу. В 2019 году было поставлено 1028 опытов, результаты которых успешно представлены на региональных этапах и всероссийских конкурсах «Юннат», «Юные исследователи окружающей среды», областной выставке выгоночных цветочно-декоративный растений. </w:t>
      </w:r>
    </w:p>
    <w:p w:rsidR="00AB2E87" w:rsidRDefault="00AB2E87" w:rsidP="00492F46">
      <w:pPr>
        <w:suppressAutoHyphens/>
        <w:ind w:firstLine="567"/>
        <w:jc w:val="both"/>
        <w:rPr>
          <w:sz w:val="28"/>
        </w:rPr>
      </w:pPr>
      <w:proofErr w:type="gramStart"/>
      <w:r>
        <w:rPr>
          <w:sz w:val="28"/>
        </w:rPr>
        <w:t xml:space="preserve">В 2019 году по результатам участия в финале Всероссийского конкурса «Юннат» победителями и призерами стали обучающиеся </w:t>
      </w:r>
      <w:r w:rsidR="00BA7B89">
        <w:rPr>
          <w:sz w:val="28"/>
        </w:rPr>
        <w:t xml:space="preserve">                                </w:t>
      </w:r>
      <w:r>
        <w:rPr>
          <w:sz w:val="28"/>
        </w:rPr>
        <w:t>МУДО «Вейделевская районная детская станция юных натуралистов» в номинации «Декоративное цветоводство и ландшафтный дизайн», МБОУ «Средняя общеобразовательная школа № 2» Алексеевского городского округа в номинации «Растениеводство», МОУ «Вейделевская средняя общеобразовательная школа Вейделевского района Белгородской области» в номинации «Личное подсобное и пасечное хозяйство», МБОУ «Средняя общеобразовательная</w:t>
      </w:r>
      <w:proofErr w:type="gramEnd"/>
      <w:r>
        <w:rPr>
          <w:sz w:val="28"/>
        </w:rPr>
        <w:t xml:space="preserve"> Ивановская школа» Старооскольского городского округа в номинациях «Агрономия» и «Агроэкологические объединения обучающихся в условиях современного образования». Школьники награждены дипломами Министерства просвещения РФ.</w:t>
      </w:r>
    </w:p>
    <w:p w:rsidR="00AB2E87" w:rsidRDefault="00AB2E87" w:rsidP="00492F46">
      <w:pPr>
        <w:suppressAutoHyphens/>
        <w:ind w:firstLine="567"/>
        <w:jc w:val="both"/>
        <w:rPr>
          <w:sz w:val="28"/>
        </w:rPr>
      </w:pPr>
      <w:r>
        <w:rPr>
          <w:sz w:val="28"/>
        </w:rPr>
        <w:t xml:space="preserve">Педагогическую и технологическую основу профессиональной ориентации сельских школьников, деятельность которых направлена на рациональное землепользование, приобретение навыков выращивания экологически чистой сельскохозяйственной продукции, охрану окружающей среды, представляют собой ученические производственные бригады. </w:t>
      </w:r>
    </w:p>
    <w:p w:rsidR="00AB2E87" w:rsidRDefault="00AB2E87" w:rsidP="00492F46">
      <w:pPr>
        <w:suppressAutoHyphens/>
        <w:ind w:firstLine="567"/>
        <w:jc w:val="both"/>
        <w:rPr>
          <w:color w:val="000000"/>
          <w:sz w:val="28"/>
        </w:rPr>
      </w:pPr>
      <w:r>
        <w:rPr>
          <w:color w:val="000000"/>
          <w:sz w:val="28"/>
        </w:rPr>
        <w:t xml:space="preserve">Деятельность членов ученических производственных бригад на полях направлена на производство растениеводческой продукции. </w:t>
      </w:r>
      <w:proofErr w:type="gramStart"/>
      <w:r>
        <w:rPr>
          <w:color w:val="000000"/>
          <w:sz w:val="28"/>
        </w:rPr>
        <w:t xml:space="preserve">В 2019 году с </w:t>
      </w:r>
      <w:r>
        <w:rPr>
          <w:sz w:val="28"/>
        </w:rPr>
        <w:t>самостоятельно обрабатываемых площадей (</w:t>
      </w:r>
      <w:r>
        <w:rPr>
          <w:color w:val="000000"/>
          <w:sz w:val="28"/>
        </w:rPr>
        <w:t>134,222 га</w:t>
      </w:r>
      <w:r>
        <w:rPr>
          <w:sz w:val="28"/>
        </w:rPr>
        <w:t xml:space="preserve">) школьники получили 258,945 т. валового сбора сельскохозяйственной продукции (зерновые культуры – 112,9 т., овощные культуры – 57,54 т., картофель – </w:t>
      </w:r>
      <w:r w:rsidR="00BA7B89">
        <w:rPr>
          <w:sz w:val="28"/>
        </w:rPr>
        <w:t xml:space="preserve">                       </w:t>
      </w:r>
      <w:r>
        <w:rPr>
          <w:sz w:val="28"/>
        </w:rPr>
        <w:t>30,915 т., технические культуры – 34,6 т., другие культуры – 22,99 т.).</w:t>
      </w:r>
      <w:proofErr w:type="gramEnd"/>
      <w:r>
        <w:rPr>
          <w:sz w:val="28"/>
        </w:rPr>
        <w:t xml:space="preserve"> Суммарный объем произведенной продукции в стоимостном выражении составил более 2,2 млн рублей (2260488,82 рублей). </w:t>
      </w:r>
      <w:r>
        <w:rPr>
          <w:color w:val="000000"/>
          <w:sz w:val="28"/>
        </w:rPr>
        <w:t>Заработанные денежные средства направлены на развитие материально-технической базы школ и производственной деятельности ученических производственных бригад, выращенная продукция – на обеспечение школьных столовых, а излишки продукции направлены в помощь детским садам, пенсионерам, социально незащищённым семьям, зоопарку.</w:t>
      </w:r>
    </w:p>
    <w:p w:rsidR="00AB2E87" w:rsidRDefault="00AB2E87" w:rsidP="00492F46">
      <w:pPr>
        <w:suppressAutoHyphens/>
        <w:ind w:firstLine="567"/>
        <w:jc w:val="both"/>
        <w:rPr>
          <w:sz w:val="28"/>
        </w:rPr>
      </w:pPr>
      <w:r>
        <w:rPr>
          <w:sz w:val="28"/>
        </w:rPr>
        <w:t xml:space="preserve">Образовательная деятельность в ученических производственных бригадах в 2019 году осуществлялась в </w:t>
      </w:r>
      <w:r>
        <w:rPr>
          <w:color w:val="000000"/>
          <w:sz w:val="28"/>
        </w:rPr>
        <w:t xml:space="preserve">20 объединениях аграрного профиля с общим охватом 291 </w:t>
      </w:r>
      <w:proofErr w:type="gramStart"/>
      <w:r>
        <w:rPr>
          <w:color w:val="000000"/>
          <w:sz w:val="28"/>
        </w:rPr>
        <w:t>обучающийся</w:t>
      </w:r>
      <w:proofErr w:type="gramEnd"/>
      <w:r>
        <w:rPr>
          <w:color w:val="000000"/>
          <w:sz w:val="28"/>
        </w:rPr>
        <w:t xml:space="preserve"> по </w:t>
      </w:r>
      <w:r>
        <w:rPr>
          <w:sz w:val="28"/>
        </w:rPr>
        <w:t xml:space="preserve">17 дополнительным общеобразовательным (общеразвивающим) программам естественнонаучной направленности и </w:t>
      </w:r>
      <w:r w:rsidR="00BA7B89">
        <w:rPr>
          <w:sz w:val="28"/>
        </w:rPr>
        <w:t xml:space="preserve">                 </w:t>
      </w:r>
      <w:r>
        <w:rPr>
          <w:sz w:val="28"/>
        </w:rPr>
        <w:t>3 предпрофессиональным программам.</w:t>
      </w:r>
    </w:p>
    <w:p w:rsidR="00AB2E87" w:rsidRDefault="00AB2E87" w:rsidP="00492F46">
      <w:pPr>
        <w:suppressAutoHyphens/>
        <w:ind w:firstLine="567"/>
        <w:jc w:val="both"/>
        <w:rPr>
          <w:color w:val="000000"/>
          <w:sz w:val="28"/>
        </w:rPr>
      </w:pPr>
      <w:r>
        <w:rPr>
          <w:sz w:val="28"/>
        </w:rPr>
        <w:t xml:space="preserve">Другим важным направлением деятельности </w:t>
      </w:r>
      <w:r>
        <w:rPr>
          <w:color w:val="000000"/>
          <w:sz w:val="28"/>
        </w:rPr>
        <w:t xml:space="preserve">ученических производственных </w:t>
      </w:r>
      <w:r>
        <w:rPr>
          <w:sz w:val="28"/>
        </w:rPr>
        <w:t xml:space="preserve">бригад является опытническая работа. В 2019 году </w:t>
      </w:r>
      <w:r>
        <w:rPr>
          <w:color w:val="000000"/>
          <w:sz w:val="28"/>
        </w:rPr>
        <w:t xml:space="preserve">на полях бригад было заложено 34 опыта, направленных на получение экологически чистой сельскохозяйственной продукции, большая часть из них (43,6% – </w:t>
      </w:r>
      <w:r w:rsidR="00BA7B89">
        <w:rPr>
          <w:color w:val="000000"/>
          <w:sz w:val="28"/>
        </w:rPr>
        <w:t xml:space="preserve">               </w:t>
      </w:r>
      <w:r>
        <w:rPr>
          <w:color w:val="000000"/>
          <w:sz w:val="28"/>
        </w:rPr>
        <w:lastRenderedPageBreak/>
        <w:t xml:space="preserve">28 опытов) была выполнена по дополнительным общеобразовательным (общеразвивающим) программам дополнительного естественнонаучного образования, 6 опытов (17,6 %) – по заданию сельхозпредприятий </w:t>
      </w:r>
      <w:r w:rsidR="00BA7B89">
        <w:rPr>
          <w:color w:val="000000"/>
          <w:sz w:val="28"/>
        </w:rPr>
        <w:t xml:space="preserve">                     </w:t>
      </w:r>
      <w:r>
        <w:rPr>
          <w:color w:val="000000"/>
          <w:sz w:val="28"/>
        </w:rPr>
        <w:t xml:space="preserve">(ООО «Агротех-Гарант» Алексеевский), агрофирм  (ООО «Листера», </w:t>
      </w:r>
      <w:r w:rsidR="00BA7B89">
        <w:rPr>
          <w:color w:val="000000"/>
          <w:sz w:val="28"/>
        </w:rPr>
        <w:t xml:space="preserve">                </w:t>
      </w:r>
      <w:r>
        <w:rPr>
          <w:color w:val="000000"/>
          <w:sz w:val="28"/>
        </w:rPr>
        <w:t xml:space="preserve">ООО «Семко Юниор», ООО «Сингента»), вузов (РГАУ-МСХА им. К.А. Тимирязева, ФГБОУ </w:t>
      </w:r>
      <w:proofErr w:type="gramStart"/>
      <w:r>
        <w:rPr>
          <w:color w:val="000000"/>
          <w:sz w:val="28"/>
        </w:rPr>
        <w:t>ВО</w:t>
      </w:r>
      <w:proofErr w:type="gramEnd"/>
      <w:r>
        <w:rPr>
          <w:color w:val="000000"/>
          <w:sz w:val="28"/>
        </w:rPr>
        <w:t xml:space="preserve"> «Белгородский государственный аграрный университет имени В.Я. Горина». В производство внедрено 2 опыта.</w:t>
      </w:r>
    </w:p>
    <w:p w:rsidR="00AB2E87" w:rsidRDefault="00AB2E87" w:rsidP="00492F46">
      <w:pPr>
        <w:suppressAutoHyphens/>
        <w:ind w:firstLine="567"/>
        <w:jc w:val="both"/>
        <w:rPr>
          <w:sz w:val="28"/>
        </w:rPr>
      </w:pPr>
      <w:r>
        <w:rPr>
          <w:color w:val="000000"/>
          <w:sz w:val="28"/>
        </w:rPr>
        <w:t xml:space="preserve">Ежегодным мероприятием, которое задаёт ориентиры в системе подготовки членов ученических производственных бригад, является областной </w:t>
      </w:r>
      <w:r>
        <w:rPr>
          <w:sz w:val="28"/>
        </w:rPr>
        <w:t xml:space="preserve">смотр-конкурс ученических производственных бригад, на котором </w:t>
      </w:r>
      <w:r>
        <w:rPr>
          <w:color w:val="000000"/>
          <w:sz w:val="28"/>
        </w:rPr>
        <w:t>подводятся итоги производственной, образовательной, исследовательской, благотворительной деятельности бригад.</w:t>
      </w:r>
      <w:r>
        <w:rPr>
          <w:sz w:val="28"/>
        </w:rPr>
        <w:t xml:space="preserve"> Победителем смотра-конкурса стала УПБ «Колос Надежды» МБОУ «Ивановская СОШ» Старооскольского городского округа, призёры – 2 место УПБ «Исток» МОУ «Афанасьевская СОШ» Алексеевского городского округа, 3 место – УПБ «Колосок» </w:t>
      </w:r>
      <w:r w:rsidR="00BA7B89">
        <w:rPr>
          <w:sz w:val="28"/>
        </w:rPr>
        <w:t xml:space="preserve">                 </w:t>
      </w:r>
      <w:r>
        <w:rPr>
          <w:sz w:val="28"/>
        </w:rPr>
        <w:t>МБОУ «Истобнянская СОШ» Губкинского городского округа.</w:t>
      </w:r>
    </w:p>
    <w:p w:rsidR="00AB2E87" w:rsidRDefault="00AB2E87" w:rsidP="00492F46">
      <w:pPr>
        <w:suppressAutoHyphens/>
        <w:ind w:firstLine="567"/>
        <w:jc w:val="both"/>
        <w:rPr>
          <w:color w:val="000000"/>
          <w:sz w:val="28"/>
        </w:rPr>
      </w:pPr>
      <w:r>
        <w:rPr>
          <w:color w:val="000000"/>
          <w:sz w:val="28"/>
        </w:rPr>
        <w:t>В 2019 году при поддержке департамента образования Белгородской области, департамента агропромышленного комплекса и воспроизводства окружающей среды Белгородской области, ФГБОУ ВО «Белгородский государственный аграрный университет имени В.Я. Горина» впервые прошёл областной конкурс агроэкологических объединений школьников «АгроСтарт». Обучающиеся 10-11 классов образовательных организаций Белгородского, Волоконовского, Прохоровского районов, Шебекинского, Старооскольского и Валуйского городских округов, занявшие призовые места, получили сертификаты, которые принесут им дополнительные 10 баллов к сумме баллов ЕГЭ при поступлении в ФГБОУ ВО «Белгородский государственный аграрный университет имени В.Я. Горина».</w:t>
      </w:r>
    </w:p>
    <w:p w:rsidR="00AB2E87" w:rsidRDefault="00AB2E87" w:rsidP="00492F46">
      <w:pPr>
        <w:suppressAutoHyphens/>
        <w:ind w:firstLine="567"/>
        <w:jc w:val="both"/>
        <w:rPr>
          <w:sz w:val="28"/>
        </w:rPr>
      </w:pPr>
      <w:r>
        <w:rPr>
          <w:sz w:val="28"/>
        </w:rPr>
        <w:t xml:space="preserve">В 2019 году продолжили свою деятельность 44 школьных лесничеств. Площадь государственного лесного фонда, закрепленного за школьными лесничествами, составила 1430,1 га. </w:t>
      </w:r>
    </w:p>
    <w:p w:rsidR="00AB2E87" w:rsidRDefault="00AB2E87" w:rsidP="00492F46">
      <w:pPr>
        <w:suppressAutoHyphens/>
        <w:ind w:firstLine="567"/>
        <w:jc w:val="both"/>
        <w:rPr>
          <w:sz w:val="28"/>
        </w:rPr>
      </w:pPr>
      <w:r>
        <w:rPr>
          <w:sz w:val="28"/>
        </w:rPr>
        <w:t>В рамках лесохозяйственных работ в 2019 году членами школьных лесничеств было посажено леса на площади 50,8 га, посеяно леса на площади 4,7 га, заготовлено 4199,5 кг семян шишек, плодов древесных и кустарниковых пород, посажено 34075 шт. деревьев и кустарников; заложено 20 аллей протяженностью 2410 м, проведено облесение оврагов, балок и других неудобных земель на площади 20,4 га; общая площадь озеленения составила 52,11 га.</w:t>
      </w:r>
    </w:p>
    <w:p w:rsidR="00AB2E87" w:rsidRDefault="00AB2E87" w:rsidP="00492F46">
      <w:pPr>
        <w:suppressAutoHyphens/>
        <w:ind w:firstLine="567"/>
        <w:jc w:val="both"/>
        <w:rPr>
          <w:sz w:val="28"/>
        </w:rPr>
      </w:pPr>
      <w:r>
        <w:rPr>
          <w:sz w:val="28"/>
        </w:rPr>
        <w:t>Ежегодно юные лесоводы принимают активное участие в</w:t>
      </w:r>
      <w:r>
        <w:rPr>
          <w:i/>
          <w:sz w:val="28"/>
        </w:rPr>
        <w:t xml:space="preserve"> </w:t>
      </w:r>
      <w:r>
        <w:rPr>
          <w:sz w:val="28"/>
        </w:rPr>
        <w:t xml:space="preserve">природоохранных мероприятиях экологической направленности, в рамках которых в 2019 году изготовлено и развешено искусственных гнездовий и кормушек – 2824 шт.; собрано кормов для зимней подкормки зверей и птиц – 1641 кг; учтено муравейников – 148 шт.; огорожено муравейников – 79 шт.; обустроено мест отдыха – 22 шт.; установлено информационных щитов, аншлагов – 61 шт.; расчищено 15,5 км квартальных просек; очищено от </w:t>
      </w:r>
      <w:r>
        <w:rPr>
          <w:sz w:val="28"/>
        </w:rPr>
        <w:lastRenderedPageBreak/>
        <w:t xml:space="preserve">захламления 71,9 га леса, организовано 68 дозоров по предотвращению лесных пожаров (338 участников – 173 выхода), предотвращено – 13 пожаров. </w:t>
      </w:r>
    </w:p>
    <w:p w:rsidR="00AB2E87" w:rsidRDefault="00AB2E87" w:rsidP="00492F46">
      <w:pPr>
        <w:suppressAutoHyphens/>
        <w:ind w:firstLine="567"/>
        <w:jc w:val="both"/>
        <w:rPr>
          <w:sz w:val="28"/>
        </w:rPr>
      </w:pPr>
      <w:r>
        <w:rPr>
          <w:sz w:val="28"/>
        </w:rPr>
        <w:t xml:space="preserve">В рамках пропагандистской и просветительской деятельности по защите окружающей природы юными лесоводами в 2019 году было проведено </w:t>
      </w:r>
      <w:r w:rsidR="00BA7B89">
        <w:rPr>
          <w:sz w:val="28"/>
        </w:rPr>
        <w:t xml:space="preserve">               </w:t>
      </w:r>
      <w:r>
        <w:rPr>
          <w:sz w:val="28"/>
        </w:rPr>
        <w:t xml:space="preserve">412 мероприятий для дошкольников и школьников, 180 конкурсов, </w:t>
      </w:r>
      <w:r w:rsidR="00BA7B89">
        <w:rPr>
          <w:sz w:val="28"/>
        </w:rPr>
        <w:t xml:space="preserve">                     </w:t>
      </w:r>
      <w:r>
        <w:rPr>
          <w:sz w:val="28"/>
        </w:rPr>
        <w:t xml:space="preserve">234 экскурсии на экологический тропе, 203 похода, распространено более </w:t>
      </w:r>
      <w:r w:rsidR="00BA7B89">
        <w:rPr>
          <w:sz w:val="28"/>
        </w:rPr>
        <w:t xml:space="preserve">               </w:t>
      </w:r>
      <w:r>
        <w:rPr>
          <w:sz w:val="28"/>
        </w:rPr>
        <w:t>3 тыс. листовок, опубликовано 9 статей в СМИ, 157 в сети интернет. Агитационную работу вели 38 агитбригад.</w:t>
      </w:r>
    </w:p>
    <w:p w:rsidR="00AB2E87" w:rsidRDefault="00AB2E87" w:rsidP="00492F46">
      <w:pPr>
        <w:suppressAutoHyphens/>
        <w:ind w:firstLine="567"/>
        <w:jc w:val="both"/>
        <w:rPr>
          <w:sz w:val="28"/>
        </w:rPr>
      </w:pPr>
      <w:r>
        <w:rPr>
          <w:sz w:val="28"/>
        </w:rPr>
        <w:t xml:space="preserve">Образование в школьных лесничествах осуществлялось в 41 объединении лесоводческой направленности с общим охватом 677 обучающихся по </w:t>
      </w:r>
      <w:r w:rsidR="00BA7B89">
        <w:rPr>
          <w:sz w:val="28"/>
        </w:rPr>
        <w:t xml:space="preserve">                  </w:t>
      </w:r>
      <w:r>
        <w:rPr>
          <w:sz w:val="28"/>
        </w:rPr>
        <w:t>35 образовательным программам и в 4 факультативах (73 обучающихся).</w:t>
      </w:r>
    </w:p>
    <w:p w:rsidR="00AB2E87" w:rsidRDefault="00AB2E87" w:rsidP="00492F46">
      <w:pPr>
        <w:suppressAutoHyphens/>
        <w:ind w:firstLine="567"/>
        <w:jc w:val="both"/>
        <w:rPr>
          <w:sz w:val="28"/>
        </w:rPr>
      </w:pPr>
      <w:r>
        <w:rPr>
          <w:sz w:val="28"/>
        </w:rPr>
        <w:t xml:space="preserve">Важное место в деятельности школьных лесничеств занимает опытно-исследовательская работа по изучению компонентов экосистем леса. </w:t>
      </w:r>
      <w:r w:rsidR="00BA7B89">
        <w:rPr>
          <w:sz w:val="28"/>
        </w:rPr>
        <w:t xml:space="preserve">                       </w:t>
      </w:r>
      <w:r>
        <w:rPr>
          <w:sz w:val="28"/>
        </w:rPr>
        <w:t>В 2019 году членами школьных лесниче</w:t>
      </w:r>
      <w:proofErr w:type="gramStart"/>
      <w:r>
        <w:rPr>
          <w:sz w:val="28"/>
        </w:rPr>
        <w:t>ств пр</w:t>
      </w:r>
      <w:proofErr w:type="gramEnd"/>
      <w:r>
        <w:rPr>
          <w:sz w:val="28"/>
        </w:rPr>
        <w:t>оведено 20 мониторинговых наблюдений, выполнено 44 исследовательские работы.</w:t>
      </w:r>
    </w:p>
    <w:p w:rsidR="00AB2E87" w:rsidRDefault="00AB2E87" w:rsidP="00492F46">
      <w:pPr>
        <w:suppressAutoHyphens/>
        <w:ind w:firstLine="567"/>
        <w:jc w:val="both"/>
        <w:rPr>
          <w:sz w:val="28"/>
        </w:rPr>
      </w:pPr>
      <w:r>
        <w:rPr>
          <w:sz w:val="28"/>
        </w:rPr>
        <w:t xml:space="preserve">Особым фактором популяризации школьных лесничеств в области стали областные мероприятия, проводимые департаментом образования совместно с управлением лесами Белгородской области: слет юных лесоводов, смотр-конкурс школьных лесничеств, конкурс «Подрост». </w:t>
      </w:r>
    </w:p>
    <w:p w:rsidR="00AB2E87" w:rsidRDefault="00AB2E87" w:rsidP="00492F46">
      <w:pPr>
        <w:suppressAutoHyphens/>
        <w:ind w:firstLine="709"/>
        <w:jc w:val="both"/>
        <w:rPr>
          <w:color w:val="000000"/>
          <w:sz w:val="28"/>
        </w:rPr>
      </w:pPr>
      <w:r>
        <w:rPr>
          <w:color w:val="000000"/>
          <w:sz w:val="28"/>
        </w:rPr>
        <w:t xml:space="preserve">По итогам смотра-конкурса в 2019 году победителями и призерами стали школьные лесничества образовательных организаций Вейделевского </w:t>
      </w:r>
      <w:r w:rsidR="00BA7B89">
        <w:rPr>
          <w:color w:val="000000"/>
          <w:sz w:val="28"/>
        </w:rPr>
        <w:t xml:space="preserve">               </w:t>
      </w:r>
      <w:r>
        <w:rPr>
          <w:color w:val="000000"/>
          <w:sz w:val="28"/>
        </w:rPr>
        <w:t>(МОУ «Зенинская СОШ»), Краснояружского (МОУ «</w:t>
      </w:r>
      <w:proofErr w:type="gramStart"/>
      <w:r>
        <w:rPr>
          <w:color w:val="000000"/>
          <w:sz w:val="28"/>
        </w:rPr>
        <w:t>Илёк-Пеньковская</w:t>
      </w:r>
      <w:proofErr w:type="gramEnd"/>
      <w:r>
        <w:rPr>
          <w:color w:val="000000"/>
          <w:sz w:val="28"/>
        </w:rPr>
        <w:t xml:space="preserve"> СОШ»), Ракитянского (МОУ «Вышнепенская ООШ»), Ровеньского </w:t>
      </w:r>
      <w:r w:rsidR="00BA7B89">
        <w:rPr>
          <w:color w:val="000000"/>
          <w:sz w:val="28"/>
        </w:rPr>
        <w:t xml:space="preserve">                </w:t>
      </w:r>
      <w:r>
        <w:rPr>
          <w:color w:val="000000"/>
          <w:sz w:val="28"/>
        </w:rPr>
        <w:t xml:space="preserve">(МБОУ «Ровеньская ООШ) районов, Валуйского городского округа </w:t>
      </w:r>
      <w:r w:rsidR="00BA7B89">
        <w:rPr>
          <w:color w:val="000000"/>
          <w:sz w:val="28"/>
        </w:rPr>
        <w:t xml:space="preserve">                 </w:t>
      </w:r>
      <w:r>
        <w:rPr>
          <w:color w:val="000000"/>
          <w:sz w:val="28"/>
        </w:rPr>
        <w:t>(МОУ «Двулученская СОШ»), показавшие высокие результаты по всем направлениям деятельности.</w:t>
      </w:r>
    </w:p>
    <w:p w:rsidR="00AB2E87" w:rsidRDefault="00AB2E87" w:rsidP="00492F46">
      <w:pPr>
        <w:suppressAutoHyphens/>
        <w:ind w:firstLine="567"/>
        <w:jc w:val="both"/>
        <w:rPr>
          <w:sz w:val="28"/>
        </w:rPr>
      </w:pPr>
      <w:r>
        <w:rPr>
          <w:sz w:val="28"/>
        </w:rPr>
        <w:t>Таким образом, движение трудовых объединений школьников способствует созданию единого пространства возможностей по воспитанию у обучающихся бережного отношения к природе родного края, сознательного подхода к решению экологических проблем в области природопользования, реализации сферы свободного времени и предпрофессиональной подготовки.</w:t>
      </w:r>
    </w:p>
    <w:p w:rsidR="00AB2E87" w:rsidRDefault="00AB2E87" w:rsidP="00492F46">
      <w:pPr>
        <w:suppressAutoHyphens/>
        <w:ind w:firstLine="567"/>
        <w:jc w:val="both"/>
        <w:rPr>
          <w:sz w:val="28"/>
        </w:rPr>
      </w:pPr>
      <w:r>
        <w:rPr>
          <w:sz w:val="28"/>
        </w:rPr>
        <w:t xml:space="preserve">В 2019 году в общеобразовательных учреждениях продолжена многолетняя многоплановая работа по созданию зеленых зон образовательного пространства, включающих в себя: кабинеты биологии, эко-лаборатории, зимние сады, оранжереи, зоны отдыха, экологические тропы, цветочно-декоративные, плодово-ягодные и дендрологические отделы пришкольных территорий </w:t>
      </w:r>
      <w:r w:rsidRPr="00AD73FA">
        <w:rPr>
          <w:sz w:val="28"/>
        </w:rPr>
        <w:t>–</w:t>
      </w:r>
      <w:r>
        <w:rPr>
          <w:sz w:val="28"/>
        </w:rPr>
        <w:t xml:space="preserve"> как материальной базы для решения образовательных и воспитательных задач областных программ и проектов.</w:t>
      </w:r>
    </w:p>
    <w:p w:rsidR="00AB2E87" w:rsidRDefault="00AB2E87" w:rsidP="00492F46">
      <w:pPr>
        <w:suppressAutoHyphens/>
        <w:ind w:firstLine="567"/>
        <w:jc w:val="both"/>
        <w:rPr>
          <w:sz w:val="28"/>
        </w:rPr>
      </w:pPr>
      <w:r>
        <w:rPr>
          <w:sz w:val="28"/>
        </w:rPr>
        <w:t xml:space="preserve">Мощным стимулом для активизации данной работы по экологическому образованию служит ежегодный областной смотр-конкурс на лучшее благоустройство территорий образовательных организаций. В 2019 году высокий уровень общего состояния благоустройства территории, ландшафтного дизайна садово-паркового комплекса, разнообразие тематических уголков в соответствии с возрастными особенностями </w:t>
      </w:r>
      <w:r>
        <w:rPr>
          <w:sz w:val="28"/>
        </w:rPr>
        <w:lastRenderedPageBreak/>
        <w:t>обучающихся, укомплектованные спортивно-оздоровительные, игровые и детские площадки показали образовательные организации Белгородского, Вейделевского, Волоконовского, Прохоровского, Ракитянского, Чернянского районов, Валуйского, Губкинского, Новооскольского, Старооскольского и Яковлевского городских округов, города Белгорода.</w:t>
      </w:r>
    </w:p>
    <w:p w:rsidR="00AB2E87" w:rsidRDefault="00AB2E87" w:rsidP="00492F46">
      <w:pPr>
        <w:suppressAutoHyphens/>
        <w:ind w:firstLine="567"/>
        <w:jc w:val="both"/>
        <w:rPr>
          <w:sz w:val="28"/>
        </w:rPr>
      </w:pPr>
      <w:r>
        <w:rPr>
          <w:color w:val="000000"/>
          <w:sz w:val="28"/>
        </w:rPr>
        <w:t>Особое место в ф</w:t>
      </w:r>
      <w:r>
        <w:rPr>
          <w:sz w:val="28"/>
        </w:rPr>
        <w:t xml:space="preserve">ормировании экологической культуры различными средствами, от исследовательской и художественно-эстетической деятельности до практической помощи различным объектам природы, занимают областные массовые мероприятия, проводимые Белгородским областным детским эколого-биологическим центром и муниципальными организациями дополнительного естественнонаучного образования. </w:t>
      </w:r>
    </w:p>
    <w:p w:rsidR="00AB2E87" w:rsidRDefault="00AB2E87" w:rsidP="00492F46">
      <w:pPr>
        <w:suppressAutoHyphens/>
        <w:ind w:firstLine="567"/>
        <w:jc w:val="both"/>
        <w:rPr>
          <w:sz w:val="28"/>
        </w:rPr>
      </w:pPr>
      <w:r>
        <w:rPr>
          <w:sz w:val="28"/>
        </w:rPr>
        <w:t xml:space="preserve">В 2019 году проведено 20 областных массовых мероприятий различных форм: это природоохранные акции; смотры-конкурсы трудовых объединений; выставки (цветочных композиций, новогодних букетов и композиций, выгоночных цветочно-декоративных растений); конкурсы исследовательских работ «Юные исследователи окружающей среды», «Подрост», «Моя малая родина: природа, культура, этнос» и др. </w:t>
      </w:r>
    </w:p>
    <w:p w:rsidR="00AB2E87" w:rsidRDefault="00AB2E87" w:rsidP="00492F46">
      <w:pPr>
        <w:suppressAutoHyphens/>
        <w:ind w:firstLine="567"/>
        <w:jc w:val="both"/>
        <w:rPr>
          <w:sz w:val="28"/>
        </w:rPr>
      </w:pPr>
      <w:r>
        <w:rPr>
          <w:sz w:val="28"/>
        </w:rPr>
        <w:t xml:space="preserve">Разнообразие мероприятий по содержанию и форме позволяет формировать у подрастающего поколения Белгородской области </w:t>
      </w:r>
      <w:r>
        <w:rPr>
          <w:color w:val="000000"/>
          <w:sz w:val="28"/>
        </w:rPr>
        <w:t xml:space="preserve">активную гражданскую позицию, привлекать их к общественно полезной деятельности, воспитывать в них нравственное и гуманное отношение природе, формировать навыки экологического просвещения населения, проводить исследования и </w:t>
      </w:r>
      <w:r>
        <w:rPr>
          <w:sz w:val="28"/>
        </w:rPr>
        <w:t>выходить с практическими предложениями в администрации своих городов и районов.</w:t>
      </w:r>
    </w:p>
    <w:p w:rsidR="00AB2E87" w:rsidRDefault="00AB2E87" w:rsidP="00492F46">
      <w:pPr>
        <w:suppressAutoHyphens/>
        <w:ind w:firstLine="567"/>
        <w:jc w:val="both"/>
        <w:rPr>
          <w:sz w:val="28"/>
        </w:rPr>
      </w:pPr>
      <w:r>
        <w:rPr>
          <w:color w:val="000000"/>
          <w:sz w:val="28"/>
        </w:rPr>
        <w:t>Так, например, традиционно работа по природоохранному, патриотическому, духовно-</w:t>
      </w:r>
      <w:r>
        <w:rPr>
          <w:sz w:val="28"/>
        </w:rPr>
        <w:t xml:space="preserve">нравственному воспитанию проводится в рамках </w:t>
      </w:r>
      <w:r>
        <w:rPr>
          <w:color w:val="000000"/>
          <w:sz w:val="28"/>
        </w:rPr>
        <w:t>областного экологического марафона «Давай докажем, что не зря на нас надеется Земля»</w:t>
      </w:r>
      <w:r>
        <w:rPr>
          <w:sz w:val="28"/>
        </w:rPr>
        <w:t xml:space="preserve"> (далее </w:t>
      </w:r>
      <w:r w:rsidRPr="00AD73FA">
        <w:rPr>
          <w:sz w:val="28"/>
        </w:rPr>
        <w:t>–</w:t>
      </w:r>
      <w:r>
        <w:rPr>
          <w:sz w:val="28"/>
        </w:rPr>
        <w:t xml:space="preserve"> марафон). В 2019 году марафон включал 3 областные природоохранные акции: «Птицы – наши друзья», «Земля – наш дом» и «Алая гвоздика». В мероприятиях марафона на муниципальном этапе приняли участие 386958 обучающихся и педагогов образовательных организаций, родителей и местного населения. </w:t>
      </w:r>
    </w:p>
    <w:p w:rsidR="00AB2E87" w:rsidRDefault="00AB2E87" w:rsidP="00492F46">
      <w:pPr>
        <w:suppressAutoHyphens/>
        <w:ind w:firstLine="567"/>
        <w:jc w:val="both"/>
        <w:rPr>
          <w:sz w:val="28"/>
        </w:rPr>
      </w:pPr>
      <w:r>
        <w:rPr>
          <w:sz w:val="28"/>
        </w:rPr>
        <w:t xml:space="preserve">В рамках марафона были проведены эколого-просветительские мероприятия: 17137 тематических классных часов и бесед, 1882 лекции, </w:t>
      </w:r>
      <w:r w:rsidR="00BA7B89">
        <w:rPr>
          <w:sz w:val="28"/>
        </w:rPr>
        <w:t xml:space="preserve">            </w:t>
      </w:r>
      <w:r>
        <w:rPr>
          <w:sz w:val="28"/>
        </w:rPr>
        <w:t xml:space="preserve">1917 открытых уроков, 4729 викторин, 653 театрализованных представления, 703 заседания «круглого стола». </w:t>
      </w:r>
    </w:p>
    <w:p w:rsidR="00AB2E87" w:rsidRDefault="00AB2E87" w:rsidP="00492F46">
      <w:pPr>
        <w:suppressAutoHyphens/>
        <w:ind w:firstLine="567"/>
        <w:jc w:val="both"/>
        <w:rPr>
          <w:sz w:val="28"/>
        </w:rPr>
      </w:pPr>
      <w:r>
        <w:rPr>
          <w:sz w:val="28"/>
        </w:rPr>
        <w:t xml:space="preserve">Участниками областной природоохранной акции «Земля – наш дом» </w:t>
      </w:r>
      <w:r>
        <w:rPr>
          <w:sz w:val="28"/>
        </w:rPr>
        <w:br/>
        <w:t xml:space="preserve">в муниципальных территориях были организованы субботники по уборке </w:t>
      </w:r>
      <w:r>
        <w:rPr>
          <w:sz w:val="28"/>
        </w:rPr>
        <w:br/>
        <w:t xml:space="preserve">и благоустройству улиц (341 улица, общей протяженностью 5853 км), придорожных территорий (327/550 км), кладбищ (140/115818 кв. км), территорий учебных заведений (525/1602650 кв. м.), зон массового отдыха населения (167/116046 кв. м.); ликвидировано 94 несанкционированных свалок мусора. Проведено озеленение населенных пунктов: создано 11 новых парков, 5 скверов, 25 аллей, 314 цветочных клумб. Восстановлено и обустроено </w:t>
      </w:r>
      <w:r w:rsidR="00BA7B89">
        <w:rPr>
          <w:sz w:val="28"/>
        </w:rPr>
        <w:t xml:space="preserve">                </w:t>
      </w:r>
      <w:r>
        <w:rPr>
          <w:sz w:val="28"/>
        </w:rPr>
        <w:lastRenderedPageBreak/>
        <w:t xml:space="preserve">88 парков, 56 скверов, 144 аллеи. Высажено 174688 деревьев, </w:t>
      </w:r>
      <w:r w:rsidR="00BA7B89">
        <w:rPr>
          <w:sz w:val="28"/>
        </w:rPr>
        <w:t xml:space="preserve">                             </w:t>
      </w:r>
      <w:r>
        <w:rPr>
          <w:sz w:val="28"/>
        </w:rPr>
        <w:t xml:space="preserve">9857 кустарников, 469512 цветочной рассады. Проведена уборка на 188 га лесных насаждений, обустроено и очищено 114 родников, 23 колодца, </w:t>
      </w:r>
      <w:r w:rsidR="00BA7B89">
        <w:rPr>
          <w:sz w:val="28"/>
        </w:rPr>
        <w:t xml:space="preserve">                   </w:t>
      </w:r>
      <w:r>
        <w:rPr>
          <w:sz w:val="28"/>
        </w:rPr>
        <w:t>18 прудов, 43,5 км водоохранных зон рек. Оборудовано 57 мест для отдыха населения.</w:t>
      </w:r>
    </w:p>
    <w:p w:rsidR="00AB2E87" w:rsidRDefault="00AB2E87" w:rsidP="00492F46">
      <w:pPr>
        <w:suppressAutoHyphens/>
        <w:ind w:firstLine="567"/>
        <w:jc w:val="both"/>
        <w:rPr>
          <w:sz w:val="28"/>
        </w:rPr>
      </w:pPr>
      <w:r>
        <w:rPr>
          <w:sz w:val="28"/>
        </w:rPr>
        <w:t xml:space="preserve">Участники природоохранной акции «Птицы </w:t>
      </w:r>
      <w:r w:rsidRPr="009E0CCA">
        <w:rPr>
          <w:sz w:val="28"/>
        </w:rPr>
        <w:t>–</w:t>
      </w:r>
      <w:r>
        <w:rPr>
          <w:sz w:val="28"/>
        </w:rPr>
        <w:t xml:space="preserve"> наши друзья» заготовили более 18 т. корма для зимней подкормки птиц, изготовили и развесили </w:t>
      </w:r>
      <w:r>
        <w:rPr>
          <w:sz w:val="28"/>
        </w:rPr>
        <w:br/>
        <w:t xml:space="preserve">на территориях школ, детских садов, во дворах, парках и скверах более </w:t>
      </w:r>
      <w:r>
        <w:rPr>
          <w:sz w:val="28"/>
        </w:rPr>
        <w:br/>
        <w:t xml:space="preserve">11 тыс. кормушек. </w:t>
      </w:r>
    </w:p>
    <w:p w:rsidR="00AB2E87" w:rsidRDefault="00AB2E87" w:rsidP="00492F46">
      <w:pPr>
        <w:tabs>
          <w:tab w:val="left" w:pos="284"/>
          <w:tab w:val="left" w:pos="993"/>
        </w:tabs>
        <w:suppressAutoHyphens/>
        <w:ind w:firstLine="567"/>
        <w:jc w:val="both"/>
        <w:rPr>
          <w:sz w:val="28"/>
        </w:rPr>
      </w:pPr>
      <w:r>
        <w:rPr>
          <w:sz w:val="28"/>
        </w:rPr>
        <w:t xml:space="preserve">Участниками областной патриотической акции «Алая гвоздика» выращено 211 тысяч штук цветочной рассады для озеленения и благоустройства 891 мемориального сооружения, оказана помощь </w:t>
      </w:r>
      <w:r w:rsidR="00BA7B89">
        <w:rPr>
          <w:sz w:val="28"/>
        </w:rPr>
        <w:t xml:space="preserve">                       </w:t>
      </w:r>
      <w:r>
        <w:rPr>
          <w:sz w:val="28"/>
        </w:rPr>
        <w:t>345 ветеранам, 105 матерям погибших воинов, 19 домам ветеранов, 1268 детям войны и труженикам тыла.</w:t>
      </w:r>
    </w:p>
    <w:p w:rsidR="00AB2E87" w:rsidRDefault="00AB2E87" w:rsidP="00492F46">
      <w:pPr>
        <w:tabs>
          <w:tab w:val="left" w:pos="284"/>
          <w:tab w:val="left" w:pos="993"/>
        </w:tabs>
        <w:suppressAutoHyphens/>
        <w:ind w:firstLine="567"/>
        <w:jc w:val="both"/>
        <w:rPr>
          <w:sz w:val="28"/>
        </w:rPr>
      </w:pPr>
      <w:r>
        <w:rPr>
          <w:sz w:val="28"/>
        </w:rPr>
        <w:t>Развитию у подрастающего поколения правильного отношения к объектам природы, формированию экологической культуры, привитию трудовых навыков способствовали мероприятия, проведенные в рамках Всероссийской детской акции «С любовью к России мы делами добрыми едины». Участниками акции в 2019 году стали более 55 тыс. человек – школьники, педагоги, родители, ветераны Великой Отечественной войны, жители городов и сел всех территорий области.</w:t>
      </w:r>
    </w:p>
    <w:p w:rsidR="00AB2E87" w:rsidRDefault="00AB2E87" w:rsidP="00492F46">
      <w:pPr>
        <w:suppressAutoHyphens/>
        <w:ind w:firstLine="567"/>
        <w:jc w:val="both"/>
        <w:rPr>
          <w:sz w:val="28"/>
        </w:rPr>
      </w:pPr>
      <w:r>
        <w:rPr>
          <w:sz w:val="28"/>
        </w:rPr>
        <w:t xml:space="preserve">В 2019 году с целью привлечения внимания обучающихся и населения области к проблеме лесных пожаров проведена акция «Сохраним леса от пожаров», участниками которой стали более 15 тыс. человек </w:t>
      </w:r>
      <w:r w:rsidRPr="009E0CCA">
        <w:rPr>
          <w:sz w:val="28"/>
        </w:rPr>
        <w:t>–</w:t>
      </w:r>
      <w:r>
        <w:rPr>
          <w:sz w:val="28"/>
        </w:rPr>
        <w:t xml:space="preserve"> школьники, педагоги, родители, жители городов и сел.</w:t>
      </w:r>
    </w:p>
    <w:p w:rsidR="00AB2E87" w:rsidRDefault="00AB2E87" w:rsidP="00492F46">
      <w:pPr>
        <w:suppressAutoHyphens/>
        <w:ind w:firstLine="567"/>
        <w:jc w:val="both"/>
        <w:rPr>
          <w:sz w:val="28"/>
        </w:rPr>
      </w:pPr>
      <w:r>
        <w:rPr>
          <w:sz w:val="28"/>
        </w:rPr>
        <w:t xml:space="preserve">В 2019 году продолжена работа по просвещению и повышению экологической культуры населения в сфере обращений с твердыми бытовыми отходами. Обучающиеся образовательных организаций области приняли участие в областной экологической акции «Сдай макулатуру – спаси дерево» (собрано более 200 тонн макулатуры). Было проведено более </w:t>
      </w:r>
      <w:r w:rsidR="00BA7B89">
        <w:rPr>
          <w:sz w:val="28"/>
        </w:rPr>
        <w:t xml:space="preserve">                                 </w:t>
      </w:r>
      <w:r>
        <w:rPr>
          <w:sz w:val="28"/>
        </w:rPr>
        <w:t>400 экологических уроков (беседы, лекции, «круглые столы» и т.д.), в которых приняли участие более 20 тыс. обучающихся.</w:t>
      </w:r>
    </w:p>
    <w:p w:rsidR="00AB2E87" w:rsidRDefault="00AB2E87" w:rsidP="00492F46">
      <w:pPr>
        <w:suppressAutoHyphens/>
        <w:ind w:firstLine="567"/>
        <w:jc w:val="both"/>
        <w:rPr>
          <w:sz w:val="28"/>
        </w:rPr>
      </w:pPr>
      <w:r>
        <w:rPr>
          <w:sz w:val="28"/>
        </w:rPr>
        <w:t>В ноябре 2019 года в образовательных организациях области прошла «Неделя экологической грамотности», которая включала: Всероссийский урок «Эколята – молодые защитники Природы», Всероссийский заповедный урок, а также экологические занятия, направленные на просвещение и формирование экологической культуры в сфере обращения с твёрдыми коммунальными отходами. Педагоги провели более 500 мероприятий, в которых приняли участие 13 тысяч обучающихся образовательных организаций области.</w:t>
      </w:r>
    </w:p>
    <w:p w:rsidR="00AB2E87" w:rsidRDefault="00AB2E87" w:rsidP="00492F46">
      <w:pPr>
        <w:tabs>
          <w:tab w:val="left" w:pos="284"/>
          <w:tab w:val="left" w:pos="993"/>
        </w:tabs>
        <w:suppressAutoHyphens/>
        <w:ind w:firstLine="567"/>
        <w:jc w:val="both"/>
        <w:rPr>
          <w:sz w:val="28"/>
        </w:rPr>
      </w:pPr>
      <w:r>
        <w:rPr>
          <w:sz w:val="28"/>
        </w:rPr>
        <w:t xml:space="preserve">Комплекс мероприятий по экологическому воспитанию и образованию детей и подростков, реализуемый на протяжении ряда лет в Белгородской области, показал свою эффективность. Обучающиеся образовательных учреждений области неоднократно становились победителями и призерами экологических мероприятий всероссийского и международного уровней. </w:t>
      </w:r>
      <w:r w:rsidR="00BA7B89">
        <w:rPr>
          <w:sz w:val="28"/>
        </w:rPr>
        <w:t xml:space="preserve">                 </w:t>
      </w:r>
      <w:r>
        <w:rPr>
          <w:sz w:val="28"/>
        </w:rPr>
        <w:lastRenderedPageBreak/>
        <w:t xml:space="preserve">В 2019 году по результатам участия во всероссийских мероприятиях победителями и призёрами стали – 229 обучающихся. </w:t>
      </w:r>
    </w:p>
    <w:p w:rsidR="00AB2E87" w:rsidRDefault="00AB2E87" w:rsidP="00492F46">
      <w:pPr>
        <w:suppressAutoHyphens/>
        <w:ind w:firstLine="567"/>
        <w:jc w:val="both"/>
        <w:rPr>
          <w:sz w:val="28"/>
        </w:rPr>
      </w:pPr>
      <w:r>
        <w:rPr>
          <w:sz w:val="28"/>
        </w:rPr>
        <w:t xml:space="preserve">В Федеральных государственных стандартах нового поколения особое внимание уделяется проектам как формам деятельности, дающим </w:t>
      </w:r>
      <w:r w:rsidRPr="009E0CCA">
        <w:rPr>
          <w:sz w:val="28"/>
        </w:rPr>
        <w:t xml:space="preserve">школьникам </w:t>
      </w:r>
      <w:r>
        <w:rPr>
          <w:sz w:val="28"/>
        </w:rPr>
        <w:t xml:space="preserve">возможность самореализации и позволяющим педагогам выявить и раскрыть индивидуальные способности учащихся. </w:t>
      </w:r>
    </w:p>
    <w:p w:rsidR="00AB2E87" w:rsidRDefault="00AB2E87" w:rsidP="00492F46">
      <w:pPr>
        <w:suppressAutoHyphens/>
        <w:ind w:firstLine="567"/>
        <w:jc w:val="both"/>
        <w:rPr>
          <w:sz w:val="28"/>
        </w:rPr>
      </w:pPr>
      <w:r>
        <w:rPr>
          <w:sz w:val="28"/>
        </w:rPr>
        <w:t xml:space="preserve">Департаментом образования Белгородской области активно ведётся работа по реализации целевых программ и проектов, в рамках которых большое внимание уделяется экологическому образованию и воспитанию подрастающего поколения области. </w:t>
      </w:r>
    </w:p>
    <w:p w:rsidR="00AB2E87" w:rsidRDefault="00AB2E87" w:rsidP="00492F46">
      <w:pPr>
        <w:suppressAutoHyphens/>
        <w:ind w:firstLine="567"/>
        <w:jc w:val="both"/>
        <w:rPr>
          <w:sz w:val="28"/>
        </w:rPr>
      </w:pPr>
      <w:r>
        <w:rPr>
          <w:sz w:val="28"/>
        </w:rPr>
        <w:t>Участвуя в областном проекте по озеленению и ландшафтному обустройству</w:t>
      </w:r>
      <w:r>
        <w:rPr>
          <w:spacing w:val="-4"/>
          <w:sz w:val="28"/>
        </w:rPr>
        <w:t xml:space="preserve"> «Зелёная столица», </w:t>
      </w:r>
      <w:r>
        <w:rPr>
          <w:sz w:val="28"/>
        </w:rPr>
        <w:t>школьники собрали более 22 тыс. кг семян древесных и кустарниковых пород, вырастили около 100 тыс. саженцев деревьев и кустарников; более 300 тыс. высажено на эрозионно-опасных, непригодных</w:t>
      </w:r>
      <w:r>
        <w:rPr>
          <w:color w:val="FF0000"/>
          <w:sz w:val="28"/>
        </w:rPr>
        <w:t xml:space="preserve"> </w:t>
      </w:r>
      <w:r>
        <w:rPr>
          <w:sz w:val="28"/>
        </w:rPr>
        <w:t xml:space="preserve">для ведения хозяйственной деятельности участках территорий области. </w:t>
      </w:r>
    </w:p>
    <w:p w:rsidR="00AB2E87" w:rsidRDefault="00AB2E87" w:rsidP="00492F46">
      <w:pPr>
        <w:suppressAutoHyphens/>
        <w:ind w:firstLine="567"/>
        <w:jc w:val="both"/>
        <w:rPr>
          <w:sz w:val="28"/>
        </w:rPr>
      </w:pPr>
      <w:r>
        <w:rPr>
          <w:sz w:val="28"/>
        </w:rPr>
        <w:t>В 2019 году в Белгородской области дан старт реализации проекта «Вовлечение обучающихся образовательных организаций области в поисково-исследовательскую деятельность по орнитологии», реализация которого позволит, с одной стороны, увеличить количество школьников, вовлеченных в проектно-исследовательскую деятельность в сфере естественных наук, а с другой – обучать педагогов (научных руководителей) – наставников учащихся, основам руководства проектно-исследовательскими работами.</w:t>
      </w:r>
    </w:p>
    <w:p w:rsidR="00AB2E87" w:rsidRDefault="00AB2E87" w:rsidP="00492F46">
      <w:pPr>
        <w:suppressAutoHyphens/>
        <w:ind w:firstLine="709"/>
        <w:jc w:val="both"/>
        <w:rPr>
          <w:sz w:val="28"/>
        </w:rPr>
      </w:pPr>
      <w:r>
        <w:rPr>
          <w:sz w:val="28"/>
        </w:rPr>
        <w:t>В исследуемом году Белгородская область вошла в число пилотных регионов научно-образовательного общественно-просветительского проекта «Экологический патруль», который реализуется в целях исполнения поручения Президента Российской Федерации о привлечении молодежи к решению проблем в сфере экологии (из Послания Президента России Федеральному Собранию, 2019 г.) Фондом содействия развитию малых форм предприятий в научно-технической сфере и Федеральным детским эколого-биологическим центром при участии и поддержке партнеров в научной, образовательной, общественной и природоохранной областях: Федеральной службой по надзору в сфере природопользования, Фондом поддержки научно-проектной деятельности студентов, аспирантов и молодых ученых «Национальное интеллектуальное развитие», Фондом технологической поддержки образования «Навигатор образовательных технологий», Российской ассоциацией содействия науке, Неправительственным экологическим фондом им. В.И. Вернадского.</w:t>
      </w:r>
    </w:p>
    <w:p w:rsidR="00AB2E87" w:rsidRDefault="00AB2E87" w:rsidP="00492F46">
      <w:pPr>
        <w:suppressAutoHyphens/>
        <w:ind w:firstLine="709"/>
        <w:jc w:val="both"/>
        <w:rPr>
          <w:sz w:val="28"/>
        </w:rPr>
      </w:pPr>
      <w:r>
        <w:rPr>
          <w:sz w:val="28"/>
        </w:rPr>
        <w:t>Таким образом, все проводимые в 2019 году в регионе мероприятия способствовали формированию готовности обучающихся к осуществлению экологически обоснованной деятельности в природе, позволили повысить уровень экологической культуры отдельного гражданина, создали благоприятные условия для гуманного отношения к природе и осознанию ее единства с человеком, обеспечив устойчивое развитие общества в целом.</w:t>
      </w:r>
    </w:p>
    <w:p w:rsidR="00AB2E87" w:rsidRDefault="00AB2E87" w:rsidP="00492F46">
      <w:pPr>
        <w:suppressAutoHyphens/>
        <w:ind w:firstLine="709"/>
        <w:jc w:val="both"/>
        <w:rPr>
          <w:sz w:val="28"/>
        </w:rPr>
      </w:pPr>
      <w:r w:rsidRPr="00434313">
        <w:rPr>
          <w:sz w:val="28"/>
        </w:rPr>
        <w:lastRenderedPageBreak/>
        <w:t>Лучшие практики методического сопровождения реализуемых проектов, программ и мероприятий педагогов и образовательных организаций в области дополнительного образования детей естественнонаучной направленности Белгородской области ежегодно высоко оцениваются на всероссийском уровне.</w:t>
      </w:r>
    </w:p>
    <w:p w:rsidR="00AB2E87" w:rsidRDefault="00AB2E87" w:rsidP="00492F46">
      <w:pPr>
        <w:suppressAutoHyphens/>
        <w:ind w:firstLine="709"/>
        <w:jc w:val="both"/>
        <w:rPr>
          <w:sz w:val="28"/>
        </w:rPr>
      </w:pPr>
      <w:r>
        <w:rPr>
          <w:sz w:val="28"/>
        </w:rPr>
        <w:t>По результатам 2019 года Белгородский областной детский эколого-биологический центр – региональный ресурсный центр по дополнительному естественнонаучному образованию детей</w:t>
      </w:r>
      <w:r w:rsidRPr="005749F9">
        <w:rPr>
          <w:sz w:val="28"/>
        </w:rPr>
        <w:t xml:space="preserve"> –</w:t>
      </w:r>
      <w:r>
        <w:rPr>
          <w:sz w:val="28"/>
        </w:rPr>
        <w:t xml:space="preserve"> стал лауреатом федерального конкурса «100 лучших организаций дополнительного образования детей России» и вошел в список «100 лучших образовательных учреждений России» Национальной образовательной программы «Интеллектуально-творческий потенциал России». Центр был удостоен звания «УЧРЕЖДЕНИЕ ГОДА – 2019» и включен в Федеральный реестр «Всероссийская Книга Почета».</w:t>
      </w:r>
      <w:r w:rsidR="00C60FB5">
        <w:rPr>
          <w:sz w:val="28"/>
        </w:rPr>
        <w:t xml:space="preserve">  </w:t>
      </w:r>
    </w:p>
    <w:p w:rsidR="007D0A25" w:rsidRDefault="007D0A25"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AB2E87" w:rsidRDefault="00AB2E87" w:rsidP="00492F46">
      <w:pPr>
        <w:suppressAutoHyphens/>
        <w:autoSpaceDE w:val="0"/>
        <w:autoSpaceDN w:val="0"/>
        <w:adjustRightInd w:val="0"/>
        <w:jc w:val="both"/>
        <w:rPr>
          <w:sz w:val="28"/>
          <w:szCs w:val="28"/>
          <w:highlight w:val="yellow"/>
        </w:rPr>
      </w:pPr>
    </w:p>
    <w:p w:rsidR="00F679E7" w:rsidRDefault="00F679E7" w:rsidP="00492F46">
      <w:pPr>
        <w:suppressAutoHyphens/>
        <w:autoSpaceDE w:val="0"/>
        <w:autoSpaceDN w:val="0"/>
        <w:adjustRightInd w:val="0"/>
        <w:jc w:val="both"/>
        <w:rPr>
          <w:sz w:val="28"/>
          <w:szCs w:val="28"/>
          <w:highlight w:val="yellow"/>
        </w:rPr>
      </w:pPr>
    </w:p>
    <w:p w:rsidR="00F679E7" w:rsidRDefault="00F679E7" w:rsidP="00492F46">
      <w:pPr>
        <w:suppressAutoHyphens/>
        <w:autoSpaceDE w:val="0"/>
        <w:autoSpaceDN w:val="0"/>
        <w:adjustRightInd w:val="0"/>
        <w:jc w:val="both"/>
        <w:rPr>
          <w:sz w:val="28"/>
          <w:szCs w:val="28"/>
          <w:highlight w:val="yellow"/>
        </w:rPr>
      </w:pPr>
    </w:p>
    <w:p w:rsidR="00F679E7" w:rsidRDefault="00F679E7" w:rsidP="00492F46">
      <w:pPr>
        <w:suppressAutoHyphens/>
        <w:autoSpaceDE w:val="0"/>
        <w:autoSpaceDN w:val="0"/>
        <w:adjustRightInd w:val="0"/>
        <w:jc w:val="both"/>
        <w:rPr>
          <w:sz w:val="28"/>
          <w:szCs w:val="28"/>
          <w:highlight w:val="yellow"/>
        </w:rPr>
      </w:pPr>
    </w:p>
    <w:p w:rsidR="00F679E7" w:rsidRDefault="00F679E7" w:rsidP="00492F46">
      <w:pPr>
        <w:suppressAutoHyphens/>
        <w:autoSpaceDE w:val="0"/>
        <w:autoSpaceDN w:val="0"/>
        <w:adjustRightInd w:val="0"/>
        <w:jc w:val="both"/>
        <w:rPr>
          <w:sz w:val="28"/>
          <w:szCs w:val="28"/>
          <w:highlight w:val="yellow"/>
        </w:rPr>
      </w:pPr>
    </w:p>
    <w:p w:rsidR="00F679E7" w:rsidRDefault="00F679E7" w:rsidP="00492F46">
      <w:pPr>
        <w:suppressAutoHyphens/>
        <w:autoSpaceDE w:val="0"/>
        <w:autoSpaceDN w:val="0"/>
        <w:adjustRightInd w:val="0"/>
        <w:jc w:val="both"/>
        <w:rPr>
          <w:sz w:val="28"/>
          <w:szCs w:val="28"/>
          <w:highlight w:val="yellow"/>
        </w:rPr>
      </w:pPr>
    </w:p>
    <w:p w:rsidR="00CB2560" w:rsidRPr="00460E20" w:rsidRDefault="00CB2560" w:rsidP="00F44A7D">
      <w:pPr>
        <w:pStyle w:val="afffd"/>
        <w:numPr>
          <w:ilvl w:val="0"/>
          <w:numId w:val="20"/>
        </w:numPr>
        <w:suppressAutoHyphens/>
        <w:autoSpaceDE w:val="0"/>
        <w:autoSpaceDN w:val="0"/>
        <w:adjustRightInd w:val="0"/>
        <w:ind w:left="0" w:firstLine="0"/>
        <w:jc w:val="center"/>
        <w:rPr>
          <w:rFonts w:eastAsia="TimesNewRomanPSMT"/>
          <w:b/>
          <w:color w:val="000000"/>
          <w:sz w:val="28"/>
          <w:szCs w:val="28"/>
        </w:rPr>
      </w:pPr>
      <w:r w:rsidRPr="00460E20">
        <w:rPr>
          <w:rFonts w:eastAsia="TimesNewRomanPSMT"/>
          <w:b/>
          <w:color w:val="000000"/>
          <w:sz w:val="28"/>
          <w:szCs w:val="28"/>
        </w:rPr>
        <w:lastRenderedPageBreak/>
        <w:t>Государственное управление</w:t>
      </w:r>
      <w:r w:rsidR="0064239C" w:rsidRPr="00460E20">
        <w:rPr>
          <w:rFonts w:eastAsia="TimesNewRomanPSMT"/>
          <w:b/>
          <w:color w:val="000000"/>
          <w:sz w:val="28"/>
          <w:szCs w:val="28"/>
        </w:rPr>
        <w:t xml:space="preserve"> и надзор</w:t>
      </w:r>
    </w:p>
    <w:p w:rsidR="00CB2560" w:rsidRPr="00460E20" w:rsidRDefault="00CB2560" w:rsidP="00F44A7D">
      <w:pPr>
        <w:pStyle w:val="afffd"/>
        <w:suppressAutoHyphens/>
        <w:autoSpaceDE w:val="0"/>
        <w:autoSpaceDN w:val="0"/>
        <w:adjustRightInd w:val="0"/>
        <w:ind w:left="0"/>
        <w:jc w:val="center"/>
        <w:rPr>
          <w:rFonts w:eastAsia="TimesNewRomanPSMT"/>
          <w:b/>
          <w:color w:val="000000"/>
          <w:sz w:val="28"/>
          <w:szCs w:val="28"/>
        </w:rPr>
      </w:pPr>
      <w:r w:rsidRPr="00460E20">
        <w:rPr>
          <w:rFonts w:eastAsia="TimesNewRomanPSMT"/>
          <w:b/>
          <w:color w:val="000000"/>
          <w:sz w:val="28"/>
          <w:szCs w:val="28"/>
        </w:rPr>
        <w:t>в области охраны окружающей среды</w:t>
      </w:r>
    </w:p>
    <w:p w:rsidR="004A58DB" w:rsidRPr="009C0713" w:rsidRDefault="004A58DB" w:rsidP="00492F46">
      <w:pPr>
        <w:suppressAutoHyphens/>
        <w:jc w:val="center"/>
        <w:rPr>
          <w:sz w:val="28"/>
          <w:szCs w:val="28"/>
          <w:highlight w:val="yellow"/>
        </w:rPr>
      </w:pPr>
    </w:p>
    <w:p w:rsidR="00B9331F" w:rsidRPr="00BA7B89" w:rsidRDefault="00B9331F" w:rsidP="00492F46">
      <w:pPr>
        <w:suppressAutoHyphens/>
        <w:ind w:firstLine="709"/>
        <w:jc w:val="both"/>
        <w:rPr>
          <w:bCs/>
          <w:sz w:val="28"/>
          <w:szCs w:val="28"/>
        </w:rPr>
      </w:pPr>
      <w:r w:rsidRPr="00BA7B89">
        <w:rPr>
          <w:bCs/>
          <w:sz w:val="28"/>
          <w:szCs w:val="28"/>
        </w:rPr>
        <w:t xml:space="preserve">Областной проект «Зелёная столица» на территории нашей области реализуется с 2010 года и является уникальным в своем роде, которому нет аналогов в России. </w:t>
      </w:r>
    </w:p>
    <w:p w:rsidR="00B9331F" w:rsidRPr="00BA7B89" w:rsidRDefault="00B9331F" w:rsidP="00492F46">
      <w:pPr>
        <w:suppressAutoHyphens/>
        <w:ind w:firstLine="709"/>
        <w:jc w:val="both"/>
        <w:rPr>
          <w:bCs/>
          <w:sz w:val="28"/>
          <w:szCs w:val="28"/>
        </w:rPr>
      </w:pPr>
      <w:r w:rsidRPr="00BA7B89">
        <w:rPr>
          <w:bCs/>
          <w:sz w:val="28"/>
          <w:szCs w:val="28"/>
        </w:rPr>
        <w:t>Реализация направления «Озеленение и ландшафтное обустройство» предусматривает мероприятия по обустройству населенных пунктов области, объектов дорожной и придорожной инфраструктуры. Озеленение и ландшафтное обустройство как элемент комплексного благоустройства является его важнейшей составляющей. Проводимые мероприятия по озеленению новых и существующих населенных пунктов направлены, прежде всего, на достижение экологического равновесия и формирование здоровой среды, повышение эстетического уровня благоустройства и ландшафтного дизайна населенных пунктов области.</w:t>
      </w:r>
    </w:p>
    <w:p w:rsidR="00B9331F" w:rsidRPr="00BA7B89" w:rsidRDefault="00B9331F" w:rsidP="00492F46">
      <w:pPr>
        <w:suppressAutoHyphens/>
        <w:ind w:firstLine="709"/>
        <w:jc w:val="both"/>
        <w:rPr>
          <w:bCs/>
          <w:sz w:val="28"/>
          <w:szCs w:val="28"/>
        </w:rPr>
      </w:pPr>
      <w:r w:rsidRPr="00BA7B89">
        <w:rPr>
          <w:bCs/>
          <w:sz w:val="28"/>
          <w:szCs w:val="28"/>
        </w:rPr>
        <w:t xml:space="preserve">Современные парковые зоны должны стать не только местами для отдыха, но и полноценными общественными пространствами, центрами культуры и образования жителей. </w:t>
      </w:r>
    </w:p>
    <w:p w:rsidR="00B9331F" w:rsidRPr="00BA7B89" w:rsidRDefault="00B9331F" w:rsidP="00492F46">
      <w:pPr>
        <w:suppressAutoHyphens/>
        <w:ind w:firstLine="709"/>
        <w:jc w:val="both"/>
        <w:rPr>
          <w:bCs/>
          <w:sz w:val="28"/>
          <w:szCs w:val="28"/>
        </w:rPr>
      </w:pPr>
      <w:r w:rsidRPr="00BA7B89">
        <w:rPr>
          <w:bCs/>
          <w:sz w:val="28"/>
          <w:szCs w:val="28"/>
        </w:rPr>
        <w:t>Одной из основных составляющих направления «Озеленение и ландшафтное обустройство» является областная программа «500 парков Белогорья», в рамках которой на территории области проведены работы по созданию 366 парков.</w:t>
      </w:r>
    </w:p>
    <w:p w:rsidR="00B9331F" w:rsidRPr="00BA7B89" w:rsidRDefault="00B9331F" w:rsidP="00492F46">
      <w:pPr>
        <w:suppressAutoHyphens/>
        <w:ind w:firstLine="709"/>
        <w:jc w:val="both"/>
        <w:rPr>
          <w:bCs/>
          <w:sz w:val="28"/>
          <w:szCs w:val="28"/>
        </w:rPr>
      </w:pPr>
      <w:r w:rsidRPr="00BA7B89">
        <w:rPr>
          <w:bCs/>
          <w:sz w:val="28"/>
          <w:szCs w:val="28"/>
        </w:rPr>
        <w:t>Департаментом агропромышленного комплекса и воспроизводства окружающей среды области (далее – департамент) ежегодно проводятся комиссионные обследования и приёмка завершенных объектов, созданных в рамках данной Программы. За период с 2010 года по 2019 год комиссионно принят 271 объект, в том числе в 2019 году - 65 парков.</w:t>
      </w:r>
    </w:p>
    <w:p w:rsidR="00B9331F" w:rsidRPr="00BA7B89" w:rsidRDefault="00B9331F" w:rsidP="00492F46">
      <w:pPr>
        <w:suppressAutoHyphens/>
        <w:ind w:firstLine="709"/>
        <w:jc w:val="both"/>
        <w:rPr>
          <w:bCs/>
          <w:sz w:val="28"/>
          <w:szCs w:val="28"/>
        </w:rPr>
      </w:pPr>
      <w:r w:rsidRPr="00BA7B89">
        <w:rPr>
          <w:bCs/>
          <w:sz w:val="28"/>
          <w:szCs w:val="28"/>
        </w:rPr>
        <w:t xml:space="preserve">Кроме того, департаментом совместно с муниципальными образованиями продолжается работа по созданию и закладке дендрологических парков. Весной 2019 года подобные объекты комиссионно приняты в Корочанском, Волоконовском районах и Шебекинском городском округе. </w:t>
      </w:r>
    </w:p>
    <w:p w:rsidR="00B9331F" w:rsidRPr="00BA7B89" w:rsidRDefault="00B9331F" w:rsidP="00492F46">
      <w:pPr>
        <w:suppressAutoHyphens/>
        <w:ind w:firstLine="709"/>
        <w:jc w:val="both"/>
        <w:rPr>
          <w:bCs/>
          <w:sz w:val="28"/>
          <w:szCs w:val="28"/>
        </w:rPr>
      </w:pPr>
      <w:r w:rsidRPr="00BA7B89">
        <w:rPr>
          <w:bCs/>
          <w:sz w:val="28"/>
          <w:szCs w:val="28"/>
        </w:rPr>
        <w:t>Помимо научных функций дендропарки имеют огромное значение для повышения эстетической культуры и ознакомления населения с видовым разнообразием деревьев и кустарников.</w:t>
      </w:r>
    </w:p>
    <w:p w:rsidR="00B9331F" w:rsidRPr="00BA7B89" w:rsidRDefault="00B9331F" w:rsidP="00492F46">
      <w:pPr>
        <w:suppressAutoHyphens/>
        <w:ind w:firstLine="709"/>
        <w:jc w:val="both"/>
        <w:rPr>
          <w:bCs/>
          <w:sz w:val="28"/>
          <w:szCs w:val="28"/>
        </w:rPr>
      </w:pPr>
      <w:r w:rsidRPr="00BA7B89">
        <w:rPr>
          <w:bCs/>
          <w:sz w:val="28"/>
          <w:szCs w:val="28"/>
        </w:rPr>
        <w:t>Кроме того, на территориях муниципальных образований закладываются именные аллеи и скверы, приуроченные к рождению ребенка, созданию семьи, в честь различных памятных дат и другие.</w:t>
      </w:r>
    </w:p>
    <w:p w:rsidR="00B9331F" w:rsidRPr="00BA7B89" w:rsidRDefault="00B9331F" w:rsidP="00492F46">
      <w:pPr>
        <w:suppressAutoHyphens/>
        <w:ind w:firstLine="709"/>
        <w:jc w:val="both"/>
        <w:rPr>
          <w:bCs/>
          <w:sz w:val="28"/>
          <w:szCs w:val="28"/>
        </w:rPr>
      </w:pPr>
      <w:r w:rsidRPr="00BA7B89">
        <w:rPr>
          <w:bCs/>
          <w:sz w:val="28"/>
          <w:szCs w:val="28"/>
        </w:rPr>
        <w:t>За период с 2011 года по 2019 год заложено более 800 аллей и скверов, из них:</w:t>
      </w:r>
    </w:p>
    <w:p w:rsidR="00B9331F" w:rsidRPr="00BA7B89" w:rsidRDefault="00B9331F" w:rsidP="00492F46">
      <w:pPr>
        <w:suppressAutoHyphens/>
        <w:ind w:firstLine="709"/>
        <w:jc w:val="both"/>
        <w:rPr>
          <w:bCs/>
          <w:sz w:val="28"/>
          <w:szCs w:val="28"/>
        </w:rPr>
      </w:pPr>
      <w:r w:rsidRPr="00BA7B89">
        <w:rPr>
          <w:bCs/>
          <w:sz w:val="28"/>
          <w:szCs w:val="28"/>
        </w:rPr>
        <w:t>- около 380 аллей, скверов новорожденных и новобрачных, именных аллей и скверов, аллей, заложенных в честь различных памятных дат;</w:t>
      </w:r>
    </w:p>
    <w:p w:rsidR="00B9331F" w:rsidRPr="00BA7B89" w:rsidRDefault="00B9331F" w:rsidP="00492F46">
      <w:pPr>
        <w:suppressAutoHyphens/>
        <w:ind w:firstLine="709"/>
        <w:jc w:val="both"/>
        <w:rPr>
          <w:bCs/>
          <w:sz w:val="28"/>
          <w:szCs w:val="28"/>
        </w:rPr>
      </w:pPr>
      <w:r w:rsidRPr="00BA7B89">
        <w:rPr>
          <w:bCs/>
          <w:sz w:val="28"/>
          <w:szCs w:val="28"/>
        </w:rPr>
        <w:t>- более 500 аллей, скверов «Деревьев Памяти» заложено в рамках регионального Движения «Дерево Памяти».</w:t>
      </w:r>
    </w:p>
    <w:p w:rsidR="00B9331F" w:rsidRPr="00BA7B89" w:rsidRDefault="00B9331F" w:rsidP="00492F46">
      <w:pPr>
        <w:suppressAutoHyphens/>
        <w:ind w:firstLine="709"/>
        <w:jc w:val="both"/>
        <w:rPr>
          <w:bCs/>
          <w:sz w:val="28"/>
          <w:szCs w:val="28"/>
        </w:rPr>
      </w:pPr>
      <w:r w:rsidRPr="00BA7B89">
        <w:rPr>
          <w:bCs/>
          <w:sz w:val="28"/>
          <w:szCs w:val="28"/>
        </w:rPr>
        <w:lastRenderedPageBreak/>
        <w:t xml:space="preserve">Департаментом в период с апреля по октябрь текущего года проведены единые экологические дни на территории 14 муниципальных образований: Ровеньский, Белгородский, Красненский, Борисовский, Корочанский, Красногвардейский, Чернянский районы, г. Белгород, Валуйский, Алексеевский, Губкинский, Шебекинский, Грайворонский городские округа. </w:t>
      </w:r>
    </w:p>
    <w:p w:rsidR="00B9331F" w:rsidRPr="00BA7B89" w:rsidRDefault="00B9331F" w:rsidP="00492F46">
      <w:pPr>
        <w:suppressAutoHyphens/>
        <w:ind w:firstLine="709"/>
        <w:jc w:val="both"/>
        <w:rPr>
          <w:bCs/>
          <w:sz w:val="28"/>
          <w:szCs w:val="28"/>
        </w:rPr>
      </w:pPr>
      <w:r w:rsidRPr="00BA7B89">
        <w:rPr>
          <w:bCs/>
          <w:sz w:val="28"/>
          <w:szCs w:val="28"/>
        </w:rPr>
        <w:t>В проведении мероприятий принимали участие специалисты департамента жилищно-коммунального хозяйства области, управления лесами области, управления экологического и охотничьего надзора области, Управления Россельхознадзора по Белгородской области.</w:t>
      </w:r>
    </w:p>
    <w:p w:rsidR="00B9331F" w:rsidRPr="00BA7B89" w:rsidRDefault="00B9331F" w:rsidP="00492F46">
      <w:pPr>
        <w:suppressAutoHyphens/>
        <w:ind w:firstLine="709"/>
        <w:jc w:val="both"/>
        <w:rPr>
          <w:bCs/>
          <w:sz w:val="28"/>
          <w:szCs w:val="28"/>
        </w:rPr>
      </w:pPr>
      <w:r w:rsidRPr="00BA7B89">
        <w:rPr>
          <w:bCs/>
          <w:sz w:val="28"/>
          <w:szCs w:val="28"/>
        </w:rPr>
        <w:t xml:space="preserve">Целями проведения экологического дня являлись оценка экологического состояния муниципальных образований области, проверка соблюдения природоохранных мероприятий в соответствии с действующим законодательством РФ. </w:t>
      </w:r>
      <w:proofErr w:type="gramStart"/>
      <w:r w:rsidRPr="00BA7B89">
        <w:rPr>
          <w:bCs/>
          <w:sz w:val="28"/>
          <w:szCs w:val="28"/>
        </w:rPr>
        <w:t>Проводилась оценка общего санитарного состояния населенных пунктов, наличия несанкционированных свалок и мест захламления, обследовались полигоны твердых коммунальных отходов, очистные сооружения, проводилась проверка исполнения мероприятий, предусмотренных проектами адаптивно-ландшафтной системы земледелия, исполнения регламента хранения и внесения органических удобрений, экологического состояния машинных дворов, осуществления мероприятий, направленных на ликвидацию и профилактику распространения карантинных растений на территории области, выполнения мероприятий по рекультивации карьеров общераспространенных полезных</w:t>
      </w:r>
      <w:proofErr w:type="gramEnd"/>
      <w:r w:rsidRPr="00BA7B89">
        <w:rPr>
          <w:bCs/>
          <w:sz w:val="28"/>
          <w:szCs w:val="28"/>
        </w:rPr>
        <w:t xml:space="preserve"> ископаемых, депрессивных площадок, полей фильтрации, выполнения мероприятий по реализации областного проекта «Зелёная столица», обустройства парковых и рекреационных зон, обследовались реки, родники, пруды, гидротехнические сооружения водоемов, проводился постпроектный контроль обустройства 65 парков, ТОСов, родников.</w:t>
      </w:r>
    </w:p>
    <w:p w:rsidR="00B9331F" w:rsidRPr="00BA7B89" w:rsidRDefault="00B9331F" w:rsidP="00492F46">
      <w:pPr>
        <w:suppressAutoHyphens/>
        <w:ind w:firstLine="709"/>
        <w:jc w:val="both"/>
        <w:rPr>
          <w:bCs/>
          <w:sz w:val="28"/>
          <w:szCs w:val="28"/>
        </w:rPr>
      </w:pPr>
      <w:r w:rsidRPr="00BA7B89">
        <w:rPr>
          <w:bCs/>
          <w:sz w:val="28"/>
          <w:szCs w:val="28"/>
        </w:rPr>
        <w:t xml:space="preserve">Вот уже десятый год проводятся масштабные мероприятия по высадке лесных культур. Направление «Облесение эрозионно опасных участков, деградированных и малопродуктивных угодий и водоохранных зон водных объектов» является одним из важных и ответственных направлений областного проекта «Зеленая столица». </w:t>
      </w:r>
    </w:p>
    <w:p w:rsidR="00B9331F" w:rsidRPr="00BA7B89" w:rsidRDefault="00B9331F" w:rsidP="00492F46">
      <w:pPr>
        <w:suppressAutoHyphens/>
        <w:ind w:firstLine="709"/>
        <w:jc w:val="both"/>
        <w:rPr>
          <w:bCs/>
          <w:sz w:val="28"/>
          <w:szCs w:val="28"/>
        </w:rPr>
      </w:pPr>
      <w:r w:rsidRPr="00BA7B89">
        <w:rPr>
          <w:bCs/>
          <w:sz w:val="28"/>
          <w:szCs w:val="28"/>
        </w:rPr>
        <w:t xml:space="preserve">На сегодняшний день из 100,3 тыс. га запланированных к посадке площадей лесных культур до конца 2020 года уже высажено 94,2 тыс. га </w:t>
      </w:r>
      <w:r w:rsidR="00BA7B89">
        <w:rPr>
          <w:bCs/>
          <w:sz w:val="28"/>
          <w:szCs w:val="28"/>
        </w:rPr>
        <w:t xml:space="preserve">                </w:t>
      </w:r>
      <w:r w:rsidRPr="00BA7B89">
        <w:rPr>
          <w:bCs/>
          <w:sz w:val="28"/>
          <w:szCs w:val="28"/>
        </w:rPr>
        <w:t xml:space="preserve">(94 %). </w:t>
      </w:r>
    </w:p>
    <w:p w:rsidR="00B9331F" w:rsidRPr="00BA7B89" w:rsidRDefault="00B9331F" w:rsidP="00492F46">
      <w:pPr>
        <w:suppressAutoHyphens/>
        <w:ind w:firstLine="709"/>
        <w:jc w:val="both"/>
        <w:rPr>
          <w:bCs/>
          <w:sz w:val="28"/>
          <w:szCs w:val="28"/>
        </w:rPr>
      </w:pPr>
      <w:r w:rsidRPr="00BA7B89">
        <w:rPr>
          <w:bCs/>
          <w:sz w:val="28"/>
          <w:szCs w:val="28"/>
        </w:rPr>
        <w:t xml:space="preserve">Инвентаризация лесных культур, проведенная в 2019 году на общей площади 87,6 тыс. га, показала, что на участках площадью 12,7 тыс. га (14,6 %) необходимо провести ремонт, 11,1 тыс. га (12,7 %) – полностью восстановить. </w:t>
      </w:r>
    </w:p>
    <w:p w:rsidR="00B9331F" w:rsidRPr="00BA7B89" w:rsidRDefault="00B9331F" w:rsidP="00492F46">
      <w:pPr>
        <w:suppressAutoHyphens/>
        <w:ind w:firstLine="709"/>
        <w:jc w:val="both"/>
        <w:rPr>
          <w:bCs/>
          <w:sz w:val="28"/>
          <w:szCs w:val="28"/>
        </w:rPr>
      </w:pPr>
      <w:r w:rsidRPr="00BA7B89">
        <w:rPr>
          <w:bCs/>
          <w:sz w:val="28"/>
          <w:szCs w:val="28"/>
        </w:rPr>
        <w:t xml:space="preserve">В целях привлечения внимания общества к проблемам восстановления и приумножения лесных богатств, повышения благоустройства, улучшения экологического и санитарного состояния на территориях муниципальных образований регулярно проводятся акции, экологические субботники, дни посадки леса. В данных мероприятиях активное участие принимают местные </w:t>
      </w:r>
      <w:r w:rsidRPr="00BA7B89">
        <w:rPr>
          <w:bCs/>
          <w:sz w:val="28"/>
          <w:szCs w:val="28"/>
        </w:rPr>
        <w:lastRenderedPageBreak/>
        <w:t>жители, работники предприятий, общественные организации, школьники, студенты, все неравнодушные жители, и это уже стало доброй традицией.</w:t>
      </w:r>
    </w:p>
    <w:p w:rsidR="00B9331F" w:rsidRPr="00BA7B89" w:rsidRDefault="00B9331F" w:rsidP="00492F46">
      <w:pPr>
        <w:suppressAutoHyphens/>
        <w:ind w:firstLine="709"/>
        <w:jc w:val="both"/>
        <w:rPr>
          <w:bCs/>
          <w:sz w:val="28"/>
          <w:szCs w:val="28"/>
        </w:rPr>
      </w:pPr>
      <w:r w:rsidRPr="00BA7B89">
        <w:rPr>
          <w:bCs/>
          <w:sz w:val="28"/>
          <w:szCs w:val="28"/>
        </w:rPr>
        <w:t>На управление лесами области возложены функции по координации производства посадочного и посевного материала деревьев, кустарников, многолетних трав.</w:t>
      </w:r>
    </w:p>
    <w:p w:rsidR="00B9331F" w:rsidRPr="00BA7B89" w:rsidRDefault="00B9331F" w:rsidP="00492F46">
      <w:pPr>
        <w:suppressAutoHyphens/>
        <w:ind w:firstLine="709"/>
        <w:jc w:val="both"/>
        <w:rPr>
          <w:bCs/>
          <w:sz w:val="28"/>
          <w:szCs w:val="28"/>
        </w:rPr>
      </w:pPr>
      <w:r w:rsidRPr="00BA7B89">
        <w:rPr>
          <w:bCs/>
          <w:sz w:val="28"/>
          <w:szCs w:val="28"/>
        </w:rPr>
        <w:t xml:space="preserve">Для создания защитных лесных насаждений в 2019 году выращено более </w:t>
      </w:r>
      <w:r w:rsidRPr="00BA7B89">
        <w:rPr>
          <w:bCs/>
          <w:sz w:val="28"/>
          <w:szCs w:val="28"/>
        </w:rPr>
        <w:br/>
        <w:t xml:space="preserve">22,57 </w:t>
      </w:r>
      <w:proofErr w:type="gramStart"/>
      <w:r w:rsidRPr="00BA7B89">
        <w:rPr>
          <w:bCs/>
          <w:sz w:val="28"/>
          <w:szCs w:val="28"/>
        </w:rPr>
        <w:t>млн</w:t>
      </w:r>
      <w:proofErr w:type="gramEnd"/>
      <w:r w:rsidRPr="00BA7B89">
        <w:rPr>
          <w:bCs/>
          <w:sz w:val="28"/>
          <w:szCs w:val="28"/>
        </w:rPr>
        <w:t xml:space="preserve"> шт. сеянцев и саженцев. </w:t>
      </w:r>
    </w:p>
    <w:p w:rsidR="00B9331F" w:rsidRPr="00BA7B89" w:rsidRDefault="00B9331F" w:rsidP="00492F46">
      <w:pPr>
        <w:suppressAutoHyphens/>
        <w:ind w:firstLine="709"/>
        <w:jc w:val="both"/>
        <w:rPr>
          <w:bCs/>
          <w:sz w:val="28"/>
          <w:szCs w:val="28"/>
        </w:rPr>
      </w:pPr>
      <w:r w:rsidRPr="00BA7B89">
        <w:rPr>
          <w:bCs/>
          <w:sz w:val="28"/>
          <w:szCs w:val="28"/>
        </w:rPr>
        <w:t xml:space="preserve">Заготовлено в 2019 году 51 тонна семян древесно-кустарниковых пород. </w:t>
      </w:r>
    </w:p>
    <w:p w:rsidR="00B9331F" w:rsidRPr="00BA7B89" w:rsidRDefault="00B9331F" w:rsidP="00492F46">
      <w:pPr>
        <w:suppressAutoHyphens/>
        <w:ind w:firstLine="709"/>
        <w:jc w:val="both"/>
        <w:rPr>
          <w:bCs/>
          <w:sz w:val="28"/>
          <w:szCs w:val="28"/>
        </w:rPr>
      </w:pPr>
      <w:r w:rsidRPr="00BA7B89">
        <w:rPr>
          <w:bCs/>
          <w:sz w:val="28"/>
          <w:szCs w:val="28"/>
        </w:rPr>
        <w:t>Основной лесообразующей породой области является дуб черешчатый, на долю которого приходится 70,2 % занятых лесом земель. В рамках проекта «Создание дубрав на территории Белгородской области» в 2016 – 2018 гг. создано 4538 га дубрав. В 2020 году планируется посадка дубрав на площади 2000 га.</w:t>
      </w:r>
    </w:p>
    <w:p w:rsidR="00FF7A66" w:rsidRPr="00BA7B89" w:rsidRDefault="00FF7A66" w:rsidP="00492F46">
      <w:pPr>
        <w:suppressAutoHyphens/>
        <w:ind w:firstLine="709"/>
        <w:jc w:val="both"/>
        <w:rPr>
          <w:bCs/>
          <w:sz w:val="28"/>
          <w:szCs w:val="28"/>
        </w:rPr>
      </w:pPr>
      <w:r w:rsidRPr="00BA7B89">
        <w:rPr>
          <w:bCs/>
          <w:sz w:val="28"/>
          <w:szCs w:val="28"/>
        </w:rPr>
        <w:t>В 2019 году использовали леса согласно 109 договорам аренды лесных участков на площади 67,7 тыс. га (29,4 % от общей площади лесного фонда), из них для следующих видов использования:</w:t>
      </w:r>
    </w:p>
    <w:p w:rsidR="00FF7A66" w:rsidRPr="00BA7B89" w:rsidRDefault="00FF7A66" w:rsidP="00492F46">
      <w:pPr>
        <w:suppressAutoHyphens/>
        <w:ind w:firstLine="709"/>
        <w:jc w:val="both"/>
        <w:rPr>
          <w:bCs/>
          <w:sz w:val="28"/>
          <w:szCs w:val="28"/>
        </w:rPr>
      </w:pPr>
      <w:r w:rsidRPr="00BA7B89">
        <w:rPr>
          <w:bCs/>
          <w:sz w:val="28"/>
          <w:szCs w:val="28"/>
        </w:rPr>
        <w:t>- осуществления рекреационной деятельности – 63;</w:t>
      </w:r>
    </w:p>
    <w:p w:rsidR="00FF7A66" w:rsidRPr="00BA7B89" w:rsidRDefault="00FF7A66" w:rsidP="00492F46">
      <w:pPr>
        <w:suppressAutoHyphens/>
        <w:ind w:firstLine="709"/>
        <w:jc w:val="both"/>
        <w:rPr>
          <w:bCs/>
          <w:sz w:val="28"/>
          <w:szCs w:val="28"/>
        </w:rPr>
      </w:pPr>
      <w:r w:rsidRPr="00BA7B89">
        <w:rPr>
          <w:bCs/>
          <w:sz w:val="28"/>
          <w:szCs w:val="28"/>
        </w:rPr>
        <w:t>- строительства, реконструкции и эксплуатации линий электропередачи, линий связи, дорог, трубопроводов и других линейных объектов – 19;</w:t>
      </w:r>
    </w:p>
    <w:p w:rsidR="00FF7A66" w:rsidRPr="00BA7B89" w:rsidRDefault="00FF7A66" w:rsidP="00492F46">
      <w:pPr>
        <w:suppressAutoHyphens/>
        <w:ind w:firstLine="709"/>
        <w:jc w:val="both"/>
        <w:rPr>
          <w:bCs/>
          <w:sz w:val="28"/>
          <w:szCs w:val="28"/>
        </w:rPr>
      </w:pPr>
      <w:r w:rsidRPr="00BA7B89">
        <w:rPr>
          <w:bCs/>
          <w:sz w:val="28"/>
          <w:szCs w:val="28"/>
        </w:rPr>
        <w:t>- заготовки древесины – 6;</w:t>
      </w:r>
    </w:p>
    <w:p w:rsidR="00FF7A66" w:rsidRPr="00BA7B89" w:rsidRDefault="00FF7A66" w:rsidP="00492F46">
      <w:pPr>
        <w:suppressAutoHyphens/>
        <w:ind w:firstLine="709"/>
        <w:jc w:val="both"/>
        <w:rPr>
          <w:bCs/>
          <w:sz w:val="28"/>
          <w:szCs w:val="28"/>
        </w:rPr>
      </w:pPr>
      <w:r w:rsidRPr="00BA7B89">
        <w:rPr>
          <w:bCs/>
          <w:sz w:val="28"/>
          <w:szCs w:val="28"/>
        </w:rPr>
        <w:t xml:space="preserve">- осуществления видов деятельности в сфере охотничьего хозяйства – </w:t>
      </w:r>
      <w:r w:rsidR="00BA7B89">
        <w:rPr>
          <w:bCs/>
          <w:sz w:val="28"/>
          <w:szCs w:val="28"/>
        </w:rPr>
        <w:t xml:space="preserve">           </w:t>
      </w:r>
      <w:r w:rsidRPr="00BA7B89">
        <w:rPr>
          <w:bCs/>
          <w:sz w:val="28"/>
          <w:szCs w:val="28"/>
        </w:rPr>
        <w:t>4;</w:t>
      </w:r>
    </w:p>
    <w:p w:rsidR="00FF7A66" w:rsidRPr="00BA7B89" w:rsidRDefault="00FF7A66" w:rsidP="00492F46">
      <w:pPr>
        <w:suppressAutoHyphens/>
        <w:ind w:firstLine="709"/>
        <w:jc w:val="both"/>
        <w:rPr>
          <w:bCs/>
          <w:sz w:val="28"/>
          <w:szCs w:val="28"/>
        </w:rPr>
      </w:pPr>
      <w:r w:rsidRPr="00BA7B89">
        <w:rPr>
          <w:bCs/>
          <w:sz w:val="28"/>
          <w:szCs w:val="28"/>
        </w:rPr>
        <w:t>- заготовки древесины, осуществления видов деятельности в сфере охотничьего хозяйства – 8;</w:t>
      </w:r>
    </w:p>
    <w:p w:rsidR="00FF7A66" w:rsidRPr="00BA7B89" w:rsidRDefault="00FF7A66" w:rsidP="00492F46">
      <w:pPr>
        <w:suppressAutoHyphens/>
        <w:ind w:firstLine="709"/>
        <w:jc w:val="both"/>
        <w:rPr>
          <w:bCs/>
          <w:sz w:val="28"/>
          <w:szCs w:val="28"/>
        </w:rPr>
      </w:pPr>
      <w:r w:rsidRPr="00BA7B89">
        <w:rPr>
          <w:bCs/>
          <w:sz w:val="28"/>
          <w:szCs w:val="28"/>
        </w:rPr>
        <w:t>- ведения сельского хозяйства – 7;</w:t>
      </w:r>
    </w:p>
    <w:p w:rsidR="00FF7A66" w:rsidRPr="00BA7B89" w:rsidRDefault="00FF7A66" w:rsidP="00492F46">
      <w:pPr>
        <w:suppressAutoHyphens/>
        <w:ind w:firstLine="709"/>
        <w:jc w:val="both"/>
        <w:rPr>
          <w:bCs/>
          <w:sz w:val="28"/>
          <w:szCs w:val="28"/>
        </w:rPr>
      </w:pPr>
      <w:r w:rsidRPr="00BA7B89">
        <w:rPr>
          <w:bCs/>
          <w:sz w:val="28"/>
          <w:szCs w:val="28"/>
        </w:rPr>
        <w:t>- выращивания лесных плодовых, ягодных, декоративных, лекарственных растений - 1;</w:t>
      </w:r>
    </w:p>
    <w:p w:rsidR="00FF7A66" w:rsidRPr="00BA7B89" w:rsidRDefault="00FF7A66" w:rsidP="00492F46">
      <w:pPr>
        <w:suppressAutoHyphens/>
        <w:ind w:firstLine="709"/>
        <w:jc w:val="both"/>
        <w:rPr>
          <w:bCs/>
          <w:sz w:val="28"/>
          <w:szCs w:val="28"/>
        </w:rPr>
      </w:pPr>
      <w:r w:rsidRPr="00BA7B89">
        <w:rPr>
          <w:bCs/>
          <w:sz w:val="28"/>
          <w:szCs w:val="28"/>
        </w:rPr>
        <w:t>- строительства и эксплуатации водохранилищ, иных искусственных водных объектов, гидротехнических сооружений и специализированных портов – 1.</w:t>
      </w:r>
    </w:p>
    <w:p w:rsidR="00FF7A66" w:rsidRPr="00BA7B89" w:rsidRDefault="00FF7A66" w:rsidP="00492F46">
      <w:pPr>
        <w:suppressAutoHyphens/>
        <w:ind w:firstLine="709"/>
        <w:jc w:val="both"/>
        <w:rPr>
          <w:bCs/>
          <w:sz w:val="28"/>
          <w:szCs w:val="28"/>
        </w:rPr>
      </w:pPr>
      <w:r w:rsidRPr="00BA7B89">
        <w:rPr>
          <w:bCs/>
          <w:sz w:val="28"/>
          <w:szCs w:val="28"/>
        </w:rPr>
        <w:t>В 2019 году лесохозяйственные мероприятия проведены в соответствии с календарными планами в следующих объемах:</w:t>
      </w:r>
    </w:p>
    <w:p w:rsidR="00FF7A66" w:rsidRPr="00BA7B89" w:rsidRDefault="00FF7A66" w:rsidP="00492F46">
      <w:pPr>
        <w:suppressAutoHyphens/>
        <w:ind w:firstLine="709"/>
        <w:jc w:val="both"/>
        <w:rPr>
          <w:bCs/>
          <w:sz w:val="28"/>
          <w:szCs w:val="28"/>
        </w:rPr>
      </w:pPr>
      <w:r w:rsidRPr="00BA7B89">
        <w:rPr>
          <w:bCs/>
          <w:sz w:val="28"/>
          <w:szCs w:val="28"/>
        </w:rPr>
        <w:t>- рубки ухода в молодняках на площади 360,3 га;</w:t>
      </w:r>
    </w:p>
    <w:p w:rsidR="00FF7A66" w:rsidRPr="00BA7B89" w:rsidRDefault="00FF7A66" w:rsidP="00492F46">
      <w:pPr>
        <w:suppressAutoHyphens/>
        <w:ind w:firstLine="709"/>
        <w:jc w:val="both"/>
        <w:rPr>
          <w:bCs/>
          <w:sz w:val="28"/>
          <w:szCs w:val="28"/>
        </w:rPr>
      </w:pPr>
      <w:r w:rsidRPr="00BA7B89">
        <w:rPr>
          <w:bCs/>
          <w:sz w:val="28"/>
          <w:szCs w:val="28"/>
        </w:rPr>
        <w:t>- прореживание на площади 194,5 га;</w:t>
      </w:r>
    </w:p>
    <w:p w:rsidR="00FF7A66" w:rsidRPr="00BA7B89" w:rsidRDefault="00FF7A66" w:rsidP="00492F46">
      <w:pPr>
        <w:suppressAutoHyphens/>
        <w:ind w:firstLine="709"/>
        <w:jc w:val="both"/>
        <w:rPr>
          <w:bCs/>
          <w:sz w:val="28"/>
          <w:szCs w:val="28"/>
        </w:rPr>
      </w:pPr>
      <w:r w:rsidRPr="00BA7B89">
        <w:rPr>
          <w:bCs/>
          <w:sz w:val="28"/>
          <w:szCs w:val="28"/>
        </w:rPr>
        <w:t>- проходные рубки на площади 240,1 га;</w:t>
      </w:r>
    </w:p>
    <w:p w:rsidR="00FF7A66" w:rsidRPr="00BA7B89" w:rsidRDefault="00FF7A66" w:rsidP="00492F46">
      <w:pPr>
        <w:suppressAutoHyphens/>
        <w:ind w:firstLine="709"/>
        <w:jc w:val="both"/>
        <w:rPr>
          <w:bCs/>
          <w:sz w:val="28"/>
          <w:szCs w:val="28"/>
        </w:rPr>
      </w:pPr>
      <w:r w:rsidRPr="00BA7B89">
        <w:rPr>
          <w:bCs/>
          <w:sz w:val="28"/>
          <w:szCs w:val="28"/>
        </w:rPr>
        <w:t>- лесовосстановление на площади 89,95 га;</w:t>
      </w:r>
    </w:p>
    <w:p w:rsidR="00FF7A66" w:rsidRPr="00BA7B89" w:rsidRDefault="00FF7A66" w:rsidP="00492F46">
      <w:pPr>
        <w:suppressAutoHyphens/>
        <w:ind w:firstLine="709"/>
        <w:jc w:val="both"/>
        <w:rPr>
          <w:bCs/>
          <w:sz w:val="28"/>
          <w:szCs w:val="28"/>
        </w:rPr>
      </w:pPr>
      <w:r w:rsidRPr="00BA7B89">
        <w:rPr>
          <w:bCs/>
          <w:sz w:val="28"/>
          <w:szCs w:val="28"/>
        </w:rPr>
        <w:t>- лесоразведение на площади 38,3 га;</w:t>
      </w:r>
    </w:p>
    <w:p w:rsidR="00FF7A66" w:rsidRPr="00BA7B89" w:rsidRDefault="00FF7A66" w:rsidP="00492F46">
      <w:pPr>
        <w:suppressAutoHyphens/>
        <w:ind w:firstLine="709"/>
        <w:jc w:val="both"/>
        <w:rPr>
          <w:bCs/>
          <w:sz w:val="28"/>
          <w:szCs w:val="28"/>
        </w:rPr>
      </w:pPr>
      <w:r w:rsidRPr="00BA7B89">
        <w:rPr>
          <w:bCs/>
          <w:sz w:val="28"/>
          <w:szCs w:val="28"/>
        </w:rPr>
        <w:t>- агротехнический уход на площади 1532,25 га.</w:t>
      </w:r>
    </w:p>
    <w:p w:rsidR="00FF7A66" w:rsidRPr="00BA7B89" w:rsidRDefault="00FF7A66" w:rsidP="00492F46">
      <w:pPr>
        <w:suppressAutoHyphens/>
        <w:ind w:firstLine="709"/>
        <w:jc w:val="both"/>
        <w:rPr>
          <w:bCs/>
          <w:sz w:val="28"/>
          <w:szCs w:val="28"/>
        </w:rPr>
      </w:pPr>
      <w:r w:rsidRPr="00BA7B89">
        <w:rPr>
          <w:bCs/>
          <w:sz w:val="28"/>
          <w:szCs w:val="28"/>
        </w:rPr>
        <w:t>Охрана лесов от пожаров связана с решением целого ряда организационных и технических задач и, в первую очередь, с проведением противопожарных и профилактических работ, проводимых в плановом порядке и направленных на предупреждение возникновения, распространения и развития лесных пожаров.</w:t>
      </w:r>
    </w:p>
    <w:p w:rsidR="00FF7A66" w:rsidRPr="00BA7B89" w:rsidRDefault="00FF7A66" w:rsidP="00492F46">
      <w:pPr>
        <w:suppressAutoHyphens/>
        <w:ind w:firstLine="709"/>
        <w:jc w:val="both"/>
        <w:rPr>
          <w:bCs/>
          <w:sz w:val="28"/>
          <w:szCs w:val="28"/>
        </w:rPr>
      </w:pPr>
      <w:r w:rsidRPr="00BA7B89">
        <w:rPr>
          <w:bCs/>
          <w:sz w:val="28"/>
          <w:szCs w:val="28"/>
        </w:rPr>
        <w:lastRenderedPageBreak/>
        <w:t>В 2019 году противопожарное обустройство лесов выполнено в объёмах и сроках, установленных государственными заданиями и Лесным планом Белгородской области:</w:t>
      </w:r>
    </w:p>
    <w:p w:rsidR="00FF7A66" w:rsidRPr="00BA7B89" w:rsidRDefault="00FF7A66" w:rsidP="00492F46">
      <w:pPr>
        <w:suppressAutoHyphens/>
        <w:ind w:firstLine="709"/>
        <w:jc w:val="both"/>
        <w:rPr>
          <w:bCs/>
          <w:sz w:val="28"/>
          <w:szCs w:val="28"/>
        </w:rPr>
      </w:pPr>
      <w:r w:rsidRPr="00BA7B89">
        <w:rPr>
          <w:bCs/>
          <w:sz w:val="28"/>
          <w:szCs w:val="28"/>
        </w:rPr>
        <w:t xml:space="preserve">- реконструкция лесных дорог, предназначенных для охраны лесов от </w:t>
      </w:r>
      <w:r w:rsidRPr="00BA7B89">
        <w:rPr>
          <w:bCs/>
          <w:sz w:val="28"/>
          <w:szCs w:val="28"/>
        </w:rPr>
        <w:br/>
        <w:t>пожаров, – 108,2 км;</w:t>
      </w:r>
    </w:p>
    <w:p w:rsidR="00FF7A66" w:rsidRPr="00BA7B89" w:rsidRDefault="00FF7A66" w:rsidP="00492F46">
      <w:pPr>
        <w:suppressAutoHyphens/>
        <w:ind w:firstLine="709"/>
        <w:jc w:val="both"/>
        <w:rPr>
          <w:bCs/>
          <w:sz w:val="28"/>
          <w:szCs w:val="28"/>
        </w:rPr>
      </w:pPr>
      <w:r w:rsidRPr="00BA7B89">
        <w:rPr>
          <w:bCs/>
          <w:sz w:val="28"/>
          <w:szCs w:val="28"/>
        </w:rPr>
        <w:t>- устройство противопожарных минерализованных полос, разрывов –               128,57 км;</w:t>
      </w:r>
    </w:p>
    <w:p w:rsidR="00FF7A66" w:rsidRPr="00BA7B89" w:rsidRDefault="00FF7A66" w:rsidP="00492F46">
      <w:pPr>
        <w:suppressAutoHyphens/>
        <w:ind w:firstLine="709"/>
        <w:jc w:val="both"/>
        <w:rPr>
          <w:bCs/>
          <w:sz w:val="28"/>
          <w:szCs w:val="28"/>
        </w:rPr>
      </w:pPr>
      <w:r w:rsidRPr="00BA7B89">
        <w:rPr>
          <w:bCs/>
          <w:sz w:val="28"/>
          <w:szCs w:val="28"/>
        </w:rPr>
        <w:t>- уход за противопожарными минерализованными полосами, разрывами – 4538,87 км.</w:t>
      </w:r>
    </w:p>
    <w:p w:rsidR="00FF7A66" w:rsidRPr="00BA7B89" w:rsidRDefault="00FF7A66" w:rsidP="00492F46">
      <w:pPr>
        <w:suppressAutoHyphens/>
        <w:ind w:firstLine="709"/>
        <w:jc w:val="both"/>
        <w:rPr>
          <w:bCs/>
          <w:sz w:val="28"/>
          <w:szCs w:val="28"/>
        </w:rPr>
      </w:pPr>
      <w:r w:rsidRPr="00BA7B89">
        <w:rPr>
          <w:bCs/>
          <w:sz w:val="28"/>
          <w:szCs w:val="28"/>
        </w:rPr>
        <w:t>Как показывает опыт, в борьбе с лесными пожарами большое значение имеет фактор времени. При этом важнейшей задачей является организация и подготовка сил пожаротушения. Для этих целей внедрена и функционирует автоматизированная система мониторинга автотранспорта «Скаут», позволяющая оперативно реагировать на возникающие чрезвычайные ситуации и управлять в интерактивном режиме имеющимися силами и средствами пожаротушения подведомственных учреждений. Для этих целей установлены модули мониторинга на 118 транспортных средствах.</w:t>
      </w:r>
    </w:p>
    <w:p w:rsidR="00FF7A66" w:rsidRPr="00BA7B89" w:rsidRDefault="00FF7A66" w:rsidP="00492F46">
      <w:pPr>
        <w:suppressAutoHyphens/>
        <w:ind w:firstLine="709"/>
        <w:jc w:val="both"/>
        <w:rPr>
          <w:bCs/>
          <w:sz w:val="28"/>
          <w:szCs w:val="28"/>
        </w:rPr>
      </w:pPr>
      <w:r w:rsidRPr="00BA7B89">
        <w:rPr>
          <w:bCs/>
          <w:sz w:val="28"/>
          <w:szCs w:val="28"/>
        </w:rPr>
        <w:t xml:space="preserve">Кроме того, обеспечен ежедневный мониторинг пожарной опасности в лесах с помощью системы видеонаблюдения и раннего обнаружения лесных пожаров. Установленные в наиболее пожароопасных районах области </w:t>
      </w:r>
      <w:r w:rsidR="00BA7B89">
        <w:rPr>
          <w:bCs/>
          <w:sz w:val="28"/>
          <w:szCs w:val="28"/>
        </w:rPr>
        <w:t xml:space="preserve">                     </w:t>
      </w:r>
      <w:r w:rsidRPr="00BA7B89">
        <w:rPr>
          <w:bCs/>
          <w:sz w:val="28"/>
          <w:szCs w:val="28"/>
        </w:rPr>
        <w:t xml:space="preserve">27 видеокамер позволяют обнаруживать возгорания в режиме реального времени. Существующая система видеонаблюдения охватывает </w:t>
      </w:r>
      <w:r w:rsidR="00BA7B89">
        <w:rPr>
          <w:bCs/>
          <w:sz w:val="28"/>
          <w:szCs w:val="28"/>
        </w:rPr>
        <w:t xml:space="preserve">                              </w:t>
      </w:r>
      <w:r w:rsidRPr="00BA7B89">
        <w:rPr>
          <w:bCs/>
          <w:sz w:val="28"/>
          <w:szCs w:val="28"/>
        </w:rPr>
        <w:t>75 % территории области.</w:t>
      </w:r>
    </w:p>
    <w:p w:rsidR="00FF7A66" w:rsidRPr="00BA7B89" w:rsidRDefault="00FF7A66" w:rsidP="00492F46">
      <w:pPr>
        <w:suppressAutoHyphens/>
        <w:ind w:firstLine="709"/>
        <w:jc w:val="both"/>
        <w:rPr>
          <w:bCs/>
          <w:sz w:val="28"/>
          <w:szCs w:val="28"/>
        </w:rPr>
      </w:pPr>
      <w:r w:rsidRPr="00BA7B89">
        <w:rPr>
          <w:bCs/>
          <w:sz w:val="28"/>
          <w:szCs w:val="28"/>
        </w:rPr>
        <w:t xml:space="preserve">В целях получения оперативной информации о метеообстановке на территории области, месте возникновения и характеристике действующих пожаров обеспечена ежедневная работа в информационной системе дистанционного мониторинга ИСДМ-Рослесхоз. </w:t>
      </w:r>
    </w:p>
    <w:p w:rsidR="00FF7A66" w:rsidRPr="00BA7B89" w:rsidRDefault="00FF7A66" w:rsidP="00492F46">
      <w:pPr>
        <w:suppressAutoHyphens/>
        <w:ind w:firstLine="709"/>
        <w:jc w:val="both"/>
        <w:rPr>
          <w:bCs/>
          <w:sz w:val="28"/>
          <w:szCs w:val="28"/>
        </w:rPr>
      </w:pPr>
      <w:r w:rsidRPr="00BA7B89">
        <w:rPr>
          <w:bCs/>
          <w:sz w:val="28"/>
          <w:szCs w:val="28"/>
        </w:rPr>
        <w:t>Региональный диспетчерский пункт управления лесами области осуществляет работу в круглосуточном режиме.</w:t>
      </w:r>
    </w:p>
    <w:p w:rsidR="00FF7A66" w:rsidRPr="00BA7B89" w:rsidRDefault="00FF7A66" w:rsidP="00492F46">
      <w:pPr>
        <w:suppressAutoHyphens/>
        <w:ind w:firstLine="709"/>
        <w:jc w:val="both"/>
        <w:rPr>
          <w:bCs/>
          <w:sz w:val="28"/>
          <w:szCs w:val="28"/>
        </w:rPr>
      </w:pPr>
      <w:r w:rsidRPr="00BA7B89">
        <w:rPr>
          <w:bCs/>
          <w:sz w:val="28"/>
          <w:szCs w:val="28"/>
        </w:rPr>
        <w:t xml:space="preserve">Наземный мониторинг осуществлялся путём патрулирования лесных насаждений с привлечением сотрудников УМВД, ГУ МЧС по Белгородской области, казачьих обществ, общественных лесных инспекторов. </w:t>
      </w:r>
    </w:p>
    <w:p w:rsidR="00FF7A66" w:rsidRPr="00BA7B89" w:rsidRDefault="00FF7A66" w:rsidP="00492F46">
      <w:pPr>
        <w:suppressAutoHyphens/>
        <w:ind w:firstLine="709"/>
        <w:jc w:val="both"/>
        <w:rPr>
          <w:bCs/>
          <w:sz w:val="28"/>
          <w:szCs w:val="28"/>
        </w:rPr>
      </w:pPr>
      <w:r w:rsidRPr="00BA7B89">
        <w:rPr>
          <w:bCs/>
          <w:sz w:val="28"/>
          <w:szCs w:val="28"/>
        </w:rPr>
        <w:t>В целях информирования населения области о пожарной ситуации в лесах и мерах за нарушение правил пожарной безопасности в лесах проведены лекции и открытые уроки в общеобразовательных учреждениях области, организованы выступления на областном телевидении, радио, опубликованы статьи в печатных изданиях, распространены листовки, буклеты, памятки.</w:t>
      </w:r>
    </w:p>
    <w:p w:rsidR="00FF7A66" w:rsidRPr="00BA7B89" w:rsidRDefault="00FF7A66" w:rsidP="00492F46">
      <w:pPr>
        <w:suppressAutoHyphens/>
        <w:ind w:firstLine="709"/>
        <w:jc w:val="both"/>
        <w:rPr>
          <w:bCs/>
          <w:sz w:val="28"/>
          <w:szCs w:val="28"/>
        </w:rPr>
      </w:pPr>
      <w:r w:rsidRPr="00BA7B89">
        <w:rPr>
          <w:bCs/>
          <w:sz w:val="28"/>
          <w:szCs w:val="28"/>
        </w:rPr>
        <w:t>В лесных насаждениях, испытывающих высокую рекреационную нагрузку, проведено оповещение населения через громкоговорители о сложившейся лесопожарной обстановке и правилах поведения в лесах.</w:t>
      </w:r>
    </w:p>
    <w:p w:rsidR="00FF7A66" w:rsidRPr="00BA7B89" w:rsidRDefault="00FF7A66" w:rsidP="00492F46">
      <w:pPr>
        <w:suppressAutoHyphens/>
        <w:ind w:firstLine="709"/>
        <w:jc w:val="both"/>
        <w:rPr>
          <w:bCs/>
          <w:sz w:val="28"/>
          <w:szCs w:val="28"/>
        </w:rPr>
      </w:pPr>
      <w:r w:rsidRPr="00BA7B89">
        <w:rPr>
          <w:bCs/>
          <w:sz w:val="28"/>
          <w:szCs w:val="28"/>
        </w:rPr>
        <w:t xml:space="preserve">В 2019 году в границах лесного фонда Российской Федерации на территории Белгородской области, Старооскольского городского округа, ОКУ «Старооскольское лесничество», урочища «Сборно-закотельническая дача» </w:t>
      </w:r>
      <w:r w:rsidRPr="00BA7B89">
        <w:rPr>
          <w:bCs/>
          <w:sz w:val="28"/>
          <w:szCs w:val="28"/>
        </w:rPr>
        <w:lastRenderedPageBreak/>
        <w:t>(квартал № 329 выдел 1) зарегистрирован 1 лесной пожар. Дата возникновения – 23.08.2019 г. Общая площадь, пройденная огнем, составила 2,5 га.</w:t>
      </w:r>
    </w:p>
    <w:p w:rsidR="00FF7A66" w:rsidRPr="00BA7B89" w:rsidRDefault="00FF7A66" w:rsidP="00492F46">
      <w:pPr>
        <w:suppressAutoHyphens/>
        <w:ind w:firstLine="709"/>
        <w:jc w:val="both"/>
        <w:rPr>
          <w:bCs/>
          <w:sz w:val="28"/>
          <w:szCs w:val="28"/>
        </w:rPr>
      </w:pPr>
      <w:r w:rsidRPr="00BA7B89">
        <w:rPr>
          <w:bCs/>
          <w:sz w:val="28"/>
          <w:szCs w:val="28"/>
        </w:rPr>
        <w:t xml:space="preserve">Лесопатологическое состояние лесных насаждений на территории Белгородской области на протяжении последних лет остается достаточно стабильным. </w:t>
      </w:r>
    </w:p>
    <w:p w:rsidR="00FF7A66" w:rsidRPr="00BA7B89" w:rsidRDefault="00FF7A66" w:rsidP="00492F46">
      <w:pPr>
        <w:suppressAutoHyphens/>
        <w:ind w:firstLine="709"/>
        <w:jc w:val="both"/>
        <w:rPr>
          <w:bCs/>
          <w:sz w:val="28"/>
          <w:szCs w:val="28"/>
        </w:rPr>
      </w:pPr>
      <w:r w:rsidRPr="00BA7B89">
        <w:rPr>
          <w:bCs/>
          <w:sz w:val="28"/>
          <w:szCs w:val="28"/>
        </w:rPr>
        <w:t xml:space="preserve">По состоянию на 5 декабря 2019 года площадь очагов вредителей и болезней леса составила 18474 га, из них требуют мер борьбы 948 га. </w:t>
      </w:r>
    </w:p>
    <w:p w:rsidR="00FF7A66" w:rsidRPr="00BA7B89" w:rsidRDefault="00FF7A66" w:rsidP="00492F46">
      <w:pPr>
        <w:suppressAutoHyphens/>
        <w:ind w:firstLine="709"/>
        <w:jc w:val="both"/>
        <w:rPr>
          <w:bCs/>
          <w:sz w:val="28"/>
          <w:szCs w:val="28"/>
        </w:rPr>
      </w:pPr>
      <w:r w:rsidRPr="00BA7B89">
        <w:rPr>
          <w:bCs/>
          <w:sz w:val="28"/>
          <w:szCs w:val="28"/>
        </w:rPr>
        <w:t xml:space="preserve">За истекший период 2019 года на территории лесного фонда, в лесных насаждениях, находящихся в собственности Белгородской области, выявлено </w:t>
      </w:r>
      <w:r w:rsidRPr="00BA7B89">
        <w:rPr>
          <w:bCs/>
          <w:sz w:val="28"/>
          <w:szCs w:val="28"/>
        </w:rPr>
        <w:br/>
        <w:t>1117 случаев нарушений лесного законодательства, в том числе:</w:t>
      </w:r>
    </w:p>
    <w:p w:rsidR="00FF7A66" w:rsidRPr="00BA7B89" w:rsidRDefault="00FF7A66" w:rsidP="00492F46">
      <w:pPr>
        <w:suppressAutoHyphens/>
        <w:ind w:firstLine="709"/>
        <w:jc w:val="both"/>
        <w:rPr>
          <w:bCs/>
          <w:sz w:val="28"/>
          <w:szCs w:val="28"/>
        </w:rPr>
      </w:pPr>
      <w:r w:rsidRPr="00BA7B89">
        <w:rPr>
          <w:bCs/>
          <w:sz w:val="28"/>
          <w:szCs w:val="28"/>
        </w:rPr>
        <w:t xml:space="preserve">- незаконная рубка леса - 24 случая, объем незаконно заготовленной древесины составил 39,0 м3, ущерб – 669,35 тыс. руб.; </w:t>
      </w:r>
    </w:p>
    <w:p w:rsidR="00FF7A66" w:rsidRPr="00BA7B89" w:rsidRDefault="00FF7A66" w:rsidP="00492F46">
      <w:pPr>
        <w:suppressAutoHyphens/>
        <w:ind w:firstLine="709"/>
        <w:jc w:val="both"/>
        <w:rPr>
          <w:bCs/>
          <w:sz w:val="28"/>
          <w:szCs w:val="28"/>
        </w:rPr>
      </w:pPr>
      <w:r w:rsidRPr="00BA7B89">
        <w:rPr>
          <w:bCs/>
          <w:sz w:val="28"/>
          <w:szCs w:val="28"/>
        </w:rPr>
        <w:t>- нарушения Правил санитарной безопасности в лесах – 145 случаев;</w:t>
      </w:r>
    </w:p>
    <w:p w:rsidR="00FF7A66" w:rsidRPr="00BA7B89" w:rsidRDefault="00FF7A66" w:rsidP="00492F46">
      <w:pPr>
        <w:suppressAutoHyphens/>
        <w:ind w:firstLine="709"/>
        <w:jc w:val="both"/>
        <w:rPr>
          <w:bCs/>
          <w:sz w:val="28"/>
          <w:szCs w:val="28"/>
        </w:rPr>
      </w:pPr>
      <w:r w:rsidRPr="00BA7B89">
        <w:rPr>
          <w:bCs/>
          <w:sz w:val="28"/>
          <w:szCs w:val="28"/>
        </w:rPr>
        <w:t>- нарушения Правил пожарной безопасности в лесах – 120 случаев;</w:t>
      </w:r>
    </w:p>
    <w:p w:rsidR="00FF7A66" w:rsidRPr="00BA7B89" w:rsidRDefault="00FF7A66" w:rsidP="00492F46">
      <w:pPr>
        <w:suppressAutoHyphens/>
        <w:ind w:firstLine="709"/>
        <w:jc w:val="both"/>
        <w:rPr>
          <w:bCs/>
          <w:sz w:val="28"/>
          <w:szCs w:val="28"/>
        </w:rPr>
      </w:pPr>
      <w:r w:rsidRPr="00BA7B89">
        <w:rPr>
          <w:bCs/>
          <w:sz w:val="28"/>
          <w:szCs w:val="28"/>
        </w:rPr>
        <w:t>- нарушение нормативных правовых актов Белгородской области, устанавливающих ограничение пребывания граждан в лесах, – 649 случаев;</w:t>
      </w:r>
    </w:p>
    <w:p w:rsidR="00FF7A66" w:rsidRPr="00BA7B89" w:rsidRDefault="00FF7A66" w:rsidP="00492F46">
      <w:pPr>
        <w:suppressAutoHyphens/>
        <w:ind w:firstLine="709"/>
        <w:jc w:val="both"/>
        <w:rPr>
          <w:bCs/>
          <w:sz w:val="28"/>
          <w:szCs w:val="28"/>
        </w:rPr>
      </w:pPr>
      <w:r w:rsidRPr="00BA7B89">
        <w:rPr>
          <w:bCs/>
          <w:sz w:val="28"/>
          <w:szCs w:val="28"/>
        </w:rPr>
        <w:t>- другие нарушения лесного законодательства – 179 случаев.</w:t>
      </w:r>
    </w:p>
    <w:p w:rsidR="00FF7A66" w:rsidRPr="00BA7B89" w:rsidRDefault="00FF7A66" w:rsidP="00492F46">
      <w:pPr>
        <w:suppressAutoHyphens/>
        <w:ind w:firstLine="709"/>
        <w:jc w:val="both"/>
        <w:rPr>
          <w:bCs/>
          <w:sz w:val="28"/>
          <w:szCs w:val="28"/>
        </w:rPr>
      </w:pPr>
      <w:r w:rsidRPr="00BA7B89">
        <w:rPr>
          <w:bCs/>
          <w:sz w:val="28"/>
          <w:szCs w:val="28"/>
        </w:rPr>
        <w:t xml:space="preserve">К административной ответственности привлечено 8 юридических лиц, </w:t>
      </w:r>
      <w:r w:rsidRPr="00BA7B89">
        <w:rPr>
          <w:bCs/>
          <w:sz w:val="28"/>
          <w:szCs w:val="28"/>
        </w:rPr>
        <w:br/>
        <w:t>51 должностное лицо, 977 физических лиц. Сумма наложенных административных штрафов составила 3344,0 тыс. руб., взыскано с учетом штрафов прошлых лет – 2607,6 тыс. руб. К уголовной ответственности за истекший период 2019 года лица не привлекались.</w:t>
      </w:r>
    </w:p>
    <w:p w:rsidR="00FF7A66" w:rsidRPr="00BA7B89" w:rsidRDefault="00FF7A66" w:rsidP="00492F46">
      <w:pPr>
        <w:suppressAutoHyphens/>
        <w:ind w:firstLine="709"/>
        <w:jc w:val="both"/>
        <w:rPr>
          <w:bCs/>
          <w:sz w:val="28"/>
          <w:szCs w:val="28"/>
        </w:rPr>
      </w:pPr>
      <w:r w:rsidRPr="00BA7B89">
        <w:rPr>
          <w:bCs/>
          <w:sz w:val="28"/>
          <w:szCs w:val="28"/>
        </w:rPr>
        <w:t xml:space="preserve">В соответствии с постановлением Правительства Белгородской области </w:t>
      </w:r>
      <w:r w:rsidRPr="00BA7B89">
        <w:rPr>
          <w:bCs/>
          <w:sz w:val="28"/>
          <w:szCs w:val="28"/>
        </w:rPr>
        <w:br/>
        <w:t>от 15 августа 2016 года № 299-пп «Об утверждении перечней особо охраняемых природных территорий регионального значения Белгородской области» на территории Белгородской области утверждены следующие виды особо охраняемых природных территорий регионального значения</w:t>
      </w:r>
    </w:p>
    <w:p w:rsidR="00FF7A66" w:rsidRPr="00BA7B89" w:rsidRDefault="00FF7A66" w:rsidP="00492F46">
      <w:pPr>
        <w:suppressAutoHyphens/>
        <w:ind w:firstLine="709"/>
        <w:jc w:val="both"/>
        <w:rPr>
          <w:bCs/>
          <w:sz w:val="28"/>
          <w:szCs w:val="28"/>
        </w:rPr>
      </w:pPr>
      <w:r w:rsidRPr="00BA7B89">
        <w:rPr>
          <w:bCs/>
          <w:sz w:val="28"/>
          <w:szCs w:val="28"/>
        </w:rPr>
        <w:t>- природные парки (11 наименований);</w:t>
      </w:r>
    </w:p>
    <w:p w:rsidR="00FF7A66" w:rsidRPr="00BA7B89" w:rsidRDefault="00FF7A66" w:rsidP="00492F46">
      <w:pPr>
        <w:suppressAutoHyphens/>
        <w:ind w:firstLine="709"/>
        <w:jc w:val="both"/>
        <w:rPr>
          <w:bCs/>
          <w:sz w:val="28"/>
          <w:szCs w:val="28"/>
        </w:rPr>
      </w:pPr>
      <w:r w:rsidRPr="00BA7B89">
        <w:rPr>
          <w:bCs/>
          <w:sz w:val="28"/>
          <w:szCs w:val="28"/>
        </w:rPr>
        <w:t>- государственные природные заказники (178 наименований);</w:t>
      </w:r>
    </w:p>
    <w:p w:rsidR="00FF7A66" w:rsidRPr="00BA7B89" w:rsidRDefault="00FF7A66" w:rsidP="00492F46">
      <w:pPr>
        <w:suppressAutoHyphens/>
        <w:ind w:firstLine="709"/>
        <w:jc w:val="both"/>
        <w:rPr>
          <w:bCs/>
          <w:sz w:val="28"/>
          <w:szCs w:val="28"/>
        </w:rPr>
      </w:pPr>
      <w:r w:rsidRPr="00BA7B89">
        <w:rPr>
          <w:bCs/>
          <w:sz w:val="28"/>
          <w:szCs w:val="28"/>
        </w:rPr>
        <w:t>- памятники природы (107 наименований);</w:t>
      </w:r>
    </w:p>
    <w:p w:rsidR="00FF7A66" w:rsidRPr="00BA7B89" w:rsidRDefault="00FF7A66" w:rsidP="00492F46">
      <w:pPr>
        <w:suppressAutoHyphens/>
        <w:ind w:firstLine="709"/>
        <w:jc w:val="both"/>
        <w:rPr>
          <w:bCs/>
          <w:sz w:val="28"/>
          <w:szCs w:val="28"/>
        </w:rPr>
      </w:pPr>
      <w:r w:rsidRPr="00BA7B89">
        <w:rPr>
          <w:bCs/>
          <w:sz w:val="28"/>
          <w:szCs w:val="28"/>
        </w:rPr>
        <w:t>- дендрологические парки (2 наименования);</w:t>
      </w:r>
    </w:p>
    <w:p w:rsidR="00FF7A66" w:rsidRPr="00BA7B89" w:rsidRDefault="00FF7A66" w:rsidP="00492F46">
      <w:pPr>
        <w:suppressAutoHyphens/>
        <w:ind w:firstLine="709"/>
        <w:jc w:val="both"/>
        <w:rPr>
          <w:bCs/>
          <w:sz w:val="28"/>
          <w:szCs w:val="28"/>
        </w:rPr>
      </w:pPr>
      <w:r w:rsidRPr="00BA7B89">
        <w:rPr>
          <w:bCs/>
          <w:sz w:val="28"/>
          <w:szCs w:val="28"/>
        </w:rPr>
        <w:t>- ботанические сады (1 наименование).</w:t>
      </w:r>
    </w:p>
    <w:p w:rsidR="00FF7A66" w:rsidRPr="00BA7B89" w:rsidRDefault="00FF7A66" w:rsidP="00492F46">
      <w:pPr>
        <w:suppressAutoHyphens/>
        <w:ind w:firstLine="709"/>
        <w:jc w:val="both"/>
        <w:rPr>
          <w:bCs/>
          <w:sz w:val="28"/>
          <w:szCs w:val="28"/>
        </w:rPr>
      </w:pPr>
      <w:r w:rsidRPr="00BA7B89">
        <w:rPr>
          <w:bCs/>
          <w:sz w:val="28"/>
          <w:szCs w:val="28"/>
        </w:rPr>
        <w:t>Постановлением Правительства Белгородской области от 19 декабря 2016 года № 449-пп «О внесении изменений в постановление Правительства Белгородской области от 11 января 2010 года № 1-пп» в Белгородской области создано 15 государственных природных комплексных (ландшафтных) заказников регионального значения.</w:t>
      </w:r>
    </w:p>
    <w:p w:rsidR="00FF7A66" w:rsidRPr="00BA7B89" w:rsidRDefault="00FF7A66" w:rsidP="00492F46">
      <w:pPr>
        <w:pStyle w:val="af3"/>
        <w:suppressAutoHyphens/>
        <w:spacing w:before="0" w:beforeAutospacing="0" w:after="0" w:afterAutospacing="0"/>
        <w:ind w:firstLine="709"/>
        <w:jc w:val="both"/>
        <w:rPr>
          <w:rFonts w:ascii="Arial" w:hAnsi="Arial" w:cs="Arial"/>
          <w:sz w:val="28"/>
          <w:szCs w:val="28"/>
        </w:rPr>
      </w:pPr>
      <w:proofErr w:type="gramStart"/>
      <w:r w:rsidRPr="00BA7B89">
        <w:rPr>
          <w:color w:val="000000"/>
          <w:sz w:val="28"/>
          <w:szCs w:val="28"/>
        </w:rPr>
        <w:t xml:space="preserve">В целях снижения социальной напряженности населения и негативного воздействия на окружающую среду в результате осуществления свиноводческими предприятиями работ по внесению жидких органических удобрений на поля департаментом в 2019 году были внесены изменения в постановление Губернатора области от 9 апреля 2019 года № 19 «О внесении изменений в постановление Губернатора Белгородской области </w:t>
      </w:r>
      <w:r w:rsidR="00A5685C" w:rsidRPr="00BA7B89">
        <w:rPr>
          <w:color w:val="000000"/>
          <w:sz w:val="28"/>
          <w:szCs w:val="28"/>
        </w:rPr>
        <w:t xml:space="preserve"> </w:t>
      </w:r>
      <w:r w:rsidRPr="00BA7B89">
        <w:rPr>
          <w:color w:val="000000"/>
          <w:sz w:val="28"/>
          <w:szCs w:val="28"/>
        </w:rPr>
        <w:t xml:space="preserve">от 27 февраля </w:t>
      </w:r>
      <w:r w:rsidRPr="00BA7B89">
        <w:rPr>
          <w:color w:val="000000"/>
          <w:sz w:val="28"/>
          <w:szCs w:val="28"/>
        </w:rPr>
        <w:lastRenderedPageBreak/>
        <w:t>2004 года № 57», которые позволили ввести административную</w:t>
      </w:r>
      <w:proofErr w:type="gramEnd"/>
      <w:r w:rsidRPr="00BA7B89">
        <w:rPr>
          <w:color w:val="000000"/>
          <w:sz w:val="28"/>
          <w:szCs w:val="28"/>
        </w:rPr>
        <w:t xml:space="preserve"> ответственность </w:t>
      </w:r>
      <w:proofErr w:type="gramStart"/>
      <w:r w:rsidRPr="00BA7B89">
        <w:rPr>
          <w:color w:val="000000"/>
          <w:sz w:val="28"/>
          <w:szCs w:val="28"/>
        </w:rPr>
        <w:t>за</w:t>
      </w:r>
      <w:proofErr w:type="gramEnd"/>
      <w:r w:rsidRPr="00BA7B89">
        <w:rPr>
          <w:color w:val="000000"/>
          <w:sz w:val="28"/>
          <w:szCs w:val="28"/>
        </w:rPr>
        <w:t>:</w:t>
      </w:r>
    </w:p>
    <w:p w:rsidR="00FF7A66" w:rsidRPr="00BA7B89" w:rsidRDefault="00FF7A66" w:rsidP="00492F46">
      <w:pPr>
        <w:pStyle w:val="af3"/>
        <w:suppressAutoHyphens/>
        <w:spacing w:before="0" w:beforeAutospacing="0" w:after="0" w:afterAutospacing="0"/>
        <w:ind w:firstLine="709"/>
        <w:jc w:val="both"/>
        <w:rPr>
          <w:rFonts w:ascii="Arial" w:hAnsi="Arial" w:cs="Arial"/>
          <w:sz w:val="28"/>
          <w:szCs w:val="28"/>
        </w:rPr>
      </w:pPr>
      <w:r w:rsidRPr="00BA7B89">
        <w:rPr>
          <w:color w:val="000000"/>
          <w:sz w:val="28"/>
          <w:szCs w:val="28"/>
        </w:rPr>
        <w:t xml:space="preserve">- внесение органических удобрений в дозах, превышающих </w:t>
      </w:r>
      <w:proofErr w:type="gramStart"/>
      <w:r w:rsidRPr="00BA7B89">
        <w:rPr>
          <w:color w:val="000000"/>
          <w:sz w:val="28"/>
          <w:szCs w:val="28"/>
        </w:rPr>
        <w:t>расчетные</w:t>
      </w:r>
      <w:proofErr w:type="gramEnd"/>
      <w:r w:rsidRPr="00BA7B89">
        <w:rPr>
          <w:color w:val="000000"/>
          <w:sz w:val="28"/>
          <w:szCs w:val="28"/>
        </w:rPr>
        <w:t>;</w:t>
      </w:r>
    </w:p>
    <w:p w:rsidR="00FF7A66" w:rsidRPr="00BA7B89" w:rsidRDefault="00FF7A66" w:rsidP="00492F46">
      <w:pPr>
        <w:pStyle w:val="af3"/>
        <w:suppressAutoHyphens/>
        <w:spacing w:before="0" w:beforeAutospacing="0" w:after="0" w:afterAutospacing="0"/>
        <w:ind w:firstLine="709"/>
        <w:jc w:val="both"/>
        <w:rPr>
          <w:rFonts w:ascii="Arial" w:hAnsi="Arial" w:cs="Arial"/>
          <w:sz w:val="28"/>
          <w:szCs w:val="28"/>
        </w:rPr>
      </w:pPr>
      <w:r w:rsidRPr="00BA7B89">
        <w:rPr>
          <w:color w:val="000000"/>
          <w:sz w:val="28"/>
          <w:szCs w:val="28"/>
        </w:rPr>
        <w:t>- поверхностное внесение землепользователями навозных стоков в качестве органических удобрений без одновременной их заделки в почву;</w:t>
      </w:r>
    </w:p>
    <w:p w:rsidR="00FF7A66" w:rsidRPr="00BA7B89" w:rsidRDefault="00FF7A66" w:rsidP="00492F46">
      <w:pPr>
        <w:pStyle w:val="af3"/>
        <w:suppressAutoHyphens/>
        <w:spacing w:before="0" w:beforeAutospacing="0" w:after="0" w:afterAutospacing="0"/>
        <w:ind w:firstLine="709"/>
        <w:jc w:val="both"/>
        <w:rPr>
          <w:rFonts w:ascii="Arial" w:hAnsi="Arial" w:cs="Arial"/>
          <w:sz w:val="28"/>
          <w:szCs w:val="28"/>
        </w:rPr>
      </w:pPr>
      <w:r w:rsidRPr="00BA7B89">
        <w:rPr>
          <w:color w:val="000000"/>
          <w:sz w:val="28"/>
          <w:szCs w:val="28"/>
        </w:rPr>
        <w:t>- внесение органических удобрений без согласованного с департаментом годового плана-графика.</w:t>
      </w:r>
    </w:p>
    <w:p w:rsidR="003946C2" w:rsidRPr="00BA7B89" w:rsidRDefault="00FF7A66" w:rsidP="00460E20">
      <w:pPr>
        <w:suppressAutoHyphens/>
        <w:ind w:firstLine="709"/>
        <w:jc w:val="both"/>
        <w:rPr>
          <w:sz w:val="28"/>
          <w:szCs w:val="28"/>
        </w:rPr>
      </w:pPr>
      <w:r w:rsidRPr="00BA7B89">
        <w:rPr>
          <w:color w:val="000000"/>
          <w:sz w:val="28"/>
          <w:szCs w:val="28"/>
        </w:rPr>
        <w:t xml:space="preserve">В течение 2019 года инспекторами по охране почв ОГБУ «Белгородский земельный фонд» осуществлялся постоянный </w:t>
      </w:r>
      <w:proofErr w:type="gramStart"/>
      <w:r w:rsidRPr="00BA7B89">
        <w:rPr>
          <w:color w:val="000000"/>
          <w:sz w:val="28"/>
          <w:szCs w:val="28"/>
        </w:rPr>
        <w:t>контроль за</w:t>
      </w:r>
      <w:proofErr w:type="gramEnd"/>
      <w:r w:rsidRPr="00BA7B89">
        <w:rPr>
          <w:color w:val="000000"/>
          <w:sz w:val="28"/>
          <w:szCs w:val="28"/>
        </w:rPr>
        <w:t xml:space="preserve"> соблюдением землепользователями вышеуказанных и других экологических требований при внесении жидких органических удобрений на основе свиноводческих стоков. В результате проведенных обследований в контрольно-надзорные органы был направлен 31 акт с </w:t>
      </w:r>
      <w:proofErr w:type="gramStart"/>
      <w:r w:rsidRPr="00BA7B89">
        <w:rPr>
          <w:color w:val="000000"/>
          <w:sz w:val="28"/>
          <w:szCs w:val="28"/>
        </w:rPr>
        <w:t>фото-и</w:t>
      </w:r>
      <w:proofErr w:type="gramEnd"/>
      <w:r w:rsidRPr="00BA7B89">
        <w:rPr>
          <w:color w:val="000000"/>
          <w:sz w:val="28"/>
          <w:szCs w:val="28"/>
        </w:rPr>
        <w:t xml:space="preserve"> видеоматериалами нарушений</w:t>
      </w:r>
      <w:r w:rsidR="003946C2" w:rsidRPr="00BA7B89">
        <w:rPr>
          <w:color w:val="000000"/>
          <w:sz w:val="28"/>
          <w:szCs w:val="28"/>
        </w:rPr>
        <w:t xml:space="preserve">, также </w:t>
      </w:r>
      <w:r w:rsidR="003946C2" w:rsidRPr="00BA7B89">
        <w:rPr>
          <w:sz w:val="28"/>
          <w:szCs w:val="28"/>
        </w:rPr>
        <w:t xml:space="preserve">инспекторами по охране почв в ходе объезда подведомственных территорий составлено </w:t>
      </w:r>
      <w:r w:rsidR="00BA7B89">
        <w:rPr>
          <w:sz w:val="28"/>
          <w:szCs w:val="28"/>
        </w:rPr>
        <w:t xml:space="preserve">             </w:t>
      </w:r>
      <w:r w:rsidR="003946C2" w:rsidRPr="00BA7B89">
        <w:rPr>
          <w:sz w:val="28"/>
          <w:szCs w:val="28"/>
        </w:rPr>
        <w:t>2101 акт обследования, что составляет 177 % от уровня 2018 года (1186 актов), из них 367 актов с нарушениями природоохранного и земельного законодательства. По данным нарушениям информация направлялась в контрольно-надзорные органы для проведения организационно-проверочных мероприятий.</w:t>
      </w:r>
    </w:p>
    <w:p w:rsidR="003946C2" w:rsidRPr="00BA7B89" w:rsidRDefault="003946C2" w:rsidP="00492F46">
      <w:pPr>
        <w:suppressAutoHyphens/>
        <w:ind w:firstLine="709"/>
        <w:jc w:val="both"/>
        <w:rPr>
          <w:sz w:val="28"/>
          <w:szCs w:val="28"/>
        </w:rPr>
      </w:pPr>
      <w:r w:rsidRPr="00BA7B89">
        <w:rPr>
          <w:sz w:val="28"/>
          <w:szCs w:val="28"/>
        </w:rPr>
        <w:t xml:space="preserve">По результатам проведенных мероприятий на сельхозтоваропроизводителей, допустивших нарушения, наложено штрафов на сумму более 9,5 </w:t>
      </w:r>
      <w:proofErr w:type="gramStart"/>
      <w:r w:rsidRPr="00BA7B89">
        <w:rPr>
          <w:sz w:val="28"/>
          <w:szCs w:val="28"/>
        </w:rPr>
        <w:t>млн</w:t>
      </w:r>
      <w:proofErr w:type="gramEnd"/>
      <w:r w:rsidRPr="00BA7B89">
        <w:rPr>
          <w:sz w:val="28"/>
          <w:szCs w:val="28"/>
        </w:rPr>
        <w:t xml:space="preserve"> рублей (управлением Россельхознадзора по Белгородской области – 7,3 млн рублей, управлением экологического надзора Белгородской области – 2,2 млн рублей).</w:t>
      </w:r>
    </w:p>
    <w:p w:rsidR="003946C2" w:rsidRPr="00BA7B89" w:rsidRDefault="003946C2" w:rsidP="00492F46">
      <w:pPr>
        <w:suppressAutoHyphens/>
        <w:ind w:firstLine="709"/>
        <w:jc w:val="both"/>
        <w:rPr>
          <w:sz w:val="28"/>
          <w:szCs w:val="28"/>
        </w:rPr>
      </w:pPr>
      <w:r w:rsidRPr="00BA7B89">
        <w:rPr>
          <w:sz w:val="28"/>
          <w:szCs w:val="28"/>
        </w:rPr>
        <w:t xml:space="preserve">Кроме того, в рамках проведенной работы по обследованию земельных участков на предмет использования землепользователями технологии </w:t>
      </w:r>
      <w:r w:rsidRPr="00BA7B89">
        <w:rPr>
          <w:sz w:val="28"/>
          <w:szCs w:val="28"/>
          <w:lang w:val="en-US"/>
        </w:rPr>
        <w:t>No</w:t>
      </w:r>
      <w:r w:rsidRPr="00BA7B89">
        <w:rPr>
          <w:sz w:val="28"/>
          <w:szCs w:val="28"/>
        </w:rPr>
        <w:t>-</w:t>
      </w:r>
      <w:r w:rsidRPr="00BA7B89">
        <w:rPr>
          <w:sz w:val="28"/>
          <w:szCs w:val="28"/>
          <w:lang w:val="en-US"/>
        </w:rPr>
        <w:t>till</w:t>
      </w:r>
      <w:r w:rsidRPr="00BA7B89">
        <w:rPr>
          <w:sz w:val="28"/>
          <w:szCs w:val="28"/>
        </w:rPr>
        <w:t xml:space="preserve"> инспекторами проверено 163 земельных уч</w:t>
      </w:r>
      <w:r w:rsidR="00460E20" w:rsidRPr="00BA7B89">
        <w:rPr>
          <w:sz w:val="28"/>
          <w:szCs w:val="28"/>
        </w:rPr>
        <w:t>астка общей площадью 17 740 га,</w:t>
      </w:r>
      <w:r w:rsidRPr="00BA7B89">
        <w:rPr>
          <w:sz w:val="28"/>
          <w:szCs w:val="28"/>
        </w:rPr>
        <w:t xml:space="preserve"> 58 хозяйствующих субъектов. По результатам данной работы департаментом было исключено 24 хозяйствующих субъекта из списка на предоставление субсидий из областного и федерального бюджетов в связи с неисполнением критерия внедрения почвовосстанавливающей системы земледелия </w:t>
      </w:r>
      <w:r w:rsidRPr="00BA7B89">
        <w:rPr>
          <w:sz w:val="28"/>
          <w:szCs w:val="28"/>
          <w:lang w:val="en-US"/>
        </w:rPr>
        <w:t>No</w:t>
      </w:r>
      <w:r w:rsidRPr="00BA7B89">
        <w:rPr>
          <w:sz w:val="28"/>
          <w:szCs w:val="28"/>
        </w:rPr>
        <w:t>-</w:t>
      </w:r>
      <w:r w:rsidRPr="00BA7B89">
        <w:rPr>
          <w:sz w:val="28"/>
          <w:szCs w:val="28"/>
          <w:lang w:val="en-US"/>
        </w:rPr>
        <w:t>till</w:t>
      </w:r>
      <w:r w:rsidRPr="00BA7B89">
        <w:rPr>
          <w:sz w:val="28"/>
          <w:szCs w:val="28"/>
        </w:rPr>
        <w:t xml:space="preserve"> (Полное отсутствие обработки почвы).</w:t>
      </w:r>
    </w:p>
    <w:p w:rsidR="003946C2" w:rsidRPr="00BA7B89" w:rsidRDefault="003946C2" w:rsidP="00492F46">
      <w:pPr>
        <w:suppressAutoHyphens/>
        <w:ind w:firstLine="709"/>
        <w:jc w:val="both"/>
        <w:rPr>
          <w:sz w:val="28"/>
          <w:szCs w:val="28"/>
        </w:rPr>
      </w:pPr>
      <w:r w:rsidRPr="00BA7B89">
        <w:rPr>
          <w:sz w:val="28"/>
          <w:szCs w:val="28"/>
        </w:rPr>
        <w:t>Согласно утвержденным проектам адаптивно-ландшафтной системы земледелия и охраны почв на территории Белгородской области запроектировано более 12,6 тыс. луг</w:t>
      </w:r>
      <w:proofErr w:type="gramStart"/>
      <w:r w:rsidRPr="00BA7B89">
        <w:rPr>
          <w:sz w:val="28"/>
          <w:szCs w:val="28"/>
        </w:rPr>
        <w:t>о-</w:t>
      </w:r>
      <w:proofErr w:type="gramEnd"/>
      <w:r w:rsidRPr="00BA7B89">
        <w:rPr>
          <w:sz w:val="28"/>
          <w:szCs w:val="28"/>
        </w:rPr>
        <w:t xml:space="preserve"> и лесомелиоративных мероприятий, из которых более 5 тыс. составляют мероприятия по залужению ложбин.</w:t>
      </w:r>
    </w:p>
    <w:p w:rsidR="003946C2" w:rsidRPr="00BA7B89" w:rsidRDefault="003946C2" w:rsidP="00492F46">
      <w:pPr>
        <w:suppressAutoHyphens/>
        <w:ind w:firstLine="709"/>
        <w:jc w:val="both"/>
        <w:rPr>
          <w:sz w:val="28"/>
          <w:szCs w:val="28"/>
        </w:rPr>
      </w:pPr>
      <w:r w:rsidRPr="00BA7B89">
        <w:rPr>
          <w:sz w:val="28"/>
          <w:szCs w:val="28"/>
        </w:rPr>
        <w:t xml:space="preserve">В течение 2019 года инспекторами проведено обследование 277 ложбин запроектированных под залужение, в результате которого выявлено, что </w:t>
      </w:r>
      <w:r w:rsidR="00BA7B89">
        <w:rPr>
          <w:sz w:val="28"/>
          <w:szCs w:val="28"/>
        </w:rPr>
        <w:t xml:space="preserve">                 </w:t>
      </w:r>
      <w:r w:rsidRPr="00BA7B89">
        <w:rPr>
          <w:sz w:val="28"/>
          <w:szCs w:val="28"/>
        </w:rPr>
        <w:t xml:space="preserve">83 водотока не </w:t>
      </w:r>
      <w:proofErr w:type="gramStart"/>
      <w:r w:rsidRPr="00BA7B89">
        <w:rPr>
          <w:sz w:val="28"/>
          <w:szCs w:val="28"/>
        </w:rPr>
        <w:t>залужены</w:t>
      </w:r>
      <w:proofErr w:type="gramEnd"/>
      <w:r w:rsidRPr="00BA7B89">
        <w:rPr>
          <w:sz w:val="28"/>
          <w:szCs w:val="28"/>
        </w:rPr>
        <w:t>. Управлением Россельхознадора по Белгородской области всем землепользователям, допустивших правонарушение, выданы предостережение о недопустимости нарушения обязательных требований земельного законодательства РФ.</w:t>
      </w:r>
    </w:p>
    <w:p w:rsidR="00FF7A66" w:rsidRPr="00BA7B89" w:rsidRDefault="003946C2" w:rsidP="00492F46">
      <w:pPr>
        <w:pStyle w:val="af3"/>
        <w:suppressAutoHyphens/>
        <w:spacing w:before="0" w:beforeAutospacing="0" w:after="0" w:afterAutospacing="0"/>
        <w:ind w:firstLine="709"/>
        <w:jc w:val="both"/>
        <w:rPr>
          <w:rFonts w:ascii="Arial" w:hAnsi="Arial" w:cs="Arial"/>
          <w:sz w:val="28"/>
          <w:szCs w:val="28"/>
        </w:rPr>
      </w:pPr>
      <w:r w:rsidRPr="00BA7B89">
        <w:rPr>
          <w:color w:val="000000"/>
          <w:sz w:val="28"/>
          <w:szCs w:val="28"/>
        </w:rPr>
        <w:lastRenderedPageBreak/>
        <w:t>Д</w:t>
      </w:r>
      <w:r w:rsidR="00FF7A66" w:rsidRPr="00BA7B89">
        <w:rPr>
          <w:color w:val="000000"/>
          <w:sz w:val="28"/>
          <w:szCs w:val="28"/>
        </w:rPr>
        <w:t>епартаментом осуществляется ежедневный мониторинг движения агрегатов, задействованных при внесении жидких органических удобрений на основе свиноводческих стоков на поля.</w:t>
      </w:r>
    </w:p>
    <w:p w:rsidR="00FF7A66" w:rsidRPr="00BA7B89" w:rsidRDefault="00FF7A66" w:rsidP="00492F46">
      <w:pPr>
        <w:suppressAutoHyphens/>
        <w:ind w:firstLine="709"/>
        <w:jc w:val="both"/>
        <w:rPr>
          <w:bCs/>
          <w:sz w:val="28"/>
          <w:szCs w:val="28"/>
        </w:rPr>
      </w:pPr>
      <w:r w:rsidRPr="00BA7B89">
        <w:rPr>
          <w:bCs/>
          <w:sz w:val="28"/>
          <w:szCs w:val="28"/>
        </w:rPr>
        <w:t xml:space="preserve">В Белгородской области разработана и с 2012 года действует региональная система мониторинга качества вод и донных отложений поверхностных водных объектов. В 2019 году на 6 реках области в 8 створах выполнены отборы и химические исследования проб воды по 15 показателям и донных отложений по 13 показателям с целью выявления загрязнения вод. Пробы отбирались на реках Ворскла, Псел, Валуй, Везелка, Северский Донец, Разумная. </w:t>
      </w:r>
    </w:p>
    <w:p w:rsidR="00FF7A66" w:rsidRPr="00BA7B89" w:rsidRDefault="00FF7A66" w:rsidP="00492F46">
      <w:pPr>
        <w:suppressAutoHyphens/>
        <w:ind w:firstLine="709"/>
        <w:jc w:val="both"/>
        <w:rPr>
          <w:bCs/>
          <w:sz w:val="28"/>
          <w:szCs w:val="28"/>
        </w:rPr>
      </w:pPr>
      <w:r w:rsidRPr="00BA7B89">
        <w:rPr>
          <w:bCs/>
          <w:sz w:val="28"/>
          <w:szCs w:val="28"/>
        </w:rPr>
        <w:t xml:space="preserve">К наиболее характерным загрязняющим веществам поверхностных вод с превышением ПДК в 2 и более раз можно отнести: соединения металлов (марганец, медь, железо), </w:t>
      </w:r>
      <w:proofErr w:type="gramStart"/>
      <w:r w:rsidRPr="00BA7B89">
        <w:rPr>
          <w:bCs/>
          <w:sz w:val="28"/>
          <w:szCs w:val="28"/>
        </w:rPr>
        <w:t>фосфат-ионы</w:t>
      </w:r>
      <w:proofErr w:type="gramEnd"/>
      <w:r w:rsidRPr="00BA7B89">
        <w:rPr>
          <w:bCs/>
          <w:sz w:val="28"/>
          <w:szCs w:val="28"/>
        </w:rPr>
        <w:t>.</w:t>
      </w:r>
    </w:p>
    <w:p w:rsidR="00FF7A66" w:rsidRPr="00BA7B89" w:rsidRDefault="00FF7A66" w:rsidP="00492F46">
      <w:pPr>
        <w:suppressAutoHyphens/>
        <w:ind w:firstLine="709"/>
        <w:jc w:val="both"/>
        <w:rPr>
          <w:bCs/>
          <w:sz w:val="28"/>
          <w:szCs w:val="28"/>
        </w:rPr>
      </w:pPr>
      <w:r w:rsidRPr="00BA7B89">
        <w:rPr>
          <w:bCs/>
          <w:sz w:val="28"/>
          <w:szCs w:val="28"/>
        </w:rPr>
        <w:t>К наиболее характерным загрязняющим веществам донных отложений можно отнести: соединения металлов (марганец, цинк, свинец, кобальт), фенолы, нитраты.</w:t>
      </w:r>
    </w:p>
    <w:p w:rsidR="00FF7A66" w:rsidRPr="00BA7B89" w:rsidRDefault="00FF7A66" w:rsidP="00492F46">
      <w:pPr>
        <w:suppressAutoHyphens/>
        <w:ind w:firstLine="709"/>
        <w:jc w:val="both"/>
        <w:rPr>
          <w:bCs/>
          <w:sz w:val="28"/>
          <w:szCs w:val="28"/>
        </w:rPr>
      </w:pPr>
      <w:r w:rsidRPr="00BA7B89">
        <w:rPr>
          <w:bCs/>
          <w:sz w:val="28"/>
          <w:szCs w:val="28"/>
        </w:rPr>
        <w:t>В соответствии с Перечнем мероприятий, направленных на достижение целевых прогнозных показателей и финансируемых за счет средств, предоставляемых в виде субвенций из федерального бюджета бюджетам субъектов РФ на осуществление отдельных полномочий РФ в области водных отношений в 2019 году, на территории Белгородской области в 2019 году реализуются следующие мероприятия:</w:t>
      </w:r>
    </w:p>
    <w:p w:rsidR="00FF7A66" w:rsidRPr="00BA7B89" w:rsidRDefault="00FF7A66" w:rsidP="00492F46">
      <w:pPr>
        <w:suppressAutoHyphens/>
        <w:ind w:firstLine="709"/>
        <w:jc w:val="both"/>
        <w:rPr>
          <w:bCs/>
          <w:sz w:val="28"/>
          <w:szCs w:val="28"/>
        </w:rPr>
      </w:pPr>
      <w:r w:rsidRPr="00BA7B89">
        <w:rPr>
          <w:bCs/>
          <w:sz w:val="28"/>
          <w:szCs w:val="28"/>
        </w:rPr>
        <w:t>1. </w:t>
      </w:r>
      <w:proofErr w:type="gramStart"/>
      <w:r w:rsidRPr="00BA7B89">
        <w:rPr>
          <w:bCs/>
          <w:sz w:val="28"/>
          <w:szCs w:val="28"/>
        </w:rPr>
        <w:t>Определение местоположения береговой линии (границ водного объекта), границ водоохранных зон и прибрежных защитных полос реки Оскол на участке от 126 км от нижнего бьефа Старооскольского водохранилища до государственной границы Российской Федерации и реки Валуй на участке 38 км от устья на территории Белгородской области (по итогам проведения электронного аукциона сумма реализации мероприятия составила 991,407 тыс. рублей).</w:t>
      </w:r>
      <w:proofErr w:type="gramEnd"/>
      <w:r w:rsidRPr="00BA7B89">
        <w:rPr>
          <w:bCs/>
          <w:sz w:val="28"/>
          <w:szCs w:val="28"/>
        </w:rPr>
        <w:t xml:space="preserve"> Проектно-сметная документация разработана в установленные государственным контрактом сроки.</w:t>
      </w:r>
    </w:p>
    <w:p w:rsidR="00FF7A66" w:rsidRPr="00BA7B89" w:rsidRDefault="00FF7A66" w:rsidP="00492F46">
      <w:pPr>
        <w:suppressAutoHyphens/>
        <w:ind w:firstLine="709"/>
        <w:jc w:val="both"/>
        <w:rPr>
          <w:bCs/>
          <w:sz w:val="28"/>
          <w:szCs w:val="28"/>
        </w:rPr>
      </w:pPr>
      <w:r w:rsidRPr="00BA7B89">
        <w:rPr>
          <w:bCs/>
          <w:sz w:val="28"/>
          <w:szCs w:val="28"/>
        </w:rPr>
        <w:t xml:space="preserve">2. Расчистка ручья </w:t>
      </w:r>
      <w:proofErr w:type="gramStart"/>
      <w:r w:rsidRPr="00BA7B89">
        <w:rPr>
          <w:bCs/>
          <w:sz w:val="28"/>
          <w:szCs w:val="28"/>
        </w:rPr>
        <w:t>в</w:t>
      </w:r>
      <w:proofErr w:type="gramEnd"/>
      <w:r w:rsidRPr="00BA7B89">
        <w:rPr>
          <w:bCs/>
          <w:sz w:val="28"/>
          <w:szCs w:val="28"/>
        </w:rPr>
        <w:t xml:space="preserve"> </w:t>
      </w:r>
      <w:proofErr w:type="gramStart"/>
      <w:r w:rsidRPr="00BA7B89">
        <w:rPr>
          <w:bCs/>
          <w:sz w:val="28"/>
          <w:szCs w:val="28"/>
        </w:rPr>
        <w:t>с</w:t>
      </w:r>
      <w:proofErr w:type="gramEnd"/>
      <w:r w:rsidRPr="00BA7B89">
        <w:rPr>
          <w:bCs/>
          <w:sz w:val="28"/>
          <w:szCs w:val="28"/>
        </w:rPr>
        <w:t xml:space="preserve">. Красный Отрожек Яковлевского района Белгородской области (объект, переходящий на 2020 год) (по итогам проведения электронного аукциона сумма реализации мероприятия на </w:t>
      </w:r>
      <w:r w:rsidR="00BA7B89">
        <w:rPr>
          <w:bCs/>
          <w:sz w:val="28"/>
          <w:szCs w:val="28"/>
        </w:rPr>
        <w:t xml:space="preserve">               </w:t>
      </w:r>
      <w:r w:rsidRPr="00BA7B89">
        <w:rPr>
          <w:bCs/>
          <w:sz w:val="28"/>
          <w:szCs w:val="28"/>
        </w:rPr>
        <w:t>2019 год составила 4 727,193 тыс. рублей). В рамках реализации мероприятия в 2019 году проводятся работы по устройству карт намыва, отстойника.</w:t>
      </w:r>
    </w:p>
    <w:p w:rsidR="00B9331F" w:rsidRPr="00BA7B89" w:rsidRDefault="00FF7A66" w:rsidP="00492F46">
      <w:pPr>
        <w:suppressAutoHyphens/>
        <w:autoSpaceDE w:val="0"/>
        <w:autoSpaceDN w:val="0"/>
        <w:adjustRightInd w:val="0"/>
        <w:ind w:firstLine="709"/>
        <w:jc w:val="both"/>
        <w:rPr>
          <w:sz w:val="28"/>
          <w:szCs w:val="28"/>
          <w:highlight w:val="yellow"/>
        </w:rPr>
      </w:pPr>
      <w:proofErr w:type="gramStart"/>
      <w:r w:rsidRPr="00BA7B89">
        <w:rPr>
          <w:bCs/>
          <w:sz w:val="28"/>
          <w:szCs w:val="28"/>
        </w:rPr>
        <w:t>В целях реализации мероприятий, финансируемых за счет средств, предоставляемых в виде субсидии из федерального бюджета бюджетам субъектов Российской Федерации, в 2019 году для Белгородской области выделена субсидия из федерального бюджета в объеме 15 015,5 тыс. рублей при софинансировании средств областного бюджета – 3 991,51444 тыс. рублей, средств муниципального бюджета – 557,979 тыс. рублей.</w:t>
      </w:r>
      <w:proofErr w:type="gramEnd"/>
    </w:p>
    <w:p w:rsidR="00FF7A66" w:rsidRPr="00460E20" w:rsidRDefault="00FF7A66" w:rsidP="00492F46">
      <w:pPr>
        <w:suppressAutoHyphens/>
        <w:ind w:firstLine="709"/>
        <w:jc w:val="both"/>
        <w:rPr>
          <w:bCs/>
          <w:sz w:val="28"/>
          <w:szCs w:val="28"/>
        </w:rPr>
      </w:pPr>
      <w:r w:rsidRPr="00460E20">
        <w:rPr>
          <w:bCs/>
          <w:sz w:val="28"/>
          <w:szCs w:val="28"/>
        </w:rPr>
        <w:t xml:space="preserve">В 2019 году в департамент поступило </w:t>
      </w:r>
      <w:r w:rsidR="003D0D6E" w:rsidRPr="00460E20">
        <w:rPr>
          <w:bCs/>
          <w:sz w:val="28"/>
          <w:szCs w:val="28"/>
        </w:rPr>
        <w:t>50</w:t>
      </w:r>
      <w:r w:rsidRPr="00460E20">
        <w:rPr>
          <w:bCs/>
          <w:sz w:val="28"/>
          <w:szCs w:val="28"/>
        </w:rPr>
        <w:t xml:space="preserve"> технических проектов на разработку месторождений общераспространенных полезных ископаемых:</w:t>
      </w:r>
    </w:p>
    <w:p w:rsidR="00FF7A66" w:rsidRPr="00460E20" w:rsidRDefault="00FF7A66" w:rsidP="00492F46">
      <w:pPr>
        <w:suppressAutoHyphens/>
        <w:ind w:firstLine="709"/>
        <w:jc w:val="both"/>
        <w:rPr>
          <w:bCs/>
          <w:sz w:val="28"/>
          <w:szCs w:val="28"/>
        </w:rPr>
      </w:pPr>
      <w:r w:rsidRPr="00460E20">
        <w:rPr>
          <w:bCs/>
          <w:sz w:val="28"/>
          <w:szCs w:val="28"/>
        </w:rPr>
        <w:lastRenderedPageBreak/>
        <w:t>По результатам рассмотрения и согласования технических проектов разработки месторождений общераспространенных полезных ископаемых и иной проектной документации на выполнение работ, связанных с пользованием участками недр местного значения, выдано 44 решения о согласовании проектной документации и пять решений об отказе в согласовании проектной документации.</w:t>
      </w:r>
    </w:p>
    <w:p w:rsidR="00FF7A66" w:rsidRPr="00460E20" w:rsidRDefault="00FF7A66" w:rsidP="00492F46">
      <w:pPr>
        <w:suppressAutoHyphens/>
        <w:ind w:firstLine="709"/>
        <w:jc w:val="both"/>
        <w:rPr>
          <w:bCs/>
          <w:sz w:val="28"/>
          <w:szCs w:val="28"/>
        </w:rPr>
      </w:pPr>
      <w:r w:rsidRPr="00460E20">
        <w:rPr>
          <w:bCs/>
          <w:sz w:val="28"/>
          <w:szCs w:val="28"/>
        </w:rPr>
        <w:t>На территории региона проводился постоянный мониторинг радиационной обстановки, функционирует региональный информационно-аналитический центр учета и контроля радиоактивных веществ и радиоактивных отходов департамента. В целом радиационная обстановка на территории Белгородской области удовлетворительная.</w:t>
      </w:r>
    </w:p>
    <w:p w:rsidR="00FF7A66" w:rsidRPr="00FD6687" w:rsidRDefault="00FF7A66" w:rsidP="00492F46">
      <w:pPr>
        <w:suppressAutoHyphens/>
        <w:ind w:firstLine="708"/>
        <w:jc w:val="both"/>
        <w:rPr>
          <w:sz w:val="28"/>
          <w:szCs w:val="28"/>
        </w:rPr>
      </w:pPr>
      <w:r w:rsidRPr="00FD6687">
        <w:rPr>
          <w:sz w:val="28"/>
          <w:szCs w:val="28"/>
        </w:rPr>
        <w:t xml:space="preserve">В 2019 году в департамент агропромышленного комплекса и воспроизводства окружающей среды Белгородской области поступили материалы проектной документации  на </w:t>
      </w:r>
      <w:r>
        <w:rPr>
          <w:sz w:val="28"/>
          <w:szCs w:val="28"/>
        </w:rPr>
        <w:t>4</w:t>
      </w:r>
      <w:r w:rsidRPr="00FD6687">
        <w:rPr>
          <w:sz w:val="28"/>
          <w:szCs w:val="28"/>
        </w:rPr>
        <w:t xml:space="preserve"> объекта государственной экологической экспертизы регионального уровня:</w:t>
      </w:r>
    </w:p>
    <w:p w:rsidR="00FF7A66" w:rsidRPr="00FD6687" w:rsidRDefault="00FF7A66" w:rsidP="00492F46">
      <w:pPr>
        <w:suppressAutoHyphens/>
        <w:jc w:val="both"/>
        <w:rPr>
          <w:sz w:val="28"/>
          <w:szCs w:val="28"/>
        </w:rPr>
      </w:pPr>
      <w:r w:rsidRPr="005500E7">
        <w:t>-</w:t>
      </w:r>
      <w:r w:rsidRPr="005500E7">
        <w:tab/>
      </w:r>
      <w:r w:rsidRPr="00FD6687">
        <w:rPr>
          <w:sz w:val="28"/>
          <w:szCs w:val="28"/>
        </w:rPr>
        <w:t xml:space="preserve">материалы, обосновывающие лимиты и квоты добычи охотничьих ресурсов (оленя благородного, косули европейской) в сезоне охоты </w:t>
      </w:r>
      <w:r>
        <w:rPr>
          <w:sz w:val="28"/>
          <w:szCs w:val="28"/>
        </w:rPr>
        <w:br/>
      </w:r>
      <w:r w:rsidRPr="00FD6687">
        <w:rPr>
          <w:sz w:val="28"/>
          <w:szCs w:val="28"/>
        </w:rPr>
        <w:t>2019-2020 годов;</w:t>
      </w:r>
    </w:p>
    <w:p w:rsidR="00FF7A66" w:rsidRPr="00FD6687" w:rsidRDefault="00FF7A66" w:rsidP="00492F46">
      <w:pPr>
        <w:suppressAutoHyphens/>
        <w:jc w:val="both"/>
        <w:rPr>
          <w:sz w:val="28"/>
          <w:szCs w:val="28"/>
        </w:rPr>
      </w:pPr>
      <w:r w:rsidRPr="00FD6687">
        <w:rPr>
          <w:sz w:val="28"/>
          <w:szCs w:val="28"/>
        </w:rPr>
        <w:t>-</w:t>
      </w:r>
      <w:r w:rsidRPr="00FD6687">
        <w:rPr>
          <w:sz w:val="28"/>
          <w:szCs w:val="28"/>
        </w:rPr>
        <w:tab/>
        <w:t xml:space="preserve">материалы проектной документации: «Велолыжероллерная трасса </w:t>
      </w:r>
      <w:r>
        <w:rPr>
          <w:sz w:val="28"/>
          <w:szCs w:val="28"/>
        </w:rPr>
        <w:br/>
      </w:r>
      <w:r w:rsidRPr="00FD6687">
        <w:rPr>
          <w:sz w:val="28"/>
          <w:szCs w:val="28"/>
        </w:rPr>
        <w:t>в урочище Ублинские горы – 1 очередь, по адресу: г. Старый Оскол, урочище Ублинские горы».</w:t>
      </w:r>
    </w:p>
    <w:p w:rsidR="00FF7A66" w:rsidRPr="00FD6687" w:rsidRDefault="00FF7A66" w:rsidP="00492F46">
      <w:pPr>
        <w:suppressAutoHyphens/>
        <w:jc w:val="both"/>
        <w:rPr>
          <w:sz w:val="28"/>
          <w:szCs w:val="28"/>
        </w:rPr>
      </w:pPr>
      <w:r w:rsidRPr="00FD6687">
        <w:rPr>
          <w:sz w:val="28"/>
          <w:szCs w:val="28"/>
        </w:rPr>
        <w:t>-</w:t>
      </w:r>
      <w:r w:rsidRPr="00FD6687">
        <w:rPr>
          <w:sz w:val="28"/>
          <w:szCs w:val="28"/>
        </w:rPr>
        <w:tab/>
        <w:t xml:space="preserve">материалы проектной документации объекта: «Подземный газопровод высокого давления к физкультурно-оздоровительному комплексу </w:t>
      </w:r>
      <w:r>
        <w:rPr>
          <w:sz w:val="28"/>
          <w:szCs w:val="28"/>
        </w:rPr>
        <w:br/>
      </w:r>
      <w:r w:rsidRPr="00FD6687">
        <w:rPr>
          <w:sz w:val="28"/>
          <w:szCs w:val="28"/>
        </w:rPr>
        <w:t>«У Муравейника» ООО «ГК Агро-Белогорье» в х. Жданов Яковлевского района»;</w:t>
      </w:r>
    </w:p>
    <w:p w:rsidR="00FF7A66" w:rsidRPr="00FD6687" w:rsidRDefault="00FF7A66" w:rsidP="00492F46">
      <w:pPr>
        <w:suppressAutoHyphens/>
        <w:jc w:val="both"/>
        <w:rPr>
          <w:sz w:val="28"/>
          <w:szCs w:val="28"/>
        </w:rPr>
      </w:pPr>
      <w:r w:rsidRPr="00FD6687">
        <w:rPr>
          <w:sz w:val="28"/>
          <w:szCs w:val="28"/>
        </w:rPr>
        <w:t>-</w:t>
      </w:r>
      <w:r w:rsidRPr="00FD6687">
        <w:rPr>
          <w:sz w:val="28"/>
          <w:szCs w:val="28"/>
        </w:rPr>
        <w:tab/>
        <w:t xml:space="preserve">материалы проектной документации на объект: «Подземный газопровод высокого и низкого давления для газоснабжения молочных комплексов </w:t>
      </w:r>
      <w:r w:rsidR="00BA7B89">
        <w:rPr>
          <w:sz w:val="28"/>
          <w:szCs w:val="28"/>
        </w:rPr>
        <w:t xml:space="preserve">             </w:t>
      </w:r>
      <w:r w:rsidRPr="00FD6687">
        <w:rPr>
          <w:sz w:val="28"/>
          <w:szCs w:val="28"/>
        </w:rPr>
        <w:t>ООО «Агропрод» и ОАО «АПК Бирюченский» вблизи с. Сорокино Красногвардейского района»</w:t>
      </w:r>
    </w:p>
    <w:p w:rsidR="00FF7A66" w:rsidRPr="00FD6687" w:rsidRDefault="00FF7A66" w:rsidP="00492F46">
      <w:pPr>
        <w:suppressAutoHyphens/>
        <w:ind w:firstLine="708"/>
        <w:jc w:val="both"/>
        <w:rPr>
          <w:sz w:val="28"/>
          <w:szCs w:val="28"/>
        </w:rPr>
      </w:pPr>
      <w:r w:rsidRPr="00FD6687">
        <w:rPr>
          <w:sz w:val="28"/>
          <w:szCs w:val="28"/>
        </w:rPr>
        <w:t xml:space="preserve">Из них организовано и проведено экологических экспертиз по всем объектам, на которые выданы положительные заключения. </w:t>
      </w:r>
    </w:p>
    <w:p w:rsidR="003946C2" w:rsidRPr="00CC1114" w:rsidRDefault="003946C2" w:rsidP="00492F46">
      <w:pPr>
        <w:tabs>
          <w:tab w:val="left" w:pos="0"/>
        </w:tabs>
        <w:suppressAutoHyphens/>
        <w:ind w:firstLine="709"/>
        <w:jc w:val="both"/>
        <w:rPr>
          <w:sz w:val="28"/>
          <w:szCs w:val="28"/>
        </w:rPr>
      </w:pPr>
      <w:r w:rsidRPr="00CC1114">
        <w:rPr>
          <w:sz w:val="28"/>
          <w:szCs w:val="28"/>
        </w:rPr>
        <w:t>Федеральный государственный лесной надзор осуществляется управлением лесами Белгородской области, ОКУ - лесничествами                                        в соответствии со ст. 96 Лесного кодекса РФ в пределах полномочий определенных ст. 82, 83 Лесного кодекса РФ, а также на основании Положения об управлении лесами Белгородской области.</w:t>
      </w:r>
    </w:p>
    <w:p w:rsidR="003946C2" w:rsidRPr="00CC1114" w:rsidRDefault="003946C2" w:rsidP="00492F46">
      <w:pPr>
        <w:suppressAutoHyphens/>
        <w:ind w:firstLine="709"/>
        <w:jc w:val="both"/>
        <w:rPr>
          <w:bCs/>
          <w:spacing w:val="10"/>
          <w:sz w:val="28"/>
          <w:szCs w:val="28"/>
        </w:rPr>
      </w:pPr>
      <w:r w:rsidRPr="00CC1114">
        <w:rPr>
          <w:bCs/>
          <w:sz w:val="28"/>
          <w:szCs w:val="28"/>
        </w:rPr>
        <w:t xml:space="preserve">За истекший период 2019 года на территории лесного фонда,                            в лесных насаждениях находящихся в собственности Белгородской области выявлено </w:t>
      </w:r>
      <w:r>
        <w:rPr>
          <w:bCs/>
          <w:sz w:val="28"/>
          <w:szCs w:val="28"/>
        </w:rPr>
        <w:t>1153</w:t>
      </w:r>
      <w:r w:rsidRPr="00CC1114">
        <w:rPr>
          <w:bCs/>
          <w:sz w:val="28"/>
          <w:szCs w:val="28"/>
        </w:rPr>
        <w:t xml:space="preserve"> случа</w:t>
      </w:r>
      <w:r>
        <w:rPr>
          <w:bCs/>
          <w:sz w:val="28"/>
          <w:szCs w:val="28"/>
        </w:rPr>
        <w:t>я</w:t>
      </w:r>
      <w:r w:rsidRPr="00CC1114">
        <w:rPr>
          <w:bCs/>
          <w:sz w:val="28"/>
          <w:szCs w:val="28"/>
        </w:rPr>
        <w:t xml:space="preserve"> нарушений лесного законодательства, в том числе:</w:t>
      </w:r>
    </w:p>
    <w:p w:rsidR="003946C2" w:rsidRPr="00AE001D" w:rsidRDefault="003946C2" w:rsidP="00492F46">
      <w:pPr>
        <w:suppressAutoHyphens/>
        <w:ind w:firstLine="709"/>
        <w:jc w:val="both"/>
        <w:rPr>
          <w:sz w:val="28"/>
          <w:szCs w:val="28"/>
        </w:rPr>
      </w:pPr>
      <w:r w:rsidRPr="00AE001D">
        <w:rPr>
          <w:sz w:val="28"/>
          <w:szCs w:val="28"/>
        </w:rPr>
        <w:t>- нарушения Правил санитарной безопасности в лесах  – 1</w:t>
      </w:r>
      <w:r>
        <w:rPr>
          <w:sz w:val="28"/>
          <w:szCs w:val="28"/>
        </w:rPr>
        <w:t xml:space="preserve">56 </w:t>
      </w:r>
      <w:r w:rsidRPr="00AE001D">
        <w:rPr>
          <w:sz w:val="28"/>
          <w:szCs w:val="28"/>
        </w:rPr>
        <w:t>случаев;</w:t>
      </w:r>
    </w:p>
    <w:p w:rsidR="003946C2" w:rsidRPr="00AE001D" w:rsidRDefault="003946C2" w:rsidP="00492F46">
      <w:pPr>
        <w:suppressAutoHyphens/>
        <w:ind w:firstLine="709"/>
        <w:jc w:val="both"/>
        <w:rPr>
          <w:sz w:val="28"/>
          <w:szCs w:val="28"/>
        </w:rPr>
      </w:pPr>
      <w:r w:rsidRPr="00AE001D">
        <w:rPr>
          <w:sz w:val="28"/>
          <w:szCs w:val="28"/>
        </w:rPr>
        <w:t>- нарушения Правил пожарной безопасности в лесах  – 1</w:t>
      </w:r>
      <w:r>
        <w:rPr>
          <w:sz w:val="28"/>
          <w:szCs w:val="28"/>
        </w:rPr>
        <w:t>24</w:t>
      </w:r>
      <w:r w:rsidRPr="00AE001D">
        <w:rPr>
          <w:sz w:val="28"/>
          <w:szCs w:val="28"/>
        </w:rPr>
        <w:t xml:space="preserve"> случаев;</w:t>
      </w:r>
    </w:p>
    <w:p w:rsidR="003946C2" w:rsidRPr="00AE001D" w:rsidRDefault="003946C2" w:rsidP="00492F46">
      <w:pPr>
        <w:suppressAutoHyphens/>
        <w:ind w:firstLine="709"/>
        <w:jc w:val="both"/>
        <w:rPr>
          <w:sz w:val="28"/>
          <w:szCs w:val="28"/>
        </w:rPr>
      </w:pPr>
      <w:r w:rsidRPr="00AE001D">
        <w:rPr>
          <w:sz w:val="28"/>
          <w:szCs w:val="28"/>
        </w:rPr>
        <w:t>- самовольное использование лесов –</w:t>
      </w:r>
      <w:r>
        <w:rPr>
          <w:sz w:val="28"/>
          <w:szCs w:val="28"/>
        </w:rPr>
        <w:t xml:space="preserve"> 77</w:t>
      </w:r>
      <w:r w:rsidRPr="00AE001D">
        <w:rPr>
          <w:sz w:val="28"/>
          <w:szCs w:val="28"/>
        </w:rPr>
        <w:t xml:space="preserve"> случаев;</w:t>
      </w:r>
    </w:p>
    <w:p w:rsidR="003946C2" w:rsidRDefault="003946C2" w:rsidP="00492F46">
      <w:pPr>
        <w:suppressAutoHyphens/>
        <w:ind w:firstLine="709"/>
        <w:jc w:val="both"/>
        <w:rPr>
          <w:sz w:val="28"/>
          <w:szCs w:val="28"/>
        </w:rPr>
      </w:pPr>
      <w:r w:rsidRPr="00AE001D">
        <w:rPr>
          <w:sz w:val="28"/>
          <w:szCs w:val="28"/>
        </w:rPr>
        <w:lastRenderedPageBreak/>
        <w:t xml:space="preserve">- </w:t>
      </w:r>
      <w:r w:rsidRPr="00AE001D">
        <w:rPr>
          <w:sz w:val="28"/>
          <w:szCs w:val="28"/>
          <w:shd w:val="clear" w:color="auto" w:fill="FFFFFF"/>
        </w:rPr>
        <w:t>нарушение нормативных правовых актов Белгородской области, устанавливающих ограничения пребывания граждан в лесах, въезда в них тран</w:t>
      </w:r>
      <w:r>
        <w:rPr>
          <w:sz w:val="28"/>
          <w:szCs w:val="28"/>
          <w:shd w:val="clear" w:color="auto" w:fill="FFFFFF"/>
        </w:rPr>
        <w:t>спортных средств – 66</w:t>
      </w:r>
      <w:r w:rsidRPr="00AE001D">
        <w:rPr>
          <w:sz w:val="28"/>
          <w:szCs w:val="28"/>
          <w:shd w:val="clear" w:color="auto" w:fill="FFFFFF"/>
        </w:rPr>
        <w:t>0 случаев;</w:t>
      </w:r>
    </w:p>
    <w:p w:rsidR="003946C2" w:rsidRDefault="003946C2" w:rsidP="00492F46">
      <w:pPr>
        <w:suppressAutoHyphens/>
        <w:ind w:firstLine="709"/>
        <w:jc w:val="both"/>
        <w:rPr>
          <w:sz w:val="28"/>
          <w:szCs w:val="28"/>
        </w:rPr>
      </w:pPr>
      <w:r>
        <w:rPr>
          <w:sz w:val="28"/>
          <w:szCs w:val="28"/>
        </w:rPr>
        <w:t>- незаконная рубка в лесах – 24 случая;</w:t>
      </w:r>
    </w:p>
    <w:p w:rsidR="003946C2" w:rsidRDefault="003946C2" w:rsidP="00492F46">
      <w:pPr>
        <w:suppressAutoHyphens/>
        <w:ind w:firstLine="709"/>
        <w:jc w:val="both"/>
        <w:rPr>
          <w:sz w:val="28"/>
          <w:szCs w:val="28"/>
        </w:rPr>
      </w:pPr>
      <w:r>
        <w:rPr>
          <w:sz w:val="28"/>
          <w:szCs w:val="28"/>
        </w:rPr>
        <w:t>- самовольное занятие лесного участка – 20 случаев.</w:t>
      </w:r>
    </w:p>
    <w:p w:rsidR="003946C2" w:rsidRDefault="003946C2" w:rsidP="00492F46">
      <w:pPr>
        <w:suppressAutoHyphens/>
        <w:ind w:firstLine="709"/>
        <w:jc w:val="both"/>
        <w:rPr>
          <w:sz w:val="28"/>
          <w:szCs w:val="28"/>
        </w:rPr>
      </w:pPr>
      <w:r w:rsidRPr="00AE001D">
        <w:rPr>
          <w:sz w:val="28"/>
          <w:szCs w:val="28"/>
        </w:rPr>
        <w:t>- прочие нарушени</w:t>
      </w:r>
      <w:r>
        <w:rPr>
          <w:sz w:val="28"/>
          <w:szCs w:val="28"/>
        </w:rPr>
        <w:t>я лесного законодательства  – 92 случая</w:t>
      </w:r>
      <w:r w:rsidRPr="00AE001D">
        <w:rPr>
          <w:sz w:val="28"/>
          <w:szCs w:val="28"/>
        </w:rPr>
        <w:t>.</w:t>
      </w:r>
    </w:p>
    <w:p w:rsidR="003946C2" w:rsidRDefault="003946C2" w:rsidP="00492F46">
      <w:pPr>
        <w:suppressAutoHyphens/>
        <w:ind w:firstLine="709"/>
        <w:jc w:val="both"/>
        <w:rPr>
          <w:sz w:val="28"/>
          <w:szCs w:val="28"/>
        </w:rPr>
      </w:pPr>
      <w:r w:rsidRPr="00AE001D">
        <w:rPr>
          <w:sz w:val="28"/>
          <w:szCs w:val="28"/>
        </w:rPr>
        <w:t xml:space="preserve">К административной ответственности привлечено </w:t>
      </w:r>
      <w:r>
        <w:rPr>
          <w:sz w:val="28"/>
          <w:szCs w:val="28"/>
        </w:rPr>
        <w:t>8</w:t>
      </w:r>
      <w:r w:rsidRPr="00AE001D">
        <w:rPr>
          <w:sz w:val="28"/>
          <w:szCs w:val="28"/>
        </w:rPr>
        <w:t xml:space="preserve"> юридических, </w:t>
      </w:r>
      <w:r w:rsidR="00BA7B89">
        <w:rPr>
          <w:sz w:val="28"/>
          <w:szCs w:val="28"/>
        </w:rPr>
        <w:t xml:space="preserve">                </w:t>
      </w:r>
      <w:r w:rsidRPr="00AE001D">
        <w:rPr>
          <w:sz w:val="28"/>
          <w:szCs w:val="28"/>
        </w:rPr>
        <w:t>5</w:t>
      </w:r>
      <w:r>
        <w:rPr>
          <w:sz w:val="28"/>
          <w:szCs w:val="28"/>
        </w:rPr>
        <w:t>4</w:t>
      </w:r>
      <w:r w:rsidRPr="00AE001D">
        <w:rPr>
          <w:sz w:val="28"/>
          <w:szCs w:val="28"/>
        </w:rPr>
        <w:t xml:space="preserve"> должностных, </w:t>
      </w:r>
      <w:r>
        <w:rPr>
          <w:sz w:val="28"/>
          <w:szCs w:val="28"/>
        </w:rPr>
        <w:t xml:space="preserve">1091 </w:t>
      </w:r>
      <w:r w:rsidRPr="00AE001D">
        <w:rPr>
          <w:sz w:val="28"/>
          <w:szCs w:val="28"/>
        </w:rPr>
        <w:t xml:space="preserve">физических лиц. Сумма наложенных административных  штрафов составила </w:t>
      </w:r>
      <w:r>
        <w:rPr>
          <w:sz w:val="28"/>
          <w:szCs w:val="28"/>
        </w:rPr>
        <w:t>3568,8</w:t>
      </w:r>
      <w:r w:rsidRPr="00AE001D">
        <w:rPr>
          <w:sz w:val="28"/>
          <w:szCs w:val="28"/>
        </w:rPr>
        <w:t xml:space="preserve"> тыс. руб., взыскано – с учетом штрафов прошлых лет – </w:t>
      </w:r>
      <w:r>
        <w:rPr>
          <w:sz w:val="28"/>
          <w:szCs w:val="28"/>
        </w:rPr>
        <w:t>2361,3</w:t>
      </w:r>
      <w:r w:rsidRPr="00AE001D">
        <w:rPr>
          <w:sz w:val="28"/>
          <w:szCs w:val="28"/>
        </w:rPr>
        <w:t xml:space="preserve"> тыс. руб. </w:t>
      </w:r>
    </w:p>
    <w:p w:rsidR="003946C2" w:rsidRPr="00CC1114" w:rsidRDefault="003946C2" w:rsidP="00492F46">
      <w:pPr>
        <w:suppressAutoHyphens/>
        <w:ind w:firstLine="709"/>
        <w:jc w:val="both"/>
        <w:rPr>
          <w:sz w:val="28"/>
          <w:szCs w:val="28"/>
        </w:rPr>
      </w:pPr>
      <w:r w:rsidRPr="00CC1114">
        <w:rPr>
          <w:sz w:val="28"/>
          <w:szCs w:val="28"/>
        </w:rPr>
        <w:t>К уголовной ответственности за 2019 год лица не привлекались.</w:t>
      </w:r>
    </w:p>
    <w:p w:rsidR="003946C2" w:rsidRPr="00BA7B89" w:rsidRDefault="003946C2" w:rsidP="00492F46">
      <w:pPr>
        <w:suppressAutoHyphens/>
        <w:ind w:firstLine="709"/>
        <w:jc w:val="both"/>
        <w:rPr>
          <w:sz w:val="28"/>
          <w:szCs w:val="28"/>
        </w:rPr>
      </w:pPr>
      <w:r w:rsidRPr="00BA7B89">
        <w:rPr>
          <w:sz w:val="28"/>
          <w:szCs w:val="28"/>
        </w:rPr>
        <w:t xml:space="preserve">В течение 2019 года сотрудниками управления экологического и охотничьего надзора Белгородской области в результате проведённых проверок, а также по фактически выявленным нарушениям, включая дела, в ходе которых проводилось административное расследование, составлено </w:t>
      </w:r>
      <w:r w:rsidR="00BB7EE5">
        <w:rPr>
          <w:sz w:val="28"/>
          <w:szCs w:val="28"/>
        </w:rPr>
        <w:t xml:space="preserve">           </w:t>
      </w:r>
      <w:r w:rsidRPr="00BA7B89">
        <w:rPr>
          <w:sz w:val="28"/>
          <w:szCs w:val="28"/>
        </w:rPr>
        <w:t xml:space="preserve">3267 протоколов об административных правонарушениях. По итогам рассмотрения наложено штрафов на общую сумму 71734,5 тыс. рублей. Взыскано </w:t>
      </w:r>
      <w:r w:rsidRPr="00BA7B89">
        <w:rPr>
          <w:bCs/>
          <w:sz w:val="28"/>
          <w:szCs w:val="28"/>
        </w:rPr>
        <w:t xml:space="preserve">в добровольном порядке или через систему принудительного взыскания </w:t>
      </w:r>
      <w:r w:rsidRPr="00BA7B89">
        <w:rPr>
          <w:sz w:val="28"/>
          <w:szCs w:val="28"/>
        </w:rPr>
        <w:t>43206,2 тыс. рублей.</w:t>
      </w:r>
    </w:p>
    <w:p w:rsidR="003946C2" w:rsidRPr="00BA7B89" w:rsidRDefault="003946C2" w:rsidP="00492F46">
      <w:pPr>
        <w:suppressAutoHyphens/>
        <w:ind w:firstLine="720"/>
        <w:jc w:val="both"/>
        <w:rPr>
          <w:sz w:val="28"/>
          <w:szCs w:val="28"/>
        </w:rPr>
      </w:pPr>
      <w:r w:rsidRPr="00BA7B89">
        <w:rPr>
          <w:sz w:val="28"/>
          <w:szCs w:val="28"/>
        </w:rPr>
        <w:t xml:space="preserve">В ходе осуществления надзорных мероприятий за соблюдением требований природоохранного законодательства хозяйствующими субъектами по согласованию с органами прокуратуры в 2019 году проведены 22 плановые и 1 внеплановая проверка, по результатам которых составлено 44 протокола, наложено штрафов на сумму 1150,0 тыс. рублей, взыскано 654,0 тыс. рублей. </w:t>
      </w:r>
      <w:proofErr w:type="gramStart"/>
      <w:r w:rsidRPr="00BA7B89">
        <w:rPr>
          <w:sz w:val="28"/>
          <w:szCs w:val="28"/>
        </w:rPr>
        <w:t>Проведено 74 плановых (рейдовых) мероприятия, по результатам которых вынесено 83 постановления, наложено штрафов на сумму – 2285,0 тыс. рублей, взыскано – 303,0 тыс. рублей.</w:t>
      </w:r>
      <w:proofErr w:type="gramEnd"/>
    </w:p>
    <w:p w:rsidR="003946C2" w:rsidRPr="00BA7B89" w:rsidRDefault="003946C2" w:rsidP="00492F46">
      <w:pPr>
        <w:suppressAutoHyphens/>
        <w:ind w:firstLine="720"/>
        <w:jc w:val="both"/>
        <w:rPr>
          <w:sz w:val="28"/>
          <w:szCs w:val="28"/>
        </w:rPr>
      </w:pPr>
      <w:r w:rsidRPr="00BA7B89">
        <w:rPr>
          <w:sz w:val="28"/>
          <w:szCs w:val="28"/>
        </w:rPr>
        <w:t xml:space="preserve">В целях пресечения нарушений обязательных требований и (или) устранения последствий таких нарушений правонарушителям выдано </w:t>
      </w:r>
      <w:r w:rsidR="00BB7EE5">
        <w:rPr>
          <w:sz w:val="28"/>
          <w:szCs w:val="28"/>
        </w:rPr>
        <w:t xml:space="preserve">                       </w:t>
      </w:r>
      <w:r w:rsidRPr="00BA7B89">
        <w:rPr>
          <w:sz w:val="28"/>
          <w:szCs w:val="28"/>
        </w:rPr>
        <w:t>23 предписания и 472 представления об устранении нарушений.</w:t>
      </w:r>
    </w:p>
    <w:p w:rsidR="003946C2" w:rsidRPr="00BA7B89" w:rsidRDefault="003946C2" w:rsidP="00492F46">
      <w:pPr>
        <w:suppressAutoHyphens/>
        <w:ind w:firstLine="720"/>
        <w:jc w:val="both"/>
        <w:rPr>
          <w:sz w:val="28"/>
          <w:szCs w:val="28"/>
        </w:rPr>
      </w:pPr>
      <w:r w:rsidRPr="00BA7B89">
        <w:rPr>
          <w:sz w:val="28"/>
          <w:szCs w:val="28"/>
        </w:rPr>
        <w:t xml:space="preserve">При исполнении государственных функций управление экологического надзора Белгородской области в целях получения сведений, информации, материалов, документов, необходимых для осуществления государственного экологического надзора, осуществляло тесное взаимодействие </w:t>
      </w:r>
      <w:proofErr w:type="gramStart"/>
      <w:r w:rsidRPr="00BA7B89">
        <w:rPr>
          <w:sz w:val="28"/>
          <w:szCs w:val="28"/>
        </w:rPr>
        <w:t>с</w:t>
      </w:r>
      <w:proofErr w:type="gramEnd"/>
      <w:r w:rsidRPr="00BA7B89">
        <w:rPr>
          <w:sz w:val="28"/>
          <w:szCs w:val="28"/>
        </w:rPr>
        <w:t>:</w:t>
      </w:r>
    </w:p>
    <w:p w:rsidR="003946C2" w:rsidRPr="00BA7B89" w:rsidRDefault="003946C2" w:rsidP="00492F46">
      <w:pPr>
        <w:suppressAutoHyphens/>
        <w:ind w:firstLine="720"/>
        <w:jc w:val="both"/>
        <w:rPr>
          <w:sz w:val="28"/>
          <w:szCs w:val="28"/>
        </w:rPr>
      </w:pPr>
      <w:r w:rsidRPr="00BA7B89">
        <w:rPr>
          <w:sz w:val="28"/>
          <w:szCs w:val="28"/>
        </w:rPr>
        <w:t>- территориальными органами федеральных органов исполнительной власти;</w:t>
      </w:r>
    </w:p>
    <w:p w:rsidR="003946C2" w:rsidRPr="00BA7B89" w:rsidRDefault="003946C2" w:rsidP="00492F46">
      <w:pPr>
        <w:tabs>
          <w:tab w:val="center" w:pos="5176"/>
        </w:tabs>
        <w:suppressAutoHyphens/>
        <w:ind w:firstLine="720"/>
        <w:jc w:val="both"/>
        <w:rPr>
          <w:sz w:val="28"/>
          <w:szCs w:val="28"/>
        </w:rPr>
      </w:pPr>
      <w:r w:rsidRPr="00BA7B89">
        <w:rPr>
          <w:sz w:val="28"/>
          <w:szCs w:val="28"/>
        </w:rPr>
        <w:t>- органами прокуратуры;</w:t>
      </w:r>
    </w:p>
    <w:p w:rsidR="003946C2" w:rsidRPr="00BA7B89" w:rsidRDefault="003946C2" w:rsidP="00492F46">
      <w:pPr>
        <w:suppressAutoHyphens/>
        <w:ind w:firstLine="720"/>
        <w:jc w:val="both"/>
        <w:rPr>
          <w:sz w:val="28"/>
          <w:szCs w:val="28"/>
        </w:rPr>
      </w:pPr>
      <w:r w:rsidRPr="00BA7B89">
        <w:rPr>
          <w:sz w:val="28"/>
          <w:szCs w:val="28"/>
        </w:rPr>
        <w:t>- органами исполнительной власти Белгородской области;</w:t>
      </w:r>
    </w:p>
    <w:p w:rsidR="003946C2" w:rsidRPr="00BA7B89" w:rsidRDefault="003946C2" w:rsidP="00492F46">
      <w:pPr>
        <w:suppressAutoHyphens/>
        <w:ind w:firstLine="720"/>
        <w:jc w:val="both"/>
        <w:rPr>
          <w:sz w:val="28"/>
          <w:szCs w:val="28"/>
        </w:rPr>
      </w:pPr>
      <w:r w:rsidRPr="00BA7B89">
        <w:rPr>
          <w:sz w:val="28"/>
          <w:szCs w:val="28"/>
        </w:rPr>
        <w:t>- органами местного самоуправления муниципальных районов и городских округов;</w:t>
      </w:r>
    </w:p>
    <w:p w:rsidR="003946C2" w:rsidRPr="00BA7B89" w:rsidRDefault="003946C2" w:rsidP="00492F46">
      <w:pPr>
        <w:suppressAutoHyphens/>
        <w:ind w:firstLine="720"/>
        <w:jc w:val="both"/>
        <w:rPr>
          <w:sz w:val="28"/>
          <w:szCs w:val="28"/>
        </w:rPr>
      </w:pPr>
      <w:r w:rsidRPr="00BA7B89">
        <w:rPr>
          <w:sz w:val="28"/>
          <w:szCs w:val="28"/>
        </w:rPr>
        <w:t>- иными органами и организациями, осуществляющими деятельность в сфере охраны окружающей среды.</w:t>
      </w:r>
    </w:p>
    <w:p w:rsidR="003946C2" w:rsidRPr="00BA7B89" w:rsidRDefault="003946C2" w:rsidP="00492F46">
      <w:pPr>
        <w:suppressAutoHyphens/>
        <w:ind w:firstLine="720"/>
        <w:jc w:val="both"/>
        <w:rPr>
          <w:sz w:val="28"/>
          <w:szCs w:val="28"/>
        </w:rPr>
      </w:pPr>
      <w:r w:rsidRPr="00BA7B89">
        <w:rPr>
          <w:sz w:val="28"/>
          <w:szCs w:val="28"/>
        </w:rPr>
        <w:t>Природоохранная деятельность в 2019 году была сориентирована преимущественно по следующим направлениям:</w:t>
      </w:r>
    </w:p>
    <w:p w:rsidR="003946C2" w:rsidRPr="00BA7B89" w:rsidRDefault="003946C2" w:rsidP="00492F46">
      <w:pPr>
        <w:suppressAutoHyphens/>
        <w:ind w:firstLine="720"/>
        <w:jc w:val="both"/>
        <w:rPr>
          <w:sz w:val="28"/>
          <w:szCs w:val="28"/>
        </w:rPr>
      </w:pPr>
      <w:r w:rsidRPr="00BA7B89">
        <w:rPr>
          <w:sz w:val="28"/>
          <w:szCs w:val="28"/>
        </w:rPr>
        <w:lastRenderedPageBreak/>
        <w:t xml:space="preserve">- </w:t>
      </w:r>
      <w:proofErr w:type="gramStart"/>
      <w:r w:rsidRPr="00BA7B89">
        <w:rPr>
          <w:sz w:val="28"/>
          <w:szCs w:val="28"/>
        </w:rPr>
        <w:t>контроль за</w:t>
      </w:r>
      <w:proofErr w:type="gramEnd"/>
      <w:r w:rsidRPr="00BA7B89">
        <w:rPr>
          <w:sz w:val="28"/>
          <w:szCs w:val="28"/>
        </w:rPr>
        <w:t xml:space="preserve"> соблюдением требований в сфере обращения с отходами (в том числе от предприятий сельскохозяйственного производства);</w:t>
      </w:r>
    </w:p>
    <w:p w:rsidR="003946C2" w:rsidRPr="00BA7B89" w:rsidRDefault="003946C2" w:rsidP="00492F46">
      <w:pPr>
        <w:suppressAutoHyphens/>
        <w:ind w:firstLine="720"/>
        <w:jc w:val="both"/>
        <w:rPr>
          <w:sz w:val="28"/>
          <w:szCs w:val="28"/>
        </w:rPr>
      </w:pPr>
      <w:r w:rsidRPr="00BA7B89">
        <w:rPr>
          <w:sz w:val="28"/>
          <w:szCs w:val="28"/>
        </w:rPr>
        <w:t xml:space="preserve">- </w:t>
      </w:r>
      <w:proofErr w:type="gramStart"/>
      <w:r w:rsidRPr="00BA7B89">
        <w:rPr>
          <w:sz w:val="28"/>
          <w:szCs w:val="28"/>
        </w:rPr>
        <w:t>контроль за</w:t>
      </w:r>
      <w:proofErr w:type="gramEnd"/>
      <w:r w:rsidRPr="00BA7B89">
        <w:rPr>
          <w:sz w:val="28"/>
          <w:szCs w:val="28"/>
        </w:rPr>
        <w:t xml:space="preserve"> соблюдением требований по охране земель и почв; </w:t>
      </w:r>
    </w:p>
    <w:p w:rsidR="003946C2" w:rsidRPr="00BA7B89" w:rsidRDefault="003946C2" w:rsidP="00492F46">
      <w:pPr>
        <w:suppressAutoHyphens/>
        <w:ind w:firstLine="720"/>
        <w:jc w:val="both"/>
        <w:rPr>
          <w:sz w:val="28"/>
          <w:szCs w:val="28"/>
        </w:rPr>
      </w:pPr>
      <w:r w:rsidRPr="00BA7B89">
        <w:rPr>
          <w:sz w:val="28"/>
          <w:szCs w:val="28"/>
        </w:rPr>
        <w:t xml:space="preserve">- </w:t>
      </w:r>
      <w:proofErr w:type="gramStart"/>
      <w:r w:rsidRPr="00BA7B89">
        <w:rPr>
          <w:sz w:val="28"/>
          <w:szCs w:val="28"/>
        </w:rPr>
        <w:t>контроль за</w:t>
      </w:r>
      <w:proofErr w:type="gramEnd"/>
      <w:r w:rsidRPr="00BA7B89">
        <w:rPr>
          <w:sz w:val="28"/>
          <w:szCs w:val="28"/>
        </w:rPr>
        <w:t xml:space="preserve"> соблюдением обязательных требований при сбросе сточных вод в водные объекты;</w:t>
      </w:r>
    </w:p>
    <w:p w:rsidR="003946C2" w:rsidRPr="00BA7B89" w:rsidRDefault="003946C2" w:rsidP="00492F46">
      <w:pPr>
        <w:suppressAutoHyphens/>
        <w:ind w:firstLine="720"/>
        <w:jc w:val="both"/>
        <w:rPr>
          <w:sz w:val="28"/>
          <w:szCs w:val="28"/>
        </w:rPr>
      </w:pPr>
      <w:r w:rsidRPr="00BA7B89">
        <w:rPr>
          <w:sz w:val="28"/>
          <w:szCs w:val="28"/>
        </w:rPr>
        <w:t>- контроль и обеспечение санитарно-экологического порядка территорий;</w:t>
      </w:r>
    </w:p>
    <w:p w:rsidR="003946C2" w:rsidRPr="00BA7B89" w:rsidRDefault="003946C2" w:rsidP="00492F46">
      <w:pPr>
        <w:suppressAutoHyphens/>
        <w:ind w:firstLine="720"/>
        <w:jc w:val="both"/>
        <w:rPr>
          <w:sz w:val="28"/>
          <w:szCs w:val="28"/>
        </w:rPr>
      </w:pPr>
      <w:r w:rsidRPr="00BA7B89">
        <w:rPr>
          <w:sz w:val="28"/>
          <w:szCs w:val="28"/>
        </w:rPr>
        <w:t>- предотвращение и пресечение незаконного пользования недрами;</w:t>
      </w:r>
    </w:p>
    <w:p w:rsidR="003946C2" w:rsidRPr="00BA7B89" w:rsidRDefault="003946C2" w:rsidP="00492F46">
      <w:pPr>
        <w:suppressAutoHyphens/>
        <w:ind w:firstLine="720"/>
        <w:jc w:val="both"/>
        <w:rPr>
          <w:sz w:val="28"/>
          <w:szCs w:val="28"/>
        </w:rPr>
      </w:pPr>
      <w:r w:rsidRPr="00BA7B89">
        <w:rPr>
          <w:sz w:val="28"/>
          <w:szCs w:val="28"/>
        </w:rPr>
        <w:t>- выявление и пресечение фактов поджогов сухой травы и растительных остатков;</w:t>
      </w:r>
    </w:p>
    <w:p w:rsidR="003946C2" w:rsidRPr="00BA7B89" w:rsidRDefault="003946C2" w:rsidP="00492F46">
      <w:pPr>
        <w:suppressAutoHyphens/>
        <w:ind w:firstLine="720"/>
        <w:jc w:val="both"/>
        <w:rPr>
          <w:sz w:val="28"/>
          <w:szCs w:val="28"/>
        </w:rPr>
      </w:pPr>
      <w:r w:rsidRPr="00BA7B89">
        <w:rPr>
          <w:sz w:val="28"/>
          <w:szCs w:val="28"/>
        </w:rPr>
        <w:t>- обеспечение учёта объектов, оказывающих негативное воздействие на окружающую среду.</w:t>
      </w:r>
    </w:p>
    <w:p w:rsidR="003946C2" w:rsidRPr="00BA7B89" w:rsidRDefault="003946C2" w:rsidP="00492F46">
      <w:pPr>
        <w:suppressAutoHyphens/>
        <w:ind w:firstLine="720"/>
        <w:jc w:val="both"/>
        <w:rPr>
          <w:sz w:val="28"/>
          <w:szCs w:val="28"/>
        </w:rPr>
      </w:pPr>
      <w:proofErr w:type="gramStart"/>
      <w:r w:rsidRPr="00BA7B89">
        <w:rPr>
          <w:sz w:val="28"/>
          <w:szCs w:val="28"/>
        </w:rPr>
        <w:t xml:space="preserve">В 2019 году по фактам нарушений требований природоохранного законодательства </w:t>
      </w:r>
      <w:r w:rsidRPr="00BA7B89">
        <w:rPr>
          <w:b/>
          <w:sz w:val="28"/>
          <w:szCs w:val="28"/>
        </w:rPr>
        <w:t>в сфере обращения с отходами</w:t>
      </w:r>
      <w:r w:rsidRPr="00BA7B89">
        <w:rPr>
          <w:sz w:val="28"/>
          <w:szCs w:val="28"/>
        </w:rPr>
        <w:t xml:space="preserve"> производства и потребления, ответственность за которые предусмотрена ст. 8.2 КоАП РФ, составлено 1189 протоколов, в результате рассмотрения административных материалов наложено штрафов на сумму 33005,0 тыс. рублей, из них взыскано в добровольном порядке или через систему принудительного взыскания 16978,8 тыс. рублей.</w:t>
      </w:r>
      <w:proofErr w:type="gramEnd"/>
    </w:p>
    <w:p w:rsidR="003946C2" w:rsidRPr="00BA7B89" w:rsidRDefault="003946C2" w:rsidP="00492F46">
      <w:pPr>
        <w:suppressAutoHyphens/>
        <w:ind w:firstLine="720"/>
        <w:jc w:val="both"/>
        <w:rPr>
          <w:sz w:val="28"/>
          <w:szCs w:val="28"/>
        </w:rPr>
      </w:pPr>
      <w:proofErr w:type="gramStart"/>
      <w:r w:rsidRPr="00BA7B89">
        <w:rPr>
          <w:b/>
          <w:sz w:val="28"/>
          <w:szCs w:val="28"/>
        </w:rPr>
        <w:t>По фактам нарушений правил благоустройства</w:t>
      </w:r>
      <w:r w:rsidRPr="00BA7B89">
        <w:rPr>
          <w:sz w:val="28"/>
          <w:szCs w:val="28"/>
        </w:rPr>
        <w:t xml:space="preserve"> городских и сельских поселений, ответственность за которые предусмотрена статьей 2.11 Закона Белгородской области № 35 от 04 июля 2002 года, составлен 421 протокол, передано для рассмотрения от органов местного самоуправления – </w:t>
      </w:r>
      <w:r w:rsidR="00BB7EE5">
        <w:rPr>
          <w:sz w:val="28"/>
          <w:szCs w:val="28"/>
        </w:rPr>
        <w:t xml:space="preserve">                         </w:t>
      </w:r>
      <w:r w:rsidRPr="00BA7B89">
        <w:rPr>
          <w:sz w:val="28"/>
          <w:szCs w:val="28"/>
        </w:rPr>
        <w:t xml:space="preserve">411 протоколов, в результате рассмотрения административных материалов наложено штрафов на сумму 10217,0 тыс. рублей, из них взыскано в добровольном порядке или через систему принудительного взыскания </w:t>
      </w:r>
      <w:r w:rsidR="00BB7EE5">
        <w:rPr>
          <w:sz w:val="28"/>
          <w:szCs w:val="28"/>
        </w:rPr>
        <w:t xml:space="preserve">                  </w:t>
      </w:r>
      <w:r w:rsidRPr="00BA7B89">
        <w:rPr>
          <w:sz w:val="28"/>
          <w:szCs w:val="28"/>
        </w:rPr>
        <w:t>7165,6</w:t>
      </w:r>
      <w:proofErr w:type="gramEnd"/>
      <w:r w:rsidRPr="00BA7B89">
        <w:rPr>
          <w:sz w:val="28"/>
          <w:szCs w:val="28"/>
        </w:rPr>
        <w:t xml:space="preserve"> тыс. рублей.</w:t>
      </w:r>
    </w:p>
    <w:p w:rsidR="003946C2" w:rsidRPr="00BA7B89" w:rsidRDefault="003946C2" w:rsidP="00492F46">
      <w:pPr>
        <w:suppressAutoHyphens/>
        <w:ind w:firstLine="708"/>
        <w:jc w:val="both"/>
        <w:rPr>
          <w:sz w:val="28"/>
          <w:szCs w:val="28"/>
        </w:rPr>
      </w:pPr>
      <w:r w:rsidRPr="00BA7B89">
        <w:rPr>
          <w:sz w:val="28"/>
          <w:szCs w:val="28"/>
        </w:rPr>
        <w:t xml:space="preserve">Управлением экологического и охотничьего надзора Белгородской области систематически проводится работа по выявлению на территории муниципальных </w:t>
      </w:r>
      <w:proofErr w:type="gramStart"/>
      <w:r w:rsidRPr="00BA7B89">
        <w:rPr>
          <w:sz w:val="28"/>
          <w:szCs w:val="28"/>
        </w:rPr>
        <w:t>образований области несанкционированных мест накопления отходов</w:t>
      </w:r>
      <w:proofErr w:type="gramEnd"/>
      <w:r w:rsidRPr="00BA7B89">
        <w:rPr>
          <w:sz w:val="28"/>
          <w:szCs w:val="28"/>
        </w:rPr>
        <w:t xml:space="preserve">. Так на территории области за 2019 год выявлено </w:t>
      </w:r>
      <w:r w:rsidR="00BB7EE5">
        <w:rPr>
          <w:sz w:val="28"/>
          <w:szCs w:val="28"/>
        </w:rPr>
        <w:t xml:space="preserve">                                      </w:t>
      </w:r>
      <w:r w:rsidRPr="00BA7B89">
        <w:rPr>
          <w:sz w:val="28"/>
          <w:szCs w:val="28"/>
        </w:rPr>
        <w:t>104 несанкционированных места накопления отходов, на конец года из них ликвидировано 51.</w:t>
      </w:r>
    </w:p>
    <w:p w:rsidR="003946C2" w:rsidRPr="00BA7B89" w:rsidRDefault="003946C2" w:rsidP="00492F46">
      <w:pPr>
        <w:suppressAutoHyphens/>
        <w:ind w:firstLine="709"/>
        <w:jc w:val="both"/>
        <w:rPr>
          <w:color w:val="000000"/>
          <w:sz w:val="28"/>
          <w:szCs w:val="28"/>
        </w:rPr>
      </w:pPr>
      <w:r w:rsidRPr="00BA7B89">
        <w:rPr>
          <w:color w:val="000000"/>
          <w:sz w:val="28"/>
          <w:szCs w:val="28"/>
        </w:rPr>
        <w:t>С начала пожароопасного периода 2019 года инспекторами управления на территории Белгородской области было выявлено 166 фактов поджогов сухой травы и растительных остатков, из них 149 фактов – сжигание растительных остатков в частном секторе, 17 фактов – возгорание стерни, палы сухой травы на склонах, лугах и т.д. По результатам проведенной работы составлено 77 протоколов об административных правонарушениях. По итогам рассмотрения административных дел наложено штрафов на сумму 231,0 тыс. рублей. Вынесено 67 предупреждений.</w:t>
      </w:r>
    </w:p>
    <w:p w:rsidR="003946C2" w:rsidRPr="00BA7B89" w:rsidRDefault="003946C2" w:rsidP="00492F46">
      <w:pPr>
        <w:suppressAutoHyphens/>
        <w:ind w:firstLine="708"/>
        <w:jc w:val="both"/>
        <w:rPr>
          <w:sz w:val="28"/>
          <w:szCs w:val="28"/>
        </w:rPr>
      </w:pPr>
      <w:r w:rsidRPr="00BA7B89">
        <w:rPr>
          <w:sz w:val="28"/>
          <w:szCs w:val="28"/>
        </w:rPr>
        <w:t xml:space="preserve">С декабря 2016 года и по 31.12.2019 года на государственный учет объектов, оказывающих негативное воздействие на окружающую среду, </w:t>
      </w:r>
      <w:r w:rsidRPr="00BA7B89">
        <w:rPr>
          <w:sz w:val="28"/>
          <w:szCs w:val="28"/>
        </w:rPr>
        <w:lastRenderedPageBreak/>
        <w:t>поставлено 3454 (за 2019 год поставлено 1126</w:t>
      </w:r>
      <w:proofErr w:type="gramStart"/>
      <w:r w:rsidRPr="00BA7B89">
        <w:rPr>
          <w:sz w:val="28"/>
          <w:szCs w:val="28"/>
        </w:rPr>
        <w:t xml:space="preserve"> )</w:t>
      </w:r>
      <w:proofErr w:type="gramEnd"/>
      <w:r w:rsidRPr="00BA7B89">
        <w:rPr>
          <w:sz w:val="28"/>
          <w:szCs w:val="28"/>
        </w:rPr>
        <w:t xml:space="preserve"> объекта различных категорий, подлежащих региональному государственному экологическому надзору. </w:t>
      </w:r>
    </w:p>
    <w:p w:rsidR="003946C2" w:rsidRPr="00BA7B89" w:rsidRDefault="003946C2" w:rsidP="00492F46">
      <w:pPr>
        <w:widowControl w:val="0"/>
        <w:suppressAutoHyphens/>
        <w:autoSpaceDE w:val="0"/>
        <w:autoSpaceDN w:val="0"/>
        <w:ind w:firstLine="540"/>
        <w:jc w:val="both"/>
        <w:rPr>
          <w:sz w:val="28"/>
          <w:szCs w:val="28"/>
        </w:rPr>
      </w:pPr>
      <w:r w:rsidRPr="00BA7B89">
        <w:rPr>
          <w:sz w:val="28"/>
          <w:szCs w:val="28"/>
        </w:rPr>
        <w:t>За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 (ст. 8.46 КоАП РФ) в 2019 году было составлено 311 протоколов, наложено штрафов на сумму 4316,0 тыс. рублей, взыскано – 4127,5 тыс. рублей.</w:t>
      </w:r>
    </w:p>
    <w:p w:rsidR="003946C2" w:rsidRPr="00BA7B89" w:rsidRDefault="003946C2" w:rsidP="00492F46">
      <w:pPr>
        <w:suppressAutoHyphens/>
        <w:ind w:firstLine="720"/>
        <w:jc w:val="both"/>
        <w:rPr>
          <w:color w:val="000000"/>
          <w:sz w:val="28"/>
          <w:szCs w:val="28"/>
        </w:rPr>
      </w:pPr>
      <w:r w:rsidRPr="00BA7B89">
        <w:rPr>
          <w:color w:val="000000"/>
          <w:sz w:val="28"/>
          <w:szCs w:val="28"/>
        </w:rPr>
        <w:t xml:space="preserve">Сотрудниками управления за 2019 году также проводились мероприятия по </w:t>
      </w:r>
      <w:proofErr w:type="gramStart"/>
      <w:r w:rsidRPr="00BA7B89">
        <w:rPr>
          <w:color w:val="000000"/>
          <w:sz w:val="28"/>
          <w:szCs w:val="28"/>
        </w:rPr>
        <w:t>контролю за</w:t>
      </w:r>
      <w:proofErr w:type="gramEnd"/>
      <w:r w:rsidRPr="00BA7B89">
        <w:rPr>
          <w:color w:val="000000"/>
          <w:sz w:val="28"/>
          <w:szCs w:val="28"/>
        </w:rPr>
        <w:t xml:space="preserve"> соблюдением обязательных требований </w:t>
      </w:r>
      <w:r w:rsidRPr="00BA7B89">
        <w:rPr>
          <w:b/>
          <w:color w:val="000000"/>
          <w:sz w:val="28"/>
          <w:szCs w:val="28"/>
        </w:rPr>
        <w:t>при сбросе сточных вод в водные объекты</w:t>
      </w:r>
      <w:r w:rsidRPr="00BA7B89">
        <w:rPr>
          <w:color w:val="000000"/>
          <w:sz w:val="28"/>
          <w:szCs w:val="28"/>
        </w:rPr>
        <w:t>. Так, по выявленным нарушениям требований природоохранного законодательства по ст. 8.14 КоАП РФ «</w:t>
      </w:r>
      <w:r w:rsidRPr="00BA7B89">
        <w:rPr>
          <w:sz w:val="28"/>
          <w:szCs w:val="28"/>
        </w:rPr>
        <w:t>Нарушение правил водопользования</w:t>
      </w:r>
      <w:r w:rsidRPr="00BA7B89">
        <w:rPr>
          <w:color w:val="000000"/>
          <w:sz w:val="28"/>
          <w:szCs w:val="28"/>
        </w:rPr>
        <w:t xml:space="preserve">» составлено 3 протокола об административных правонарушениях, наложено штрафов на сумму 100,0 тыс. рублей, взыскано – 10,0 тыс. рублей. </w:t>
      </w:r>
    </w:p>
    <w:p w:rsidR="003946C2" w:rsidRPr="00BA7B89" w:rsidRDefault="003946C2" w:rsidP="00492F46">
      <w:pPr>
        <w:suppressAutoHyphens/>
        <w:ind w:firstLine="720"/>
        <w:jc w:val="both"/>
        <w:rPr>
          <w:color w:val="000000"/>
          <w:sz w:val="28"/>
          <w:szCs w:val="28"/>
        </w:rPr>
      </w:pPr>
      <w:r w:rsidRPr="00BA7B89">
        <w:rPr>
          <w:color w:val="000000"/>
          <w:sz w:val="28"/>
          <w:szCs w:val="28"/>
        </w:rPr>
        <w:t xml:space="preserve">Также систематически проводятся мероприятия по </w:t>
      </w:r>
      <w:proofErr w:type="gramStart"/>
      <w:r w:rsidRPr="00BA7B89">
        <w:rPr>
          <w:color w:val="000000"/>
          <w:sz w:val="28"/>
          <w:szCs w:val="28"/>
        </w:rPr>
        <w:t>контролю за</w:t>
      </w:r>
      <w:proofErr w:type="gramEnd"/>
      <w:r w:rsidRPr="00BA7B89">
        <w:rPr>
          <w:color w:val="000000"/>
          <w:sz w:val="28"/>
          <w:szCs w:val="28"/>
        </w:rPr>
        <w:t xml:space="preserve"> соблюдением </w:t>
      </w:r>
      <w:r w:rsidRPr="00BA7B89">
        <w:rPr>
          <w:b/>
          <w:color w:val="000000"/>
          <w:sz w:val="28"/>
          <w:szCs w:val="28"/>
        </w:rPr>
        <w:t>требований по охране земель и почв</w:t>
      </w:r>
      <w:r w:rsidRPr="00BA7B89">
        <w:rPr>
          <w:color w:val="000000"/>
          <w:sz w:val="28"/>
          <w:szCs w:val="28"/>
        </w:rPr>
        <w:t>. По выявленным нарушениям требований природоохранного законодательства в части порчи земель (ст. 8.6 КоАП РФ) составлено 42 протокола об административных правонарушениях, наложено штрафов на сумму 299,0 тыс. рублей, взыскано – 280,5 тыс. рублей.</w:t>
      </w:r>
    </w:p>
    <w:p w:rsidR="003946C2" w:rsidRPr="00BA7B89" w:rsidRDefault="003946C2" w:rsidP="00492F46">
      <w:pPr>
        <w:suppressAutoHyphens/>
        <w:ind w:firstLine="720"/>
        <w:jc w:val="both"/>
        <w:rPr>
          <w:color w:val="000000"/>
          <w:sz w:val="28"/>
          <w:szCs w:val="28"/>
          <w:lang w:eastAsia="en-US"/>
        </w:rPr>
      </w:pPr>
      <w:r w:rsidRPr="00BA7B89">
        <w:rPr>
          <w:color w:val="000000"/>
          <w:sz w:val="28"/>
          <w:szCs w:val="28"/>
          <w:lang w:eastAsia="en-US"/>
        </w:rPr>
        <w:t xml:space="preserve">В течение 2019 года проводились мероприятия по </w:t>
      </w:r>
      <w:proofErr w:type="gramStart"/>
      <w:r w:rsidRPr="00BA7B89">
        <w:rPr>
          <w:color w:val="000000"/>
          <w:sz w:val="28"/>
          <w:szCs w:val="28"/>
          <w:lang w:eastAsia="en-US"/>
        </w:rPr>
        <w:t>контролю за</w:t>
      </w:r>
      <w:proofErr w:type="gramEnd"/>
      <w:r w:rsidRPr="00BA7B89">
        <w:rPr>
          <w:color w:val="000000"/>
          <w:sz w:val="28"/>
          <w:szCs w:val="28"/>
          <w:lang w:eastAsia="en-US"/>
        </w:rPr>
        <w:t xml:space="preserve"> соблюдением обязательных требований </w:t>
      </w:r>
      <w:r w:rsidRPr="00BA7B89">
        <w:rPr>
          <w:b/>
          <w:color w:val="000000"/>
          <w:sz w:val="28"/>
          <w:szCs w:val="28"/>
          <w:lang w:eastAsia="en-US"/>
        </w:rPr>
        <w:t>при добыче общедоступных полезных ископаемых</w:t>
      </w:r>
      <w:r w:rsidRPr="00BA7B89">
        <w:rPr>
          <w:color w:val="000000"/>
          <w:sz w:val="28"/>
          <w:szCs w:val="28"/>
          <w:lang w:eastAsia="en-US"/>
        </w:rPr>
        <w:t xml:space="preserve">. </w:t>
      </w:r>
      <w:r w:rsidRPr="00BA7B89">
        <w:rPr>
          <w:color w:val="000000"/>
          <w:sz w:val="28"/>
          <w:szCs w:val="28"/>
          <w:lang w:eastAsia="en-US"/>
        </w:rPr>
        <w:softHyphen/>
      </w:r>
      <w:r w:rsidRPr="00BA7B89">
        <w:rPr>
          <w:iCs/>
          <w:sz w:val="28"/>
          <w:szCs w:val="28"/>
        </w:rPr>
        <w:t>Так, за выявленные нарушения требований при добыче недр по ст. 7.3 КоАП РФ составлено 188 протоколов об административных правонарушениях, наложено штрафов на сумму 883, тыс. рублей, взыскано – 669,0 тыс. рублей.</w:t>
      </w:r>
    </w:p>
    <w:p w:rsidR="003946C2" w:rsidRPr="00444587" w:rsidRDefault="003946C2" w:rsidP="00492F46">
      <w:pPr>
        <w:suppressAutoHyphens/>
        <w:ind w:firstLine="720"/>
        <w:jc w:val="both"/>
        <w:rPr>
          <w:sz w:val="28"/>
          <w:szCs w:val="28"/>
        </w:rPr>
      </w:pPr>
      <w:r w:rsidRPr="00444587">
        <w:rPr>
          <w:sz w:val="28"/>
          <w:szCs w:val="28"/>
        </w:rPr>
        <w:t xml:space="preserve">В целях пропаганды и профилактики предотвращения экологических правонарушений, а также информирования населения о качестве окружающей природной среды и проводимых в области программах и мероприятиях, направленных на обеспечение экологической безопасности и рационального природопользования, сотрудниками проводится разъяснительная работа среди населения по недопущению сжигания растительных остатков на территории Белгородской области. </w:t>
      </w:r>
    </w:p>
    <w:p w:rsidR="003946C2" w:rsidRPr="00444587" w:rsidRDefault="003946C2" w:rsidP="00492F46">
      <w:pPr>
        <w:suppressAutoHyphens/>
        <w:ind w:firstLine="709"/>
        <w:jc w:val="both"/>
        <w:rPr>
          <w:sz w:val="28"/>
          <w:szCs w:val="28"/>
        </w:rPr>
      </w:pPr>
      <w:r w:rsidRPr="00444587">
        <w:rPr>
          <w:sz w:val="28"/>
          <w:szCs w:val="28"/>
        </w:rPr>
        <w:t xml:space="preserve">Во исполнение распоряжения Губернатора области от 20 марта </w:t>
      </w:r>
      <w:r w:rsidR="00BB7EE5">
        <w:rPr>
          <w:sz w:val="28"/>
          <w:szCs w:val="28"/>
        </w:rPr>
        <w:t xml:space="preserve">                  </w:t>
      </w:r>
      <w:r w:rsidRPr="00444587">
        <w:rPr>
          <w:sz w:val="28"/>
          <w:szCs w:val="28"/>
        </w:rPr>
        <w:t>2012 года № 177-р «О проведении Единого экологического дня на территории Белгородской области» сотрудники управления приняли участие в Едином экологическом дне, проведенном на территориях Алексеевского, Белгородского, Борисовского, Валуйского, Грайворонского, Губкинского, Корочанского., Красненского, Красногвардейского, Чернянского, Шебекинского, Яковлевского  районов.</w:t>
      </w:r>
    </w:p>
    <w:p w:rsidR="003946C2" w:rsidRPr="00444587" w:rsidRDefault="003946C2" w:rsidP="00492F46">
      <w:pPr>
        <w:suppressAutoHyphens/>
        <w:ind w:firstLine="142"/>
        <w:jc w:val="both"/>
        <w:rPr>
          <w:sz w:val="28"/>
          <w:szCs w:val="28"/>
        </w:rPr>
      </w:pPr>
      <w:r w:rsidRPr="00444587">
        <w:rPr>
          <w:sz w:val="28"/>
          <w:szCs w:val="28"/>
        </w:rPr>
        <w:t xml:space="preserve">Выявленные в ходе проводимых мероприятий нарушения устраняются и находятся на контроле у сотрудников территориальных отделов. Целью данных мероприятий является не только общая оценка экологического </w:t>
      </w:r>
      <w:r w:rsidRPr="00444587">
        <w:rPr>
          <w:sz w:val="28"/>
          <w:szCs w:val="28"/>
        </w:rPr>
        <w:lastRenderedPageBreak/>
        <w:t>состояния района в целом, но и в том числе выполнение мероприятий по устранению нарушений в соответствии с установленными сроками.</w:t>
      </w:r>
    </w:p>
    <w:p w:rsidR="00444587" w:rsidRPr="00444587" w:rsidRDefault="00444587" w:rsidP="00492F46">
      <w:pPr>
        <w:tabs>
          <w:tab w:val="left" w:pos="0"/>
        </w:tabs>
        <w:suppressAutoHyphens/>
        <w:ind w:right="-1" w:firstLine="709"/>
        <w:jc w:val="both"/>
        <w:rPr>
          <w:sz w:val="28"/>
          <w:szCs w:val="28"/>
        </w:rPr>
      </w:pPr>
      <w:r w:rsidRPr="00444587">
        <w:rPr>
          <w:sz w:val="28"/>
          <w:szCs w:val="28"/>
        </w:rPr>
        <w:t xml:space="preserve">В целях контроля за использованием земель на территории муниципального образования осуществляется муниципальный земельный контроль, относящийся к компетенции органов местного самоуправления. Согласно российскому земельному законодательству, органам местной власти предоставлены основные полномочия в области контроля за землепользованием в пределах конкретного муниципального образования, что подразумевает правомочия по инспектированию эксплуатации наделов, относящихся не только к муниципалитету, но и к государственным землям, а также находящимся в собственности граждан и различных организаций. </w:t>
      </w:r>
    </w:p>
    <w:p w:rsidR="00444587" w:rsidRPr="00444587" w:rsidRDefault="00444587" w:rsidP="00492F46">
      <w:pPr>
        <w:tabs>
          <w:tab w:val="left" w:pos="0"/>
        </w:tabs>
        <w:suppressAutoHyphens/>
        <w:ind w:right="-1" w:firstLine="709"/>
        <w:jc w:val="both"/>
        <w:rPr>
          <w:sz w:val="28"/>
          <w:szCs w:val="28"/>
        </w:rPr>
      </w:pPr>
      <w:r w:rsidRPr="00444587">
        <w:rPr>
          <w:sz w:val="28"/>
          <w:szCs w:val="28"/>
        </w:rPr>
        <w:t>Задачей муниципального земельного контроля является реализация системы мер, осуществляемых органами местного самоуправления, по предотвращению, выявлению и пресечению нарушений требований, установленных муниципальными правовыми актами в сфере земельного законодательства, и получение достоверной информации о состоянии использования земель на территории муниципальных образований.</w:t>
      </w:r>
    </w:p>
    <w:p w:rsidR="00444587" w:rsidRPr="00444587" w:rsidRDefault="00444587" w:rsidP="00492F46">
      <w:pPr>
        <w:tabs>
          <w:tab w:val="left" w:pos="0"/>
        </w:tabs>
        <w:suppressAutoHyphens/>
        <w:ind w:right="-1" w:firstLine="709"/>
        <w:jc w:val="both"/>
        <w:rPr>
          <w:sz w:val="28"/>
          <w:szCs w:val="28"/>
        </w:rPr>
      </w:pPr>
      <w:r w:rsidRPr="00444587">
        <w:rPr>
          <w:sz w:val="28"/>
          <w:szCs w:val="28"/>
        </w:rPr>
        <w:t>В этой связи, департаментом имущественных и земельных отношений Белгородской области проводится ежемесячный мониторинг результатов проведения муниципального земельного контроля и принятых к нарушителям мер.</w:t>
      </w:r>
    </w:p>
    <w:p w:rsidR="00444587" w:rsidRPr="00444587" w:rsidRDefault="00444587" w:rsidP="00492F46">
      <w:pPr>
        <w:tabs>
          <w:tab w:val="left" w:pos="0"/>
        </w:tabs>
        <w:suppressAutoHyphens/>
        <w:ind w:right="-1" w:firstLine="709"/>
        <w:jc w:val="both"/>
        <w:rPr>
          <w:sz w:val="28"/>
          <w:szCs w:val="28"/>
        </w:rPr>
      </w:pPr>
      <w:r w:rsidRPr="00444587">
        <w:rPr>
          <w:sz w:val="28"/>
          <w:szCs w:val="28"/>
        </w:rPr>
        <w:t>Так, в 2019 году:</w:t>
      </w:r>
    </w:p>
    <w:p w:rsidR="00444587" w:rsidRPr="00444587" w:rsidRDefault="00444587" w:rsidP="00492F46">
      <w:pPr>
        <w:tabs>
          <w:tab w:val="left" w:pos="0"/>
        </w:tabs>
        <w:suppressAutoHyphens/>
        <w:ind w:right="-1" w:firstLine="709"/>
        <w:jc w:val="both"/>
        <w:rPr>
          <w:sz w:val="28"/>
          <w:szCs w:val="28"/>
        </w:rPr>
      </w:pPr>
      <w:r w:rsidRPr="00444587">
        <w:rPr>
          <w:sz w:val="28"/>
          <w:szCs w:val="28"/>
        </w:rPr>
        <w:t>- проведено 2693 плановых и 549 внеплановых проверок, что составляет 78 % от общего количества запланированных проверок в 2019 году;</w:t>
      </w:r>
    </w:p>
    <w:p w:rsidR="00444587" w:rsidRPr="00444587" w:rsidRDefault="00444587" w:rsidP="00492F46">
      <w:pPr>
        <w:tabs>
          <w:tab w:val="left" w:pos="0"/>
        </w:tabs>
        <w:suppressAutoHyphens/>
        <w:ind w:right="-1" w:firstLine="709"/>
        <w:jc w:val="both"/>
        <w:rPr>
          <w:sz w:val="28"/>
          <w:szCs w:val="28"/>
        </w:rPr>
      </w:pPr>
      <w:r w:rsidRPr="00444587">
        <w:rPr>
          <w:sz w:val="28"/>
          <w:szCs w:val="28"/>
        </w:rPr>
        <w:t xml:space="preserve">- в Управление Росреестра по Белгородской области направлен </w:t>
      </w:r>
      <w:r w:rsidR="00BB7EE5">
        <w:rPr>
          <w:sz w:val="28"/>
          <w:szCs w:val="28"/>
        </w:rPr>
        <w:t xml:space="preserve">                    </w:t>
      </w:r>
      <w:r w:rsidRPr="00444587">
        <w:rPr>
          <w:sz w:val="28"/>
          <w:szCs w:val="28"/>
        </w:rPr>
        <w:t>541 материал, по итогам рассмотрения которых: вынесено 298 постановлений о привлечении виновных в нарушении требований земельного законодательства к административной ответственности с наложением штрафов на общую сумму более 2 млн. рублей.</w:t>
      </w:r>
    </w:p>
    <w:p w:rsidR="00444587" w:rsidRPr="00444587" w:rsidRDefault="00444587" w:rsidP="00492F46">
      <w:pPr>
        <w:suppressAutoHyphens/>
        <w:ind w:firstLine="708"/>
        <w:jc w:val="both"/>
        <w:rPr>
          <w:sz w:val="28"/>
          <w:szCs w:val="28"/>
        </w:rPr>
      </w:pPr>
      <w:r w:rsidRPr="00444587">
        <w:rPr>
          <w:sz w:val="28"/>
          <w:szCs w:val="28"/>
        </w:rPr>
        <w:t>Департаментом имущественных и земельных отношений Белгородской области совместно с ОГБУ «Белгородский земельный фонд» на постоянной основе осуществляется контроль за образованием путем выдела земельных участков из земель сельскохозяйственного назначения, целями которого является недопущение:</w:t>
      </w:r>
    </w:p>
    <w:p w:rsidR="00444587" w:rsidRPr="00444587" w:rsidRDefault="00444587" w:rsidP="00492F46">
      <w:pPr>
        <w:suppressAutoHyphens/>
        <w:ind w:firstLine="708"/>
        <w:jc w:val="both"/>
        <w:rPr>
          <w:sz w:val="28"/>
          <w:szCs w:val="28"/>
        </w:rPr>
      </w:pPr>
      <w:r w:rsidRPr="00444587">
        <w:rPr>
          <w:sz w:val="28"/>
          <w:szCs w:val="28"/>
        </w:rPr>
        <w:t>- формирования чересполосных земель;</w:t>
      </w:r>
    </w:p>
    <w:p w:rsidR="00444587" w:rsidRPr="00444587" w:rsidRDefault="00444587" w:rsidP="00492F46">
      <w:pPr>
        <w:suppressAutoHyphens/>
        <w:ind w:firstLine="708"/>
        <w:jc w:val="both"/>
        <w:rPr>
          <w:sz w:val="28"/>
          <w:szCs w:val="28"/>
        </w:rPr>
      </w:pPr>
      <w:r w:rsidRPr="00444587">
        <w:rPr>
          <w:sz w:val="28"/>
          <w:szCs w:val="28"/>
        </w:rPr>
        <w:t>- земельных участков, препятствующих рациональному использованию сельскохозяйственных угодий;</w:t>
      </w:r>
    </w:p>
    <w:p w:rsidR="00444587" w:rsidRPr="00444587" w:rsidRDefault="00444587" w:rsidP="00492F46">
      <w:pPr>
        <w:suppressAutoHyphens/>
        <w:ind w:firstLine="708"/>
        <w:jc w:val="both"/>
        <w:rPr>
          <w:sz w:val="28"/>
          <w:szCs w:val="28"/>
        </w:rPr>
      </w:pPr>
      <w:r w:rsidRPr="00444587">
        <w:rPr>
          <w:sz w:val="28"/>
          <w:szCs w:val="28"/>
        </w:rPr>
        <w:t>- необоснованного занятия государственных земель, которые не распределялись при реорганизации бывших колхозов и совхозов на земельные доли.</w:t>
      </w:r>
    </w:p>
    <w:p w:rsidR="00444587" w:rsidRPr="00444587" w:rsidRDefault="00444587" w:rsidP="00492F46">
      <w:pPr>
        <w:suppressAutoHyphens/>
        <w:ind w:firstLine="708"/>
        <w:jc w:val="both"/>
        <w:rPr>
          <w:sz w:val="28"/>
          <w:szCs w:val="28"/>
        </w:rPr>
      </w:pPr>
      <w:r w:rsidRPr="00444587">
        <w:rPr>
          <w:sz w:val="28"/>
          <w:szCs w:val="28"/>
        </w:rPr>
        <w:t xml:space="preserve">В 2019 году в соответствии с положениями статьи 13.1 Федерального закона № 101-ФЗ от 24 июля 2002 года «Об обороте земель сельскохозяйственного назначения» рассмотрено более 870 публикаций, </w:t>
      </w:r>
      <w:r w:rsidRPr="00444587">
        <w:rPr>
          <w:sz w:val="28"/>
          <w:szCs w:val="28"/>
        </w:rPr>
        <w:lastRenderedPageBreak/>
        <w:t>размещенных в официальных источниках опубликования правовых актов Белгородской области или правовых актов органов местного самоуправления.</w:t>
      </w:r>
    </w:p>
    <w:p w:rsidR="00444587" w:rsidRPr="00444587" w:rsidRDefault="00444587" w:rsidP="00492F46">
      <w:pPr>
        <w:suppressAutoHyphens/>
        <w:jc w:val="both"/>
        <w:rPr>
          <w:sz w:val="28"/>
          <w:szCs w:val="28"/>
        </w:rPr>
      </w:pPr>
      <w:r w:rsidRPr="00444587">
        <w:rPr>
          <w:sz w:val="28"/>
          <w:szCs w:val="28"/>
        </w:rPr>
        <w:tab/>
        <w:t>По каждой публикации, связанной с согласованием проекта межевания образуемого земельного участка, у кадастровых инженеров запрашивается необходимый пакет кадастровой документации. Местоположение формируемых участков отображается на специализированном картографическом материале ОГБУ «Белгородский земельный фонд».</w:t>
      </w:r>
    </w:p>
    <w:p w:rsidR="00444587" w:rsidRPr="008C116A" w:rsidRDefault="00444587" w:rsidP="00492F46">
      <w:pPr>
        <w:suppressAutoHyphens/>
        <w:jc w:val="both"/>
        <w:rPr>
          <w:sz w:val="28"/>
          <w:szCs w:val="28"/>
        </w:rPr>
      </w:pPr>
      <w:r w:rsidRPr="00444587">
        <w:rPr>
          <w:sz w:val="28"/>
          <w:szCs w:val="28"/>
        </w:rPr>
        <w:tab/>
        <w:t xml:space="preserve">По итогам рассмотрения вышеуказанных публикаций, ОГБУ «Белгородский земельный фонд» было предложено подать </w:t>
      </w:r>
      <w:r w:rsidR="00BB7EE5">
        <w:rPr>
          <w:sz w:val="28"/>
          <w:szCs w:val="28"/>
        </w:rPr>
        <w:t xml:space="preserve">                           </w:t>
      </w:r>
      <w:r w:rsidRPr="00444587">
        <w:rPr>
          <w:sz w:val="28"/>
          <w:szCs w:val="28"/>
        </w:rPr>
        <w:t>81 возражение на выдел земельных участков из земель сельскохозяйственного назначения, в том числе по основаниям относительно размера и местоположения границ выделяемых земельных участков.</w:t>
      </w:r>
    </w:p>
    <w:p w:rsidR="00444587" w:rsidRPr="00444587" w:rsidRDefault="00444587" w:rsidP="00492F46">
      <w:pPr>
        <w:suppressAutoHyphens/>
        <w:ind w:firstLine="709"/>
        <w:jc w:val="both"/>
        <w:rPr>
          <w:sz w:val="28"/>
          <w:szCs w:val="28"/>
        </w:rPr>
      </w:pPr>
      <w:r w:rsidRPr="00444587">
        <w:rPr>
          <w:sz w:val="28"/>
          <w:szCs w:val="28"/>
        </w:rPr>
        <w:t xml:space="preserve">В 2019 году ОГБУ «Белгородский земельный фонд» осуществлялся контроль соблюдения условий 2 401 долгосрочного договора аренды земель сельскохозяйственного назначения, находящихся в государственной (общей долевой) собственности Белгородской области (в т.ч. 488 договоров аренды, срок действия которых истек в 2019 году; 453 договора аренды, вновь заключенного в 2019 году), 276 соглашений, подтверждающих временное пользование хозяйствующими субъектами земель сельскохозяйственного назначения. </w:t>
      </w:r>
    </w:p>
    <w:p w:rsidR="00444587" w:rsidRPr="00444587" w:rsidRDefault="00444587" w:rsidP="00492F46">
      <w:pPr>
        <w:suppressAutoHyphens/>
        <w:ind w:firstLine="709"/>
        <w:jc w:val="both"/>
        <w:rPr>
          <w:sz w:val="28"/>
          <w:szCs w:val="28"/>
        </w:rPr>
      </w:pPr>
      <w:r w:rsidRPr="00444587">
        <w:rPr>
          <w:sz w:val="28"/>
          <w:szCs w:val="28"/>
        </w:rPr>
        <w:t>Общая площадь областных земель, находящихся в пользовании сельхозтоваропроизводителей в 2019 году составляла 609,3 тыс. га., доход в бюджет области от использования которых составил 2 024 млн.рублей.</w:t>
      </w:r>
    </w:p>
    <w:p w:rsidR="00444587" w:rsidRPr="00444587" w:rsidRDefault="00444587" w:rsidP="00492F46">
      <w:pPr>
        <w:suppressAutoHyphens/>
        <w:ind w:firstLine="709"/>
        <w:jc w:val="both"/>
        <w:rPr>
          <w:sz w:val="28"/>
          <w:szCs w:val="28"/>
        </w:rPr>
      </w:pPr>
      <w:r w:rsidRPr="00444587">
        <w:rPr>
          <w:sz w:val="28"/>
          <w:szCs w:val="28"/>
        </w:rPr>
        <w:t>В отношении землепользователей, допустивших просрочку внесения арендной платы в бюджет области, ОГБУ «Белгородский земельный фонд» проведена претензионная работа по взысканию задолженности, в адрес должников направлены требования о необходимости погашения задолженности за использование областных земель.</w:t>
      </w:r>
    </w:p>
    <w:p w:rsidR="00444587" w:rsidRPr="00444587" w:rsidRDefault="00444587" w:rsidP="00492F46">
      <w:pPr>
        <w:suppressAutoHyphens/>
        <w:ind w:firstLine="709"/>
        <w:jc w:val="both"/>
        <w:rPr>
          <w:sz w:val="28"/>
          <w:szCs w:val="28"/>
        </w:rPr>
      </w:pPr>
      <w:r w:rsidRPr="00444587">
        <w:rPr>
          <w:sz w:val="28"/>
          <w:szCs w:val="28"/>
        </w:rPr>
        <w:t xml:space="preserve">По состоянию на 01 января 2020 года задолженность за использование областных земель в 2019 году составляла 49,9 млн.рублей, </w:t>
      </w:r>
      <w:r w:rsidRPr="00444587">
        <w:rPr>
          <w:sz w:val="28"/>
          <w:szCs w:val="28"/>
        </w:rPr>
        <w:br/>
        <w:t>в т.ч. 43,2 млн.рублей – арендная плата и 6,7 млн.рублей – неосновательное обогащение.</w:t>
      </w:r>
    </w:p>
    <w:p w:rsidR="00444587" w:rsidRPr="00444587" w:rsidRDefault="00444587" w:rsidP="00492F46">
      <w:pPr>
        <w:suppressAutoHyphens/>
        <w:ind w:firstLine="709"/>
        <w:jc w:val="both"/>
        <w:rPr>
          <w:sz w:val="28"/>
          <w:szCs w:val="28"/>
        </w:rPr>
      </w:pPr>
      <w:r w:rsidRPr="00444587">
        <w:rPr>
          <w:sz w:val="28"/>
          <w:szCs w:val="28"/>
        </w:rPr>
        <w:t xml:space="preserve">В досудебном порядке погашена задолженность на общую сумму </w:t>
      </w:r>
      <w:r w:rsidRPr="00444587">
        <w:rPr>
          <w:sz w:val="28"/>
          <w:szCs w:val="28"/>
        </w:rPr>
        <w:br/>
        <w:t>34,1 млн. рублей.</w:t>
      </w:r>
    </w:p>
    <w:p w:rsidR="00444587" w:rsidRPr="00444587" w:rsidRDefault="00444587" w:rsidP="00492F46">
      <w:pPr>
        <w:suppressAutoHyphens/>
        <w:ind w:firstLine="709"/>
        <w:jc w:val="both"/>
        <w:rPr>
          <w:sz w:val="28"/>
          <w:szCs w:val="28"/>
        </w:rPr>
      </w:pPr>
      <w:r w:rsidRPr="00444587">
        <w:rPr>
          <w:sz w:val="28"/>
          <w:szCs w:val="28"/>
        </w:rPr>
        <w:t xml:space="preserve">В судебные органы поданы 31 исковое заявление на общую сумму </w:t>
      </w:r>
      <w:r w:rsidRPr="00444587">
        <w:rPr>
          <w:sz w:val="28"/>
          <w:szCs w:val="28"/>
        </w:rPr>
        <w:br/>
        <w:t xml:space="preserve">14,3 млн.рублей. </w:t>
      </w:r>
    </w:p>
    <w:p w:rsidR="00444587" w:rsidRPr="00444587" w:rsidRDefault="00444587" w:rsidP="00492F46">
      <w:pPr>
        <w:suppressAutoHyphens/>
        <w:ind w:firstLine="709"/>
        <w:jc w:val="both"/>
        <w:rPr>
          <w:sz w:val="28"/>
          <w:szCs w:val="28"/>
        </w:rPr>
      </w:pPr>
      <w:r w:rsidRPr="00444587">
        <w:rPr>
          <w:sz w:val="28"/>
          <w:szCs w:val="28"/>
        </w:rPr>
        <w:t>После получения исковых заявлений погашена задолженность по арендной плате на сумму 3,8 млн.рублей.</w:t>
      </w:r>
    </w:p>
    <w:p w:rsidR="00444587" w:rsidRPr="00444587" w:rsidRDefault="00444587" w:rsidP="00492F46">
      <w:pPr>
        <w:suppressAutoHyphens/>
        <w:ind w:firstLine="709"/>
        <w:jc w:val="both"/>
        <w:rPr>
          <w:sz w:val="28"/>
          <w:szCs w:val="28"/>
        </w:rPr>
      </w:pPr>
      <w:r w:rsidRPr="00444587">
        <w:rPr>
          <w:sz w:val="28"/>
          <w:szCs w:val="28"/>
        </w:rPr>
        <w:t xml:space="preserve">Арбитражным судом Белгородской области вынесено 12 решений о взыскании задолженности по арендной плате на общую сумму </w:t>
      </w:r>
      <w:r w:rsidRPr="00444587">
        <w:rPr>
          <w:sz w:val="28"/>
          <w:szCs w:val="28"/>
        </w:rPr>
        <w:br/>
        <w:t xml:space="preserve">2,3 млн. рублей, в том числе 2 млн.рублей – задолженность по арендной плате и 297 тыс. рублей – неустойка за просрочку внесения арендной платы. </w:t>
      </w:r>
    </w:p>
    <w:p w:rsidR="00444587" w:rsidRPr="00444587" w:rsidRDefault="00444587" w:rsidP="00492F46">
      <w:pPr>
        <w:suppressAutoHyphens/>
        <w:ind w:firstLine="709"/>
        <w:jc w:val="both"/>
        <w:rPr>
          <w:sz w:val="28"/>
          <w:szCs w:val="28"/>
        </w:rPr>
      </w:pPr>
      <w:r w:rsidRPr="00444587">
        <w:rPr>
          <w:sz w:val="28"/>
          <w:szCs w:val="28"/>
        </w:rPr>
        <w:t>В настоящее время ведется работа по подготовке к взысканию в судебном порядке задолженности в размере 1,5 млн.рублей.</w:t>
      </w:r>
    </w:p>
    <w:p w:rsidR="00444587" w:rsidRPr="00D917B9" w:rsidRDefault="00444587" w:rsidP="00492F46">
      <w:pPr>
        <w:shd w:val="clear" w:color="auto" w:fill="FFFFFF"/>
        <w:suppressAutoHyphens/>
        <w:ind w:firstLine="709"/>
        <w:jc w:val="both"/>
        <w:rPr>
          <w:sz w:val="28"/>
          <w:szCs w:val="28"/>
        </w:rPr>
      </w:pPr>
      <w:r w:rsidRPr="00D917B9">
        <w:rPr>
          <w:sz w:val="28"/>
          <w:szCs w:val="28"/>
        </w:rPr>
        <w:lastRenderedPageBreak/>
        <w:t xml:space="preserve">Руководитель Управления Росреестра по Белгородской области является главным государственным инспектором Белгородской области по использованию и охране земель. Структурным подразделением Управления, осуществляющим координацию деятельности всех территориальных органов Белгородской области в сфере исполнения ими функции по государственному земельному надзору </w:t>
      </w:r>
      <w:r w:rsidRPr="00D917B9">
        <w:rPr>
          <w:sz w:val="28"/>
          <w:szCs w:val="28"/>
          <w:shd w:val="clear" w:color="auto" w:fill="FFFFFF"/>
        </w:rPr>
        <w:t>включает в себя еще 2</w:t>
      </w:r>
      <w:r w:rsidR="00BB7EE5">
        <w:rPr>
          <w:sz w:val="28"/>
          <w:szCs w:val="28"/>
          <w:shd w:val="clear" w:color="auto" w:fill="FFFFFF"/>
        </w:rPr>
        <w:t>1</w:t>
      </w:r>
      <w:r w:rsidRPr="00D917B9">
        <w:rPr>
          <w:sz w:val="28"/>
          <w:szCs w:val="28"/>
          <w:shd w:val="clear" w:color="auto" w:fill="FFFFFF"/>
        </w:rPr>
        <w:t xml:space="preserve"> административных районов</w:t>
      </w:r>
      <w:r w:rsidR="00BB7EE5">
        <w:rPr>
          <w:sz w:val="28"/>
          <w:szCs w:val="28"/>
          <w:shd w:val="clear" w:color="auto" w:fill="FFFFFF"/>
        </w:rPr>
        <w:t xml:space="preserve"> и г</w:t>
      </w:r>
      <w:proofErr w:type="gramStart"/>
      <w:r w:rsidR="00BB7EE5">
        <w:rPr>
          <w:sz w:val="28"/>
          <w:szCs w:val="28"/>
          <w:shd w:val="clear" w:color="auto" w:fill="FFFFFF"/>
        </w:rPr>
        <w:t>.Б</w:t>
      </w:r>
      <w:proofErr w:type="gramEnd"/>
      <w:r w:rsidR="00BB7EE5">
        <w:rPr>
          <w:sz w:val="28"/>
          <w:szCs w:val="28"/>
          <w:shd w:val="clear" w:color="auto" w:fill="FFFFFF"/>
        </w:rPr>
        <w:t>елгород</w:t>
      </w:r>
      <w:r w:rsidRPr="00D917B9">
        <w:rPr>
          <w:sz w:val="28"/>
          <w:szCs w:val="28"/>
          <w:shd w:val="clear" w:color="auto" w:fill="FFFFFF"/>
        </w:rPr>
        <w:t>, на которых осуществляют свою деятельность 13 территориальных отделов Управления. Ответственный за исполнение функции по государственному земельному надзору в каждом территориальном отделе – начальник отдела</w:t>
      </w:r>
      <w:r w:rsidRPr="00D917B9">
        <w:rPr>
          <w:sz w:val="28"/>
          <w:szCs w:val="28"/>
        </w:rPr>
        <w:t xml:space="preserve"> – главный государственный инспектор соответствующего района (районов). Кроме главных государственных инспекторов</w:t>
      </w:r>
      <w:r>
        <w:rPr>
          <w:sz w:val="28"/>
          <w:szCs w:val="28"/>
        </w:rPr>
        <w:t>,</w:t>
      </w:r>
      <w:r w:rsidRPr="00D917B9">
        <w:rPr>
          <w:sz w:val="28"/>
          <w:szCs w:val="28"/>
        </w:rPr>
        <w:t xml:space="preserve"> в каждом муниципальном районе специалистами, непосредственно исполняющими функцию по государственному земельному надзору, являются заместители главных государственных инспекторов района (районов) по использованию и охране земель и (или) инспектора района (районов) по использованию и охране земель.</w:t>
      </w:r>
    </w:p>
    <w:p w:rsidR="00444587" w:rsidRDefault="00444587" w:rsidP="00492F46">
      <w:pPr>
        <w:shd w:val="clear" w:color="auto" w:fill="FFFFFF"/>
        <w:suppressAutoHyphens/>
        <w:ind w:firstLine="709"/>
        <w:jc w:val="both"/>
        <w:rPr>
          <w:color w:val="000000"/>
          <w:szCs w:val="28"/>
        </w:rPr>
      </w:pPr>
      <w:r w:rsidRPr="00D917B9">
        <w:rPr>
          <w:color w:val="000000"/>
          <w:sz w:val="28"/>
          <w:szCs w:val="28"/>
        </w:rPr>
        <w:t>В рамках исполнения функции по государственному земельному надзору инспекторами проводятся плановые и внеплановые проверки соблюдения земельного законодательства физическими</w:t>
      </w:r>
      <w:r w:rsidRPr="00D917B9">
        <w:rPr>
          <w:color w:val="000000"/>
          <w:szCs w:val="28"/>
        </w:rPr>
        <w:t xml:space="preserve">, </w:t>
      </w:r>
      <w:r w:rsidRPr="00D917B9">
        <w:rPr>
          <w:color w:val="000000"/>
          <w:sz w:val="28"/>
          <w:szCs w:val="28"/>
        </w:rPr>
        <w:t>юридическими лицами и индивидуальными предпринимателями, в случае выявления нарушений составляются протоколы об административных правонарушениях, рассматриваются протоколы об административных правонарушениях, поступившие постановления прокуроров о возбуждении производств по делам об административных правонарушениях, протоколы и</w:t>
      </w:r>
      <w:r w:rsidRPr="00D917B9">
        <w:rPr>
          <w:color w:val="000000"/>
          <w:szCs w:val="28"/>
        </w:rPr>
        <w:t xml:space="preserve"> </w:t>
      </w:r>
      <w:r w:rsidRPr="00D917B9">
        <w:rPr>
          <w:color w:val="000000"/>
          <w:sz w:val="28"/>
          <w:szCs w:val="28"/>
        </w:rPr>
        <w:t>материалы проверок других государственных и правоохранительных органов</w:t>
      </w:r>
      <w:r w:rsidRPr="00D917B9">
        <w:rPr>
          <w:color w:val="000000"/>
          <w:szCs w:val="28"/>
        </w:rPr>
        <w:t>.</w:t>
      </w:r>
    </w:p>
    <w:p w:rsidR="00444587" w:rsidRDefault="00444587" w:rsidP="00492F46">
      <w:pPr>
        <w:shd w:val="clear" w:color="auto" w:fill="FFFFFF"/>
        <w:suppressAutoHyphens/>
        <w:ind w:firstLine="709"/>
        <w:jc w:val="both"/>
        <w:rPr>
          <w:sz w:val="28"/>
          <w:szCs w:val="28"/>
        </w:rPr>
      </w:pPr>
      <w:r w:rsidRPr="00D917B9">
        <w:rPr>
          <w:sz w:val="28"/>
          <w:szCs w:val="28"/>
        </w:rPr>
        <w:t>В 201</w:t>
      </w:r>
      <w:r>
        <w:rPr>
          <w:sz w:val="28"/>
          <w:szCs w:val="28"/>
        </w:rPr>
        <w:t>9</w:t>
      </w:r>
      <w:r w:rsidRPr="00D917B9">
        <w:rPr>
          <w:sz w:val="28"/>
          <w:szCs w:val="28"/>
        </w:rPr>
        <w:t xml:space="preserve"> году на территории области было проведено </w:t>
      </w:r>
      <w:r>
        <w:rPr>
          <w:sz w:val="28"/>
          <w:szCs w:val="28"/>
        </w:rPr>
        <w:t>3972</w:t>
      </w:r>
      <w:r w:rsidRPr="00D917B9">
        <w:rPr>
          <w:sz w:val="28"/>
          <w:szCs w:val="28"/>
        </w:rPr>
        <w:t xml:space="preserve"> провер</w:t>
      </w:r>
      <w:r>
        <w:rPr>
          <w:sz w:val="28"/>
          <w:szCs w:val="28"/>
        </w:rPr>
        <w:t xml:space="preserve">ки </w:t>
      </w:r>
      <w:r w:rsidRPr="00D917B9">
        <w:rPr>
          <w:sz w:val="28"/>
          <w:szCs w:val="28"/>
        </w:rPr>
        <w:t>соблюдения требований земельного законодательства в отношении юридических, физических лиц и индивидуальных предпринимателей, из них в первом полугодии 201</w:t>
      </w:r>
      <w:r>
        <w:rPr>
          <w:sz w:val="28"/>
          <w:szCs w:val="28"/>
        </w:rPr>
        <w:t>9 года</w:t>
      </w:r>
      <w:r w:rsidRPr="00D917B9">
        <w:rPr>
          <w:sz w:val="28"/>
          <w:szCs w:val="28"/>
        </w:rPr>
        <w:t xml:space="preserve"> – </w:t>
      </w:r>
      <w:r>
        <w:rPr>
          <w:sz w:val="28"/>
          <w:szCs w:val="28"/>
        </w:rPr>
        <w:t>2229</w:t>
      </w:r>
      <w:r w:rsidRPr="00D917B9">
        <w:rPr>
          <w:sz w:val="28"/>
          <w:szCs w:val="28"/>
        </w:rPr>
        <w:t xml:space="preserve"> проверок, во втором – </w:t>
      </w:r>
      <w:r>
        <w:rPr>
          <w:sz w:val="28"/>
          <w:szCs w:val="28"/>
        </w:rPr>
        <w:t>1743</w:t>
      </w:r>
      <w:r w:rsidRPr="00D917B9">
        <w:rPr>
          <w:sz w:val="28"/>
          <w:szCs w:val="28"/>
        </w:rPr>
        <w:t xml:space="preserve"> провер</w:t>
      </w:r>
      <w:r>
        <w:rPr>
          <w:sz w:val="28"/>
          <w:szCs w:val="28"/>
        </w:rPr>
        <w:t>ки</w:t>
      </w:r>
      <w:r w:rsidRPr="00D917B9">
        <w:rPr>
          <w:sz w:val="28"/>
          <w:szCs w:val="28"/>
        </w:rPr>
        <w:t xml:space="preserve">, в том числе внеплановых проверок в первом полугодии – </w:t>
      </w:r>
      <w:r>
        <w:rPr>
          <w:sz w:val="28"/>
          <w:szCs w:val="28"/>
        </w:rPr>
        <w:t>1372</w:t>
      </w:r>
      <w:r w:rsidRPr="00D917B9">
        <w:rPr>
          <w:sz w:val="28"/>
          <w:szCs w:val="28"/>
        </w:rPr>
        <w:t xml:space="preserve">, во втором полугодии – </w:t>
      </w:r>
      <w:r>
        <w:rPr>
          <w:sz w:val="28"/>
          <w:szCs w:val="28"/>
        </w:rPr>
        <w:t>966</w:t>
      </w:r>
      <w:r w:rsidRPr="00D917B9">
        <w:rPr>
          <w:sz w:val="28"/>
          <w:szCs w:val="28"/>
        </w:rPr>
        <w:t xml:space="preserve"> провер</w:t>
      </w:r>
      <w:r>
        <w:rPr>
          <w:sz w:val="28"/>
          <w:szCs w:val="28"/>
        </w:rPr>
        <w:t>ок.</w:t>
      </w:r>
    </w:p>
    <w:p w:rsidR="00444587" w:rsidRDefault="00922BF3" w:rsidP="00492F46">
      <w:pPr>
        <w:shd w:val="clear" w:color="auto" w:fill="FFFFFF"/>
        <w:suppressAutoHyphens/>
        <w:ind w:firstLine="709"/>
        <w:jc w:val="both"/>
        <w:rPr>
          <w:sz w:val="28"/>
          <w:szCs w:val="28"/>
        </w:rPr>
      </w:pPr>
      <w:r>
        <w:rPr>
          <w:noProof/>
        </w:rPr>
        <w:drawing>
          <wp:anchor distT="0" distB="0" distL="114300" distR="114300" simplePos="0" relativeHeight="251679744" behindDoc="0" locked="0" layoutInCell="1" allowOverlap="1" wp14:anchorId="7E86CAB9" wp14:editId="141C2587">
            <wp:simplePos x="0" y="0"/>
            <wp:positionH relativeFrom="column">
              <wp:posOffset>40005</wp:posOffset>
            </wp:positionH>
            <wp:positionV relativeFrom="paragraph">
              <wp:posOffset>9525</wp:posOffset>
            </wp:positionV>
            <wp:extent cx="5788025" cy="2632075"/>
            <wp:effectExtent l="0" t="0" r="3175"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88025" cy="2632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hd w:val="clear" w:color="auto" w:fill="FFFFFF"/>
        <w:suppressAutoHyphens/>
        <w:ind w:firstLine="709"/>
        <w:jc w:val="both"/>
        <w:rPr>
          <w:sz w:val="28"/>
          <w:szCs w:val="28"/>
        </w:rPr>
      </w:pPr>
    </w:p>
    <w:p w:rsidR="00444587" w:rsidRDefault="00444587" w:rsidP="00492F46">
      <w:pPr>
        <w:suppressAutoHyphens/>
        <w:jc w:val="both"/>
        <w:rPr>
          <w:sz w:val="28"/>
          <w:szCs w:val="28"/>
        </w:rPr>
      </w:pPr>
    </w:p>
    <w:p w:rsidR="00444587" w:rsidRPr="0013149B" w:rsidRDefault="00444587" w:rsidP="00492F46">
      <w:pPr>
        <w:suppressAutoHyphens/>
        <w:jc w:val="center"/>
        <w:rPr>
          <w:b/>
        </w:rPr>
      </w:pPr>
      <w:r w:rsidRPr="0013149B">
        <w:rPr>
          <w:b/>
        </w:rPr>
        <w:t>Рис.1 Количество проведенных проверок земельного законодательства</w:t>
      </w:r>
    </w:p>
    <w:p w:rsidR="00444587" w:rsidRPr="00D917B9" w:rsidRDefault="00444587" w:rsidP="00492F46">
      <w:pPr>
        <w:suppressAutoHyphens/>
        <w:ind w:firstLine="709"/>
        <w:jc w:val="both"/>
        <w:rPr>
          <w:sz w:val="28"/>
          <w:szCs w:val="28"/>
        </w:rPr>
      </w:pPr>
      <w:r w:rsidRPr="00D917B9">
        <w:rPr>
          <w:sz w:val="28"/>
          <w:szCs w:val="28"/>
        </w:rPr>
        <w:lastRenderedPageBreak/>
        <w:t xml:space="preserve">В отношении юридических лиц и индивидуальных предпринимателей было проведено </w:t>
      </w:r>
      <w:r>
        <w:rPr>
          <w:sz w:val="28"/>
          <w:szCs w:val="28"/>
        </w:rPr>
        <w:t>28</w:t>
      </w:r>
      <w:r w:rsidRPr="00D917B9">
        <w:rPr>
          <w:sz w:val="28"/>
          <w:szCs w:val="28"/>
        </w:rPr>
        <w:t xml:space="preserve"> провер</w:t>
      </w:r>
      <w:r>
        <w:rPr>
          <w:sz w:val="28"/>
          <w:szCs w:val="28"/>
        </w:rPr>
        <w:t>ок</w:t>
      </w:r>
      <w:r w:rsidRPr="00D917B9">
        <w:rPr>
          <w:sz w:val="28"/>
          <w:szCs w:val="28"/>
        </w:rPr>
        <w:t xml:space="preserve">, в том числе 14 внеплановых, из которых </w:t>
      </w:r>
      <w:r>
        <w:rPr>
          <w:sz w:val="28"/>
          <w:szCs w:val="28"/>
        </w:rPr>
        <w:t>6</w:t>
      </w:r>
      <w:r w:rsidRPr="00D917B9">
        <w:rPr>
          <w:sz w:val="28"/>
          <w:szCs w:val="28"/>
        </w:rPr>
        <w:t xml:space="preserve"> </w:t>
      </w:r>
      <w:proofErr w:type="gramStart"/>
      <w:r w:rsidRPr="00D917B9">
        <w:rPr>
          <w:sz w:val="28"/>
          <w:szCs w:val="28"/>
        </w:rPr>
        <w:t>проведены</w:t>
      </w:r>
      <w:proofErr w:type="gramEnd"/>
      <w:r w:rsidRPr="00D917B9">
        <w:rPr>
          <w:sz w:val="28"/>
          <w:szCs w:val="28"/>
        </w:rPr>
        <w:t xml:space="preserve"> по контролю за исполнением предписаний, выданных по результатам проведенных ранее проверок.</w:t>
      </w:r>
    </w:p>
    <w:p w:rsidR="00444587" w:rsidRPr="00B56B5F" w:rsidRDefault="00444587" w:rsidP="00492F46">
      <w:pPr>
        <w:shd w:val="clear" w:color="auto" w:fill="FFFFFF"/>
        <w:suppressAutoHyphens/>
        <w:ind w:firstLine="709"/>
        <w:jc w:val="both"/>
        <w:rPr>
          <w:sz w:val="28"/>
          <w:szCs w:val="28"/>
        </w:rPr>
      </w:pPr>
      <w:r w:rsidRPr="00D917B9">
        <w:rPr>
          <w:sz w:val="28"/>
          <w:szCs w:val="28"/>
        </w:rPr>
        <w:t>За отчетный период из плана проведения проверок юридических лиц и индивидуальных предпринимателей проверок исключено не было.</w:t>
      </w:r>
    </w:p>
    <w:p w:rsidR="00444587" w:rsidRDefault="00444587" w:rsidP="00492F46">
      <w:pPr>
        <w:shd w:val="clear" w:color="auto" w:fill="FFFFFF"/>
        <w:suppressAutoHyphens/>
        <w:ind w:firstLine="709"/>
        <w:jc w:val="both"/>
        <w:rPr>
          <w:sz w:val="28"/>
          <w:szCs w:val="28"/>
        </w:rPr>
      </w:pPr>
      <w:r w:rsidRPr="00D917B9">
        <w:rPr>
          <w:sz w:val="28"/>
          <w:szCs w:val="28"/>
        </w:rPr>
        <w:t>В 201</w:t>
      </w:r>
      <w:r>
        <w:rPr>
          <w:sz w:val="28"/>
          <w:szCs w:val="28"/>
        </w:rPr>
        <w:t>9</w:t>
      </w:r>
      <w:r w:rsidRPr="00D917B9">
        <w:rPr>
          <w:sz w:val="28"/>
          <w:szCs w:val="28"/>
        </w:rPr>
        <w:t xml:space="preserve"> году государственными инспекторами по охране и использованию земель рассмотрено </w:t>
      </w:r>
      <w:r>
        <w:rPr>
          <w:sz w:val="28"/>
          <w:szCs w:val="28"/>
        </w:rPr>
        <w:t>674</w:t>
      </w:r>
      <w:r w:rsidRPr="00D917B9">
        <w:rPr>
          <w:sz w:val="28"/>
          <w:szCs w:val="28"/>
        </w:rPr>
        <w:t xml:space="preserve"> материала муниципального земельного контроля.</w:t>
      </w:r>
    </w:p>
    <w:p w:rsidR="00444587" w:rsidRDefault="00444587" w:rsidP="00492F46">
      <w:pPr>
        <w:shd w:val="clear" w:color="auto" w:fill="FFFFFF"/>
        <w:suppressAutoHyphens/>
        <w:jc w:val="center"/>
        <w:rPr>
          <w:sz w:val="28"/>
          <w:szCs w:val="28"/>
        </w:rPr>
      </w:pPr>
      <w:r>
        <w:rPr>
          <w:caps/>
          <w:noProof/>
        </w:rPr>
        <w:drawing>
          <wp:inline distT="0" distB="0" distL="0" distR="0" wp14:anchorId="16D86B5C" wp14:editId="079B6E8F">
            <wp:extent cx="5619750" cy="3286125"/>
            <wp:effectExtent l="0" t="0" r="0" b="0"/>
            <wp:docPr id="2" name="Диаграмма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444587" w:rsidRPr="000E04E8" w:rsidRDefault="00444587" w:rsidP="00492F46">
      <w:pPr>
        <w:shd w:val="clear" w:color="auto" w:fill="FFFFFF"/>
        <w:suppressAutoHyphens/>
        <w:ind w:firstLine="709"/>
        <w:jc w:val="center"/>
        <w:rPr>
          <w:b/>
        </w:rPr>
      </w:pPr>
      <w:r w:rsidRPr="000E04E8">
        <w:rPr>
          <w:b/>
        </w:rPr>
        <w:t xml:space="preserve">Рис </w:t>
      </w:r>
      <w:r>
        <w:rPr>
          <w:b/>
        </w:rPr>
        <w:t>2</w:t>
      </w:r>
      <w:r w:rsidRPr="000E04E8">
        <w:rPr>
          <w:b/>
        </w:rPr>
        <w:t>. Количество выявленных нарушений</w:t>
      </w:r>
    </w:p>
    <w:p w:rsidR="00444587" w:rsidRPr="00D917B9" w:rsidRDefault="00444587" w:rsidP="00492F46">
      <w:pPr>
        <w:shd w:val="clear" w:color="auto" w:fill="FFFFFF"/>
        <w:suppressAutoHyphens/>
        <w:jc w:val="both"/>
        <w:rPr>
          <w:sz w:val="28"/>
          <w:szCs w:val="28"/>
        </w:rPr>
      </w:pPr>
    </w:p>
    <w:p w:rsidR="00444587" w:rsidRPr="00D917B9" w:rsidRDefault="00444587" w:rsidP="00492F46">
      <w:pPr>
        <w:shd w:val="clear" w:color="auto" w:fill="FFFFFF"/>
        <w:suppressAutoHyphens/>
        <w:ind w:firstLine="709"/>
        <w:jc w:val="both"/>
        <w:rPr>
          <w:sz w:val="28"/>
          <w:szCs w:val="28"/>
        </w:rPr>
      </w:pPr>
      <w:r w:rsidRPr="00D917B9">
        <w:rPr>
          <w:sz w:val="28"/>
          <w:szCs w:val="28"/>
        </w:rPr>
        <w:t>По результатам проведенных в 201</w:t>
      </w:r>
      <w:r>
        <w:rPr>
          <w:sz w:val="28"/>
          <w:szCs w:val="28"/>
        </w:rPr>
        <w:t>9</w:t>
      </w:r>
      <w:r w:rsidRPr="00D917B9">
        <w:rPr>
          <w:sz w:val="28"/>
          <w:szCs w:val="28"/>
        </w:rPr>
        <w:t xml:space="preserve"> году мероприятий по государственному земельному надзору было выявлено </w:t>
      </w:r>
      <w:r>
        <w:rPr>
          <w:sz w:val="28"/>
          <w:szCs w:val="28"/>
        </w:rPr>
        <w:t>2973</w:t>
      </w:r>
      <w:r w:rsidRPr="00D917B9">
        <w:rPr>
          <w:sz w:val="28"/>
          <w:szCs w:val="28"/>
        </w:rPr>
        <w:t xml:space="preserve"> нарушени</w:t>
      </w:r>
      <w:r>
        <w:rPr>
          <w:sz w:val="28"/>
          <w:szCs w:val="28"/>
        </w:rPr>
        <w:t>я</w:t>
      </w:r>
      <w:r w:rsidRPr="00D917B9">
        <w:rPr>
          <w:sz w:val="28"/>
          <w:szCs w:val="28"/>
        </w:rPr>
        <w:t xml:space="preserve"> действующего законодательства (за первое полугодие – 1</w:t>
      </w:r>
      <w:r>
        <w:rPr>
          <w:sz w:val="28"/>
          <w:szCs w:val="28"/>
        </w:rPr>
        <w:t>160</w:t>
      </w:r>
      <w:r w:rsidRPr="00D917B9">
        <w:rPr>
          <w:sz w:val="28"/>
          <w:szCs w:val="28"/>
        </w:rPr>
        <w:t>), в том числе нарушений требований земельного законодательства 2</w:t>
      </w:r>
      <w:r>
        <w:rPr>
          <w:sz w:val="28"/>
          <w:szCs w:val="28"/>
        </w:rPr>
        <w:t>755</w:t>
      </w:r>
      <w:r w:rsidRPr="00D917B9">
        <w:rPr>
          <w:sz w:val="28"/>
          <w:szCs w:val="28"/>
        </w:rPr>
        <w:t xml:space="preserve"> (за первое полугодие – 1</w:t>
      </w:r>
      <w:r>
        <w:rPr>
          <w:sz w:val="28"/>
          <w:szCs w:val="28"/>
        </w:rPr>
        <w:t>069</w:t>
      </w:r>
      <w:r w:rsidRPr="00D917B9">
        <w:rPr>
          <w:sz w:val="28"/>
          <w:szCs w:val="28"/>
        </w:rPr>
        <w:t xml:space="preserve">). В отношении юридических лиц и индивидуальных предпринимателей выявлено </w:t>
      </w:r>
      <w:r>
        <w:rPr>
          <w:sz w:val="28"/>
          <w:szCs w:val="28"/>
        </w:rPr>
        <w:t>6</w:t>
      </w:r>
      <w:r w:rsidRPr="00D917B9">
        <w:rPr>
          <w:sz w:val="28"/>
          <w:szCs w:val="28"/>
        </w:rPr>
        <w:t xml:space="preserve"> нарушени</w:t>
      </w:r>
      <w:r>
        <w:rPr>
          <w:sz w:val="28"/>
          <w:szCs w:val="28"/>
        </w:rPr>
        <w:t>й</w:t>
      </w:r>
      <w:r w:rsidRPr="00D917B9">
        <w:rPr>
          <w:sz w:val="28"/>
          <w:szCs w:val="28"/>
        </w:rPr>
        <w:t xml:space="preserve"> (за первое полугодие – </w:t>
      </w:r>
      <w:r>
        <w:rPr>
          <w:sz w:val="28"/>
          <w:szCs w:val="28"/>
        </w:rPr>
        <w:t>3</w:t>
      </w:r>
      <w:r w:rsidRPr="00D917B9">
        <w:rPr>
          <w:sz w:val="28"/>
          <w:szCs w:val="28"/>
        </w:rPr>
        <w:t>) (с учетом постановлений органов прокуратуры, поступивших материалов муниципального земельного контроля и других органов), что составило 0,</w:t>
      </w:r>
      <w:r>
        <w:rPr>
          <w:sz w:val="28"/>
          <w:szCs w:val="28"/>
        </w:rPr>
        <w:t>2</w:t>
      </w:r>
      <w:r w:rsidRPr="00D917B9">
        <w:rPr>
          <w:sz w:val="28"/>
          <w:szCs w:val="28"/>
        </w:rPr>
        <w:t xml:space="preserve"> % от общего количества выявленных нарушений в целом по области, в том числе </w:t>
      </w:r>
      <w:r>
        <w:rPr>
          <w:sz w:val="28"/>
          <w:szCs w:val="28"/>
        </w:rPr>
        <w:t>6</w:t>
      </w:r>
      <w:r w:rsidRPr="00D917B9">
        <w:rPr>
          <w:sz w:val="28"/>
          <w:szCs w:val="28"/>
        </w:rPr>
        <w:t xml:space="preserve"> нарушений обязательных требований земельного законодательства (за первое полугодие – </w:t>
      </w:r>
      <w:r>
        <w:rPr>
          <w:sz w:val="28"/>
          <w:szCs w:val="28"/>
        </w:rPr>
        <w:t>3</w:t>
      </w:r>
      <w:r w:rsidRPr="00D917B9">
        <w:rPr>
          <w:sz w:val="28"/>
          <w:szCs w:val="28"/>
        </w:rPr>
        <w:t>).</w:t>
      </w:r>
    </w:p>
    <w:p w:rsidR="00444587" w:rsidRPr="00D917B9" w:rsidRDefault="00444587" w:rsidP="00492F46">
      <w:pPr>
        <w:shd w:val="clear" w:color="auto" w:fill="FFFFFF"/>
        <w:suppressAutoHyphens/>
        <w:ind w:firstLine="709"/>
        <w:jc w:val="both"/>
        <w:rPr>
          <w:sz w:val="28"/>
          <w:szCs w:val="28"/>
        </w:rPr>
      </w:pPr>
      <w:r w:rsidRPr="00D917B9">
        <w:rPr>
          <w:sz w:val="28"/>
          <w:szCs w:val="28"/>
        </w:rPr>
        <w:t>В 201</w:t>
      </w:r>
      <w:r>
        <w:rPr>
          <w:sz w:val="28"/>
          <w:szCs w:val="28"/>
        </w:rPr>
        <w:t>9</w:t>
      </w:r>
      <w:r w:rsidRPr="00D917B9">
        <w:rPr>
          <w:sz w:val="28"/>
          <w:szCs w:val="28"/>
        </w:rPr>
        <w:t xml:space="preserve"> году эксперты и экспертные организации к проведению мероприятий по государственному земельному надзору на территории Белгородской области не привлекались.</w:t>
      </w:r>
    </w:p>
    <w:p w:rsidR="00444587" w:rsidRPr="00D917B9" w:rsidRDefault="00444587" w:rsidP="00492F46">
      <w:pPr>
        <w:shd w:val="clear" w:color="auto" w:fill="FFFFFF"/>
        <w:suppressAutoHyphens/>
        <w:ind w:firstLine="709"/>
        <w:jc w:val="both"/>
        <w:rPr>
          <w:sz w:val="28"/>
          <w:szCs w:val="28"/>
        </w:rPr>
      </w:pPr>
      <w:r w:rsidRPr="00D917B9">
        <w:rPr>
          <w:sz w:val="28"/>
          <w:szCs w:val="28"/>
        </w:rPr>
        <w:t xml:space="preserve">Сведений о случаях причинения юридическими лицами и индивидуальными предпринимателями, в отношении которых осуществляются надзорные мероприятия, вреда жизни и здоровью граждан, вреда животным, растения, окружающей среде, объектам культурного </w:t>
      </w:r>
      <w:r w:rsidRPr="00D917B9">
        <w:rPr>
          <w:sz w:val="28"/>
          <w:szCs w:val="28"/>
        </w:rPr>
        <w:lastRenderedPageBreak/>
        <w:t>наследия (памятникам истории и культуры) народов Российской Федерации, имуществу физических и юридических лиц, безопасности государства, а также о случаях возникновения чрезвычайных ситуаций природного и техногенного характера в Управление не поступало.</w:t>
      </w:r>
    </w:p>
    <w:p w:rsidR="00444587" w:rsidRPr="00D917B9" w:rsidRDefault="00444587" w:rsidP="00492F46">
      <w:pPr>
        <w:suppressAutoHyphens/>
        <w:ind w:firstLine="709"/>
        <w:jc w:val="both"/>
        <w:rPr>
          <w:sz w:val="28"/>
          <w:szCs w:val="28"/>
        </w:rPr>
      </w:pPr>
      <w:r w:rsidRPr="00D917B9">
        <w:rPr>
          <w:sz w:val="28"/>
          <w:szCs w:val="28"/>
        </w:rPr>
        <w:t>На основании статьи 23.21 Кодекса Российской Федерации об административных правонарушениях (далее – КоАП РФ) и Положения о государственном земельном надзоре в текущем году инспекторами области рассматривались дела об административных правонарушениях, предусмотренных статьей 7.1, статьей 7.34, статьей 8.8 (в части использования земель не по целевому назначению, неиспользованию земельного участка, предназначенного для жилищного или иного строительства) КоАП РФ.</w:t>
      </w:r>
    </w:p>
    <w:p w:rsidR="00444587" w:rsidRPr="00D917B9" w:rsidRDefault="00444587" w:rsidP="00492F46">
      <w:pPr>
        <w:pStyle w:val="a6"/>
        <w:suppressAutoHyphens/>
        <w:spacing w:line="335" w:lineRule="exact"/>
        <w:rPr>
          <w:color w:val="000000"/>
          <w:szCs w:val="28"/>
        </w:rPr>
      </w:pPr>
      <w:r w:rsidRPr="00D917B9">
        <w:rPr>
          <w:color w:val="000000"/>
          <w:szCs w:val="28"/>
        </w:rPr>
        <w:t xml:space="preserve">В рамках исполнения ранее вынесенных постановлений о нарушениях земельного законодательства, осуществляются мероприятия по взысканию штрафов, взаимодействие со службой судебных </w:t>
      </w:r>
      <w:r>
        <w:rPr>
          <w:color w:val="000000"/>
          <w:szCs w:val="28"/>
        </w:rPr>
        <w:t>приставов по указанному вопросу,</w:t>
      </w:r>
      <w:r w:rsidRPr="00D917B9">
        <w:rPr>
          <w:color w:val="000000"/>
          <w:szCs w:val="28"/>
        </w:rPr>
        <w:t xml:space="preserve"> составление протоколов по фактам неуплаты административных штрафов. В целях устранения нарушений земельного законодательства осуществляется контроль за ранее выданными предписаниями, составляются протоколы за неисполнения предписаний.</w:t>
      </w:r>
    </w:p>
    <w:p w:rsidR="00444587" w:rsidRPr="00D917B9" w:rsidRDefault="00444587" w:rsidP="00492F46">
      <w:pPr>
        <w:pStyle w:val="a6"/>
        <w:suppressAutoHyphens/>
        <w:spacing w:line="335" w:lineRule="exact"/>
        <w:rPr>
          <w:color w:val="000000"/>
          <w:szCs w:val="28"/>
        </w:rPr>
      </w:pPr>
      <w:r w:rsidRPr="00D917B9">
        <w:rPr>
          <w:color w:val="000000"/>
          <w:szCs w:val="28"/>
        </w:rPr>
        <w:t>Кроме того, в рамках исполнения функции по государственному земельному надзору происходит сбор и обобщение ведомственной, статистической отчетности и другой информации. Рассмотрение поступающих заявлений, жалоб и обращений в части своей компетенции, а также исполнение иных функций и поручений.</w:t>
      </w:r>
    </w:p>
    <w:p w:rsidR="00082F6F" w:rsidRPr="00D917B9" w:rsidRDefault="00444587" w:rsidP="00922BF3">
      <w:pPr>
        <w:widowControl w:val="0"/>
        <w:shd w:val="clear" w:color="auto" w:fill="FFFFFF"/>
        <w:suppressAutoHyphens/>
        <w:autoSpaceDE w:val="0"/>
        <w:autoSpaceDN w:val="0"/>
        <w:adjustRightInd w:val="0"/>
        <w:ind w:firstLine="709"/>
        <w:jc w:val="both"/>
        <w:rPr>
          <w:sz w:val="28"/>
          <w:szCs w:val="28"/>
        </w:rPr>
      </w:pPr>
      <w:r w:rsidRPr="00D917B9">
        <w:rPr>
          <w:sz w:val="28"/>
        </w:rPr>
        <w:t>Постоянное взаимодействие с Управлением Федеральной службы судебных приставов по Белгородской области положительно сказывается на динамике исполнения постановлений о назначении административных наказаний, вынесенных главными (их заместителями) государственными инспекторами городов и районов области. В рамках совершенствования взаимодействия регулярно проводятся встречи с руководством УФССП по Белгородской области. Ежеквартально проводится обмен информацией, в рамках сверки направленных на принудительное исполнение постановлений о назначении административного наказания с реестром исполнительных производств.</w:t>
      </w:r>
      <w:r>
        <w:rPr>
          <w:sz w:val="28"/>
        </w:rPr>
        <w:t xml:space="preserve"> </w:t>
      </w:r>
      <w:r w:rsidRPr="00D917B9">
        <w:rPr>
          <w:sz w:val="28"/>
        </w:rPr>
        <w:t>При планировании, проведении мероприятий по госу</w:t>
      </w:r>
      <w:r>
        <w:rPr>
          <w:sz w:val="28"/>
        </w:rPr>
        <w:t>дарственному земельному надзору</w:t>
      </w:r>
      <w:r w:rsidRPr="00D917B9">
        <w:rPr>
          <w:sz w:val="28"/>
        </w:rPr>
        <w:t xml:space="preserve"> зачастую привлекаются специалисты гор</w:t>
      </w:r>
      <w:r>
        <w:rPr>
          <w:sz w:val="28"/>
        </w:rPr>
        <w:t>одских и сельских администраций</w:t>
      </w:r>
      <w:r w:rsidRPr="00D917B9">
        <w:rPr>
          <w:sz w:val="28"/>
        </w:rPr>
        <w:t xml:space="preserve"> в качестве специалистов на местах.</w:t>
      </w:r>
      <w:r w:rsidR="00922BF3">
        <w:rPr>
          <w:sz w:val="28"/>
        </w:rPr>
        <w:t xml:space="preserve"> </w:t>
      </w:r>
      <w:r w:rsidR="00082F6F" w:rsidRPr="00D917B9">
        <w:rPr>
          <w:sz w:val="28"/>
          <w:szCs w:val="28"/>
        </w:rPr>
        <w:t>Сведения о принятых в 201</w:t>
      </w:r>
      <w:r w:rsidR="00082F6F">
        <w:rPr>
          <w:sz w:val="28"/>
          <w:szCs w:val="28"/>
        </w:rPr>
        <w:t>9</w:t>
      </w:r>
      <w:r w:rsidR="00082F6F" w:rsidRPr="00D917B9">
        <w:rPr>
          <w:sz w:val="28"/>
          <w:szCs w:val="28"/>
        </w:rPr>
        <w:t xml:space="preserve"> году органами государственного земельного надзора мерах реагирования по фактам выявленных нарушений:</w:t>
      </w:r>
    </w:p>
    <w:p w:rsidR="00082F6F" w:rsidRPr="00D917B9" w:rsidRDefault="00082F6F" w:rsidP="00492F46">
      <w:pPr>
        <w:suppressAutoHyphens/>
        <w:ind w:firstLine="709"/>
        <w:jc w:val="both"/>
        <w:rPr>
          <w:sz w:val="28"/>
          <w:szCs w:val="28"/>
        </w:rPr>
      </w:pPr>
      <w:r w:rsidRPr="00D917B9">
        <w:rPr>
          <w:sz w:val="28"/>
          <w:szCs w:val="28"/>
        </w:rPr>
        <w:t xml:space="preserve">оформлено и передано на рассмотрение материалов по нарушениям земельного законодательства: в первом полугодии – </w:t>
      </w:r>
      <w:r>
        <w:rPr>
          <w:sz w:val="28"/>
          <w:szCs w:val="28"/>
        </w:rPr>
        <w:t>533</w:t>
      </w:r>
      <w:r w:rsidRPr="00D917B9">
        <w:rPr>
          <w:sz w:val="28"/>
          <w:szCs w:val="28"/>
        </w:rPr>
        <w:t xml:space="preserve">, во втором – </w:t>
      </w:r>
      <w:r>
        <w:rPr>
          <w:sz w:val="28"/>
          <w:szCs w:val="28"/>
        </w:rPr>
        <w:t>579</w:t>
      </w:r>
      <w:r w:rsidRPr="00D917B9">
        <w:rPr>
          <w:sz w:val="28"/>
          <w:szCs w:val="28"/>
        </w:rPr>
        <w:t xml:space="preserve">, всего – </w:t>
      </w:r>
      <w:r>
        <w:rPr>
          <w:sz w:val="28"/>
          <w:szCs w:val="28"/>
        </w:rPr>
        <w:t>1112</w:t>
      </w:r>
      <w:r w:rsidRPr="00D917B9">
        <w:rPr>
          <w:sz w:val="28"/>
          <w:szCs w:val="28"/>
        </w:rPr>
        <w:t>;</w:t>
      </w:r>
    </w:p>
    <w:p w:rsidR="00082F6F" w:rsidRDefault="00082F6F" w:rsidP="00492F46">
      <w:pPr>
        <w:suppressAutoHyphens/>
        <w:ind w:firstLine="709"/>
        <w:jc w:val="both"/>
        <w:rPr>
          <w:sz w:val="28"/>
          <w:szCs w:val="28"/>
        </w:rPr>
      </w:pPr>
      <w:r w:rsidRPr="00D917B9">
        <w:rPr>
          <w:sz w:val="28"/>
          <w:szCs w:val="28"/>
        </w:rPr>
        <w:t>вынесено предписаний по устранению нарушений земельного законодательства: в первом полугодии – 6</w:t>
      </w:r>
      <w:r>
        <w:rPr>
          <w:sz w:val="28"/>
          <w:szCs w:val="28"/>
        </w:rPr>
        <w:t>96</w:t>
      </w:r>
      <w:r w:rsidRPr="00D917B9">
        <w:rPr>
          <w:sz w:val="28"/>
          <w:szCs w:val="28"/>
        </w:rPr>
        <w:t xml:space="preserve">, во втором – </w:t>
      </w:r>
      <w:r>
        <w:rPr>
          <w:sz w:val="28"/>
          <w:szCs w:val="28"/>
        </w:rPr>
        <w:t>499</w:t>
      </w:r>
      <w:r w:rsidRPr="00D917B9">
        <w:rPr>
          <w:sz w:val="28"/>
          <w:szCs w:val="28"/>
        </w:rPr>
        <w:t>, всего – 1</w:t>
      </w:r>
      <w:r>
        <w:rPr>
          <w:sz w:val="28"/>
          <w:szCs w:val="28"/>
        </w:rPr>
        <w:t>195</w:t>
      </w:r>
      <w:r w:rsidRPr="00D917B9">
        <w:rPr>
          <w:sz w:val="28"/>
          <w:szCs w:val="28"/>
        </w:rPr>
        <w:t>;</w:t>
      </w:r>
    </w:p>
    <w:p w:rsidR="00082F6F" w:rsidRPr="00D917B9" w:rsidRDefault="00082F6F" w:rsidP="00492F46">
      <w:pPr>
        <w:shd w:val="clear" w:color="auto" w:fill="FFFFFF"/>
        <w:suppressAutoHyphens/>
        <w:ind w:firstLine="709"/>
        <w:jc w:val="both"/>
        <w:rPr>
          <w:sz w:val="28"/>
          <w:szCs w:val="28"/>
        </w:rPr>
      </w:pPr>
      <w:r w:rsidRPr="00D917B9">
        <w:rPr>
          <w:sz w:val="28"/>
          <w:szCs w:val="28"/>
        </w:rPr>
        <w:t xml:space="preserve">вынесено предупреждений о возможном прекращении прав на землю: в первом полугодии – 0, во втором – </w:t>
      </w:r>
      <w:r>
        <w:rPr>
          <w:sz w:val="28"/>
          <w:szCs w:val="28"/>
        </w:rPr>
        <w:t>0</w:t>
      </w:r>
      <w:r w:rsidRPr="00D917B9">
        <w:rPr>
          <w:sz w:val="28"/>
          <w:szCs w:val="28"/>
        </w:rPr>
        <w:t xml:space="preserve">, всего – </w:t>
      </w:r>
      <w:r>
        <w:rPr>
          <w:sz w:val="28"/>
          <w:szCs w:val="28"/>
        </w:rPr>
        <w:t>0</w:t>
      </w:r>
      <w:r w:rsidRPr="00D917B9">
        <w:rPr>
          <w:sz w:val="28"/>
          <w:szCs w:val="28"/>
        </w:rPr>
        <w:t>;</w:t>
      </w:r>
    </w:p>
    <w:p w:rsidR="00082F6F" w:rsidRPr="00D917B9" w:rsidRDefault="00082F6F" w:rsidP="00492F46">
      <w:pPr>
        <w:suppressAutoHyphens/>
        <w:ind w:firstLine="709"/>
        <w:jc w:val="both"/>
        <w:rPr>
          <w:sz w:val="28"/>
          <w:szCs w:val="28"/>
        </w:rPr>
      </w:pPr>
      <w:r w:rsidRPr="00D917B9">
        <w:rPr>
          <w:sz w:val="28"/>
          <w:szCs w:val="28"/>
        </w:rPr>
        <w:lastRenderedPageBreak/>
        <w:t>выдано представлений об устранении причин и условий совершения правонарушений: в первом полугодии – 0, во втором – 0, всего – 0;</w:t>
      </w:r>
    </w:p>
    <w:p w:rsidR="00082F6F" w:rsidRPr="00D917B9" w:rsidRDefault="00082F6F" w:rsidP="00492F46">
      <w:pPr>
        <w:suppressAutoHyphens/>
        <w:ind w:firstLine="709"/>
        <w:jc w:val="both"/>
        <w:rPr>
          <w:sz w:val="28"/>
          <w:szCs w:val="28"/>
        </w:rPr>
      </w:pPr>
      <w:r w:rsidRPr="00D917B9">
        <w:rPr>
          <w:sz w:val="28"/>
          <w:szCs w:val="28"/>
        </w:rPr>
        <w:t xml:space="preserve">количество лиц (юридических лиц и индивидуальных предпринимателей), в отношении которых возбуждены дела об административных правонарушениях: в первом полугодии – </w:t>
      </w:r>
      <w:r>
        <w:rPr>
          <w:sz w:val="28"/>
          <w:szCs w:val="28"/>
        </w:rPr>
        <w:t>1</w:t>
      </w:r>
      <w:r w:rsidRPr="00D917B9">
        <w:rPr>
          <w:sz w:val="28"/>
          <w:szCs w:val="28"/>
        </w:rPr>
        <w:t xml:space="preserve">, во втором – </w:t>
      </w:r>
      <w:r w:rsidR="00922BF3">
        <w:rPr>
          <w:sz w:val="28"/>
          <w:szCs w:val="28"/>
        </w:rPr>
        <w:t xml:space="preserve">                </w:t>
      </w:r>
      <w:r>
        <w:rPr>
          <w:sz w:val="28"/>
          <w:szCs w:val="28"/>
        </w:rPr>
        <w:t>3</w:t>
      </w:r>
      <w:r w:rsidRPr="00D917B9">
        <w:rPr>
          <w:sz w:val="28"/>
          <w:szCs w:val="28"/>
        </w:rPr>
        <w:t xml:space="preserve">, всего – </w:t>
      </w:r>
      <w:r>
        <w:rPr>
          <w:sz w:val="28"/>
          <w:szCs w:val="28"/>
        </w:rPr>
        <w:t>4</w:t>
      </w:r>
      <w:r w:rsidRPr="00D917B9">
        <w:rPr>
          <w:sz w:val="28"/>
          <w:szCs w:val="28"/>
        </w:rPr>
        <w:t>;</w:t>
      </w:r>
    </w:p>
    <w:p w:rsidR="00082F6F" w:rsidRPr="00D917B9" w:rsidRDefault="00082F6F" w:rsidP="00492F46">
      <w:pPr>
        <w:suppressAutoHyphens/>
        <w:ind w:firstLine="709"/>
        <w:jc w:val="both"/>
        <w:rPr>
          <w:sz w:val="28"/>
          <w:szCs w:val="28"/>
        </w:rPr>
      </w:pPr>
      <w:r w:rsidRPr="00D917B9">
        <w:rPr>
          <w:sz w:val="28"/>
          <w:szCs w:val="28"/>
        </w:rPr>
        <w:t>устранено нарушений земельного законодательства: в первом полугодии – 5</w:t>
      </w:r>
      <w:r>
        <w:rPr>
          <w:sz w:val="28"/>
          <w:szCs w:val="28"/>
        </w:rPr>
        <w:t>22</w:t>
      </w:r>
      <w:r w:rsidRPr="00D917B9">
        <w:rPr>
          <w:sz w:val="28"/>
          <w:szCs w:val="28"/>
        </w:rPr>
        <w:t xml:space="preserve"> на площади – </w:t>
      </w:r>
      <w:r>
        <w:rPr>
          <w:sz w:val="28"/>
          <w:szCs w:val="28"/>
        </w:rPr>
        <w:t>52</w:t>
      </w:r>
      <w:r w:rsidRPr="00D917B9">
        <w:rPr>
          <w:sz w:val="28"/>
          <w:szCs w:val="28"/>
        </w:rPr>
        <w:t xml:space="preserve">,5 га; во втором – </w:t>
      </w:r>
      <w:r>
        <w:rPr>
          <w:sz w:val="28"/>
          <w:szCs w:val="28"/>
        </w:rPr>
        <w:t>663</w:t>
      </w:r>
      <w:r w:rsidRPr="00D917B9">
        <w:rPr>
          <w:sz w:val="28"/>
          <w:szCs w:val="28"/>
        </w:rPr>
        <w:t xml:space="preserve"> на площади </w:t>
      </w:r>
      <w:r>
        <w:rPr>
          <w:sz w:val="28"/>
          <w:szCs w:val="28"/>
        </w:rPr>
        <w:t>29</w:t>
      </w:r>
      <w:r w:rsidRPr="00D917B9">
        <w:rPr>
          <w:sz w:val="28"/>
          <w:szCs w:val="28"/>
        </w:rPr>
        <w:t>,</w:t>
      </w:r>
      <w:r>
        <w:rPr>
          <w:sz w:val="28"/>
          <w:szCs w:val="28"/>
        </w:rPr>
        <w:t>6</w:t>
      </w:r>
      <w:r w:rsidRPr="00D917B9">
        <w:rPr>
          <w:sz w:val="28"/>
          <w:szCs w:val="28"/>
        </w:rPr>
        <w:t xml:space="preserve"> га, всего – </w:t>
      </w:r>
      <w:r w:rsidR="00922BF3">
        <w:rPr>
          <w:sz w:val="28"/>
          <w:szCs w:val="28"/>
        </w:rPr>
        <w:t xml:space="preserve">               </w:t>
      </w:r>
      <w:r w:rsidRPr="00D917B9">
        <w:rPr>
          <w:sz w:val="28"/>
          <w:szCs w:val="28"/>
        </w:rPr>
        <w:t>1</w:t>
      </w:r>
      <w:r>
        <w:rPr>
          <w:sz w:val="28"/>
          <w:szCs w:val="28"/>
        </w:rPr>
        <w:t>185</w:t>
      </w:r>
      <w:r w:rsidRPr="00D917B9">
        <w:rPr>
          <w:sz w:val="28"/>
          <w:szCs w:val="28"/>
        </w:rPr>
        <w:t xml:space="preserve"> на площади </w:t>
      </w:r>
      <w:r>
        <w:rPr>
          <w:sz w:val="28"/>
          <w:szCs w:val="28"/>
        </w:rPr>
        <w:t>82</w:t>
      </w:r>
      <w:r w:rsidRPr="00D917B9">
        <w:rPr>
          <w:sz w:val="28"/>
          <w:szCs w:val="28"/>
        </w:rPr>
        <w:t>,</w:t>
      </w:r>
      <w:r>
        <w:rPr>
          <w:sz w:val="28"/>
          <w:szCs w:val="28"/>
        </w:rPr>
        <w:t>1</w:t>
      </w:r>
      <w:r w:rsidRPr="00D917B9">
        <w:rPr>
          <w:sz w:val="28"/>
          <w:szCs w:val="28"/>
        </w:rPr>
        <w:t xml:space="preserve"> га;</w:t>
      </w:r>
    </w:p>
    <w:p w:rsidR="00082F6F" w:rsidRPr="00D917B9" w:rsidRDefault="00082F6F" w:rsidP="00492F46">
      <w:pPr>
        <w:suppressAutoHyphens/>
        <w:ind w:firstLine="709"/>
        <w:jc w:val="both"/>
        <w:rPr>
          <w:sz w:val="28"/>
          <w:szCs w:val="28"/>
        </w:rPr>
      </w:pPr>
      <w:r w:rsidRPr="00D917B9">
        <w:rPr>
          <w:sz w:val="28"/>
          <w:szCs w:val="28"/>
        </w:rPr>
        <w:t>исполнено представлений об устранении причин и условий совершения правонарушений: в первом полугодии – 0, во втором – 0, всего – 0;</w:t>
      </w:r>
    </w:p>
    <w:p w:rsidR="00082F6F" w:rsidRPr="00D917B9" w:rsidRDefault="00082F6F" w:rsidP="00492F46">
      <w:pPr>
        <w:suppressAutoHyphens/>
        <w:ind w:firstLine="709"/>
        <w:jc w:val="both"/>
        <w:rPr>
          <w:sz w:val="28"/>
          <w:szCs w:val="28"/>
        </w:rPr>
      </w:pPr>
      <w:r w:rsidRPr="00D917B9">
        <w:rPr>
          <w:sz w:val="28"/>
          <w:szCs w:val="28"/>
        </w:rPr>
        <w:t>исполнено предупреждений о возможном прекращении прав на землю: в первом полугодии – 0, во втором – 0, всего – 0;</w:t>
      </w:r>
    </w:p>
    <w:p w:rsidR="00082F6F" w:rsidRPr="00D917B9" w:rsidRDefault="00082F6F" w:rsidP="00492F46">
      <w:pPr>
        <w:shd w:val="clear" w:color="auto" w:fill="FFFFFF"/>
        <w:suppressAutoHyphens/>
        <w:ind w:firstLine="709"/>
        <w:jc w:val="both"/>
        <w:rPr>
          <w:sz w:val="28"/>
          <w:szCs w:val="28"/>
        </w:rPr>
      </w:pPr>
      <w:r w:rsidRPr="00D917B9">
        <w:rPr>
          <w:sz w:val="28"/>
          <w:szCs w:val="28"/>
        </w:rPr>
        <w:t>информация о прекращении прав на землю в 201</w:t>
      </w:r>
      <w:r>
        <w:rPr>
          <w:sz w:val="28"/>
          <w:szCs w:val="28"/>
        </w:rPr>
        <w:t>9</w:t>
      </w:r>
      <w:r w:rsidRPr="00D917B9">
        <w:rPr>
          <w:sz w:val="28"/>
          <w:szCs w:val="28"/>
        </w:rPr>
        <w:t xml:space="preserve"> году отсутствует.</w:t>
      </w:r>
    </w:p>
    <w:p w:rsidR="00082F6F" w:rsidRPr="00D917B9" w:rsidRDefault="00492F46" w:rsidP="00492F46">
      <w:pPr>
        <w:shd w:val="clear" w:color="auto" w:fill="FFFFFF"/>
        <w:suppressAutoHyphens/>
        <w:ind w:firstLine="709"/>
        <w:jc w:val="both"/>
        <w:rPr>
          <w:sz w:val="28"/>
          <w:szCs w:val="28"/>
        </w:rPr>
      </w:pPr>
      <w:r>
        <w:rPr>
          <w:sz w:val="28"/>
          <w:szCs w:val="28"/>
        </w:rPr>
        <w:t>В</w:t>
      </w:r>
      <w:r w:rsidR="00082F6F" w:rsidRPr="00D917B9">
        <w:rPr>
          <w:sz w:val="28"/>
          <w:szCs w:val="28"/>
        </w:rPr>
        <w:t xml:space="preserve"> целях предотвращения нарушений со стороны юридических лиц и индивидуальных предпринимателей на официальном сайте Управления регулярно публикуются наиболее значимые результаты проведенных мероприятий по государственному земельному надзору, ежемесячно обновляется информация о проведенных проверках. Также проводятся горячие линии по вопросам государственного земельного надзора.</w:t>
      </w:r>
    </w:p>
    <w:p w:rsidR="00492F46" w:rsidRPr="00C85A10" w:rsidRDefault="00492F46" w:rsidP="00922BF3">
      <w:pPr>
        <w:suppressAutoHyphens/>
        <w:ind w:firstLine="709"/>
        <w:jc w:val="both"/>
        <w:rPr>
          <w:bCs/>
          <w:caps/>
          <w:sz w:val="28"/>
          <w:szCs w:val="28"/>
        </w:rPr>
      </w:pPr>
      <w:r w:rsidRPr="00C85A10">
        <w:rPr>
          <w:bCs/>
          <w:sz w:val="28"/>
          <w:szCs w:val="28"/>
        </w:rPr>
        <w:t>В 201</w:t>
      </w:r>
      <w:r>
        <w:rPr>
          <w:bCs/>
          <w:sz w:val="28"/>
          <w:szCs w:val="28"/>
        </w:rPr>
        <w:t>9</w:t>
      </w:r>
      <w:r w:rsidRPr="00C85A10">
        <w:rPr>
          <w:bCs/>
          <w:sz w:val="28"/>
          <w:szCs w:val="28"/>
        </w:rPr>
        <w:t xml:space="preserve"> году взаимодействие Управления с органами, осуществляющими муниципальный земельный контроль, происходило </w:t>
      </w:r>
      <w:r w:rsidRPr="00C85A10">
        <w:rPr>
          <w:sz w:val="28"/>
          <w:szCs w:val="28"/>
        </w:rPr>
        <w:t>в соответствии с требованиями Земельного кодекса Российской Федерации,</w:t>
      </w:r>
      <w:r w:rsidRPr="00C85A10">
        <w:rPr>
          <w:bCs/>
          <w:sz w:val="28"/>
          <w:szCs w:val="28"/>
        </w:rPr>
        <w:t xml:space="preserve"> на основании</w:t>
      </w:r>
      <w:r w:rsidRPr="00C85A10">
        <w:rPr>
          <w:sz w:val="28"/>
          <w:szCs w:val="28"/>
        </w:rPr>
        <w:t xml:space="preserve"> Соглашений с органами местного самоуправления о взаимодействии при проведении мероприятий по государственному и муниципальному земельному контролю (надзору).</w:t>
      </w:r>
      <w:r w:rsidR="00922BF3">
        <w:rPr>
          <w:sz w:val="28"/>
          <w:szCs w:val="28"/>
        </w:rPr>
        <w:t xml:space="preserve"> </w:t>
      </w:r>
      <w:r w:rsidRPr="00C85A10">
        <w:rPr>
          <w:sz w:val="28"/>
        </w:rPr>
        <w:t xml:space="preserve">По предложениям органов местного самоуправления Управлением проводились семинары </w:t>
      </w:r>
      <w:r w:rsidRPr="00C85A10">
        <w:rPr>
          <w:bCs/>
          <w:sz w:val="28"/>
          <w:szCs w:val="28"/>
        </w:rPr>
        <w:t>по вопросу осуществления земельного контроля.</w:t>
      </w:r>
      <w:r w:rsidR="00922BF3">
        <w:rPr>
          <w:bCs/>
          <w:sz w:val="28"/>
          <w:szCs w:val="28"/>
        </w:rPr>
        <w:t xml:space="preserve"> </w:t>
      </w:r>
      <w:r w:rsidRPr="00C85A10">
        <w:rPr>
          <w:bCs/>
          <w:sz w:val="28"/>
          <w:szCs w:val="28"/>
        </w:rPr>
        <w:t>По результатам взаимодействия за 201</w:t>
      </w:r>
      <w:r>
        <w:rPr>
          <w:bCs/>
          <w:sz w:val="28"/>
          <w:szCs w:val="28"/>
        </w:rPr>
        <w:t>9</w:t>
      </w:r>
      <w:r w:rsidRPr="00C85A10">
        <w:rPr>
          <w:bCs/>
          <w:sz w:val="28"/>
          <w:szCs w:val="28"/>
        </w:rPr>
        <w:t xml:space="preserve"> год в Управление поступило </w:t>
      </w:r>
      <w:r>
        <w:rPr>
          <w:bCs/>
          <w:sz w:val="28"/>
          <w:szCs w:val="28"/>
        </w:rPr>
        <w:t>674</w:t>
      </w:r>
      <w:r w:rsidRPr="00C85A10">
        <w:rPr>
          <w:bCs/>
          <w:sz w:val="28"/>
          <w:szCs w:val="28"/>
        </w:rPr>
        <w:t xml:space="preserve"> материал</w:t>
      </w:r>
      <w:r>
        <w:rPr>
          <w:bCs/>
          <w:sz w:val="28"/>
          <w:szCs w:val="28"/>
        </w:rPr>
        <w:t>а</w:t>
      </w:r>
      <w:r w:rsidRPr="00C85A10">
        <w:rPr>
          <w:bCs/>
          <w:sz w:val="28"/>
          <w:szCs w:val="28"/>
        </w:rPr>
        <w:t xml:space="preserve"> муниципального земельного контроля, из них принято к рассмотрению </w:t>
      </w:r>
      <w:r>
        <w:rPr>
          <w:bCs/>
          <w:sz w:val="28"/>
          <w:szCs w:val="28"/>
        </w:rPr>
        <w:t>474</w:t>
      </w:r>
      <w:r w:rsidRPr="00C85A10">
        <w:rPr>
          <w:bCs/>
          <w:sz w:val="28"/>
          <w:szCs w:val="28"/>
        </w:rPr>
        <w:t xml:space="preserve"> материал</w:t>
      </w:r>
      <w:r>
        <w:rPr>
          <w:bCs/>
          <w:sz w:val="28"/>
          <w:szCs w:val="28"/>
        </w:rPr>
        <w:t>а</w:t>
      </w:r>
      <w:r w:rsidRPr="00C85A10">
        <w:rPr>
          <w:bCs/>
          <w:sz w:val="28"/>
          <w:szCs w:val="28"/>
        </w:rPr>
        <w:t xml:space="preserve"> проверок. </w:t>
      </w:r>
    </w:p>
    <w:p w:rsidR="00492F46" w:rsidRDefault="00922BF3" w:rsidP="00492F46">
      <w:pPr>
        <w:suppressAutoHyphens/>
        <w:ind w:firstLine="600"/>
        <w:jc w:val="both"/>
        <w:rPr>
          <w:bCs/>
          <w:sz w:val="28"/>
          <w:szCs w:val="28"/>
        </w:rPr>
      </w:pPr>
      <w:r>
        <w:rPr>
          <w:noProof/>
          <w:sz w:val="28"/>
          <w:szCs w:val="28"/>
        </w:rPr>
        <w:drawing>
          <wp:anchor distT="0" distB="0" distL="114300" distR="114300" simplePos="0" relativeHeight="251681792" behindDoc="0" locked="0" layoutInCell="1" allowOverlap="1" wp14:anchorId="70ED1806" wp14:editId="52BF813C">
            <wp:simplePos x="0" y="0"/>
            <wp:positionH relativeFrom="column">
              <wp:posOffset>420961</wp:posOffset>
            </wp:positionH>
            <wp:positionV relativeFrom="paragraph">
              <wp:posOffset>87568</wp:posOffset>
            </wp:positionV>
            <wp:extent cx="5613253" cy="2700915"/>
            <wp:effectExtent l="0" t="0" r="26035" b="23495"/>
            <wp:wrapNone/>
            <wp:docPr id="16" name="Диаграмма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page">
              <wp14:pctWidth>0</wp14:pctWidth>
            </wp14:sizeRelH>
            <wp14:sizeRelV relativeFrom="page">
              <wp14:pctHeight>0</wp14:pctHeight>
            </wp14:sizeRelV>
          </wp:anchor>
        </w:drawing>
      </w:r>
    </w:p>
    <w:p w:rsidR="00492F46" w:rsidRDefault="00492F46" w:rsidP="00492F46">
      <w:pPr>
        <w:suppressAutoHyphens/>
        <w:ind w:firstLine="600"/>
        <w:jc w:val="both"/>
        <w:rPr>
          <w:bCs/>
          <w:sz w:val="28"/>
          <w:szCs w:val="28"/>
        </w:rPr>
      </w:pPr>
    </w:p>
    <w:p w:rsidR="00492F46" w:rsidRDefault="00492F46" w:rsidP="00492F46">
      <w:pPr>
        <w:suppressAutoHyphens/>
        <w:ind w:firstLine="600"/>
        <w:jc w:val="both"/>
        <w:rPr>
          <w:bCs/>
          <w:sz w:val="28"/>
          <w:szCs w:val="28"/>
        </w:rPr>
      </w:pPr>
    </w:p>
    <w:p w:rsidR="00492F46" w:rsidRDefault="00492F46" w:rsidP="00492F46">
      <w:pPr>
        <w:suppressAutoHyphens/>
        <w:ind w:firstLine="600"/>
        <w:jc w:val="both"/>
        <w:rPr>
          <w:bCs/>
          <w:sz w:val="28"/>
          <w:szCs w:val="28"/>
        </w:rPr>
      </w:pPr>
    </w:p>
    <w:p w:rsidR="00492F46" w:rsidRDefault="00492F46" w:rsidP="00492F46">
      <w:pPr>
        <w:suppressAutoHyphens/>
        <w:ind w:firstLine="600"/>
        <w:jc w:val="both"/>
        <w:rPr>
          <w:bCs/>
          <w:sz w:val="28"/>
          <w:szCs w:val="28"/>
        </w:rPr>
      </w:pPr>
    </w:p>
    <w:p w:rsidR="00492F46" w:rsidRDefault="00492F46" w:rsidP="00492F46">
      <w:pPr>
        <w:suppressAutoHyphens/>
        <w:ind w:firstLine="600"/>
        <w:jc w:val="both"/>
        <w:rPr>
          <w:bCs/>
          <w:sz w:val="28"/>
          <w:szCs w:val="28"/>
        </w:rPr>
      </w:pPr>
    </w:p>
    <w:p w:rsidR="00492F46" w:rsidRDefault="00492F46" w:rsidP="00492F46">
      <w:pPr>
        <w:suppressAutoHyphens/>
        <w:ind w:firstLine="600"/>
        <w:jc w:val="both"/>
        <w:rPr>
          <w:bCs/>
          <w:sz w:val="28"/>
          <w:szCs w:val="28"/>
        </w:rPr>
      </w:pPr>
    </w:p>
    <w:p w:rsidR="00492F46" w:rsidRDefault="00492F46" w:rsidP="00492F46">
      <w:pPr>
        <w:suppressAutoHyphens/>
        <w:ind w:firstLine="600"/>
        <w:jc w:val="both"/>
        <w:rPr>
          <w:bCs/>
          <w:sz w:val="28"/>
          <w:szCs w:val="28"/>
        </w:rPr>
      </w:pPr>
    </w:p>
    <w:p w:rsidR="00492F46" w:rsidRDefault="00492F46" w:rsidP="00492F46">
      <w:pPr>
        <w:suppressAutoHyphens/>
        <w:ind w:firstLine="600"/>
        <w:jc w:val="both"/>
        <w:rPr>
          <w:bCs/>
          <w:sz w:val="28"/>
          <w:szCs w:val="28"/>
        </w:rPr>
      </w:pPr>
    </w:p>
    <w:p w:rsidR="00492F46" w:rsidRDefault="00492F46" w:rsidP="00492F46">
      <w:pPr>
        <w:suppressAutoHyphens/>
        <w:ind w:firstLine="600"/>
        <w:jc w:val="both"/>
        <w:rPr>
          <w:bCs/>
          <w:sz w:val="28"/>
          <w:szCs w:val="28"/>
        </w:rPr>
      </w:pPr>
    </w:p>
    <w:p w:rsidR="00492F46" w:rsidRDefault="00492F46" w:rsidP="00492F46">
      <w:pPr>
        <w:suppressAutoHyphens/>
        <w:ind w:firstLine="600"/>
        <w:jc w:val="both"/>
        <w:rPr>
          <w:bCs/>
          <w:sz w:val="28"/>
          <w:szCs w:val="28"/>
        </w:rPr>
      </w:pPr>
    </w:p>
    <w:p w:rsidR="00922BF3" w:rsidRDefault="00922BF3" w:rsidP="00492F46">
      <w:pPr>
        <w:suppressAutoHyphens/>
        <w:ind w:firstLine="600"/>
        <w:jc w:val="both"/>
        <w:rPr>
          <w:bCs/>
          <w:sz w:val="28"/>
          <w:szCs w:val="28"/>
        </w:rPr>
      </w:pPr>
    </w:p>
    <w:p w:rsidR="00492F46" w:rsidRDefault="00492F46" w:rsidP="00492F46">
      <w:pPr>
        <w:suppressAutoHyphens/>
        <w:ind w:firstLine="600"/>
        <w:jc w:val="center"/>
        <w:rPr>
          <w:b/>
          <w:bCs/>
        </w:rPr>
      </w:pPr>
    </w:p>
    <w:p w:rsidR="00922BF3" w:rsidRDefault="00922BF3" w:rsidP="00492F46">
      <w:pPr>
        <w:suppressAutoHyphens/>
        <w:ind w:firstLine="600"/>
        <w:jc w:val="center"/>
        <w:rPr>
          <w:b/>
          <w:bCs/>
        </w:rPr>
      </w:pPr>
    </w:p>
    <w:p w:rsidR="00492F46" w:rsidRPr="006A4A5E" w:rsidRDefault="00492F46" w:rsidP="00492F46">
      <w:pPr>
        <w:suppressAutoHyphens/>
        <w:ind w:firstLine="600"/>
        <w:jc w:val="center"/>
        <w:rPr>
          <w:b/>
          <w:bCs/>
        </w:rPr>
      </w:pPr>
      <w:r w:rsidRPr="006A4A5E">
        <w:rPr>
          <w:b/>
          <w:bCs/>
        </w:rPr>
        <w:t>Рис.4 Взаимодействие с органами муниципального земельного контроля</w:t>
      </w:r>
    </w:p>
    <w:p w:rsidR="00492F46" w:rsidRPr="00C85A10" w:rsidRDefault="00492F46" w:rsidP="00492F46">
      <w:pPr>
        <w:suppressAutoHyphens/>
        <w:ind w:firstLine="600"/>
        <w:jc w:val="both"/>
        <w:rPr>
          <w:bCs/>
          <w:sz w:val="28"/>
          <w:szCs w:val="28"/>
        </w:rPr>
      </w:pPr>
      <w:r w:rsidRPr="00C85A10">
        <w:rPr>
          <w:bCs/>
          <w:sz w:val="28"/>
          <w:szCs w:val="28"/>
        </w:rPr>
        <w:lastRenderedPageBreak/>
        <w:t>В течение 201</w:t>
      </w:r>
      <w:r>
        <w:rPr>
          <w:bCs/>
          <w:sz w:val="28"/>
          <w:szCs w:val="28"/>
        </w:rPr>
        <w:t>9</w:t>
      </w:r>
      <w:r w:rsidRPr="00C85A10">
        <w:rPr>
          <w:bCs/>
          <w:sz w:val="28"/>
          <w:szCs w:val="28"/>
        </w:rPr>
        <w:t xml:space="preserve"> года ежемесячно собиралась и обобщалась информация о муниципальном земельном контроле на территории области, результаты предоставлялись в департамент имущественных и земельных отношений Белгородской области, непосредственно курирующий организацию и работу муниципального земельного контроля на территории области.</w:t>
      </w:r>
    </w:p>
    <w:p w:rsidR="00492F46" w:rsidRDefault="00492F46" w:rsidP="00492F46">
      <w:pPr>
        <w:suppressAutoHyphens/>
        <w:ind w:firstLine="709"/>
        <w:jc w:val="both"/>
        <w:rPr>
          <w:sz w:val="28"/>
          <w:szCs w:val="28"/>
        </w:rPr>
      </w:pPr>
      <w:r w:rsidRPr="00C85A10">
        <w:rPr>
          <w:sz w:val="28"/>
          <w:szCs w:val="28"/>
        </w:rPr>
        <w:t>В соответствии с утверждённым в установленном порядке планом проводились проверки соблюдения законодательства в деятельности органов местного самоуправления и должностных лиц.</w:t>
      </w:r>
    </w:p>
    <w:p w:rsidR="00492F46" w:rsidRPr="00492F46" w:rsidRDefault="00492F46" w:rsidP="00492F46">
      <w:pPr>
        <w:suppressAutoHyphens/>
        <w:autoSpaceDE w:val="0"/>
        <w:autoSpaceDN w:val="0"/>
        <w:adjustRightInd w:val="0"/>
        <w:ind w:firstLine="709"/>
        <w:jc w:val="both"/>
        <w:rPr>
          <w:rFonts w:eastAsia="Calibri"/>
          <w:sz w:val="28"/>
          <w:szCs w:val="28"/>
        </w:rPr>
      </w:pPr>
      <w:r w:rsidRPr="00492F46">
        <w:rPr>
          <w:rFonts w:eastAsia="Calibri"/>
          <w:sz w:val="28"/>
          <w:szCs w:val="28"/>
        </w:rPr>
        <w:t>В течение 2019 года Управлением</w:t>
      </w:r>
      <w:r>
        <w:rPr>
          <w:rFonts w:eastAsia="Calibri"/>
          <w:sz w:val="28"/>
          <w:szCs w:val="28"/>
        </w:rPr>
        <w:t xml:space="preserve"> Роспотребнадзора по Белгородской области</w:t>
      </w:r>
      <w:r w:rsidRPr="00492F46">
        <w:rPr>
          <w:rFonts w:eastAsia="Calibri"/>
          <w:sz w:val="28"/>
          <w:szCs w:val="28"/>
        </w:rPr>
        <w:t xml:space="preserve"> проводились мероприятия в рамках федерального государственного надзора за соблюдением требований 22 технических регламентов Таможенного союза. </w:t>
      </w:r>
    </w:p>
    <w:p w:rsidR="00492F46" w:rsidRPr="00492F46" w:rsidRDefault="00492F46" w:rsidP="00492F46">
      <w:pPr>
        <w:suppressAutoHyphens/>
        <w:autoSpaceDE w:val="0"/>
        <w:autoSpaceDN w:val="0"/>
        <w:adjustRightInd w:val="0"/>
        <w:ind w:firstLine="708"/>
        <w:jc w:val="both"/>
        <w:rPr>
          <w:sz w:val="28"/>
          <w:szCs w:val="28"/>
        </w:rPr>
      </w:pPr>
      <w:r w:rsidRPr="00492F46">
        <w:rPr>
          <w:sz w:val="28"/>
          <w:szCs w:val="28"/>
        </w:rPr>
        <w:t xml:space="preserve">В 2019 году </w:t>
      </w:r>
      <w:proofErr w:type="gramStart"/>
      <w:r w:rsidRPr="00492F46">
        <w:rPr>
          <w:sz w:val="28"/>
          <w:szCs w:val="28"/>
        </w:rPr>
        <w:t>контроль за</w:t>
      </w:r>
      <w:proofErr w:type="gramEnd"/>
      <w:r w:rsidRPr="00492F46">
        <w:rPr>
          <w:sz w:val="28"/>
          <w:szCs w:val="28"/>
        </w:rPr>
        <w:t xml:space="preserve"> выполнением требований технических регламентов осуществлялся специалистами Управления при проведении </w:t>
      </w:r>
      <w:r w:rsidR="0052314B">
        <w:rPr>
          <w:sz w:val="28"/>
          <w:szCs w:val="28"/>
        </w:rPr>
        <w:t xml:space="preserve">            </w:t>
      </w:r>
      <w:r w:rsidRPr="00492F46">
        <w:rPr>
          <w:sz w:val="28"/>
          <w:szCs w:val="28"/>
        </w:rPr>
        <w:t xml:space="preserve">1181 проверки хозяйствующих субъектов, в ходе 369 (31,2%) из них выявлены нарушения законодательства. Помимо предписаний об устранении нарушений требований технических регламентов в рамках полномочий выдано </w:t>
      </w:r>
      <w:r w:rsidR="0052314B">
        <w:rPr>
          <w:sz w:val="28"/>
          <w:szCs w:val="28"/>
        </w:rPr>
        <w:t xml:space="preserve">                       </w:t>
      </w:r>
      <w:r w:rsidRPr="00492F46">
        <w:rPr>
          <w:sz w:val="28"/>
          <w:szCs w:val="28"/>
        </w:rPr>
        <w:t xml:space="preserve">15 предписаний о приостановлении реализации продукции, 24 предписания о разработке программ мероприятий по предотвращению причинения вреда, </w:t>
      </w:r>
      <w:r w:rsidR="0052314B">
        <w:rPr>
          <w:sz w:val="28"/>
          <w:szCs w:val="28"/>
        </w:rPr>
        <w:t xml:space="preserve">          </w:t>
      </w:r>
      <w:r w:rsidRPr="00492F46">
        <w:rPr>
          <w:sz w:val="28"/>
          <w:szCs w:val="28"/>
        </w:rPr>
        <w:t xml:space="preserve">1 о приостановлении действия деклараций о соответствии. </w:t>
      </w:r>
    </w:p>
    <w:p w:rsidR="00492F46" w:rsidRPr="00492F46" w:rsidRDefault="00492F46" w:rsidP="00492F46">
      <w:pPr>
        <w:suppressAutoHyphens/>
        <w:autoSpaceDE w:val="0"/>
        <w:autoSpaceDN w:val="0"/>
        <w:adjustRightInd w:val="0"/>
        <w:ind w:firstLine="708"/>
        <w:jc w:val="both"/>
        <w:rPr>
          <w:sz w:val="28"/>
          <w:szCs w:val="28"/>
        </w:rPr>
      </w:pPr>
      <w:r w:rsidRPr="00492F46">
        <w:rPr>
          <w:sz w:val="28"/>
          <w:szCs w:val="28"/>
        </w:rPr>
        <w:t>Специалистами использовались полномочия по проведению внеплановых проверок, введенные Федеральным законом от 31.12.2014 №532-ФЗ «</w:t>
      </w:r>
      <w:r w:rsidRPr="00492F46">
        <w:rPr>
          <w:rFonts w:eastAsia="Calibri"/>
          <w:iCs/>
          <w:sz w:val="28"/>
          <w:szCs w:val="28"/>
        </w:rPr>
        <w:t>О внесении изменений в отдельные законодательные акты Российской Федерации в части противодействия обороту фальсифицированных, контрафактных, недоброкачественных и незарегистрированных лекарственных средств, медицинских изделий и фальсифицированных биологически активных добавок»</w:t>
      </w:r>
      <w:r w:rsidRPr="00492F46">
        <w:rPr>
          <w:sz w:val="28"/>
          <w:szCs w:val="28"/>
        </w:rPr>
        <w:t xml:space="preserve">, что позволило повысить эффективность проводимых мероприятий (48,1 % проверок с выявленными нарушениями). </w:t>
      </w:r>
    </w:p>
    <w:p w:rsidR="00492F46" w:rsidRPr="00492F46" w:rsidRDefault="00492F46" w:rsidP="00492F46">
      <w:pPr>
        <w:suppressAutoHyphens/>
        <w:autoSpaceDE w:val="0"/>
        <w:autoSpaceDN w:val="0"/>
        <w:adjustRightInd w:val="0"/>
        <w:ind w:firstLine="708"/>
        <w:jc w:val="both"/>
        <w:rPr>
          <w:rFonts w:eastAsia="Calibri"/>
          <w:iCs/>
          <w:sz w:val="28"/>
          <w:szCs w:val="28"/>
        </w:rPr>
      </w:pPr>
      <w:r w:rsidRPr="00492F46">
        <w:rPr>
          <w:rFonts w:eastAsia="Calibri"/>
          <w:iCs/>
          <w:sz w:val="28"/>
          <w:szCs w:val="28"/>
        </w:rPr>
        <w:t>За выявленные нарушения на юридических лиц и индивидуальных предпринимателей наложены штрафы на общую сумму 4889,5 тыс. рублей, в том числе судебными органами с конфискацией продукции на сумму 523 тыс. рублей.</w:t>
      </w:r>
    </w:p>
    <w:p w:rsidR="00492F46" w:rsidRDefault="00492F46" w:rsidP="0052314B">
      <w:pPr>
        <w:suppressAutoHyphens/>
        <w:autoSpaceDE w:val="0"/>
        <w:autoSpaceDN w:val="0"/>
        <w:adjustRightInd w:val="0"/>
        <w:ind w:firstLine="709"/>
        <w:jc w:val="both"/>
        <w:rPr>
          <w:rFonts w:eastAsia="Calibri"/>
          <w:sz w:val="28"/>
          <w:szCs w:val="28"/>
        </w:rPr>
      </w:pPr>
      <w:r w:rsidRPr="00492F46">
        <w:rPr>
          <w:rFonts w:eastAsia="Calibri"/>
          <w:sz w:val="28"/>
          <w:szCs w:val="28"/>
        </w:rPr>
        <w:t>В рамках обеспечения надзора за реализацией требований технических регламентов Таможенного союза за 2019 год ФБУЗ «Центр гигиены и эпидемиологии в Белгородской области» проведено 29261 исследования. Испытательный лабораторный центр (ИЛЦ) аккредитован в национальной системе аккредитации и своевременно подтвердили техническую компетентность при использовании методов, необходимых для применения и исполнения требований технических регламентов Таможенного союза.</w:t>
      </w:r>
    </w:p>
    <w:p w:rsidR="00460E20" w:rsidRPr="00D0259F" w:rsidRDefault="00460E20" w:rsidP="0052314B">
      <w:pPr>
        <w:suppressAutoHyphens/>
        <w:ind w:firstLine="709"/>
        <w:jc w:val="both"/>
        <w:rPr>
          <w:sz w:val="28"/>
          <w:szCs w:val="28"/>
          <w:highlight w:val="yellow"/>
        </w:rPr>
      </w:pPr>
      <w:proofErr w:type="gramStart"/>
      <w:r w:rsidRPr="008C7CF9">
        <w:rPr>
          <w:sz w:val="28"/>
          <w:szCs w:val="28"/>
        </w:rPr>
        <w:t xml:space="preserve">В соответствии с утвержденным и согласованным с прокуратурой Белгородской области планом контрольно-надзорной деятельности </w:t>
      </w:r>
      <w:r>
        <w:rPr>
          <w:sz w:val="28"/>
          <w:szCs w:val="28"/>
        </w:rPr>
        <w:t>ЦентральноЧерноземного у</w:t>
      </w:r>
      <w:r w:rsidRPr="008C7CF9">
        <w:rPr>
          <w:sz w:val="28"/>
          <w:szCs w:val="28"/>
        </w:rPr>
        <w:t>правления</w:t>
      </w:r>
      <w:r>
        <w:rPr>
          <w:sz w:val="28"/>
          <w:szCs w:val="28"/>
        </w:rPr>
        <w:t xml:space="preserve"> Росприроднадзора</w:t>
      </w:r>
      <w:r w:rsidRPr="008C7CF9">
        <w:rPr>
          <w:sz w:val="28"/>
          <w:szCs w:val="28"/>
        </w:rPr>
        <w:t xml:space="preserve"> в 201</w:t>
      </w:r>
      <w:r>
        <w:rPr>
          <w:sz w:val="28"/>
          <w:szCs w:val="28"/>
        </w:rPr>
        <w:t>9</w:t>
      </w:r>
      <w:r w:rsidRPr="008C7CF9">
        <w:rPr>
          <w:sz w:val="28"/>
          <w:szCs w:val="28"/>
        </w:rPr>
        <w:t xml:space="preserve"> году сотрудниками проведено 58 плановые провер</w:t>
      </w:r>
      <w:r>
        <w:rPr>
          <w:sz w:val="28"/>
          <w:szCs w:val="28"/>
        </w:rPr>
        <w:t xml:space="preserve">ки, </w:t>
      </w:r>
      <w:r w:rsidRPr="008C7CF9">
        <w:rPr>
          <w:sz w:val="28"/>
          <w:szCs w:val="28"/>
        </w:rPr>
        <w:t xml:space="preserve"> 274 мероприятий по контролю за соблюдением законодательства в сфере охраны окружающей </w:t>
      </w:r>
      <w:r w:rsidRPr="008C7CF9">
        <w:rPr>
          <w:sz w:val="28"/>
          <w:szCs w:val="28"/>
        </w:rPr>
        <w:lastRenderedPageBreak/>
        <w:t xml:space="preserve">среды, из них плановых проверок – 58, внеплановых – 216, в том числе </w:t>
      </w:r>
      <w:r w:rsidR="0052314B">
        <w:rPr>
          <w:sz w:val="28"/>
          <w:szCs w:val="28"/>
        </w:rPr>
        <w:t xml:space="preserve">                   </w:t>
      </w:r>
      <w:r w:rsidRPr="008C7CF9">
        <w:rPr>
          <w:sz w:val="28"/>
          <w:szCs w:val="28"/>
        </w:rPr>
        <w:t xml:space="preserve">84 – предлицензионных, </w:t>
      </w:r>
      <w:r w:rsidRPr="000B1861">
        <w:rPr>
          <w:sz w:val="28"/>
          <w:szCs w:val="28"/>
        </w:rPr>
        <w:t xml:space="preserve">рейдовых – 25, рассмотрено административных дел, переданных по </w:t>
      </w:r>
      <w:r w:rsidRPr="00AD6754">
        <w:rPr>
          <w:sz w:val="28"/>
          <w:szCs w:val="28"/>
        </w:rPr>
        <w:t xml:space="preserve">подведомственности – 14. </w:t>
      </w:r>
      <w:proofErr w:type="gramEnd"/>
    </w:p>
    <w:p w:rsidR="00460E20" w:rsidRPr="00D0259F" w:rsidRDefault="00460E20" w:rsidP="0052314B">
      <w:pPr>
        <w:suppressAutoHyphens/>
        <w:ind w:firstLine="709"/>
        <w:jc w:val="both"/>
        <w:rPr>
          <w:sz w:val="28"/>
          <w:szCs w:val="28"/>
          <w:highlight w:val="yellow"/>
        </w:rPr>
      </w:pPr>
      <w:r w:rsidRPr="008C7CF9">
        <w:rPr>
          <w:sz w:val="28"/>
          <w:szCs w:val="28"/>
        </w:rPr>
        <w:t xml:space="preserve">Выполнение плана проверок составило 100%. Проверки проводились комплексно, по всем видам надзора, входящим в компетенцию Управления. </w:t>
      </w:r>
      <w:r w:rsidR="0052314B">
        <w:rPr>
          <w:sz w:val="28"/>
          <w:szCs w:val="28"/>
        </w:rPr>
        <w:t xml:space="preserve">             </w:t>
      </w:r>
      <w:proofErr w:type="gramStart"/>
      <w:r w:rsidRPr="008C7CF9">
        <w:rPr>
          <w:sz w:val="28"/>
          <w:szCs w:val="28"/>
        </w:rPr>
        <w:t>В ходе проверок выявлено 1</w:t>
      </w:r>
      <w:r>
        <w:rPr>
          <w:sz w:val="28"/>
          <w:szCs w:val="28"/>
        </w:rPr>
        <w:t>73</w:t>
      </w:r>
      <w:r w:rsidRPr="008C7CF9">
        <w:rPr>
          <w:sz w:val="28"/>
          <w:szCs w:val="28"/>
        </w:rPr>
        <w:t xml:space="preserve"> нарушений, </w:t>
      </w:r>
      <w:r w:rsidRPr="00AD6754">
        <w:rPr>
          <w:sz w:val="28"/>
          <w:szCs w:val="28"/>
        </w:rPr>
        <w:t xml:space="preserve">133 </w:t>
      </w:r>
      <w:r w:rsidRPr="008C7CF9">
        <w:rPr>
          <w:sz w:val="28"/>
          <w:szCs w:val="28"/>
        </w:rPr>
        <w:t>из которых устранены, по оставшимся – не истек срок исполнения.</w:t>
      </w:r>
      <w:proofErr w:type="gramEnd"/>
      <w:r w:rsidRPr="008C7CF9">
        <w:rPr>
          <w:sz w:val="28"/>
          <w:szCs w:val="28"/>
        </w:rPr>
        <w:t xml:space="preserve"> Привлечено к административной ответственности </w:t>
      </w:r>
      <w:r>
        <w:rPr>
          <w:sz w:val="28"/>
          <w:szCs w:val="28"/>
        </w:rPr>
        <w:t>419</w:t>
      </w:r>
      <w:r w:rsidRPr="008C7CF9">
        <w:rPr>
          <w:sz w:val="28"/>
          <w:szCs w:val="28"/>
        </w:rPr>
        <w:t xml:space="preserve"> нарушителей природоохранного законодательства, из них: юридических лиц – </w:t>
      </w:r>
      <w:r>
        <w:rPr>
          <w:sz w:val="28"/>
          <w:szCs w:val="28"/>
        </w:rPr>
        <w:t>202</w:t>
      </w:r>
      <w:r w:rsidRPr="008C7CF9">
        <w:rPr>
          <w:sz w:val="28"/>
          <w:szCs w:val="28"/>
        </w:rPr>
        <w:t xml:space="preserve">, должностных лиц – </w:t>
      </w:r>
      <w:r>
        <w:rPr>
          <w:sz w:val="28"/>
          <w:szCs w:val="28"/>
        </w:rPr>
        <w:t>213</w:t>
      </w:r>
      <w:r w:rsidRPr="008C7CF9">
        <w:rPr>
          <w:sz w:val="28"/>
          <w:szCs w:val="28"/>
        </w:rPr>
        <w:t>,</w:t>
      </w:r>
      <w:r>
        <w:rPr>
          <w:sz w:val="28"/>
          <w:szCs w:val="28"/>
        </w:rPr>
        <w:t xml:space="preserve"> индивидуальных предпринимателей – 1,</w:t>
      </w:r>
      <w:r w:rsidRPr="008C7CF9">
        <w:rPr>
          <w:sz w:val="28"/>
          <w:szCs w:val="28"/>
        </w:rPr>
        <w:t xml:space="preserve"> </w:t>
      </w:r>
      <w:r>
        <w:rPr>
          <w:sz w:val="28"/>
          <w:szCs w:val="28"/>
        </w:rPr>
        <w:t>физических лиц</w:t>
      </w:r>
      <w:r w:rsidRPr="008C7CF9">
        <w:rPr>
          <w:sz w:val="28"/>
          <w:szCs w:val="28"/>
        </w:rPr>
        <w:t xml:space="preserve"> – </w:t>
      </w:r>
      <w:r>
        <w:rPr>
          <w:sz w:val="28"/>
          <w:szCs w:val="28"/>
        </w:rPr>
        <w:t>3</w:t>
      </w:r>
      <w:r w:rsidRPr="008C7CF9">
        <w:rPr>
          <w:sz w:val="28"/>
          <w:szCs w:val="28"/>
        </w:rPr>
        <w:t xml:space="preserve">. Общая сумма наложенных штрафов за истекший период 2018 года составила </w:t>
      </w:r>
      <w:r w:rsidRPr="008C7CF9">
        <w:rPr>
          <w:b/>
          <w:sz w:val="28"/>
          <w:szCs w:val="28"/>
        </w:rPr>
        <w:t xml:space="preserve">7 млн. </w:t>
      </w:r>
      <w:r>
        <w:rPr>
          <w:b/>
          <w:sz w:val="28"/>
          <w:szCs w:val="28"/>
        </w:rPr>
        <w:t>410</w:t>
      </w:r>
      <w:r w:rsidRPr="008C7CF9">
        <w:rPr>
          <w:b/>
          <w:sz w:val="28"/>
          <w:szCs w:val="28"/>
        </w:rPr>
        <w:t xml:space="preserve"> тыс. руб. </w:t>
      </w:r>
      <w:r w:rsidRPr="008C7CF9">
        <w:rPr>
          <w:sz w:val="28"/>
          <w:szCs w:val="28"/>
        </w:rPr>
        <w:t>Взыскиваемость штрафов составляет 100% в течение установленных для уплаты сроков.</w:t>
      </w:r>
    </w:p>
    <w:p w:rsidR="00460E20" w:rsidRPr="00AD6754" w:rsidRDefault="00460E20" w:rsidP="0052314B">
      <w:pPr>
        <w:suppressAutoHyphens/>
        <w:ind w:firstLine="709"/>
        <w:jc w:val="both"/>
        <w:rPr>
          <w:sz w:val="28"/>
          <w:szCs w:val="28"/>
        </w:rPr>
      </w:pPr>
      <w:r w:rsidRPr="00AD6754">
        <w:rPr>
          <w:sz w:val="28"/>
          <w:szCs w:val="28"/>
        </w:rPr>
        <w:t xml:space="preserve">В 2019 году Управлением были проведены 21 выездные внеплановые проверки. По итогам проверок к административной ответственности  привлечены юридические и должностные лица. Общая сумма наложенных штрафов составляет 100 тысяч рублей. </w:t>
      </w:r>
    </w:p>
    <w:p w:rsidR="00460E20" w:rsidRPr="00AD6754" w:rsidRDefault="00460E20" w:rsidP="0052314B">
      <w:pPr>
        <w:suppressAutoHyphens/>
        <w:ind w:firstLine="709"/>
        <w:jc w:val="both"/>
        <w:rPr>
          <w:sz w:val="28"/>
          <w:szCs w:val="28"/>
        </w:rPr>
      </w:pPr>
      <w:r>
        <w:rPr>
          <w:sz w:val="28"/>
          <w:szCs w:val="28"/>
        </w:rPr>
        <w:t>Н</w:t>
      </w:r>
      <w:r w:rsidRPr="00AD6754">
        <w:rPr>
          <w:sz w:val="28"/>
          <w:szCs w:val="28"/>
        </w:rPr>
        <w:t>а постоянной основе осуществляется взаимодействие с отделом водных ресурсов Белгородской области Донского бассейнового водного управления, которым ежеквартально предоставляются списки водопользователей, допустивших нарушения в сфере водного законодательства – сброс недостаточно очищенных сточных вод, пользование водными объектами без предусмотренной законом документации.</w:t>
      </w:r>
    </w:p>
    <w:p w:rsidR="00460E20" w:rsidRPr="00636245" w:rsidRDefault="00460E20" w:rsidP="0052314B">
      <w:pPr>
        <w:suppressAutoHyphens/>
        <w:ind w:firstLine="709"/>
        <w:jc w:val="both"/>
        <w:rPr>
          <w:sz w:val="28"/>
          <w:szCs w:val="28"/>
        </w:rPr>
      </w:pPr>
      <w:r w:rsidRPr="00AD6754">
        <w:rPr>
          <w:sz w:val="28"/>
          <w:szCs w:val="28"/>
        </w:rPr>
        <w:t xml:space="preserve">В 2019 году к административной ответственности привлечено </w:t>
      </w:r>
      <w:r w:rsidR="0052314B">
        <w:rPr>
          <w:sz w:val="28"/>
          <w:szCs w:val="28"/>
        </w:rPr>
        <w:t xml:space="preserve">                       </w:t>
      </w:r>
      <w:r w:rsidRPr="00636245">
        <w:rPr>
          <w:sz w:val="28"/>
          <w:szCs w:val="28"/>
        </w:rPr>
        <w:t>19 водопользователей, сумма штрафов составила 1294 тыс. рублей.</w:t>
      </w:r>
    </w:p>
    <w:p w:rsidR="00460E20" w:rsidRPr="00492F46" w:rsidRDefault="00460E20" w:rsidP="00492F46">
      <w:pPr>
        <w:suppressAutoHyphens/>
        <w:autoSpaceDE w:val="0"/>
        <w:autoSpaceDN w:val="0"/>
        <w:adjustRightInd w:val="0"/>
        <w:ind w:firstLine="708"/>
        <w:jc w:val="both"/>
        <w:rPr>
          <w:rFonts w:eastAsia="Calibri"/>
          <w:sz w:val="28"/>
          <w:szCs w:val="28"/>
        </w:rPr>
      </w:pPr>
    </w:p>
    <w:p w:rsidR="00082F6F" w:rsidRPr="00D917B9" w:rsidRDefault="00082F6F" w:rsidP="00492F46">
      <w:pPr>
        <w:widowControl w:val="0"/>
        <w:shd w:val="clear" w:color="auto" w:fill="FFFFFF"/>
        <w:suppressAutoHyphens/>
        <w:autoSpaceDE w:val="0"/>
        <w:autoSpaceDN w:val="0"/>
        <w:adjustRightInd w:val="0"/>
        <w:ind w:firstLine="709"/>
        <w:jc w:val="both"/>
        <w:rPr>
          <w:sz w:val="28"/>
          <w:szCs w:val="28"/>
        </w:rPr>
      </w:pPr>
    </w:p>
    <w:p w:rsidR="003946C2" w:rsidRPr="000C73C7" w:rsidRDefault="003946C2" w:rsidP="00492F46">
      <w:pPr>
        <w:suppressAutoHyphens/>
        <w:ind w:firstLine="142"/>
        <w:jc w:val="both"/>
        <w:rPr>
          <w:sz w:val="27"/>
          <w:szCs w:val="27"/>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B9331F" w:rsidRDefault="00B9331F" w:rsidP="00492F46">
      <w:pPr>
        <w:suppressAutoHyphens/>
        <w:autoSpaceDE w:val="0"/>
        <w:autoSpaceDN w:val="0"/>
        <w:adjustRightInd w:val="0"/>
        <w:ind w:firstLine="709"/>
        <w:jc w:val="both"/>
        <w:rPr>
          <w:sz w:val="28"/>
          <w:szCs w:val="28"/>
          <w:highlight w:val="yellow"/>
        </w:rPr>
      </w:pPr>
    </w:p>
    <w:p w:rsidR="00785146" w:rsidRDefault="00785146" w:rsidP="00492F46">
      <w:pPr>
        <w:suppressAutoHyphens/>
        <w:autoSpaceDE w:val="0"/>
        <w:autoSpaceDN w:val="0"/>
        <w:adjustRightInd w:val="0"/>
        <w:ind w:firstLine="709"/>
        <w:jc w:val="both"/>
        <w:rPr>
          <w:sz w:val="28"/>
          <w:szCs w:val="28"/>
          <w:highlight w:val="yellow"/>
        </w:rPr>
      </w:pPr>
    </w:p>
    <w:p w:rsidR="00785146" w:rsidRDefault="00785146" w:rsidP="00492F46">
      <w:pPr>
        <w:suppressAutoHyphens/>
        <w:autoSpaceDE w:val="0"/>
        <w:autoSpaceDN w:val="0"/>
        <w:adjustRightInd w:val="0"/>
        <w:ind w:firstLine="709"/>
        <w:jc w:val="both"/>
        <w:rPr>
          <w:sz w:val="28"/>
          <w:szCs w:val="28"/>
          <w:highlight w:val="yellow"/>
        </w:rPr>
      </w:pPr>
    </w:p>
    <w:p w:rsidR="00785146" w:rsidRDefault="00785146" w:rsidP="00492F46">
      <w:pPr>
        <w:suppressAutoHyphens/>
        <w:autoSpaceDE w:val="0"/>
        <w:autoSpaceDN w:val="0"/>
        <w:adjustRightInd w:val="0"/>
        <w:ind w:firstLine="709"/>
        <w:jc w:val="both"/>
        <w:rPr>
          <w:sz w:val="28"/>
          <w:szCs w:val="28"/>
          <w:highlight w:val="yellow"/>
        </w:rPr>
      </w:pPr>
    </w:p>
    <w:p w:rsidR="00785146" w:rsidRDefault="00785146" w:rsidP="00492F46">
      <w:pPr>
        <w:suppressAutoHyphens/>
        <w:autoSpaceDE w:val="0"/>
        <w:autoSpaceDN w:val="0"/>
        <w:adjustRightInd w:val="0"/>
        <w:ind w:firstLine="709"/>
        <w:jc w:val="both"/>
        <w:rPr>
          <w:sz w:val="28"/>
          <w:szCs w:val="28"/>
          <w:highlight w:val="yellow"/>
        </w:rPr>
      </w:pPr>
    </w:p>
    <w:p w:rsidR="000F4118" w:rsidRPr="00785146" w:rsidRDefault="00684AA1" w:rsidP="00492F46">
      <w:pPr>
        <w:shd w:val="clear" w:color="auto" w:fill="FFFFFF"/>
        <w:suppressAutoHyphens/>
        <w:autoSpaceDE w:val="0"/>
        <w:autoSpaceDN w:val="0"/>
        <w:adjustRightInd w:val="0"/>
        <w:jc w:val="center"/>
        <w:rPr>
          <w:b/>
          <w:noProof/>
          <w:sz w:val="28"/>
          <w:szCs w:val="28"/>
        </w:rPr>
      </w:pPr>
      <w:r w:rsidRPr="00785146">
        <w:rPr>
          <w:b/>
          <w:noProof/>
          <w:sz w:val="28"/>
          <w:szCs w:val="28"/>
        </w:rPr>
        <w:lastRenderedPageBreak/>
        <w:t>Заключение.</w:t>
      </w:r>
    </w:p>
    <w:p w:rsidR="000D4762" w:rsidRPr="00785146" w:rsidRDefault="000D4762" w:rsidP="00492F46">
      <w:pPr>
        <w:tabs>
          <w:tab w:val="left" w:pos="2040"/>
        </w:tabs>
        <w:suppressAutoHyphens/>
        <w:ind w:right="234"/>
        <w:jc w:val="both"/>
        <w:rPr>
          <w:sz w:val="28"/>
          <w:szCs w:val="28"/>
        </w:rPr>
      </w:pPr>
    </w:p>
    <w:p w:rsidR="007256AC" w:rsidRPr="00785146" w:rsidRDefault="00785146" w:rsidP="00492F46">
      <w:pPr>
        <w:suppressAutoHyphens/>
        <w:ind w:firstLine="709"/>
        <w:jc w:val="both"/>
        <w:rPr>
          <w:sz w:val="28"/>
          <w:szCs w:val="28"/>
        </w:rPr>
      </w:pPr>
      <w:r w:rsidRPr="00785146">
        <w:rPr>
          <w:sz w:val="28"/>
          <w:szCs w:val="28"/>
        </w:rPr>
        <w:t>Изложенные</w:t>
      </w:r>
      <w:r w:rsidR="007256AC" w:rsidRPr="00785146">
        <w:rPr>
          <w:sz w:val="28"/>
          <w:szCs w:val="28"/>
        </w:rPr>
        <w:t xml:space="preserve"> в ежегодном </w:t>
      </w:r>
      <w:r w:rsidR="00381156" w:rsidRPr="00785146">
        <w:rPr>
          <w:sz w:val="28"/>
          <w:szCs w:val="28"/>
        </w:rPr>
        <w:t xml:space="preserve">государственном </w:t>
      </w:r>
      <w:r w:rsidR="007256AC" w:rsidRPr="00785146">
        <w:rPr>
          <w:sz w:val="28"/>
          <w:szCs w:val="28"/>
        </w:rPr>
        <w:t>докладе</w:t>
      </w:r>
      <w:r w:rsidR="00F44A7D">
        <w:rPr>
          <w:sz w:val="28"/>
          <w:szCs w:val="28"/>
        </w:rPr>
        <w:t xml:space="preserve"> </w:t>
      </w:r>
      <w:r w:rsidR="007256AC" w:rsidRPr="00785146">
        <w:rPr>
          <w:sz w:val="28"/>
          <w:szCs w:val="28"/>
        </w:rPr>
        <w:t xml:space="preserve"> «</w:t>
      </w:r>
      <w:r w:rsidR="00381156" w:rsidRPr="00785146">
        <w:rPr>
          <w:sz w:val="28"/>
          <w:szCs w:val="28"/>
        </w:rPr>
        <w:t xml:space="preserve">О состоянии и охране окружающей среды </w:t>
      </w:r>
      <w:r w:rsidR="007256AC" w:rsidRPr="00785146">
        <w:rPr>
          <w:sz w:val="28"/>
          <w:szCs w:val="28"/>
        </w:rPr>
        <w:t>Белгородской области в 201</w:t>
      </w:r>
      <w:r w:rsidR="00F44A7D">
        <w:rPr>
          <w:sz w:val="28"/>
          <w:szCs w:val="28"/>
        </w:rPr>
        <w:t>9</w:t>
      </w:r>
      <w:r w:rsidR="007256AC" w:rsidRPr="00785146">
        <w:rPr>
          <w:sz w:val="28"/>
          <w:szCs w:val="28"/>
        </w:rPr>
        <w:t xml:space="preserve"> году» данные объективно отражают проходящие в регионе процессы антропогенного воздействия на окружающую среду, ее экологическое состояние, объем и характер природопользования и использования природных ресурсов. Решение задач охраны окружающей среды, обеспечение экологической безопасности населения, улучшение экологической ситуации – одно из приоритетных направлений деятельности Правительства Белгородской области, поскольку экологическая обстановка является одним из факторов, оказывающих влияние на социальную и демографическую ситуацию в регионе.</w:t>
      </w:r>
    </w:p>
    <w:p w:rsidR="00A41CCD" w:rsidRPr="00785146" w:rsidRDefault="00A41CCD" w:rsidP="00492F46">
      <w:pPr>
        <w:suppressAutoHyphens/>
        <w:ind w:firstLine="709"/>
        <w:jc w:val="both"/>
        <w:rPr>
          <w:sz w:val="28"/>
          <w:szCs w:val="28"/>
        </w:rPr>
      </w:pPr>
      <w:r w:rsidRPr="00785146">
        <w:rPr>
          <w:sz w:val="28"/>
          <w:szCs w:val="28"/>
        </w:rPr>
        <w:t>Благодаря комплексной и целенаправленной работе природоохранных структур экологическая ситуация в области остается стабильной, что в условиях интенсивного сельскохозяйственного развития региона является благоприятным показателем.</w:t>
      </w:r>
    </w:p>
    <w:p w:rsidR="00A41CCD" w:rsidRPr="00785146" w:rsidRDefault="00A41CCD" w:rsidP="00492F46">
      <w:pPr>
        <w:tabs>
          <w:tab w:val="left" w:pos="-540"/>
          <w:tab w:val="num" w:pos="1120"/>
        </w:tabs>
        <w:suppressAutoHyphens/>
        <w:autoSpaceDE w:val="0"/>
        <w:autoSpaceDN w:val="0"/>
        <w:adjustRightInd w:val="0"/>
        <w:ind w:firstLine="709"/>
        <w:jc w:val="both"/>
        <w:rPr>
          <w:sz w:val="28"/>
          <w:szCs w:val="28"/>
        </w:rPr>
      </w:pPr>
      <w:r w:rsidRPr="00785146">
        <w:rPr>
          <w:sz w:val="28"/>
          <w:szCs w:val="28"/>
        </w:rPr>
        <w:t>Основными задачами по улучшению экологической обстановки на территории области в 201</w:t>
      </w:r>
      <w:r w:rsidR="00381156" w:rsidRPr="00785146">
        <w:rPr>
          <w:sz w:val="28"/>
          <w:szCs w:val="28"/>
        </w:rPr>
        <w:t>9</w:t>
      </w:r>
      <w:r w:rsidRPr="00785146">
        <w:rPr>
          <w:sz w:val="28"/>
          <w:szCs w:val="28"/>
        </w:rPr>
        <w:t xml:space="preserve"> году являются: </w:t>
      </w:r>
    </w:p>
    <w:p w:rsidR="00A41CCD" w:rsidRPr="00785146" w:rsidRDefault="00A41CCD" w:rsidP="00492F46">
      <w:pPr>
        <w:tabs>
          <w:tab w:val="left" w:pos="-540"/>
          <w:tab w:val="num" w:pos="1120"/>
        </w:tabs>
        <w:suppressAutoHyphens/>
        <w:autoSpaceDE w:val="0"/>
        <w:autoSpaceDN w:val="0"/>
        <w:adjustRightInd w:val="0"/>
        <w:ind w:firstLine="709"/>
        <w:jc w:val="both"/>
        <w:rPr>
          <w:sz w:val="28"/>
          <w:szCs w:val="28"/>
        </w:rPr>
      </w:pPr>
      <w:r w:rsidRPr="00785146">
        <w:rPr>
          <w:sz w:val="28"/>
          <w:szCs w:val="28"/>
        </w:rPr>
        <w:t xml:space="preserve">- </w:t>
      </w:r>
      <w:r w:rsidR="009D3AEB" w:rsidRPr="00785146">
        <w:rPr>
          <w:sz w:val="28"/>
          <w:szCs w:val="28"/>
        </w:rPr>
        <w:t>реализация мероприятий государственной  программы: «Развитие водного и лесного хозяйства Белгородской области, охрана окружающей среды на 2014-2020 годы»</w:t>
      </w:r>
      <w:r w:rsidRPr="00785146">
        <w:rPr>
          <w:sz w:val="28"/>
          <w:szCs w:val="28"/>
        </w:rPr>
        <w:t>;</w:t>
      </w:r>
    </w:p>
    <w:p w:rsidR="00C47061" w:rsidRPr="00785146" w:rsidRDefault="00A41CCD" w:rsidP="00492F46">
      <w:pPr>
        <w:suppressAutoHyphens/>
        <w:ind w:right="-120" w:firstLine="600"/>
        <w:jc w:val="both"/>
        <w:rPr>
          <w:sz w:val="28"/>
          <w:szCs w:val="28"/>
        </w:rPr>
      </w:pPr>
      <w:r w:rsidRPr="00785146">
        <w:rPr>
          <w:sz w:val="28"/>
          <w:szCs w:val="28"/>
        </w:rPr>
        <w:t xml:space="preserve">- снижение антропогенного влияния промышленных производств на </w:t>
      </w:r>
      <w:r w:rsidR="00381156" w:rsidRPr="00785146">
        <w:rPr>
          <w:sz w:val="28"/>
          <w:szCs w:val="28"/>
        </w:rPr>
        <w:t>окружающую среду</w:t>
      </w:r>
      <w:r w:rsidRPr="00785146">
        <w:rPr>
          <w:sz w:val="28"/>
          <w:szCs w:val="28"/>
        </w:rPr>
        <w:t xml:space="preserve"> за счет выполнения природоохранных мероприятий, модернизации производств и внедрения наилучших доступных технологий предприятиями региона;</w:t>
      </w:r>
      <w:r w:rsidR="00C47061" w:rsidRPr="00785146">
        <w:rPr>
          <w:sz w:val="28"/>
          <w:szCs w:val="28"/>
        </w:rPr>
        <w:t xml:space="preserve"> </w:t>
      </w:r>
    </w:p>
    <w:p w:rsidR="00C47061" w:rsidRPr="00785146" w:rsidRDefault="00C47061" w:rsidP="00492F46">
      <w:pPr>
        <w:suppressAutoHyphens/>
        <w:ind w:right="-120" w:firstLine="600"/>
        <w:jc w:val="both"/>
        <w:rPr>
          <w:sz w:val="28"/>
          <w:szCs w:val="28"/>
        </w:rPr>
      </w:pPr>
      <w:r w:rsidRPr="00785146">
        <w:rPr>
          <w:sz w:val="28"/>
          <w:szCs w:val="28"/>
        </w:rPr>
        <w:t>-  обязательное сохранение и восстановление существующих природных систем;</w:t>
      </w:r>
    </w:p>
    <w:p w:rsidR="00C47061" w:rsidRPr="00785146" w:rsidRDefault="00A41CCD" w:rsidP="00492F46">
      <w:pPr>
        <w:suppressAutoHyphens/>
        <w:ind w:right="-120" w:firstLine="600"/>
        <w:jc w:val="both"/>
        <w:rPr>
          <w:sz w:val="28"/>
          <w:szCs w:val="28"/>
        </w:rPr>
      </w:pPr>
      <w:r w:rsidRPr="00785146">
        <w:rPr>
          <w:sz w:val="28"/>
          <w:szCs w:val="28"/>
        </w:rPr>
        <w:t>- содействие экологическому просвещению и повышению уровня информированности населения о состоянии окружающей среды с использованием со</w:t>
      </w:r>
      <w:r w:rsidR="00C47061" w:rsidRPr="00785146">
        <w:rPr>
          <w:sz w:val="28"/>
          <w:szCs w:val="28"/>
        </w:rPr>
        <w:t>циальных сетей, открытость экологической информации;</w:t>
      </w:r>
    </w:p>
    <w:p w:rsidR="00A41CCD" w:rsidRPr="00785146" w:rsidRDefault="00A41CCD" w:rsidP="00492F46">
      <w:pPr>
        <w:suppressAutoHyphens/>
        <w:ind w:firstLine="560"/>
        <w:jc w:val="both"/>
        <w:rPr>
          <w:sz w:val="28"/>
          <w:szCs w:val="28"/>
        </w:rPr>
      </w:pPr>
      <w:r w:rsidRPr="00785146">
        <w:rPr>
          <w:sz w:val="28"/>
          <w:szCs w:val="28"/>
        </w:rPr>
        <w:t>- повышение эффективности проведения государственного надзора в области охраны окружающей среды</w:t>
      </w:r>
      <w:r w:rsidR="00C47061" w:rsidRPr="00785146">
        <w:rPr>
          <w:sz w:val="28"/>
          <w:szCs w:val="28"/>
        </w:rPr>
        <w:t>;</w:t>
      </w:r>
    </w:p>
    <w:p w:rsidR="006F32BC" w:rsidRDefault="007256AC" w:rsidP="00785146">
      <w:pPr>
        <w:suppressAutoHyphens/>
        <w:ind w:right="-120" w:firstLine="600"/>
        <w:jc w:val="both"/>
        <w:rPr>
          <w:sz w:val="28"/>
          <w:szCs w:val="28"/>
        </w:rPr>
      </w:pPr>
      <w:r w:rsidRPr="00785146">
        <w:rPr>
          <w:sz w:val="28"/>
          <w:szCs w:val="28"/>
        </w:rPr>
        <w:t>- участие гражданского общества и деловых кругов в принятии и реализации решений в области охраны окружающей среды и рационального природопользования</w:t>
      </w:r>
      <w:bookmarkEnd w:id="0"/>
      <w:r w:rsidR="00785146">
        <w:rPr>
          <w:sz w:val="28"/>
          <w:szCs w:val="28"/>
        </w:rPr>
        <w:t>.</w:t>
      </w:r>
    </w:p>
    <w:p w:rsidR="001D55AC" w:rsidRDefault="00643F02" w:rsidP="001D55AC">
      <w:pPr>
        <w:pStyle w:val="msonormalmailrucssattributepostfix"/>
        <w:shd w:val="clear" w:color="auto" w:fill="FFFFFF"/>
        <w:spacing w:before="0" w:beforeAutospacing="0" w:after="0" w:afterAutospacing="0"/>
        <w:ind w:firstLine="709"/>
        <w:jc w:val="both"/>
        <w:rPr>
          <w:rFonts w:ascii="Arial" w:hAnsi="Arial" w:cs="Arial"/>
          <w:color w:val="000000"/>
          <w:sz w:val="19"/>
          <w:szCs w:val="19"/>
        </w:rPr>
      </w:pPr>
      <w:r>
        <w:rPr>
          <w:color w:val="000000"/>
          <w:sz w:val="28"/>
          <w:szCs w:val="28"/>
        </w:rPr>
        <w:t xml:space="preserve">На территории Белгородской области, </w:t>
      </w:r>
      <w:r w:rsidR="001D55AC">
        <w:rPr>
          <w:color w:val="000000"/>
          <w:sz w:val="28"/>
          <w:szCs w:val="28"/>
        </w:rPr>
        <w:t>при нарастающей интенсифик</w:t>
      </w:r>
      <w:r w:rsidR="001D55AC">
        <w:rPr>
          <w:color w:val="000000"/>
          <w:sz w:val="28"/>
          <w:szCs w:val="28"/>
        </w:rPr>
        <w:t>а</w:t>
      </w:r>
      <w:r w:rsidR="001D55AC">
        <w:rPr>
          <w:color w:val="000000"/>
          <w:sz w:val="28"/>
          <w:szCs w:val="28"/>
        </w:rPr>
        <w:t>ции производства</w:t>
      </w:r>
      <w:r>
        <w:rPr>
          <w:color w:val="000000"/>
          <w:sz w:val="28"/>
          <w:szCs w:val="28"/>
        </w:rPr>
        <w:t>,</w:t>
      </w:r>
      <w:r w:rsidR="001D55AC">
        <w:rPr>
          <w:color w:val="000000"/>
          <w:sz w:val="28"/>
          <w:szCs w:val="28"/>
        </w:rPr>
        <w:t xml:space="preserve"> системно и комплексно решают вопросы восстановления плод</w:t>
      </w:r>
      <w:r w:rsidR="001D55AC">
        <w:rPr>
          <w:color w:val="000000"/>
          <w:sz w:val="28"/>
          <w:szCs w:val="28"/>
        </w:rPr>
        <w:t>о</w:t>
      </w:r>
      <w:r w:rsidR="001D55AC">
        <w:rPr>
          <w:color w:val="000000"/>
          <w:sz w:val="28"/>
          <w:szCs w:val="28"/>
        </w:rPr>
        <w:t>родия почв, а хозяйственную деятельность организуют в соответствии с основными законами природного цикла в рамках Концепции бассейнового природопользов</w:t>
      </w:r>
      <w:r w:rsidR="001D55AC">
        <w:rPr>
          <w:color w:val="000000"/>
          <w:sz w:val="28"/>
          <w:szCs w:val="28"/>
        </w:rPr>
        <w:t>а</w:t>
      </w:r>
      <w:r w:rsidR="001D55AC">
        <w:rPr>
          <w:color w:val="000000"/>
          <w:sz w:val="28"/>
          <w:szCs w:val="28"/>
        </w:rPr>
        <w:t>ния.  </w:t>
      </w:r>
    </w:p>
    <w:p w:rsidR="001D55AC" w:rsidRDefault="001D55AC" w:rsidP="001D55AC">
      <w:pPr>
        <w:pStyle w:val="msonormalmailrucssattributepostfix"/>
        <w:shd w:val="clear" w:color="auto" w:fill="FFFFFF"/>
        <w:spacing w:before="0" w:beforeAutospacing="0" w:after="0" w:afterAutospacing="0"/>
        <w:ind w:firstLine="709"/>
        <w:jc w:val="both"/>
        <w:rPr>
          <w:rFonts w:ascii="Arial" w:hAnsi="Arial" w:cs="Arial"/>
          <w:color w:val="000000"/>
          <w:sz w:val="19"/>
          <w:szCs w:val="19"/>
        </w:rPr>
      </w:pPr>
      <w:r>
        <w:rPr>
          <w:color w:val="000000"/>
          <w:sz w:val="28"/>
          <w:szCs w:val="28"/>
        </w:rPr>
        <w:t>Разработка и внедрение отечественных инновационных технологий, ш</w:t>
      </w:r>
      <w:r>
        <w:rPr>
          <w:color w:val="000000"/>
          <w:sz w:val="28"/>
          <w:szCs w:val="28"/>
        </w:rPr>
        <w:t>и</w:t>
      </w:r>
      <w:r>
        <w:rPr>
          <w:color w:val="000000"/>
          <w:sz w:val="28"/>
          <w:szCs w:val="28"/>
        </w:rPr>
        <w:t>рокая цифровизация всех отраслей сельского хозяйства, повышение конкуре</w:t>
      </w:r>
      <w:r>
        <w:rPr>
          <w:color w:val="000000"/>
          <w:sz w:val="28"/>
          <w:szCs w:val="28"/>
        </w:rPr>
        <w:t>н</w:t>
      </w:r>
      <w:r>
        <w:rPr>
          <w:color w:val="000000"/>
          <w:sz w:val="28"/>
          <w:szCs w:val="28"/>
        </w:rPr>
        <w:t>тоспособности и экспортного потенциала отрасли – основные задачи на тек</w:t>
      </w:r>
      <w:r>
        <w:rPr>
          <w:color w:val="000000"/>
          <w:sz w:val="28"/>
          <w:szCs w:val="28"/>
        </w:rPr>
        <w:t>у</w:t>
      </w:r>
      <w:r>
        <w:rPr>
          <w:color w:val="000000"/>
          <w:sz w:val="28"/>
          <w:szCs w:val="28"/>
        </w:rPr>
        <w:t>щий период и десятилетия вперед.</w:t>
      </w:r>
    </w:p>
    <w:p w:rsidR="001D55AC" w:rsidRDefault="001D55AC" w:rsidP="001D55AC">
      <w:pPr>
        <w:pStyle w:val="msonormalmailrucssattributepostfix"/>
        <w:shd w:val="clear" w:color="auto" w:fill="FFFFFF"/>
        <w:spacing w:before="0" w:beforeAutospacing="0" w:after="0" w:afterAutospacing="0"/>
        <w:ind w:firstLine="709"/>
        <w:jc w:val="both"/>
      </w:pPr>
      <w:r>
        <w:rPr>
          <w:color w:val="000000"/>
          <w:spacing w:val="-4"/>
          <w:sz w:val="28"/>
          <w:szCs w:val="28"/>
        </w:rPr>
        <w:lastRenderedPageBreak/>
        <w:t>Реализуя новую стратегию развития сельскохозяйственного производства, воплощая в жизнь новые инновационные аграрные проекты, мы продолжим в</w:t>
      </w:r>
      <w:r>
        <w:rPr>
          <w:color w:val="000000"/>
          <w:spacing w:val="-4"/>
          <w:sz w:val="28"/>
          <w:szCs w:val="28"/>
        </w:rPr>
        <w:t>ы</w:t>
      </w:r>
      <w:r>
        <w:rPr>
          <w:color w:val="000000"/>
          <w:spacing w:val="-4"/>
          <w:sz w:val="28"/>
          <w:szCs w:val="28"/>
        </w:rPr>
        <w:t>полнять высокую миссию по созданию социально-экономических предпосылок для наиболее полного раскрытия потенциала сельских территорий, созданию комфортных условий проживания и деятельности сельского населения, его дал</w:t>
      </w:r>
      <w:r>
        <w:rPr>
          <w:color w:val="000000"/>
          <w:spacing w:val="-4"/>
          <w:sz w:val="28"/>
          <w:szCs w:val="28"/>
        </w:rPr>
        <w:t>ь</w:t>
      </w:r>
      <w:r>
        <w:rPr>
          <w:color w:val="000000"/>
          <w:spacing w:val="-4"/>
          <w:sz w:val="28"/>
          <w:szCs w:val="28"/>
        </w:rPr>
        <w:t>нейшего духовного, культурного и нравственного развития. </w:t>
      </w:r>
    </w:p>
    <w:p w:rsidR="001D55AC" w:rsidRPr="003F4D48" w:rsidRDefault="001D55AC" w:rsidP="00785146">
      <w:pPr>
        <w:suppressAutoHyphens/>
        <w:ind w:right="-120" w:firstLine="600"/>
        <w:jc w:val="both"/>
        <w:rPr>
          <w:sz w:val="28"/>
          <w:szCs w:val="28"/>
        </w:rPr>
      </w:pPr>
    </w:p>
    <w:sectPr w:rsidR="001D55AC" w:rsidRPr="003F4D48" w:rsidSect="006E488F">
      <w:headerReference w:type="even" r:id="rId80"/>
      <w:headerReference w:type="default" r:id="rId81"/>
      <w:pgSz w:w="11906" w:h="16838"/>
      <w:pgMar w:top="1134" w:right="680" w:bottom="1134" w:left="1701" w:header="680" w:footer="709"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7325" w:rsidRDefault="00FD7325">
      <w:r>
        <w:separator/>
      </w:r>
    </w:p>
  </w:endnote>
  <w:endnote w:type="continuationSeparator" w:id="0">
    <w:p w:rsidR="00FD7325" w:rsidRDefault="00FD73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libri">
    <w:altName w:val="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ansSerif">
    <w:altName w:val="Times New Roman"/>
    <w:panose1 w:val="00000000000000000000"/>
    <w:charset w:val="00"/>
    <w:family w:val="roman"/>
    <w:notTrueType/>
    <w:pitch w:val="default"/>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Mangal">
    <w:panose1 w:val="02040503050203030202"/>
    <w:charset w:val="00"/>
    <w:family w:val="roman"/>
    <w:pitch w:val="variable"/>
    <w:sig w:usb0="00008003" w:usb1="00000000" w:usb2="00000000" w:usb3="00000000" w:csb0="00000001" w:csb1="00000000"/>
  </w:font>
  <w:font w:name="Calibri Light">
    <w:charset w:val="CC"/>
    <w:family w:val="swiss"/>
    <w:pitch w:val="variable"/>
    <w:sig w:usb0="A00002EF" w:usb1="4000207B" w:usb2="00000000" w:usb3="00000000" w:csb0="0000019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Lucida Grande">
    <w:altName w:val="Times New Roman"/>
    <w:panose1 w:val="00000000000000000000"/>
    <w:charset w:val="00"/>
    <w:family w:val="roman"/>
    <w:notTrueType/>
    <w:pitch w:val="default"/>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7325" w:rsidRDefault="00FD7325">
      <w:r>
        <w:separator/>
      </w:r>
    </w:p>
  </w:footnote>
  <w:footnote w:type="continuationSeparator" w:id="0">
    <w:p w:rsidR="00FD7325" w:rsidRDefault="00FD73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2976102"/>
      <w:docPartObj>
        <w:docPartGallery w:val="Page Numbers (Top of Page)"/>
        <w:docPartUnique/>
      </w:docPartObj>
    </w:sdtPr>
    <w:sdtContent>
      <w:p w:rsidR="003E1E83" w:rsidRDefault="003E1E83">
        <w:pPr>
          <w:pStyle w:val="a9"/>
          <w:jc w:val="center"/>
        </w:pPr>
        <w:r>
          <w:fldChar w:fldCharType="begin"/>
        </w:r>
        <w:r>
          <w:instrText>PAGE   \* MERGEFORMAT</w:instrText>
        </w:r>
        <w:r>
          <w:fldChar w:fldCharType="separate"/>
        </w:r>
        <w:r w:rsidR="002B6DF9">
          <w:rPr>
            <w:noProof/>
          </w:rPr>
          <w:t>129</w:t>
        </w:r>
        <w:r>
          <w:fldChar w:fldCharType="end"/>
        </w:r>
      </w:p>
    </w:sdtContent>
  </w:sdt>
  <w:p w:rsidR="003E1E83" w:rsidRDefault="003E1E83">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1E83" w:rsidRDefault="003E1E83" w:rsidP="00701D71">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Pr>
        <w:rStyle w:val="ab"/>
        <w:noProof/>
      </w:rPr>
      <w:t>151</w:t>
    </w:r>
    <w:r>
      <w:rPr>
        <w:rStyle w:val="ab"/>
      </w:rPr>
      <w:fldChar w:fldCharType="end"/>
    </w:r>
  </w:p>
  <w:p w:rsidR="003E1E83" w:rsidRDefault="003E1E83">
    <w:pPr>
      <w:pStyle w:val="a9"/>
    </w:pPr>
  </w:p>
  <w:p w:rsidR="003E1E83" w:rsidRDefault="003E1E83"/>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5713133"/>
      <w:docPartObj>
        <w:docPartGallery w:val="Page Numbers (Top of Page)"/>
        <w:docPartUnique/>
      </w:docPartObj>
    </w:sdtPr>
    <w:sdtContent>
      <w:p w:rsidR="003E1E83" w:rsidRDefault="003E1E83">
        <w:pPr>
          <w:pStyle w:val="a9"/>
          <w:jc w:val="center"/>
        </w:pPr>
        <w:r>
          <w:fldChar w:fldCharType="begin"/>
        </w:r>
        <w:r>
          <w:instrText>PAGE   \* MERGEFORMAT</w:instrText>
        </w:r>
        <w:r>
          <w:fldChar w:fldCharType="separate"/>
        </w:r>
        <w:r w:rsidR="002B6DF9">
          <w:rPr>
            <w:noProof/>
          </w:rPr>
          <w:t>144</w:t>
        </w:r>
        <w:r>
          <w:fldChar w:fldCharType="end"/>
        </w:r>
      </w:p>
    </w:sdtContent>
  </w:sdt>
  <w:p w:rsidR="003E1E83" w:rsidRPr="000F464C" w:rsidRDefault="003E1E83" w:rsidP="000F464C">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9" type="#_x0000_t75" style="width:3in;height:3in" o:bullet="t"/>
    </w:pict>
  </w:numPicBullet>
  <w:numPicBullet w:numPicBulletId="1">
    <w:pict>
      <v:shape id="_x0000_i1160" type="#_x0000_t75" style="width:3in;height:3in" o:bullet="t"/>
    </w:pict>
  </w:numPicBullet>
  <w:numPicBullet w:numPicBulletId="2">
    <w:pict>
      <v:shape id="_x0000_i1161" type="#_x0000_t75" style="width:3in;height:3in" o:bullet="t"/>
    </w:pict>
  </w:numPicBullet>
  <w:abstractNum w:abstractNumId="0">
    <w:nsid w:val="00000001"/>
    <w:multiLevelType w:val="singleLevel"/>
    <w:tmpl w:val="00000001"/>
    <w:name w:val="WW8Num1"/>
    <w:lvl w:ilvl="0">
      <w:start w:val="1"/>
      <w:numFmt w:val="bullet"/>
      <w:lvlText w:val=""/>
      <w:lvlJc w:val="left"/>
      <w:pPr>
        <w:tabs>
          <w:tab w:val="num" w:pos="737"/>
        </w:tabs>
        <w:ind w:left="737" w:hanging="595"/>
      </w:pPr>
      <w:rPr>
        <w:rFonts w:ascii="Symbol" w:hAnsi="Symbol" w:cs="Symbol" w:hint="default"/>
        <w:sz w:val="28"/>
        <w:szCs w:val="28"/>
      </w:rPr>
    </w:lvl>
  </w:abstractNum>
  <w:abstractNum w:abstractNumId="1">
    <w:nsid w:val="034C3522"/>
    <w:multiLevelType w:val="hybridMultilevel"/>
    <w:tmpl w:val="A1166BAA"/>
    <w:lvl w:ilvl="0" w:tplc="DD78BD32">
      <w:start w:val="91"/>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nsid w:val="07F20811"/>
    <w:multiLevelType w:val="hybridMultilevel"/>
    <w:tmpl w:val="C1EE7CC0"/>
    <w:lvl w:ilvl="0" w:tplc="546C3AC6">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A580CB6"/>
    <w:multiLevelType w:val="hybridMultilevel"/>
    <w:tmpl w:val="150CDC06"/>
    <w:lvl w:ilvl="0" w:tplc="7F78B960">
      <w:numFmt w:val="bullet"/>
      <w:lvlText w:val=""/>
      <w:lvlJc w:val="left"/>
      <w:pPr>
        <w:ind w:left="1245" w:hanging="360"/>
      </w:pPr>
      <w:rPr>
        <w:rFonts w:ascii="Symbol" w:eastAsia="Times New Roman" w:hAnsi="Symbol" w:cs="Times New Roman" w:hint="default"/>
      </w:rPr>
    </w:lvl>
    <w:lvl w:ilvl="1" w:tplc="04190003" w:tentative="1">
      <w:start w:val="1"/>
      <w:numFmt w:val="bullet"/>
      <w:lvlText w:val="o"/>
      <w:lvlJc w:val="left"/>
      <w:pPr>
        <w:ind w:left="1965" w:hanging="360"/>
      </w:pPr>
      <w:rPr>
        <w:rFonts w:ascii="Courier New" w:hAnsi="Courier New" w:cs="Courier New" w:hint="default"/>
      </w:rPr>
    </w:lvl>
    <w:lvl w:ilvl="2" w:tplc="04190005" w:tentative="1">
      <w:start w:val="1"/>
      <w:numFmt w:val="bullet"/>
      <w:lvlText w:val=""/>
      <w:lvlJc w:val="left"/>
      <w:pPr>
        <w:ind w:left="2685" w:hanging="360"/>
      </w:pPr>
      <w:rPr>
        <w:rFonts w:ascii="Wingdings" w:hAnsi="Wingdings" w:hint="default"/>
      </w:rPr>
    </w:lvl>
    <w:lvl w:ilvl="3" w:tplc="04190001" w:tentative="1">
      <w:start w:val="1"/>
      <w:numFmt w:val="bullet"/>
      <w:lvlText w:val=""/>
      <w:lvlJc w:val="left"/>
      <w:pPr>
        <w:ind w:left="3405" w:hanging="360"/>
      </w:pPr>
      <w:rPr>
        <w:rFonts w:ascii="Symbol" w:hAnsi="Symbol" w:hint="default"/>
      </w:rPr>
    </w:lvl>
    <w:lvl w:ilvl="4" w:tplc="04190003" w:tentative="1">
      <w:start w:val="1"/>
      <w:numFmt w:val="bullet"/>
      <w:lvlText w:val="o"/>
      <w:lvlJc w:val="left"/>
      <w:pPr>
        <w:ind w:left="4125" w:hanging="360"/>
      </w:pPr>
      <w:rPr>
        <w:rFonts w:ascii="Courier New" w:hAnsi="Courier New" w:cs="Courier New" w:hint="default"/>
      </w:rPr>
    </w:lvl>
    <w:lvl w:ilvl="5" w:tplc="04190005" w:tentative="1">
      <w:start w:val="1"/>
      <w:numFmt w:val="bullet"/>
      <w:lvlText w:val=""/>
      <w:lvlJc w:val="left"/>
      <w:pPr>
        <w:ind w:left="4845" w:hanging="360"/>
      </w:pPr>
      <w:rPr>
        <w:rFonts w:ascii="Wingdings" w:hAnsi="Wingdings" w:hint="default"/>
      </w:rPr>
    </w:lvl>
    <w:lvl w:ilvl="6" w:tplc="04190001" w:tentative="1">
      <w:start w:val="1"/>
      <w:numFmt w:val="bullet"/>
      <w:lvlText w:val=""/>
      <w:lvlJc w:val="left"/>
      <w:pPr>
        <w:ind w:left="5565" w:hanging="360"/>
      </w:pPr>
      <w:rPr>
        <w:rFonts w:ascii="Symbol" w:hAnsi="Symbol" w:hint="default"/>
      </w:rPr>
    </w:lvl>
    <w:lvl w:ilvl="7" w:tplc="04190003" w:tentative="1">
      <w:start w:val="1"/>
      <w:numFmt w:val="bullet"/>
      <w:lvlText w:val="o"/>
      <w:lvlJc w:val="left"/>
      <w:pPr>
        <w:ind w:left="6285" w:hanging="360"/>
      </w:pPr>
      <w:rPr>
        <w:rFonts w:ascii="Courier New" w:hAnsi="Courier New" w:cs="Courier New" w:hint="default"/>
      </w:rPr>
    </w:lvl>
    <w:lvl w:ilvl="8" w:tplc="04190005" w:tentative="1">
      <w:start w:val="1"/>
      <w:numFmt w:val="bullet"/>
      <w:lvlText w:val=""/>
      <w:lvlJc w:val="left"/>
      <w:pPr>
        <w:ind w:left="7005" w:hanging="360"/>
      </w:pPr>
      <w:rPr>
        <w:rFonts w:ascii="Wingdings" w:hAnsi="Wingdings" w:hint="default"/>
      </w:rPr>
    </w:lvl>
  </w:abstractNum>
  <w:abstractNum w:abstractNumId="4">
    <w:nsid w:val="0BF55671"/>
    <w:multiLevelType w:val="hybridMultilevel"/>
    <w:tmpl w:val="2320D76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C7A6548"/>
    <w:multiLevelType w:val="hybridMultilevel"/>
    <w:tmpl w:val="9D64A7BC"/>
    <w:lvl w:ilvl="0" w:tplc="C9D471D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4B05D04"/>
    <w:multiLevelType w:val="hybridMultilevel"/>
    <w:tmpl w:val="76283EC2"/>
    <w:lvl w:ilvl="0" w:tplc="A7760A90">
      <w:start w:val="910"/>
      <w:numFmt w:val="bullet"/>
      <w:lvlText w:val=""/>
      <w:lvlJc w:val="left"/>
      <w:pPr>
        <w:ind w:left="1350" w:hanging="360"/>
      </w:pPr>
      <w:rPr>
        <w:rFonts w:ascii="Symbol" w:eastAsia="Times New Roman" w:hAnsi="Symbol" w:cs="Times New Roman"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7">
    <w:nsid w:val="19C019DB"/>
    <w:multiLevelType w:val="hybridMultilevel"/>
    <w:tmpl w:val="BD4A5042"/>
    <w:lvl w:ilvl="0" w:tplc="F9A49C26">
      <w:start w:val="1"/>
      <w:numFmt w:val="bullet"/>
      <w:lvlText w:val=""/>
      <w:lvlJc w:val="left"/>
      <w:pPr>
        <w:tabs>
          <w:tab w:val="num" w:pos="720"/>
        </w:tabs>
        <w:ind w:left="720" w:firstLine="709"/>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nsid w:val="1C2312D6"/>
    <w:multiLevelType w:val="multilevel"/>
    <w:tmpl w:val="AA4CC0B8"/>
    <w:lvl w:ilvl="0">
      <w:start w:val="4"/>
      <w:numFmt w:val="decimal"/>
      <w:lvlText w:val="%1"/>
      <w:lvlJc w:val="left"/>
      <w:pPr>
        <w:ind w:left="375" w:hanging="375"/>
      </w:pPr>
      <w:rPr>
        <w:rFonts w:hint="default"/>
      </w:rPr>
    </w:lvl>
    <w:lvl w:ilvl="1">
      <w:start w:val="4"/>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nsid w:val="1D2E12AD"/>
    <w:multiLevelType w:val="hybridMultilevel"/>
    <w:tmpl w:val="527A86D8"/>
    <w:lvl w:ilvl="0" w:tplc="94228002">
      <w:start w:val="4"/>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26B34AC6"/>
    <w:multiLevelType w:val="hybridMultilevel"/>
    <w:tmpl w:val="42AA075C"/>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6D27479"/>
    <w:multiLevelType w:val="hybridMultilevel"/>
    <w:tmpl w:val="0A0E2FE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2">
    <w:nsid w:val="29986D45"/>
    <w:multiLevelType w:val="hybridMultilevel"/>
    <w:tmpl w:val="249A8344"/>
    <w:lvl w:ilvl="0" w:tplc="FD287B3C">
      <w:start w:val="7"/>
      <w:numFmt w:val="decimal"/>
      <w:lvlText w:val="%1."/>
      <w:lvlJc w:val="left"/>
      <w:pPr>
        <w:ind w:left="36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3">
    <w:nsid w:val="2C557941"/>
    <w:multiLevelType w:val="hybridMultilevel"/>
    <w:tmpl w:val="3E5E1C62"/>
    <w:lvl w:ilvl="0" w:tplc="2410E2A2">
      <w:start w:val="1"/>
      <w:numFmt w:val="decimal"/>
      <w:lvlText w:val="%1."/>
      <w:lvlJc w:val="left"/>
      <w:pPr>
        <w:ind w:left="1865" w:hanging="1155"/>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4">
    <w:nsid w:val="2EF24515"/>
    <w:multiLevelType w:val="hybridMultilevel"/>
    <w:tmpl w:val="E79CE2F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FAB5EC1"/>
    <w:multiLevelType w:val="hybridMultilevel"/>
    <w:tmpl w:val="0640FD9C"/>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1584B5D"/>
    <w:multiLevelType w:val="multilevel"/>
    <w:tmpl w:val="FCC00F60"/>
    <w:lvl w:ilvl="0">
      <w:start w:val="1"/>
      <w:numFmt w:val="decimal"/>
      <w:lvlText w:val="%1"/>
      <w:lvlJc w:val="left"/>
      <w:pPr>
        <w:ind w:left="375" w:hanging="375"/>
      </w:pPr>
      <w:rPr>
        <w:rFonts w:hint="default"/>
      </w:rPr>
    </w:lvl>
    <w:lvl w:ilvl="1">
      <w:start w:val="5"/>
      <w:numFmt w:val="decimal"/>
      <w:lvlText w:val="%1.%2"/>
      <w:lvlJc w:val="left"/>
      <w:pPr>
        <w:ind w:left="517"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3B7E0D54"/>
    <w:multiLevelType w:val="hybridMultilevel"/>
    <w:tmpl w:val="EBC483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C2756EF"/>
    <w:multiLevelType w:val="hybridMultilevel"/>
    <w:tmpl w:val="4E941D04"/>
    <w:lvl w:ilvl="0" w:tplc="1A42A32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9">
    <w:nsid w:val="4B5B218E"/>
    <w:multiLevelType w:val="multilevel"/>
    <w:tmpl w:val="D67615AC"/>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4D660818"/>
    <w:multiLevelType w:val="hybridMultilevel"/>
    <w:tmpl w:val="1480DB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502"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2815943"/>
    <w:multiLevelType w:val="hybridMultilevel"/>
    <w:tmpl w:val="FA02B430"/>
    <w:lvl w:ilvl="0" w:tplc="04190001">
      <w:start w:val="22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3B62536"/>
    <w:multiLevelType w:val="hybridMultilevel"/>
    <w:tmpl w:val="1BCCBA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907308E"/>
    <w:multiLevelType w:val="hybridMultilevel"/>
    <w:tmpl w:val="B56EC2C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A5E7FBD"/>
    <w:multiLevelType w:val="hybridMultilevel"/>
    <w:tmpl w:val="A1467C7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A664F13"/>
    <w:multiLevelType w:val="hybridMultilevel"/>
    <w:tmpl w:val="4300B44C"/>
    <w:lvl w:ilvl="0" w:tplc="12187404">
      <w:start w:val="13"/>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3E74E8E"/>
    <w:multiLevelType w:val="multilevel"/>
    <w:tmpl w:val="E74CDE0A"/>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6B0F5A67"/>
    <w:multiLevelType w:val="hybridMultilevel"/>
    <w:tmpl w:val="EE827962"/>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BC943BD"/>
    <w:multiLevelType w:val="hybridMultilevel"/>
    <w:tmpl w:val="EBF8461A"/>
    <w:lvl w:ilvl="0" w:tplc="B50E7B60">
      <w:start w:val="1"/>
      <w:numFmt w:val="decimal"/>
      <w:lvlText w:val="%1."/>
      <w:lvlJc w:val="left"/>
      <w:pPr>
        <w:ind w:left="2748" w:hanging="360"/>
      </w:pPr>
      <w:rPr>
        <w:rFonts w:hint="default"/>
        <w:b/>
      </w:rPr>
    </w:lvl>
    <w:lvl w:ilvl="1" w:tplc="04190019" w:tentative="1">
      <w:start w:val="1"/>
      <w:numFmt w:val="lowerLetter"/>
      <w:lvlText w:val="%2."/>
      <w:lvlJc w:val="left"/>
      <w:pPr>
        <w:ind w:left="3468" w:hanging="360"/>
      </w:pPr>
    </w:lvl>
    <w:lvl w:ilvl="2" w:tplc="0419001B" w:tentative="1">
      <w:start w:val="1"/>
      <w:numFmt w:val="lowerRoman"/>
      <w:lvlText w:val="%3."/>
      <w:lvlJc w:val="right"/>
      <w:pPr>
        <w:ind w:left="4188" w:hanging="180"/>
      </w:pPr>
    </w:lvl>
    <w:lvl w:ilvl="3" w:tplc="0419000F" w:tentative="1">
      <w:start w:val="1"/>
      <w:numFmt w:val="decimal"/>
      <w:lvlText w:val="%4."/>
      <w:lvlJc w:val="left"/>
      <w:pPr>
        <w:ind w:left="4908" w:hanging="360"/>
      </w:pPr>
    </w:lvl>
    <w:lvl w:ilvl="4" w:tplc="04190019" w:tentative="1">
      <w:start w:val="1"/>
      <w:numFmt w:val="lowerLetter"/>
      <w:lvlText w:val="%5."/>
      <w:lvlJc w:val="left"/>
      <w:pPr>
        <w:ind w:left="5628" w:hanging="360"/>
      </w:pPr>
    </w:lvl>
    <w:lvl w:ilvl="5" w:tplc="0419001B" w:tentative="1">
      <w:start w:val="1"/>
      <w:numFmt w:val="lowerRoman"/>
      <w:lvlText w:val="%6."/>
      <w:lvlJc w:val="right"/>
      <w:pPr>
        <w:ind w:left="6348" w:hanging="180"/>
      </w:pPr>
    </w:lvl>
    <w:lvl w:ilvl="6" w:tplc="0419000F" w:tentative="1">
      <w:start w:val="1"/>
      <w:numFmt w:val="decimal"/>
      <w:lvlText w:val="%7."/>
      <w:lvlJc w:val="left"/>
      <w:pPr>
        <w:ind w:left="7068" w:hanging="360"/>
      </w:pPr>
    </w:lvl>
    <w:lvl w:ilvl="7" w:tplc="04190019" w:tentative="1">
      <w:start w:val="1"/>
      <w:numFmt w:val="lowerLetter"/>
      <w:lvlText w:val="%8."/>
      <w:lvlJc w:val="left"/>
      <w:pPr>
        <w:ind w:left="7788" w:hanging="360"/>
      </w:pPr>
    </w:lvl>
    <w:lvl w:ilvl="8" w:tplc="0419001B" w:tentative="1">
      <w:start w:val="1"/>
      <w:numFmt w:val="lowerRoman"/>
      <w:lvlText w:val="%9."/>
      <w:lvlJc w:val="right"/>
      <w:pPr>
        <w:ind w:left="8508" w:hanging="180"/>
      </w:pPr>
    </w:lvl>
  </w:abstractNum>
  <w:abstractNum w:abstractNumId="29">
    <w:nsid w:val="70AA76CC"/>
    <w:multiLevelType w:val="hybridMultilevel"/>
    <w:tmpl w:val="A54CD45A"/>
    <w:lvl w:ilvl="0" w:tplc="2B1E6846">
      <w:start w:val="1"/>
      <w:numFmt w:val="decimal"/>
      <w:lvlText w:val="%1."/>
      <w:lvlJc w:val="left"/>
      <w:pPr>
        <w:ind w:left="462" w:hanging="440"/>
      </w:pPr>
      <w:rPr>
        <w:rFonts w:ascii="Times New Roman" w:eastAsia="Times New Roman" w:hAnsi="Times New Roman" w:cs="Times New Roman" w:hint="default"/>
        <w:b/>
        <w:bCs/>
        <w:spacing w:val="-3"/>
        <w:w w:val="100"/>
        <w:sz w:val="24"/>
        <w:szCs w:val="24"/>
        <w:lang w:val="ru-RU" w:eastAsia="ru-RU" w:bidi="ru-RU"/>
      </w:rPr>
    </w:lvl>
    <w:lvl w:ilvl="1" w:tplc="C3728542">
      <w:start w:val="1"/>
      <w:numFmt w:val="decimal"/>
      <w:lvlText w:val="%2."/>
      <w:lvlJc w:val="left"/>
      <w:pPr>
        <w:ind w:left="1182" w:hanging="360"/>
      </w:pPr>
      <w:rPr>
        <w:rFonts w:hint="default"/>
        <w:b/>
        <w:bCs/>
        <w:spacing w:val="-3"/>
        <w:w w:val="100"/>
        <w:lang w:val="ru-RU" w:eastAsia="ru-RU" w:bidi="ru-RU"/>
      </w:rPr>
    </w:lvl>
    <w:lvl w:ilvl="2" w:tplc="DC96F900">
      <w:numFmt w:val="bullet"/>
      <w:lvlText w:val="•"/>
      <w:lvlJc w:val="left"/>
      <w:pPr>
        <w:ind w:left="2191" w:hanging="360"/>
      </w:pPr>
      <w:rPr>
        <w:rFonts w:hint="default"/>
        <w:lang w:val="ru-RU" w:eastAsia="ru-RU" w:bidi="ru-RU"/>
      </w:rPr>
    </w:lvl>
    <w:lvl w:ilvl="3" w:tplc="051A00F2">
      <w:numFmt w:val="bullet"/>
      <w:lvlText w:val="•"/>
      <w:lvlJc w:val="left"/>
      <w:pPr>
        <w:ind w:left="3203" w:hanging="360"/>
      </w:pPr>
      <w:rPr>
        <w:rFonts w:hint="default"/>
        <w:lang w:val="ru-RU" w:eastAsia="ru-RU" w:bidi="ru-RU"/>
      </w:rPr>
    </w:lvl>
    <w:lvl w:ilvl="4" w:tplc="C1FC7068">
      <w:numFmt w:val="bullet"/>
      <w:lvlText w:val="•"/>
      <w:lvlJc w:val="left"/>
      <w:pPr>
        <w:ind w:left="4215" w:hanging="360"/>
      </w:pPr>
      <w:rPr>
        <w:rFonts w:hint="default"/>
        <w:lang w:val="ru-RU" w:eastAsia="ru-RU" w:bidi="ru-RU"/>
      </w:rPr>
    </w:lvl>
    <w:lvl w:ilvl="5" w:tplc="D7242944">
      <w:numFmt w:val="bullet"/>
      <w:lvlText w:val="•"/>
      <w:lvlJc w:val="left"/>
      <w:pPr>
        <w:ind w:left="5227" w:hanging="360"/>
      </w:pPr>
      <w:rPr>
        <w:rFonts w:hint="default"/>
        <w:lang w:val="ru-RU" w:eastAsia="ru-RU" w:bidi="ru-RU"/>
      </w:rPr>
    </w:lvl>
    <w:lvl w:ilvl="6" w:tplc="88FEEF8C">
      <w:numFmt w:val="bullet"/>
      <w:lvlText w:val="•"/>
      <w:lvlJc w:val="left"/>
      <w:pPr>
        <w:ind w:left="6239" w:hanging="360"/>
      </w:pPr>
      <w:rPr>
        <w:rFonts w:hint="default"/>
        <w:lang w:val="ru-RU" w:eastAsia="ru-RU" w:bidi="ru-RU"/>
      </w:rPr>
    </w:lvl>
    <w:lvl w:ilvl="7" w:tplc="95D23EEA">
      <w:numFmt w:val="bullet"/>
      <w:lvlText w:val="•"/>
      <w:lvlJc w:val="left"/>
      <w:pPr>
        <w:ind w:left="7250" w:hanging="360"/>
      </w:pPr>
      <w:rPr>
        <w:rFonts w:hint="default"/>
        <w:lang w:val="ru-RU" w:eastAsia="ru-RU" w:bidi="ru-RU"/>
      </w:rPr>
    </w:lvl>
    <w:lvl w:ilvl="8" w:tplc="E1F4FB78">
      <w:numFmt w:val="bullet"/>
      <w:lvlText w:val="•"/>
      <w:lvlJc w:val="left"/>
      <w:pPr>
        <w:ind w:left="8262" w:hanging="360"/>
      </w:pPr>
      <w:rPr>
        <w:rFonts w:hint="default"/>
        <w:lang w:val="ru-RU" w:eastAsia="ru-RU" w:bidi="ru-RU"/>
      </w:rPr>
    </w:lvl>
  </w:abstractNum>
  <w:abstractNum w:abstractNumId="30">
    <w:nsid w:val="70DF6CDA"/>
    <w:multiLevelType w:val="multilevel"/>
    <w:tmpl w:val="89EEE302"/>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1">
    <w:nsid w:val="76363672"/>
    <w:multiLevelType w:val="hybridMultilevel"/>
    <w:tmpl w:val="6F184B02"/>
    <w:lvl w:ilvl="0" w:tplc="6CE055FE">
      <w:start w:val="4"/>
      <w:numFmt w:val="bullet"/>
      <w:lvlText w:val=""/>
      <w:lvlJc w:val="left"/>
      <w:pPr>
        <w:ind w:left="600" w:hanging="360"/>
      </w:pPr>
      <w:rPr>
        <w:rFonts w:ascii="Symbol" w:eastAsia="Times New Roman" w:hAnsi="Symbol" w:cs="Times New Roman" w:hint="default"/>
        <w:sz w:val="24"/>
      </w:rPr>
    </w:lvl>
    <w:lvl w:ilvl="1" w:tplc="04190003" w:tentative="1">
      <w:start w:val="1"/>
      <w:numFmt w:val="bullet"/>
      <w:lvlText w:val="o"/>
      <w:lvlJc w:val="left"/>
      <w:pPr>
        <w:ind w:left="1320" w:hanging="360"/>
      </w:pPr>
      <w:rPr>
        <w:rFonts w:ascii="Courier New" w:hAnsi="Courier New" w:cs="Courier New" w:hint="default"/>
      </w:rPr>
    </w:lvl>
    <w:lvl w:ilvl="2" w:tplc="04190005" w:tentative="1">
      <w:start w:val="1"/>
      <w:numFmt w:val="bullet"/>
      <w:lvlText w:val=""/>
      <w:lvlJc w:val="left"/>
      <w:pPr>
        <w:ind w:left="2040" w:hanging="360"/>
      </w:pPr>
      <w:rPr>
        <w:rFonts w:ascii="Wingdings" w:hAnsi="Wingdings" w:hint="default"/>
      </w:rPr>
    </w:lvl>
    <w:lvl w:ilvl="3" w:tplc="04190001" w:tentative="1">
      <w:start w:val="1"/>
      <w:numFmt w:val="bullet"/>
      <w:lvlText w:val=""/>
      <w:lvlJc w:val="left"/>
      <w:pPr>
        <w:ind w:left="2760" w:hanging="360"/>
      </w:pPr>
      <w:rPr>
        <w:rFonts w:ascii="Symbol" w:hAnsi="Symbol" w:hint="default"/>
      </w:rPr>
    </w:lvl>
    <w:lvl w:ilvl="4" w:tplc="04190003" w:tentative="1">
      <w:start w:val="1"/>
      <w:numFmt w:val="bullet"/>
      <w:lvlText w:val="o"/>
      <w:lvlJc w:val="left"/>
      <w:pPr>
        <w:ind w:left="3480" w:hanging="360"/>
      </w:pPr>
      <w:rPr>
        <w:rFonts w:ascii="Courier New" w:hAnsi="Courier New" w:cs="Courier New" w:hint="default"/>
      </w:rPr>
    </w:lvl>
    <w:lvl w:ilvl="5" w:tplc="04190005" w:tentative="1">
      <w:start w:val="1"/>
      <w:numFmt w:val="bullet"/>
      <w:lvlText w:val=""/>
      <w:lvlJc w:val="left"/>
      <w:pPr>
        <w:ind w:left="4200" w:hanging="360"/>
      </w:pPr>
      <w:rPr>
        <w:rFonts w:ascii="Wingdings" w:hAnsi="Wingdings" w:hint="default"/>
      </w:rPr>
    </w:lvl>
    <w:lvl w:ilvl="6" w:tplc="04190001" w:tentative="1">
      <w:start w:val="1"/>
      <w:numFmt w:val="bullet"/>
      <w:lvlText w:val=""/>
      <w:lvlJc w:val="left"/>
      <w:pPr>
        <w:ind w:left="4920" w:hanging="360"/>
      </w:pPr>
      <w:rPr>
        <w:rFonts w:ascii="Symbol" w:hAnsi="Symbol" w:hint="default"/>
      </w:rPr>
    </w:lvl>
    <w:lvl w:ilvl="7" w:tplc="04190003" w:tentative="1">
      <w:start w:val="1"/>
      <w:numFmt w:val="bullet"/>
      <w:lvlText w:val="o"/>
      <w:lvlJc w:val="left"/>
      <w:pPr>
        <w:ind w:left="5640" w:hanging="360"/>
      </w:pPr>
      <w:rPr>
        <w:rFonts w:ascii="Courier New" w:hAnsi="Courier New" w:cs="Courier New" w:hint="default"/>
      </w:rPr>
    </w:lvl>
    <w:lvl w:ilvl="8" w:tplc="04190005" w:tentative="1">
      <w:start w:val="1"/>
      <w:numFmt w:val="bullet"/>
      <w:lvlText w:val=""/>
      <w:lvlJc w:val="left"/>
      <w:pPr>
        <w:ind w:left="6360" w:hanging="360"/>
      </w:pPr>
      <w:rPr>
        <w:rFonts w:ascii="Wingdings" w:hAnsi="Wingdings" w:hint="default"/>
      </w:rPr>
    </w:lvl>
  </w:abstractNum>
  <w:abstractNum w:abstractNumId="32">
    <w:nsid w:val="77181F88"/>
    <w:multiLevelType w:val="hybridMultilevel"/>
    <w:tmpl w:val="DFFC49AA"/>
    <w:lvl w:ilvl="0" w:tplc="CA300B7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3">
    <w:nsid w:val="797D7E6C"/>
    <w:multiLevelType w:val="hybridMultilevel"/>
    <w:tmpl w:val="23920266"/>
    <w:lvl w:ilvl="0" w:tplc="B11C0974">
      <w:start w:val="91"/>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4">
    <w:nsid w:val="79840B24"/>
    <w:multiLevelType w:val="hybridMultilevel"/>
    <w:tmpl w:val="318E8A4C"/>
    <w:lvl w:ilvl="0" w:tplc="AC5E32C4">
      <w:start w:val="1"/>
      <w:numFmt w:val="bullet"/>
      <w:lvlText w:val=""/>
      <w:lvlJc w:val="left"/>
      <w:pPr>
        <w:tabs>
          <w:tab w:val="num" w:pos="935"/>
        </w:tabs>
        <w:ind w:left="822" w:firstLine="680"/>
      </w:pPr>
      <w:rPr>
        <w:rFonts w:ascii="Symbol" w:hAnsi="Symbol" w:hint="default"/>
      </w:rPr>
    </w:lvl>
    <w:lvl w:ilvl="1" w:tplc="04190003">
      <w:start w:val="1"/>
      <w:numFmt w:val="bullet"/>
      <w:lvlText w:val="o"/>
      <w:lvlJc w:val="left"/>
      <w:pPr>
        <w:tabs>
          <w:tab w:val="num" w:pos="2262"/>
        </w:tabs>
        <w:ind w:left="2262" w:hanging="360"/>
      </w:pPr>
      <w:rPr>
        <w:rFonts w:ascii="Courier New" w:hAnsi="Courier New" w:cs="Courier New" w:hint="default"/>
      </w:rPr>
    </w:lvl>
    <w:lvl w:ilvl="2" w:tplc="04190005">
      <w:start w:val="1"/>
      <w:numFmt w:val="bullet"/>
      <w:lvlText w:val=""/>
      <w:lvlJc w:val="left"/>
      <w:pPr>
        <w:tabs>
          <w:tab w:val="num" w:pos="2982"/>
        </w:tabs>
        <w:ind w:left="2982" w:hanging="360"/>
      </w:pPr>
      <w:rPr>
        <w:rFonts w:ascii="Wingdings" w:hAnsi="Wingdings" w:hint="default"/>
      </w:rPr>
    </w:lvl>
    <w:lvl w:ilvl="3" w:tplc="04190001">
      <w:start w:val="1"/>
      <w:numFmt w:val="bullet"/>
      <w:lvlText w:val=""/>
      <w:lvlJc w:val="left"/>
      <w:pPr>
        <w:tabs>
          <w:tab w:val="num" w:pos="3702"/>
        </w:tabs>
        <w:ind w:left="3702" w:hanging="360"/>
      </w:pPr>
      <w:rPr>
        <w:rFonts w:ascii="Symbol" w:hAnsi="Symbol" w:hint="default"/>
      </w:rPr>
    </w:lvl>
    <w:lvl w:ilvl="4" w:tplc="04190003">
      <w:start w:val="1"/>
      <w:numFmt w:val="bullet"/>
      <w:lvlText w:val="o"/>
      <w:lvlJc w:val="left"/>
      <w:pPr>
        <w:tabs>
          <w:tab w:val="num" w:pos="4422"/>
        </w:tabs>
        <w:ind w:left="4422" w:hanging="360"/>
      </w:pPr>
      <w:rPr>
        <w:rFonts w:ascii="Courier New" w:hAnsi="Courier New" w:cs="Courier New" w:hint="default"/>
      </w:rPr>
    </w:lvl>
    <w:lvl w:ilvl="5" w:tplc="04190005">
      <w:start w:val="1"/>
      <w:numFmt w:val="bullet"/>
      <w:lvlText w:val=""/>
      <w:lvlJc w:val="left"/>
      <w:pPr>
        <w:tabs>
          <w:tab w:val="num" w:pos="5142"/>
        </w:tabs>
        <w:ind w:left="5142" w:hanging="360"/>
      </w:pPr>
      <w:rPr>
        <w:rFonts w:ascii="Wingdings" w:hAnsi="Wingdings" w:hint="default"/>
      </w:rPr>
    </w:lvl>
    <w:lvl w:ilvl="6" w:tplc="04190001">
      <w:start w:val="1"/>
      <w:numFmt w:val="bullet"/>
      <w:lvlText w:val=""/>
      <w:lvlJc w:val="left"/>
      <w:pPr>
        <w:tabs>
          <w:tab w:val="num" w:pos="5862"/>
        </w:tabs>
        <w:ind w:left="5862" w:hanging="360"/>
      </w:pPr>
      <w:rPr>
        <w:rFonts w:ascii="Symbol" w:hAnsi="Symbol" w:hint="default"/>
      </w:rPr>
    </w:lvl>
    <w:lvl w:ilvl="7" w:tplc="04190003">
      <w:start w:val="1"/>
      <w:numFmt w:val="bullet"/>
      <w:lvlText w:val="o"/>
      <w:lvlJc w:val="left"/>
      <w:pPr>
        <w:tabs>
          <w:tab w:val="num" w:pos="6582"/>
        </w:tabs>
        <w:ind w:left="6582" w:hanging="360"/>
      </w:pPr>
      <w:rPr>
        <w:rFonts w:ascii="Courier New" w:hAnsi="Courier New" w:cs="Courier New" w:hint="default"/>
      </w:rPr>
    </w:lvl>
    <w:lvl w:ilvl="8" w:tplc="04190005">
      <w:start w:val="1"/>
      <w:numFmt w:val="bullet"/>
      <w:lvlText w:val=""/>
      <w:lvlJc w:val="left"/>
      <w:pPr>
        <w:tabs>
          <w:tab w:val="num" w:pos="7302"/>
        </w:tabs>
        <w:ind w:left="7302" w:hanging="360"/>
      </w:pPr>
      <w:rPr>
        <w:rFonts w:ascii="Wingdings" w:hAnsi="Wingdings" w:hint="default"/>
      </w:rPr>
    </w:lvl>
  </w:abstractNum>
  <w:num w:numId="1">
    <w:abstractNumId w:val="0"/>
  </w:num>
  <w:num w:numId="2">
    <w:abstractNumId w:val="19"/>
  </w:num>
  <w:num w:numId="3">
    <w:abstractNumId w:val="29"/>
  </w:num>
  <w:num w:numId="4">
    <w:abstractNumId w:val="30"/>
  </w:num>
  <w:num w:numId="5">
    <w:abstractNumId w:val="16"/>
  </w:num>
  <w:num w:numId="6">
    <w:abstractNumId w:val="18"/>
  </w:num>
  <w:num w:numId="7">
    <w:abstractNumId w:val="2"/>
  </w:num>
  <w:num w:numId="8">
    <w:abstractNumId w:val="4"/>
  </w:num>
  <w:num w:numId="9">
    <w:abstractNumId w:val="20"/>
  </w:num>
  <w:num w:numId="10">
    <w:abstractNumId w:val="22"/>
  </w:num>
  <w:num w:numId="11">
    <w:abstractNumId w:val="26"/>
  </w:num>
  <w:num w:numId="12">
    <w:abstractNumId w:val="8"/>
  </w:num>
  <w:num w:numId="13">
    <w:abstractNumId w:val="13"/>
  </w:num>
  <w:num w:numId="14">
    <w:abstractNumId w:val="24"/>
  </w:num>
  <w:num w:numId="15">
    <w:abstractNumId w:val="17"/>
  </w:num>
  <w:num w:numId="16">
    <w:abstractNumId w:val="12"/>
  </w:num>
  <w:num w:numId="17">
    <w:abstractNumId w:val="7"/>
  </w:num>
  <w:num w:numId="18">
    <w:abstractNumId w:val="5"/>
  </w:num>
  <w:num w:numId="19">
    <w:abstractNumId w:val="34"/>
  </w:num>
  <w:num w:numId="20">
    <w:abstractNumId w:val="25"/>
  </w:num>
  <w:num w:numId="21">
    <w:abstractNumId w:val="14"/>
  </w:num>
  <w:num w:numId="22">
    <w:abstractNumId w:val="11"/>
  </w:num>
  <w:num w:numId="23">
    <w:abstractNumId w:val="6"/>
  </w:num>
  <w:num w:numId="24">
    <w:abstractNumId w:val="21"/>
  </w:num>
  <w:num w:numId="25">
    <w:abstractNumId w:val="9"/>
  </w:num>
  <w:num w:numId="26">
    <w:abstractNumId w:val="15"/>
  </w:num>
  <w:num w:numId="27">
    <w:abstractNumId w:val="27"/>
  </w:num>
  <w:num w:numId="28">
    <w:abstractNumId w:val="1"/>
  </w:num>
  <w:num w:numId="29">
    <w:abstractNumId w:val="33"/>
  </w:num>
  <w:num w:numId="30">
    <w:abstractNumId w:val="31"/>
  </w:num>
  <w:num w:numId="31">
    <w:abstractNumId w:val="3"/>
  </w:num>
  <w:num w:numId="32">
    <w:abstractNumId w:val="23"/>
  </w:num>
  <w:num w:numId="33">
    <w:abstractNumId w:val="10"/>
  </w:num>
  <w:num w:numId="34">
    <w:abstractNumId w:val="28"/>
  </w:num>
  <w:num w:numId="35">
    <w:abstractNumId w:val="3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isplayBackgroundShape/>
  <w:embedSystemFonts/>
  <w:hideSpellingErrors/>
  <w:activeWritingStyle w:appName="MSWord" w:lang="ru-RU" w:vendorID="1" w:dllVersion="512"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120"/>
  <w:drawingGridVerticalSpacing w:val="181"/>
  <w:displayHorizontalDrawingGridEvery w:val="2"/>
  <w:noPunctuationKerning/>
  <w:characterSpacingControl w:val="doNotCompress"/>
  <w:hdrShapeDefaults>
    <o:shapedefaults v:ext="edit" spidmax="2049" fill="f" fillcolor="white" stroke="f">
      <v:fill color="white" on="f"/>
      <v:stroke on="f"/>
      <o:colormru v:ext="edit" colors="#c00,#a50021,#b44900,#e22112,#360e9a,#c43c83"/>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5EF9"/>
    <w:rsid w:val="00000F93"/>
    <w:rsid w:val="000010D1"/>
    <w:rsid w:val="000013E5"/>
    <w:rsid w:val="00001D65"/>
    <w:rsid w:val="00001E6A"/>
    <w:rsid w:val="000026EF"/>
    <w:rsid w:val="000027A0"/>
    <w:rsid w:val="00002BD8"/>
    <w:rsid w:val="00002DC2"/>
    <w:rsid w:val="00002FD8"/>
    <w:rsid w:val="00003216"/>
    <w:rsid w:val="000034FD"/>
    <w:rsid w:val="000036C9"/>
    <w:rsid w:val="00003F63"/>
    <w:rsid w:val="0000408F"/>
    <w:rsid w:val="0000417E"/>
    <w:rsid w:val="000048AF"/>
    <w:rsid w:val="00004957"/>
    <w:rsid w:val="00004EB0"/>
    <w:rsid w:val="00005063"/>
    <w:rsid w:val="0000571D"/>
    <w:rsid w:val="00005AF7"/>
    <w:rsid w:val="00005C36"/>
    <w:rsid w:val="0000629D"/>
    <w:rsid w:val="000063D2"/>
    <w:rsid w:val="000065BA"/>
    <w:rsid w:val="00006BFA"/>
    <w:rsid w:val="00007489"/>
    <w:rsid w:val="000077B9"/>
    <w:rsid w:val="00007A1D"/>
    <w:rsid w:val="00007DE0"/>
    <w:rsid w:val="00010739"/>
    <w:rsid w:val="00010864"/>
    <w:rsid w:val="00010A92"/>
    <w:rsid w:val="00010D53"/>
    <w:rsid w:val="000117BC"/>
    <w:rsid w:val="000117D3"/>
    <w:rsid w:val="0001246D"/>
    <w:rsid w:val="00012E27"/>
    <w:rsid w:val="0001343D"/>
    <w:rsid w:val="00013836"/>
    <w:rsid w:val="00013E8F"/>
    <w:rsid w:val="0001425B"/>
    <w:rsid w:val="000143EF"/>
    <w:rsid w:val="000152AD"/>
    <w:rsid w:val="000153F4"/>
    <w:rsid w:val="000165C4"/>
    <w:rsid w:val="000166FF"/>
    <w:rsid w:val="00016C3C"/>
    <w:rsid w:val="00017FAC"/>
    <w:rsid w:val="00020059"/>
    <w:rsid w:val="00020399"/>
    <w:rsid w:val="00020E0D"/>
    <w:rsid w:val="00022475"/>
    <w:rsid w:val="00022828"/>
    <w:rsid w:val="000228E5"/>
    <w:rsid w:val="00022DD2"/>
    <w:rsid w:val="00022DD8"/>
    <w:rsid w:val="00023D51"/>
    <w:rsid w:val="00024A29"/>
    <w:rsid w:val="00024DF2"/>
    <w:rsid w:val="0002523E"/>
    <w:rsid w:val="000259E8"/>
    <w:rsid w:val="000263D9"/>
    <w:rsid w:val="000266B4"/>
    <w:rsid w:val="00026767"/>
    <w:rsid w:val="00026950"/>
    <w:rsid w:val="00026AD3"/>
    <w:rsid w:val="00026F20"/>
    <w:rsid w:val="00027248"/>
    <w:rsid w:val="000272D7"/>
    <w:rsid w:val="00027B6A"/>
    <w:rsid w:val="000301A1"/>
    <w:rsid w:val="00030506"/>
    <w:rsid w:val="000312CE"/>
    <w:rsid w:val="0003170F"/>
    <w:rsid w:val="0003184C"/>
    <w:rsid w:val="00031962"/>
    <w:rsid w:val="00031E85"/>
    <w:rsid w:val="00031FC7"/>
    <w:rsid w:val="00032023"/>
    <w:rsid w:val="0003232D"/>
    <w:rsid w:val="00032870"/>
    <w:rsid w:val="000328CC"/>
    <w:rsid w:val="000328F1"/>
    <w:rsid w:val="000331B4"/>
    <w:rsid w:val="00033640"/>
    <w:rsid w:val="00033C36"/>
    <w:rsid w:val="00033EFC"/>
    <w:rsid w:val="00033F8D"/>
    <w:rsid w:val="00033F96"/>
    <w:rsid w:val="000345CC"/>
    <w:rsid w:val="00034911"/>
    <w:rsid w:val="00034B1B"/>
    <w:rsid w:val="00034EF5"/>
    <w:rsid w:val="00035B04"/>
    <w:rsid w:val="00036404"/>
    <w:rsid w:val="00036592"/>
    <w:rsid w:val="00036A03"/>
    <w:rsid w:val="00036E75"/>
    <w:rsid w:val="00036F34"/>
    <w:rsid w:val="000374F6"/>
    <w:rsid w:val="0004035E"/>
    <w:rsid w:val="00040917"/>
    <w:rsid w:val="00040928"/>
    <w:rsid w:val="00040D20"/>
    <w:rsid w:val="000411E0"/>
    <w:rsid w:val="00041570"/>
    <w:rsid w:val="00041768"/>
    <w:rsid w:val="00041EBA"/>
    <w:rsid w:val="000426CD"/>
    <w:rsid w:val="00043174"/>
    <w:rsid w:val="00043B4F"/>
    <w:rsid w:val="00043C3E"/>
    <w:rsid w:val="000440DB"/>
    <w:rsid w:val="000442CD"/>
    <w:rsid w:val="00044889"/>
    <w:rsid w:val="0004506E"/>
    <w:rsid w:val="0004551C"/>
    <w:rsid w:val="000455ED"/>
    <w:rsid w:val="00045AA5"/>
    <w:rsid w:val="0004656E"/>
    <w:rsid w:val="00046725"/>
    <w:rsid w:val="00046D58"/>
    <w:rsid w:val="000472B7"/>
    <w:rsid w:val="00047685"/>
    <w:rsid w:val="00051388"/>
    <w:rsid w:val="0005168C"/>
    <w:rsid w:val="00051B6B"/>
    <w:rsid w:val="000522FB"/>
    <w:rsid w:val="000525BE"/>
    <w:rsid w:val="00052A5B"/>
    <w:rsid w:val="00052B0B"/>
    <w:rsid w:val="0005377D"/>
    <w:rsid w:val="00053A8B"/>
    <w:rsid w:val="00054E43"/>
    <w:rsid w:val="00055215"/>
    <w:rsid w:val="00055259"/>
    <w:rsid w:val="000553D1"/>
    <w:rsid w:val="00055F9D"/>
    <w:rsid w:val="000563D4"/>
    <w:rsid w:val="00056696"/>
    <w:rsid w:val="00056882"/>
    <w:rsid w:val="00056D71"/>
    <w:rsid w:val="00056ECE"/>
    <w:rsid w:val="00057991"/>
    <w:rsid w:val="00060C0C"/>
    <w:rsid w:val="0006140B"/>
    <w:rsid w:val="0006159C"/>
    <w:rsid w:val="000615DA"/>
    <w:rsid w:val="0006313B"/>
    <w:rsid w:val="0006371F"/>
    <w:rsid w:val="00064135"/>
    <w:rsid w:val="00064144"/>
    <w:rsid w:val="00064165"/>
    <w:rsid w:val="000641C3"/>
    <w:rsid w:val="00064C9A"/>
    <w:rsid w:val="00064F2F"/>
    <w:rsid w:val="00065517"/>
    <w:rsid w:val="000657E2"/>
    <w:rsid w:val="00065B36"/>
    <w:rsid w:val="000668A4"/>
    <w:rsid w:val="000671AF"/>
    <w:rsid w:val="000675DC"/>
    <w:rsid w:val="00070E01"/>
    <w:rsid w:val="00070EF5"/>
    <w:rsid w:val="000712B2"/>
    <w:rsid w:val="000716F1"/>
    <w:rsid w:val="000721F0"/>
    <w:rsid w:val="00072207"/>
    <w:rsid w:val="00072AFC"/>
    <w:rsid w:val="00072B2F"/>
    <w:rsid w:val="00072CE6"/>
    <w:rsid w:val="00072E39"/>
    <w:rsid w:val="000732BE"/>
    <w:rsid w:val="000735D6"/>
    <w:rsid w:val="000736A3"/>
    <w:rsid w:val="00074376"/>
    <w:rsid w:val="00074457"/>
    <w:rsid w:val="00075922"/>
    <w:rsid w:val="00075A6A"/>
    <w:rsid w:val="000761F8"/>
    <w:rsid w:val="0007657F"/>
    <w:rsid w:val="00076605"/>
    <w:rsid w:val="00077059"/>
    <w:rsid w:val="0007709E"/>
    <w:rsid w:val="000776EF"/>
    <w:rsid w:val="00077FD9"/>
    <w:rsid w:val="00080009"/>
    <w:rsid w:val="00080287"/>
    <w:rsid w:val="000804A6"/>
    <w:rsid w:val="000808BC"/>
    <w:rsid w:val="00080D5F"/>
    <w:rsid w:val="0008204B"/>
    <w:rsid w:val="0008227E"/>
    <w:rsid w:val="00082699"/>
    <w:rsid w:val="00082B42"/>
    <w:rsid w:val="00082F6F"/>
    <w:rsid w:val="0008311E"/>
    <w:rsid w:val="00083294"/>
    <w:rsid w:val="00083575"/>
    <w:rsid w:val="00083A71"/>
    <w:rsid w:val="00083BC9"/>
    <w:rsid w:val="00083E5D"/>
    <w:rsid w:val="000849E2"/>
    <w:rsid w:val="00084DE7"/>
    <w:rsid w:val="00085AA3"/>
    <w:rsid w:val="000865FE"/>
    <w:rsid w:val="000869C0"/>
    <w:rsid w:val="00086A40"/>
    <w:rsid w:val="000874D9"/>
    <w:rsid w:val="000879B7"/>
    <w:rsid w:val="00087FCB"/>
    <w:rsid w:val="000900E1"/>
    <w:rsid w:val="00090804"/>
    <w:rsid w:val="00090D0A"/>
    <w:rsid w:val="000910CA"/>
    <w:rsid w:val="00091D53"/>
    <w:rsid w:val="000928DE"/>
    <w:rsid w:val="0009293A"/>
    <w:rsid w:val="00092CC0"/>
    <w:rsid w:val="00092D29"/>
    <w:rsid w:val="00093B73"/>
    <w:rsid w:val="00094171"/>
    <w:rsid w:val="0009455C"/>
    <w:rsid w:val="0009459C"/>
    <w:rsid w:val="00094880"/>
    <w:rsid w:val="00094906"/>
    <w:rsid w:val="000951B0"/>
    <w:rsid w:val="00095497"/>
    <w:rsid w:val="00095FDB"/>
    <w:rsid w:val="000965CF"/>
    <w:rsid w:val="000966DF"/>
    <w:rsid w:val="000967F0"/>
    <w:rsid w:val="00096804"/>
    <w:rsid w:val="00096A0E"/>
    <w:rsid w:val="00097302"/>
    <w:rsid w:val="00097732"/>
    <w:rsid w:val="00097788"/>
    <w:rsid w:val="00097B1C"/>
    <w:rsid w:val="00097B8A"/>
    <w:rsid w:val="000A0172"/>
    <w:rsid w:val="000A0389"/>
    <w:rsid w:val="000A04D4"/>
    <w:rsid w:val="000A0DCC"/>
    <w:rsid w:val="000A1028"/>
    <w:rsid w:val="000A126A"/>
    <w:rsid w:val="000A18D5"/>
    <w:rsid w:val="000A1B36"/>
    <w:rsid w:val="000A213D"/>
    <w:rsid w:val="000A299D"/>
    <w:rsid w:val="000A2D72"/>
    <w:rsid w:val="000A52F2"/>
    <w:rsid w:val="000A5DE3"/>
    <w:rsid w:val="000A5F0F"/>
    <w:rsid w:val="000A6BBF"/>
    <w:rsid w:val="000A6F97"/>
    <w:rsid w:val="000B0149"/>
    <w:rsid w:val="000B05A5"/>
    <w:rsid w:val="000B0DD8"/>
    <w:rsid w:val="000B16CD"/>
    <w:rsid w:val="000B190A"/>
    <w:rsid w:val="000B21F7"/>
    <w:rsid w:val="000B240C"/>
    <w:rsid w:val="000B2A0C"/>
    <w:rsid w:val="000B2D84"/>
    <w:rsid w:val="000B3AED"/>
    <w:rsid w:val="000B3C7E"/>
    <w:rsid w:val="000B412C"/>
    <w:rsid w:val="000B4694"/>
    <w:rsid w:val="000B4A29"/>
    <w:rsid w:val="000B5244"/>
    <w:rsid w:val="000B584D"/>
    <w:rsid w:val="000B5D8F"/>
    <w:rsid w:val="000B64A6"/>
    <w:rsid w:val="000B6CC0"/>
    <w:rsid w:val="000B77D7"/>
    <w:rsid w:val="000C0364"/>
    <w:rsid w:val="000C04DA"/>
    <w:rsid w:val="000C0C49"/>
    <w:rsid w:val="000C12D6"/>
    <w:rsid w:val="000C14A1"/>
    <w:rsid w:val="000C16BA"/>
    <w:rsid w:val="000C227E"/>
    <w:rsid w:val="000C23E9"/>
    <w:rsid w:val="000C282A"/>
    <w:rsid w:val="000C2B37"/>
    <w:rsid w:val="000C3F5C"/>
    <w:rsid w:val="000C444F"/>
    <w:rsid w:val="000C46F8"/>
    <w:rsid w:val="000C4715"/>
    <w:rsid w:val="000C480A"/>
    <w:rsid w:val="000C56E4"/>
    <w:rsid w:val="000C5874"/>
    <w:rsid w:val="000C5DDE"/>
    <w:rsid w:val="000C5E49"/>
    <w:rsid w:val="000C663F"/>
    <w:rsid w:val="000C6C51"/>
    <w:rsid w:val="000C7662"/>
    <w:rsid w:val="000C7823"/>
    <w:rsid w:val="000C7886"/>
    <w:rsid w:val="000C7B7E"/>
    <w:rsid w:val="000C7F34"/>
    <w:rsid w:val="000D00A3"/>
    <w:rsid w:val="000D1495"/>
    <w:rsid w:val="000D177C"/>
    <w:rsid w:val="000D277B"/>
    <w:rsid w:val="000D279B"/>
    <w:rsid w:val="000D29D4"/>
    <w:rsid w:val="000D2F12"/>
    <w:rsid w:val="000D311C"/>
    <w:rsid w:val="000D4762"/>
    <w:rsid w:val="000D4808"/>
    <w:rsid w:val="000D4C51"/>
    <w:rsid w:val="000D540A"/>
    <w:rsid w:val="000D62C1"/>
    <w:rsid w:val="000D6A67"/>
    <w:rsid w:val="000D6E87"/>
    <w:rsid w:val="000D75A1"/>
    <w:rsid w:val="000D7848"/>
    <w:rsid w:val="000E061E"/>
    <w:rsid w:val="000E09B2"/>
    <w:rsid w:val="000E0D8F"/>
    <w:rsid w:val="000E0EF6"/>
    <w:rsid w:val="000E148F"/>
    <w:rsid w:val="000E26A4"/>
    <w:rsid w:val="000E2EE2"/>
    <w:rsid w:val="000E3072"/>
    <w:rsid w:val="000E349B"/>
    <w:rsid w:val="000E367C"/>
    <w:rsid w:val="000E3802"/>
    <w:rsid w:val="000E38D1"/>
    <w:rsid w:val="000E3958"/>
    <w:rsid w:val="000E3E8B"/>
    <w:rsid w:val="000E417E"/>
    <w:rsid w:val="000E42E9"/>
    <w:rsid w:val="000E45F6"/>
    <w:rsid w:val="000E4C19"/>
    <w:rsid w:val="000E4EB9"/>
    <w:rsid w:val="000E5AE7"/>
    <w:rsid w:val="000E5B66"/>
    <w:rsid w:val="000E5D1B"/>
    <w:rsid w:val="000E5D37"/>
    <w:rsid w:val="000E5DBD"/>
    <w:rsid w:val="000E5E22"/>
    <w:rsid w:val="000E6393"/>
    <w:rsid w:val="000E66D1"/>
    <w:rsid w:val="000E6D1D"/>
    <w:rsid w:val="000E7178"/>
    <w:rsid w:val="000E747D"/>
    <w:rsid w:val="000E7F18"/>
    <w:rsid w:val="000F0857"/>
    <w:rsid w:val="000F0A65"/>
    <w:rsid w:val="000F0B08"/>
    <w:rsid w:val="000F0CFA"/>
    <w:rsid w:val="000F0EA3"/>
    <w:rsid w:val="000F1F9A"/>
    <w:rsid w:val="000F21EC"/>
    <w:rsid w:val="000F3198"/>
    <w:rsid w:val="000F3A1B"/>
    <w:rsid w:val="000F3FFE"/>
    <w:rsid w:val="000F4118"/>
    <w:rsid w:val="000F4565"/>
    <w:rsid w:val="000F45A0"/>
    <w:rsid w:val="000F45D5"/>
    <w:rsid w:val="000F464C"/>
    <w:rsid w:val="000F4B30"/>
    <w:rsid w:val="000F4E82"/>
    <w:rsid w:val="000F50B0"/>
    <w:rsid w:val="000F54AB"/>
    <w:rsid w:val="000F6236"/>
    <w:rsid w:val="000F667C"/>
    <w:rsid w:val="000F69B7"/>
    <w:rsid w:val="000F6B56"/>
    <w:rsid w:val="000F700C"/>
    <w:rsid w:val="000F737F"/>
    <w:rsid w:val="000F782D"/>
    <w:rsid w:val="000F7C85"/>
    <w:rsid w:val="000F7F17"/>
    <w:rsid w:val="00100735"/>
    <w:rsid w:val="00100A0E"/>
    <w:rsid w:val="00100A56"/>
    <w:rsid w:val="00100B2D"/>
    <w:rsid w:val="001017E3"/>
    <w:rsid w:val="00101D72"/>
    <w:rsid w:val="00103B46"/>
    <w:rsid w:val="00104573"/>
    <w:rsid w:val="00104AC5"/>
    <w:rsid w:val="00104F70"/>
    <w:rsid w:val="00104FEF"/>
    <w:rsid w:val="00105483"/>
    <w:rsid w:val="001057FE"/>
    <w:rsid w:val="00105A5B"/>
    <w:rsid w:val="00107571"/>
    <w:rsid w:val="00107724"/>
    <w:rsid w:val="00107BB9"/>
    <w:rsid w:val="001101BA"/>
    <w:rsid w:val="00110451"/>
    <w:rsid w:val="00110905"/>
    <w:rsid w:val="00110C3D"/>
    <w:rsid w:val="001110CA"/>
    <w:rsid w:val="001111E8"/>
    <w:rsid w:val="00112674"/>
    <w:rsid w:val="00112C62"/>
    <w:rsid w:val="00112E84"/>
    <w:rsid w:val="00113544"/>
    <w:rsid w:val="001135E4"/>
    <w:rsid w:val="00113DB5"/>
    <w:rsid w:val="00113EC8"/>
    <w:rsid w:val="00114188"/>
    <w:rsid w:val="00114730"/>
    <w:rsid w:val="00114795"/>
    <w:rsid w:val="00114C3A"/>
    <w:rsid w:val="001152BE"/>
    <w:rsid w:val="00116259"/>
    <w:rsid w:val="00116F05"/>
    <w:rsid w:val="00116F47"/>
    <w:rsid w:val="00120505"/>
    <w:rsid w:val="00120F65"/>
    <w:rsid w:val="001221A0"/>
    <w:rsid w:val="00122349"/>
    <w:rsid w:val="00122352"/>
    <w:rsid w:val="00122690"/>
    <w:rsid w:val="00122BEB"/>
    <w:rsid w:val="00122BF1"/>
    <w:rsid w:val="00122D39"/>
    <w:rsid w:val="00122D4A"/>
    <w:rsid w:val="00123393"/>
    <w:rsid w:val="00124100"/>
    <w:rsid w:val="00124323"/>
    <w:rsid w:val="00124730"/>
    <w:rsid w:val="0012575A"/>
    <w:rsid w:val="00125AEE"/>
    <w:rsid w:val="00125C22"/>
    <w:rsid w:val="001261A7"/>
    <w:rsid w:val="00126317"/>
    <w:rsid w:val="00126555"/>
    <w:rsid w:val="001269F4"/>
    <w:rsid w:val="00126A86"/>
    <w:rsid w:val="001276BC"/>
    <w:rsid w:val="00130E78"/>
    <w:rsid w:val="0013101D"/>
    <w:rsid w:val="001310D4"/>
    <w:rsid w:val="0013196F"/>
    <w:rsid w:val="00131C65"/>
    <w:rsid w:val="0013234A"/>
    <w:rsid w:val="00132CED"/>
    <w:rsid w:val="00133F7D"/>
    <w:rsid w:val="001343F9"/>
    <w:rsid w:val="0013471D"/>
    <w:rsid w:val="00135256"/>
    <w:rsid w:val="001353C2"/>
    <w:rsid w:val="001365A8"/>
    <w:rsid w:val="001367DF"/>
    <w:rsid w:val="0013684F"/>
    <w:rsid w:val="001407C8"/>
    <w:rsid w:val="00140DA9"/>
    <w:rsid w:val="00141D20"/>
    <w:rsid w:val="00141F7B"/>
    <w:rsid w:val="0014206B"/>
    <w:rsid w:val="00142A4C"/>
    <w:rsid w:val="00142AB0"/>
    <w:rsid w:val="00142E63"/>
    <w:rsid w:val="0014335D"/>
    <w:rsid w:val="001435B5"/>
    <w:rsid w:val="00144831"/>
    <w:rsid w:val="00144BCE"/>
    <w:rsid w:val="00144DD9"/>
    <w:rsid w:val="00145287"/>
    <w:rsid w:val="00145B98"/>
    <w:rsid w:val="00146301"/>
    <w:rsid w:val="00146C62"/>
    <w:rsid w:val="00146EFE"/>
    <w:rsid w:val="001471E6"/>
    <w:rsid w:val="001477FB"/>
    <w:rsid w:val="00147951"/>
    <w:rsid w:val="001507AA"/>
    <w:rsid w:val="00150F5B"/>
    <w:rsid w:val="0015231F"/>
    <w:rsid w:val="001523CA"/>
    <w:rsid w:val="00152EDC"/>
    <w:rsid w:val="00153299"/>
    <w:rsid w:val="00153A07"/>
    <w:rsid w:val="00153BD6"/>
    <w:rsid w:val="00153CDA"/>
    <w:rsid w:val="00154255"/>
    <w:rsid w:val="00154946"/>
    <w:rsid w:val="00154B94"/>
    <w:rsid w:val="00154F7D"/>
    <w:rsid w:val="001552AA"/>
    <w:rsid w:val="00155647"/>
    <w:rsid w:val="001563B1"/>
    <w:rsid w:val="001568E9"/>
    <w:rsid w:val="00156F3D"/>
    <w:rsid w:val="0016079F"/>
    <w:rsid w:val="00160FCC"/>
    <w:rsid w:val="00161290"/>
    <w:rsid w:val="001614CA"/>
    <w:rsid w:val="00161B19"/>
    <w:rsid w:val="00162301"/>
    <w:rsid w:val="00162AA7"/>
    <w:rsid w:val="00162EB7"/>
    <w:rsid w:val="00162FFB"/>
    <w:rsid w:val="0016317C"/>
    <w:rsid w:val="001634D9"/>
    <w:rsid w:val="00163AE4"/>
    <w:rsid w:val="00163D35"/>
    <w:rsid w:val="00164350"/>
    <w:rsid w:val="0016495E"/>
    <w:rsid w:val="00164FC4"/>
    <w:rsid w:val="001653FE"/>
    <w:rsid w:val="001664DC"/>
    <w:rsid w:val="0016654D"/>
    <w:rsid w:val="0016661C"/>
    <w:rsid w:val="00166904"/>
    <w:rsid w:val="0016699E"/>
    <w:rsid w:val="0016770F"/>
    <w:rsid w:val="00167769"/>
    <w:rsid w:val="00167C4D"/>
    <w:rsid w:val="001701BA"/>
    <w:rsid w:val="001701CD"/>
    <w:rsid w:val="00171D3F"/>
    <w:rsid w:val="00171F0E"/>
    <w:rsid w:val="001722FF"/>
    <w:rsid w:val="00172C27"/>
    <w:rsid w:val="00173600"/>
    <w:rsid w:val="00174148"/>
    <w:rsid w:val="001742CC"/>
    <w:rsid w:val="0017433D"/>
    <w:rsid w:val="00174771"/>
    <w:rsid w:val="00175451"/>
    <w:rsid w:val="00175B4C"/>
    <w:rsid w:val="00176501"/>
    <w:rsid w:val="00180246"/>
    <w:rsid w:val="00180594"/>
    <w:rsid w:val="001805C2"/>
    <w:rsid w:val="00180738"/>
    <w:rsid w:val="00180952"/>
    <w:rsid w:val="00181A44"/>
    <w:rsid w:val="00182DC9"/>
    <w:rsid w:val="00182E43"/>
    <w:rsid w:val="001837D6"/>
    <w:rsid w:val="001838C7"/>
    <w:rsid w:val="00183F47"/>
    <w:rsid w:val="00184244"/>
    <w:rsid w:val="00184989"/>
    <w:rsid w:val="00185531"/>
    <w:rsid w:val="00185B3C"/>
    <w:rsid w:val="00185B8E"/>
    <w:rsid w:val="00185FE1"/>
    <w:rsid w:val="0018602F"/>
    <w:rsid w:val="00186392"/>
    <w:rsid w:val="001863C3"/>
    <w:rsid w:val="001866DB"/>
    <w:rsid w:val="00186F12"/>
    <w:rsid w:val="00187365"/>
    <w:rsid w:val="001874C8"/>
    <w:rsid w:val="001878FE"/>
    <w:rsid w:val="00187C63"/>
    <w:rsid w:val="00190461"/>
    <w:rsid w:val="00190997"/>
    <w:rsid w:val="001909AE"/>
    <w:rsid w:val="00190C5F"/>
    <w:rsid w:val="001911D9"/>
    <w:rsid w:val="001912AA"/>
    <w:rsid w:val="0019150A"/>
    <w:rsid w:val="0019166E"/>
    <w:rsid w:val="0019172C"/>
    <w:rsid w:val="001917D9"/>
    <w:rsid w:val="001921B9"/>
    <w:rsid w:val="00192349"/>
    <w:rsid w:val="001926DB"/>
    <w:rsid w:val="00193586"/>
    <w:rsid w:val="001937EE"/>
    <w:rsid w:val="00193A83"/>
    <w:rsid w:val="00193C22"/>
    <w:rsid w:val="00194232"/>
    <w:rsid w:val="00194CED"/>
    <w:rsid w:val="00195270"/>
    <w:rsid w:val="001958BB"/>
    <w:rsid w:val="00195A97"/>
    <w:rsid w:val="00195C77"/>
    <w:rsid w:val="00195F46"/>
    <w:rsid w:val="00197CAB"/>
    <w:rsid w:val="001A019E"/>
    <w:rsid w:val="001A04AD"/>
    <w:rsid w:val="001A0813"/>
    <w:rsid w:val="001A1078"/>
    <w:rsid w:val="001A130C"/>
    <w:rsid w:val="001A1723"/>
    <w:rsid w:val="001A19F9"/>
    <w:rsid w:val="001A21C8"/>
    <w:rsid w:val="001A2663"/>
    <w:rsid w:val="001A2D8B"/>
    <w:rsid w:val="001A3C9B"/>
    <w:rsid w:val="001A3F5E"/>
    <w:rsid w:val="001A486B"/>
    <w:rsid w:val="001A4996"/>
    <w:rsid w:val="001A4D47"/>
    <w:rsid w:val="001A5852"/>
    <w:rsid w:val="001A5A3D"/>
    <w:rsid w:val="001A5BF4"/>
    <w:rsid w:val="001A5C27"/>
    <w:rsid w:val="001A5DB1"/>
    <w:rsid w:val="001A60BF"/>
    <w:rsid w:val="001A6544"/>
    <w:rsid w:val="001A665B"/>
    <w:rsid w:val="001A693B"/>
    <w:rsid w:val="001A6B0C"/>
    <w:rsid w:val="001A6CC1"/>
    <w:rsid w:val="001A6F79"/>
    <w:rsid w:val="001A703E"/>
    <w:rsid w:val="001A728C"/>
    <w:rsid w:val="001A7434"/>
    <w:rsid w:val="001A7541"/>
    <w:rsid w:val="001A7CFD"/>
    <w:rsid w:val="001B0134"/>
    <w:rsid w:val="001B08D4"/>
    <w:rsid w:val="001B116F"/>
    <w:rsid w:val="001B1430"/>
    <w:rsid w:val="001B18D8"/>
    <w:rsid w:val="001B1BE5"/>
    <w:rsid w:val="001B2883"/>
    <w:rsid w:val="001B2C14"/>
    <w:rsid w:val="001B2E5D"/>
    <w:rsid w:val="001B3E9A"/>
    <w:rsid w:val="001B43EB"/>
    <w:rsid w:val="001B4B08"/>
    <w:rsid w:val="001B4FD1"/>
    <w:rsid w:val="001B5141"/>
    <w:rsid w:val="001B5F77"/>
    <w:rsid w:val="001B6186"/>
    <w:rsid w:val="001B6205"/>
    <w:rsid w:val="001B623E"/>
    <w:rsid w:val="001B64A5"/>
    <w:rsid w:val="001B66F5"/>
    <w:rsid w:val="001B6DF0"/>
    <w:rsid w:val="001B6F32"/>
    <w:rsid w:val="001B718E"/>
    <w:rsid w:val="001B726F"/>
    <w:rsid w:val="001B73A3"/>
    <w:rsid w:val="001B7729"/>
    <w:rsid w:val="001B7F55"/>
    <w:rsid w:val="001C00E7"/>
    <w:rsid w:val="001C0C64"/>
    <w:rsid w:val="001C0C7A"/>
    <w:rsid w:val="001C0E1C"/>
    <w:rsid w:val="001C1380"/>
    <w:rsid w:val="001C13BC"/>
    <w:rsid w:val="001C1490"/>
    <w:rsid w:val="001C18C0"/>
    <w:rsid w:val="001C240C"/>
    <w:rsid w:val="001C2495"/>
    <w:rsid w:val="001C2C1E"/>
    <w:rsid w:val="001C35B7"/>
    <w:rsid w:val="001C3C90"/>
    <w:rsid w:val="001C446F"/>
    <w:rsid w:val="001C4675"/>
    <w:rsid w:val="001C4CCC"/>
    <w:rsid w:val="001C5A24"/>
    <w:rsid w:val="001C5A3C"/>
    <w:rsid w:val="001C5AB5"/>
    <w:rsid w:val="001C5BCE"/>
    <w:rsid w:val="001C66BA"/>
    <w:rsid w:val="001C690E"/>
    <w:rsid w:val="001D04A8"/>
    <w:rsid w:val="001D0874"/>
    <w:rsid w:val="001D0A90"/>
    <w:rsid w:val="001D0ED0"/>
    <w:rsid w:val="001D0F26"/>
    <w:rsid w:val="001D1DD4"/>
    <w:rsid w:val="001D1F20"/>
    <w:rsid w:val="001D21C7"/>
    <w:rsid w:val="001D21EE"/>
    <w:rsid w:val="001D2419"/>
    <w:rsid w:val="001D32BE"/>
    <w:rsid w:val="001D34AA"/>
    <w:rsid w:val="001D42C1"/>
    <w:rsid w:val="001D4ABA"/>
    <w:rsid w:val="001D4C84"/>
    <w:rsid w:val="001D51F7"/>
    <w:rsid w:val="001D55AC"/>
    <w:rsid w:val="001D5870"/>
    <w:rsid w:val="001D5D6E"/>
    <w:rsid w:val="001D6054"/>
    <w:rsid w:val="001D6086"/>
    <w:rsid w:val="001D6245"/>
    <w:rsid w:val="001D64CC"/>
    <w:rsid w:val="001D67A3"/>
    <w:rsid w:val="001D683F"/>
    <w:rsid w:val="001D6BCE"/>
    <w:rsid w:val="001D6FF9"/>
    <w:rsid w:val="001D748F"/>
    <w:rsid w:val="001D75C0"/>
    <w:rsid w:val="001D774E"/>
    <w:rsid w:val="001D7DE0"/>
    <w:rsid w:val="001E00A8"/>
    <w:rsid w:val="001E0178"/>
    <w:rsid w:val="001E0748"/>
    <w:rsid w:val="001E07BF"/>
    <w:rsid w:val="001E084D"/>
    <w:rsid w:val="001E0FA1"/>
    <w:rsid w:val="001E10CB"/>
    <w:rsid w:val="001E154A"/>
    <w:rsid w:val="001E162F"/>
    <w:rsid w:val="001E2326"/>
    <w:rsid w:val="001E23DF"/>
    <w:rsid w:val="001E31C8"/>
    <w:rsid w:val="001E3264"/>
    <w:rsid w:val="001E32FE"/>
    <w:rsid w:val="001E36BD"/>
    <w:rsid w:val="001E38AC"/>
    <w:rsid w:val="001E3A90"/>
    <w:rsid w:val="001E3FD1"/>
    <w:rsid w:val="001E4407"/>
    <w:rsid w:val="001E4458"/>
    <w:rsid w:val="001E468B"/>
    <w:rsid w:val="001E4785"/>
    <w:rsid w:val="001E4A50"/>
    <w:rsid w:val="001E549B"/>
    <w:rsid w:val="001E57A6"/>
    <w:rsid w:val="001E58D0"/>
    <w:rsid w:val="001E5BB7"/>
    <w:rsid w:val="001E621F"/>
    <w:rsid w:val="001E637D"/>
    <w:rsid w:val="001E63C3"/>
    <w:rsid w:val="001E6519"/>
    <w:rsid w:val="001E7088"/>
    <w:rsid w:val="001E751D"/>
    <w:rsid w:val="001E761C"/>
    <w:rsid w:val="001E77CE"/>
    <w:rsid w:val="001E77E5"/>
    <w:rsid w:val="001E7C32"/>
    <w:rsid w:val="001F0629"/>
    <w:rsid w:val="001F0897"/>
    <w:rsid w:val="001F0965"/>
    <w:rsid w:val="001F09DE"/>
    <w:rsid w:val="001F0DA2"/>
    <w:rsid w:val="001F1454"/>
    <w:rsid w:val="001F164D"/>
    <w:rsid w:val="001F169D"/>
    <w:rsid w:val="001F1999"/>
    <w:rsid w:val="001F1D15"/>
    <w:rsid w:val="001F2093"/>
    <w:rsid w:val="001F245F"/>
    <w:rsid w:val="001F26C9"/>
    <w:rsid w:val="001F29FC"/>
    <w:rsid w:val="001F2B91"/>
    <w:rsid w:val="001F4715"/>
    <w:rsid w:val="001F538C"/>
    <w:rsid w:val="001F54AD"/>
    <w:rsid w:val="001F5614"/>
    <w:rsid w:val="001F598F"/>
    <w:rsid w:val="001F5A46"/>
    <w:rsid w:val="001F6323"/>
    <w:rsid w:val="001F6C78"/>
    <w:rsid w:val="001F6FF2"/>
    <w:rsid w:val="001F75E7"/>
    <w:rsid w:val="001F7ED4"/>
    <w:rsid w:val="002000BE"/>
    <w:rsid w:val="0020043F"/>
    <w:rsid w:val="00200CEF"/>
    <w:rsid w:val="00200FC2"/>
    <w:rsid w:val="00201480"/>
    <w:rsid w:val="002018D8"/>
    <w:rsid w:val="0020194A"/>
    <w:rsid w:val="00201E59"/>
    <w:rsid w:val="00201E81"/>
    <w:rsid w:val="00202433"/>
    <w:rsid w:val="00202C56"/>
    <w:rsid w:val="00202D26"/>
    <w:rsid w:val="00202D3B"/>
    <w:rsid w:val="00203494"/>
    <w:rsid w:val="00203F98"/>
    <w:rsid w:val="00204554"/>
    <w:rsid w:val="00205863"/>
    <w:rsid w:val="0020597F"/>
    <w:rsid w:val="002059DE"/>
    <w:rsid w:val="00205B53"/>
    <w:rsid w:val="002063F3"/>
    <w:rsid w:val="00206C12"/>
    <w:rsid w:val="00206EA8"/>
    <w:rsid w:val="00207666"/>
    <w:rsid w:val="002101FC"/>
    <w:rsid w:val="0021045A"/>
    <w:rsid w:val="002104DA"/>
    <w:rsid w:val="00211178"/>
    <w:rsid w:val="00211DFF"/>
    <w:rsid w:val="0021245C"/>
    <w:rsid w:val="0021281B"/>
    <w:rsid w:val="002131CB"/>
    <w:rsid w:val="0021325D"/>
    <w:rsid w:val="00213392"/>
    <w:rsid w:val="002137A0"/>
    <w:rsid w:val="002137F2"/>
    <w:rsid w:val="002138F2"/>
    <w:rsid w:val="00213B88"/>
    <w:rsid w:val="00214396"/>
    <w:rsid w:val="00214D06"/>
    <w:rsid w:val="0021586C"/>
    <w:rsid w:val="00215ABB"/>
    <w:rsid w:val="00215AD2"/>
    <w:rsid w:val="00216A5C"/>
    <w:rsid w:val="00217E0D"/>
    <w:rsid w:val="002202C5"/>
    <w:rsid w:val="002202E3"/>
    <w:rsid w:val="00221E1A"/>
    <w:rsid w:val="00221E7A"/>
    <w:rsid w:val="00221FAC"/>
    <w:rsid w:val="002220A0"/>
    <w:rsid w:val="002220CF"/>
    <w:rsid w:val="0022281A"/>
    <w:rsid w:val="002229EC"/>
    <w:rsid w:val="00222D87"/>
    <w:rsid w:val="00222D92"/>
    <w:rsid w:val="002230ED"/>
    <w:rsid w:val="00223C3B"/>
    <w:rsid w:val="002246C1"/>
    <w:rsid w:val="00224EEA"/>
    <w:rsid w:val="0022504C"/>
    <w:rsid w:val="0022535E"/>
    <w:rsid w:val="00225C11"/>
    <w:rsid w:val="00225FC3"/>
    <w:rsid w:val="00226AB8"/>
    <w:rsid w:val="002270EF"/>
    <w:rsid w:val="002274F5"/>
    <w:rsid w:val="00227606"/>
    <w:rsid w:val="002276F9"/>
    <w:rsid w:val="00227D67"/>
    <w:rsid w:val="002303A5"/>
    <w:rsid w:val="002303D5"/>
    <w:rsid w:val="002305D9"/>
    <w:rsid w:val="002307EB"/>
    <w:rsid w:val="002307FC"/>
    <w:rsid w:val="00230C26"/>
    <w:rsid w:val="00230F0A"/>
    <w:rsid w:val="00231702"/>
    <w:rsid w:val="002319B8"/>
    <w:rsid w:val="0023265E"/>
    <w:rsid w:val="00232BAC"/>
    <w:rsid w:val="00232FBF"/>
    <w:rsid w:val="00232FDA"/>
    <w:rsid w:val="00233CEB"/>
    <w:rsid w:val="00233D40"/>
    <w:rsid w:val="00233E3E"/>
    <w:rsid w:val="00234469"/>
    <w:rsid w:val="002344BD"/>
    <w:rsid w:val="002346B0"/>
    <w:rsid w:val="002357CB"/>
    <w:rsid w:val="002359BC"/>
    <w:rsid w:val="00235C61"/>
    <w:rsid w:val="00236165"/>
    <w:rsid w:val="0023715B"/>
    <w:rsid w:val="002374B1"/>
    <w:rsid w:val="00237D3C"/>
    <w:rsid w:val="00237D9F"/>
    <w:rsid w:val="00240056"/>
    <w:rsid w:val="002402BE"/>
    <w:rsid w:val="00240F14"/>
    <w:rsid w:val="00241B67"/>
    <w:rsid w:val="00241E8E"/>
    <w:rsid w:val="00241FE8"/>
    <w:rsid w:val="002422BA"/>
    <w:rsid w:val="00242A23"/>
    <w:rsid w:val="00242BDB"/>
    <w:rsid w:val="00243D25"/>
    <w:rsid w:val="00243FA3"/>
    <w:rsid w:val="0024411D"/>
    <w:rsid w:val="00244839"/>
    <w:rsid w:val="00244B60"/>
    <w:rsid w:val="00245A07"/>
    <w:rsid w:val="00245E5B"/>
    <w:rsid w:val="00245F82"/>
    <w:rsid w:val="00246B9D"/>
    <w:rsid w:val="0024705D"/>
    <w:rsid w:val="00247A82"/>
    <w:rsid w:val="00247FC3"/>
    <w:rsid w:val="002503DA"/>
    <w:rsid w:val="00250F1A"/>
    <w:rsid w:val="002511C0"/>
    <w:rsid w:val="002516DB"/>
    <w:rsid w:val="0025323E"/>
    <w:rsid w:val="0025379F"/>
    <w:rsid w:val="00254659"/>
    <w:rsid w:val="002547AC"/>
    <w:rsid w:val="00254B78"/>
    <w:rsid w:val="00255B16"/>
    <w:rsid w:val="00256016"/>
    <w:rsid w:val="00256552"/>
    <w:rsid w:val="002568AF"/>
    <w:rsid w:val="00256A49"/>
    <w:rsid w:val="002573AF"/>
    <w:rsid w:val="002576B7"/>
    <w:rsid w:val="002604BA"/>
    <w:rsid w:val="002606D6"/>
    <w:rsid w:val="002608E4"/>
    <w:rsid w:val="00260D8E"/>
    <w:rsid w:val="0026130B"/>
    <w:rsid w:val="0026142B"/>
    <w:rsid w:val="00262822"/>
    <w:rsid w:val="00262F21"/>
    <w:rsid w:val="00263442"/>
    <w:rsid w:val="00263E21"/>
    <w:rsid w:val="00264172"/>
    <w:rsid w:val="0026460D"/>
    <w:rsid w:val="0026502E"/>
    <w:rsid w:val="00265B71"/>
    <w:rsid w:val="0026602A"/>
    <w:rsid w:val="002660E7"/>
    <w:rsid w:val="0026623C"/>
    <w:rsid w:val="00266522"/>
    <w:rsid w:val="0026664D"/>
    <w:rsid w:val="002669F5"/>
    <w:rsid w:val="00267A6D"/>
    <w:rsid w:val="00267CDC"/>
    <w:rsid w:val="0027061D"/>
    <w:rsid w:val="00270C51"/>
    <w:rsid w:val="00271549"/>
    <w:rsid w:val="002720EF"/>
    <w:rsid w:val="00272290"/>
    <w:rsid w:val="00272316"/>
    <w:rsid w:val="00272763"/>
    <w:rsid w:val="002729E9"/>
    <w:rsid w:val="0027372F"/>
    <w:rsid w:val="0027385C"/>
    <w:rsid w:val="00273C6B"/>
    <w:rsid w:val="00274535"/>
    <w:rsid w:val="00275127"/>
    <w:rsid w:val="00275390"/>
    <w:rsid w:val="002753B6"/>
    <w:rsid w:val="00275DEE"/>
    <w:rsid w:val="00276BDE"/>
    <w:rsid w:val="00277273"/>
    <w:rsid w:val="00280258"/>
    <w:rsid w:val="00280304"/>
    <w:rsid w:val="0028048D"/>
    <w:rsid w:val="00280A34"/>
    <w:rsid w:val="00280A94"/>
    <w:rsid w:val="002810C1"/>
    <w:rsid w:val="002811AC"/>
    <w:rsid w:val="002812AD"/>
    <w:rsid w:val="00281674"/>
    <w:rsid w:val="00281ADD"/>
    <w:rsid w:val="00282E16"/>
    <w:rsid w:val="00283ABE"/>
    <w:rsid w:val="002840D7"/>
    <w:rsid w:val="00284BB6"/>
    <w:rsid w:val="002860AD"/>
    <w:rsid w:val="00286E07"/>
    <w:rsid w:val="00286E16"/>
    <w:rsid w:val="00287C00"/>
    <w:rsid w:val="002900F2"/>
    <w:rsid w:val="00290561"/>
    <w:rsid w:val="0029076F"/>
    <w:rsid w:val="002912AB"/>
    <w:rsid w:val="002913E7"/>
    <w:rsid w:val="002914BC"/>
    <w:rsid w:val="0029180E"/>
    <w:rsid w:val="0029185B"/>
    <w:rsid w:val="002921DB"/>
    <w:rsid w:val="002922BA"/>
    <w:rsid w:val="00292787"/>
    <w:rsid w:val="002928BB"/>
    <w:rsid w:val="00292BEE"/>
    <w:rsid w:val="00292D42"/>
    <w:rsid w:val="00293693"/>
    <w:rsid w:val="00293B63"/>
    <w:rsid w:val="00293FA3"/>
    <w:rsid w:val="00294068"/>
    <w:rsid w:val="00294184"/>
    <w:rsid w:val="0029485F"/>
    <w:rsid w:val="0029548A"/>
    <w:rsid w:val="00295BCF"/>
    <w:rsid w:val="00295FB5"/>
    <w:rsid w:val="00296455"/>
    <w:rsid w:val="00297077"/>
    <w:rsid w:val="0029736D"/>
    <w:rsid w:val="00297F99"/>
    <w:rsid w:val="002A07D8"/>
    <w:rsid w:val="002A0B26"/>
    <w:rsid w:val="002A10A1"/>
    <w:rsid w:val="002A14F7"/>
    <w:rsid w:val="002A1DF6"/>
    <w:rsid w:val="002A1E3F"/>
    <w:rsid w:val="002A21DE"/>
    <w:rsid w:val="002A242B"/>
    <w:rsid w:val="002A2640"/>
    <w:rsid w:val="002A2F6F"/>
    <w:rsid w:val="002A3D49"/>
    <w:rsid w:val="002A3E8A"/>
    <w:rsid w:val="002A44EF"/>
    <w:rsid w:val="002A456C"/>
    <w:rsid w:val="002A4F1A"/>
    <w:rsid w:val="002A52D2"/>
    <w:rsid w:val="002A530A"/>
    <w:rsid w:val="002A55E6"/>
    <w:rsid w:val="002A55F9"/>
    <w:rsid w:val="002A56F7"/>
    <w:rsid w:val="002A61C5"/>
    <w:rsid w:val="002A62A5"/>
    <w:rsid w:val="002A6740"/>
    <w:rsid w:val="002A67C9"/>
    <w:rsid w:val="002A686E"/>
    <w:rsid w:val="002A69EE"/>
    <w:rsid w:val="002A6B5F"/>
    <w:rsid w:val="002A6D1D"/>
    <w:rsid w:val="002A6D21"/>
    <w:rsid w:val="002A6F41"/>
    <w:rsid w:val="002A7775"/>
    <w:rsid w:val="002B059A"/>
    <w:rsid w:val="002B0D1E"/>
    <w:rsid w:val="002B0D76"/>
    <w:rsid w:val="002B0F2A"/>
    <w:rsid w:val="002B0F38"/>
    <w:rsid w:val="002B116C"/>
    <w:rsid w:val="002B1DFF"/>
    <w:rsid w:val="002B2C71"/>
    <w:rsid w:val="002B2E7F"/>
    <w:rsid w:val="002B3312"/>
    <w:rsid w:val="002B338B"/>
    <w:rsid w:val="002B393E"/>
    <w:rsid w:val="002B3CEC"/>
    <w:rsid w:val="002B46C7"/>
    <w:rsid w:val="002B5597"/>
    <w:rsid w:val="002B5F0E"/>
    <w:rsid w:val="002B5F97"/>
    <w:rsid w:val="002B670D"/>
    <w:rsid w:val="002B6728"/>
    <w:rsid w:val="002B6817"/>
    <w:rsid w:val="002B68C2"/>
    <w:rsid w:val="002B6CCE"/>
    <w:rsid w:val="002B6DF9"/>
    <w:rsid w:val="002B76E9"/>
    <w:rsid w:val="002C0148"/>
    <w:rsid w:val="002C07E3"/>
    <w:rsid w:val="002C1C35"/>
    <w:rsid w:val="002C2438"/>
    <w:rsid w:val="002C28C9"/>
    <w:rsid w:val="002C29AB"/>
    <w:rsid w:val="002C3457"/>
    <w:rsid w:val="002C3B95"/>
    <w:rsid w:val="002C3C5E"/>
    <w:rsid w:val="002C3DEB"/>
    <w:rsid w:val="002C40A7"/>
    <w:rsid w:val="002C42C0"/>
    <w:rsid w:val="002C4340"/>
    <w:rsid w:val="002C44FF"/>
    <w:rsid w:val="002C45DB"/>
    <w:rsid w:val="002C4815"/>
    <w:rsid w:val="002C4A6F"/>
    <w:rsid w:val="002C4E5B"/>
    <w:rsid w:val="002C4F42"/>
    <w:rsid w:val="002C5358"/>
    <w:rsid w:val="002C55D7"/>
    <w:rsid w:val="002C5686"/>
    <w:rsid w:val="002C61BC"/>
    <w:rsid w:val="002C6C3E"/>
    <w:rsid w:val="002C7A87"/>
    <w:rsid w:val="002C7C4A"/>
    <w:rsid w:val="002D0251"/>
    <w:rsid w:val="002D0B4F"/>
    <w:rsid w:val="002D0BC6"/>
    <w:rsid w:val="002D0C92"/>
    <w:rsid w:val="002D11F8"/>
    <w:rsid w:val="002D157F"/>
    <w:rsid w:val="002D16FD"/>
    <w:rsid w:val="002D18C0"/>
    <w:rsid w:val="002D1D72"/>
    <w:rsid w:val="002D1F94"/>
    <w:rsid w:val="002D24F6"/>
    <w:rsid w:val="002D2B7D"/>
    <w:rsid w:val="002D2D1C"/>
    <w:rsid w:val="002D30E4"/>
    <w:rsid w:val="002D35FE"/>
    <w:rsid w:val="002D3B97"/>
    <w:rsid w:val="002D3C3F"/>
    <w:rsid w:val="002D3EBC"/>
    <w:rsid w:val="002D4018"/>
    <w:rsid w:val="002D40C8"/>
    <w:rsid w:val="002D42BA"/>
    <w:rsid w:val="002D4AC4"/>
    <w:rsid w:val="002D590C"/>
    <w:rsid w:val="002D5BCE"/>
    <w:rsid w:val="002D67E8"/>
    <w:rsid w:val="002D68FE"/>
    <w:rsid w:val="002D7E72"/>
    <w:rsid w:val="002D7EAB"/>
    <w:rsid w:val="002D7F5A"/>
    <w:rsid w:val="002E003E"/>
    <w:rsid w:val="002E008A"/>
    <w:rsid w:val="002E06A5"/>
    <w:rsid w:val="002E0DF5"/>
    <w:rsid w:val="002E0EFA"/>
    <w:rsid w:val="002E1261"/>
    <w:rsid w:val="002E1382"/>
    <w:rsid w:val="002E1809"/>
    <w:rsid w:val="002E1BB9"/>
    <w:rsid w:val="002E2BA4"/>
    <w:rsid w:val="002E30DF"/>
    <w:rsid w:val="002E393C"/>
    <w:rsid w:val="002E3CF0"/>
    <w:rsid w:val="002E4200"/>
    <w:rsid w:val="002E43E5"/>
    <w:rsid w:val="002E49A2"/>
    <w:rsid w:val="002E49C6"/>
    <w:rsid w:val="002E4C89"/>
    <w:rsid w:val="002E521B"/>
    <w:rsid w:val="002E6F9B"/>
    <w:rsid w:val="002E70B5"/>
    <w:rsid w:val="002E713A"/>
    <w:rsid w:val="002E7987"/>
    <w:rsid w:val="002F00FD"/>
    <w:rsid w:val="002F067F"/>
    <w:rsid w:val="002F0A97"/>
    <w:rsid w:val="002F0F69"/>
    <w:rsid w:val="002F1792"/>
    <w:rsid w:val="002F201E"/>
    <w:rsid w:val="002F251D"/>
    <w:rsid w:val="002F25B0"/>
    <w:rsid w:val="002F29F3"/>
    <w:rsid w:val="002F2C25"/>
    <w:rsid w:val="002F3160"/>
    <w:rsid w:val="002F35A6"/>
    <w:rsid w:val="002F3838"/>
    <w:rsid w:val="002F3A71"/>
    <w:rsid w:val="002F4788"/>
    <w:rsid w:val="002F4AA3"/>
    <w:rsid w:val="002F4C99"/>
    <w:rsid w:val="002F66B9"/>
    <w:rsid w:val="002F6A95"/>
    <w:rsid w:val="002F6B28"/>
    <w:rsid w:val="002F6BEA"/>
    <w:rsid w:val="002F6C4B"/>
    <w:rsid w:val="002F75D4"/>
    <w:rsid w:val="002F75E4"/>
    <w:rsid w:val="002F788E"/>
    <w:rsid w:val="002F7D17"/>
    <w:rsid w:val="00300D18"/>
    <w:rsid w:val="00301C94"/>
    <w:rsid w:val="00302380"/>
    <w:rsid w:val="00302401"/>
    <w:rsid w:val="00302C96"/>
    <w:rsid w:val="00302CFA"/>
    <w:rsid w:val="003038A9"/>
    <w:rsid w:val="00303997"/>
    <w:rsid w:val="00303A9B"/>
    <w:rsid w:val="0030434F"/>
    <w:rsid w:val="00304F18"/>
    <w:rsid w:val="00305368"/>
    <w:rsid w:val="0030657F"/>
    <w:rsid w:val="00306BD6"/>
    <w:rsid w:val="00306C0F"/>
    <w:rsid w:val="00306C7E"/>
    <w:rsid w:val="00306E0C"/>
    <w:rsid w:val="00307206"/>
    <w:rsid w:val="00310032"/>
    <w:rsid w:val="00310B1A"/>
    <w:rsid w:val="0031130F"/>
    <w:rsid w:val="00312202"/>
    <w:rsid w:val="0031251C"/>
    <w:rsid w:val="003129BE"/>
    <w:rsid w:val="00313218"/>
    <w:rsid w:val="00313350"/>
    <w:rsid w:val="003140AB"/>
    <w:rsid w:val="00314D65"/>
    <w:rsid w:val="003152C2"/>
    <w:rsid w:val="0031564B"/>
    <w:rsid w:val="00315812"/>
    <w:rsid w:val="003158AA"/>
    <w:rsid w:val="003160C4"/>
    <w:rsid w:val="00316194"/>
    <w:rsid w:val="00316371"/>
    <w:rsid w:val="003163D5"/>
    <w:rsid w:val="003172F8"/>
    <w:rsid w:val="0031730D"/>
    <w:rsid w:val="003177B1"/>
    <w:rsid w:val="0032098E"/>
    <w:rsid w:val="003213C0"/>
    <w:rsid w:val="00321443"/>
    <w:rsid w:val="00322333"/>
    <w:rsid w:val="003226DA"/>
    <w:rsid w:val="00323709"/>
    <w:rsid w:val="0032378F"/>
    <w:rsid w:val="003241E5"/>
    <w:rsid w:val="003244D3"/>
    <w:rsid w:val="003245F6"/>
    <w:rsid w:val="00325D2C"/>
    <w:rsid w:val="00326F1D"/>
    <w:rsid w:val="00327CCE"/>
    <w:rsid w:val="00327FE2"/>
    <w:rsid w:val="003303FF"/>
    <w:rsid w:val="00330FB8"/>
    <w:rsid w:val="003319C7"/>
    <w:rsid w:val="00331E7A"/>
    <w:rsid w:val="00332895"/>
    <w:rsid w:val="00333420"/>
    <w:rsid w:val="00333BC7"/>
    <w:rsid w:val="00334028"/>
    <w:rsid w:val="003344A8"/>
    <w:rsid w:val="003349D9"/>
    <w:rsid w:val="00334DFE"/>
    <w:rsid w:val="0033513D"/>
    <w:rsid w:val="0033541C"/>
    <w:rsid w:val="003356E0"/>
    <w:rsid w:val="00335812"/>
    <w:rsid w:val="00335F6C"/>
    <w:rsid w:val="0033622C"/>
    <w:rsid w:val="00336582"/>
    <w:rsid w:val="003369CB"/>
    <w:rsid w:val="003376AC"/>
    <w:rsid w:val="00337B80"/>
    <w:rsid w:val="003403F0"/>
    <w:rsid w:val="00340D83"/>
    <w:rsid w:val="00340DAE"/>
    <w:rsid w:val="003412F3"/>
    <w:rsid w:val="00341A7B"/>
    <w:rsid w:val="00341A8D"/>
    <w:rsid w:val="00341C13"/>
    <w:rsid w:val="00341E28"/>
    <w:rsid w:val="00342B87"/>
    <w:rsid w:val="00343929"/>
    <w:rsid w:val="00343EA2"/>
    <w:rsid w:val="00344187"/>
    <w:rsid w:val="003451E6"/>
    <w:rsid w:val="003453A4"/>
    <w:rsid w:val="003453CA"/>
    <w:rsid w:val="00345A1A"/>
    <w:rsid w:val="00347130"/>
    <w:rsid w:val="003478E5"/>
    <w:rsid w:val="00347ACD"/>
    <w:rsid w:val="00347D46"/>
    <w:rsid w:val="00347E57"/>
    <w:rsid w:val="00347F2D"/>
    <w:rsid w:val="0035026D"/>
    <w:rsid w:val="00350786"/>
    <w:rsid w:val="003512AA"/>
    <w:rsid w:val="00351361"/>
    <w:rsid w:val="003514CF"/>
    <w:rsid w:val="00352690"/>
    <w:rsid w:val="003529C2"/>
    <w:rsid w:val="00352B06"/>
    <w:rsid w:val="00352CEC"/>
    <w:rsid w:val="00352D3E"/>
    <w:rsid w:val="00352F42"/>
    <w:rsid w:val="00352FC6"/>
    <w:rsid w:val="003539B3"/>
    <w:rsid w:val="00353C17"/>
    <w:rsid w:val="00354815"/>
    <w:rsid w:val="00354C20"/>
    <w:rsid w:val="00354F02"/>
    <w:rsid w:val="00355880"/>
    <w:rsid w:val="00355FFD"/>
    <w:rsid w:val="003562CB"/>
    <w:rsid w:val="00356625"/>
    <w:rsid w:val="00356706"/>
    <w:rsid w:val="00356A89"/>
    <w:rsid w:val="00356D49"/>
    <w:rsid w:val="003570CC"/>
    <w:rsid w:val="0035763B"/>
    <w:rsid w:val="003600BC"/>
    <w:rsid w:val="0036014F"/>
    <w:rsid w:val="00360170"/>
    <w:rsid w:val="0036017C"/>
    <w:rsid w:val="00361509"/>
    <w:rsid w:val="003617C7"/>
    <w:rsid w:val="003617F0"/>
    <w:rsid w:val="00361EDB"/>
    <w:rsid w:val="00362567"/>
    <w:rsid w:val="00362859"/>
    <w:rsid w:val="00362B87"/>
    <w:rsid w:val="00362EA6"/>
    <w:rsid w:val="003633DE"/>
    <w:rsid w:val="0036368F"/>
    <w:rsid w:val="00363A81"/>
    <w:rsid w:val="00363CC3"/>
    <w:rsid w:val="00364351"/>
    <w:rsid w:val="0036589C"/>
    <w:rsid w:val="0036599F"/>
    <w:rsid w:val="00366042"/>
    <w:rsid w:val="00367080"/>
    <w:rsid w:val="003678E6"/>
    <w:rsid w:val="00367ED4"/>
    <w:rsid w:val="00370533"/>
    <w:rsid w:val="00370573"/>
    <w:rsid w:val="003716E7"/>
    <w:rsid w:val="0037195D"/>
    <w:rsid w:val="00371DC6"/>
    <w:rsid w:val="00371E5B"/>
    <w:rsid w:val="00372596"/>
    <w:rsid w:val="0037309C"/>
    <w:rsid w:val="00373724"/>
    <w:rsid w:val="003743C4"/>
    <w:rsid w:val="00374A57"/>
    <w:rsid w:val="00374CAE"/>
    <w:rsid w:val="00374FCA"/>
    <w:rsid w:val="003751EE"/>
    <w:rsid w:val="003755D7"/>
    <w:rsid w:val="00375823"/>
    <w:rsid w:val="00375A2A"/>
    <w:rsid w:val="0037737B"/>
    <w:rsid w:val="00377407"/>
    <w:rsid w:val="00377925"/>
    <w:rsid w:val="00377E71"/>
    <w:rsid w:val="00380212"/>
    <w:rsid w:val="003804DF"/>
    <w:rsid w:val="00381156"/>
    <w:rsid w:val="003811DD"/>
    <w:rsid w:val="0038163A"/>
    <w:rsid w:val="003817AA"/>
    <w:rsid w:val="00381B01"/>
    <w:rsid w:val="003821F3"/>
    <w:rsid w:val="00382A4A"/>
    <w:rsid w:val="00382BB9"/>
    <w:rsid w:val="00382C32"/>
    <w:rsid w:val="00382F93"/>
    <w:rsid w:val="00383EA8"/>
    <w:rsid w:val="00384490"/>
    <w:rsid w:val="00384D55"/>
    <w:rsid w:val="003856F3"/>
    <w:rsid w:val="0038591A"/>
    <w:rsid w:val="0038695D"/>
    <w:rsid w:val="00386974"/>
    <w:rsid w:val="00386CCA"/>
    <w:rsid w:val="003872F0"/>
    <w:rsid w:val="003876C9"/>
    <w:rsid w:val="00387A92"/>
    <w:rsid w:val="00387F2D"/>
    <w:rsid w:val="00390DD0"/>
    <w:rsid w:val="00390EC2"/>
    <w:rsid w:val="00391676"/>
    <w:rsid w:val="00391E8B"/>
    <w:rsid w:val="00391EF0"/>
    <w:rsid w:val="003936C6"/>
    <w:rsid w:val="00393C74"/>
    <w:rsid w:val="00393D68"/>
    <w:rsid w:val="003946C2"/>
    <w:rsid w:val="0039498E"/>
    <w:rsid w:val="00395D5E"/>
    <w:rsid w:val="003971C4"/>
    <w:rsid w:val="003976D3"/>
    <w:rsid w:val="003978BC"/>
    <w:rsid w:val="003978FA"/>
    <w:rsid w:val="0039798D"/>
    <w:rsid w:val="003A09BC"/>
    <w:rsid w:val="003A0D98"/>
    <w:rsid w:val="003A2005"/>
    <w:rsid w:val="003A2062"/>
    <w:rsid w:val="003A2B58"/>
    <w:rsid w:val="003A340F"/>
    <w:rsid w:val="003A366C"/>
    <w:rsid w:val="003A3E39"/>
    <w:rsid w:val="003A43E1"/>
    <w:rsid w:val="003A4752"/>
    <w:rsid w:val="003A4DBD"/>
    <w:rsid w:val="003A53E7"/>
    <w:rsid w:val="003A54D6"/>
    <w:rsid w:val="003A574A"/>
    <w:rsid w:val="003A5784"/>
    <w:rsid w:val="003A5A65"/>
    <w:rsid w:val="003A5A9D"/>
    <w:rsid w:val="003A5AFF"/>
    <w:rsid w:val="003A5B70"/>
    <w:rsid w:val="003A6420"/>
    <w:rsid w:val="003A733D"/>
    <w:rsid w:val="003A7D1D"/>
    <w:rsid w:val="003B02D2"/>
    <w:rsid w:val="003B06D3"/>
    <w:rsid w:val="003B081B"/>
    <w:rsid w:val="003B11A4"/>
    <w:rsid w:val="003B1425"/>
    <w:rsid w:val="003B172B"/>
    <w:rsid w:val="003B1D2A"/>
    <w:rsid w:val="003B2286"/>
    <w:rsid w:val="003B2405"/>
    <w:rsid w:val="003B2850"/>
    <w:rsid w:val="003B38E2"/>
    <w:rsid w:val="003B39DC"/>
    <w:rsid w:val="003B4441"/>
    <w:rsid w:val="003B45AD"/>
    <w:rsid w:val="003B4CCE"/>
    <w:rsid w:val="003B51AC"/>
    <w:rsid w:val="003B5425"/>
    <w:rsid w:val="003B5ACB"/>
    <w:rsid w:val="003B5C40"/>
    <w:rsid w:val="003B5CD6"/>
    <w:rsid w:val="003B65BE"/>
    <w:rsid w:val="003B6C70"/>
    <w:rsid w:val="003B7757"/>
    <w:rsid w:val="003C086A"/>
    <w:rsid w:val="003C0CD2"/>
    <w:rsid w:val="003C187B"/>
    <w:rsid w:val="003C1C36"/>
    <w:rsid w:val="003C1D74"/>
    <w:rsid w:val="003C20FC"/>
    <w:rsid w:val="003C23C0"/>
    <w:rsid w:val="003C24B4"/>
    <w:rsid w:val="003C2759"/>
    <w:rsid w:val="003C2852"/>
    <w:rsid w:val="003C294A"/>
    <w:rsid w:val="003C2B13"/>
    <w:rsid w:val="003C2CA6"/>
    <w:rsid w:val="003C2FB6"/>
    <w:rsid w:val="003C3269"/>
    <w:rsid w:val="003C3DFF"/>
    <w:rsid w:val="003C3F60"/>
    <w:rsid w:val="003C4B73"/>
    <w:rsid w:val="003C4B75"/>
    <w:rsid w:val="003C5079"/>
    <w:rsid w:val="003C533D"/>
    <w:rsid w:val="003C5EEE"/>
    <w:rsid w:val="003C7610"/>
    <w:rsid w:val="003C7615"/>
    <w:rsid w:val="003D0627"/>
    <w:rsid w:val="003D0D4E"/>
    <w:rsid w:val="003D0D6E"/>
    <w:rsid w:val="003D1362"/>
    <w:rsid w:val="003D218A"/>
    <w:rsid w:val="003D23D9"/>
    <w:rsid w:val="003D2A15"/>
    <w:rsid w:val="003D32D6"/>
    <w:rsid w:val="003D3987"/>
    <w:rsid w:val="003D3CD9"/>
    <w:rsid w:val="003D3CEE"/>
    <w:rsid w:val="003D41A2"/>
    <w:rsid w:val="003D422B"/>
    <w:rsid w:val="003D4289"/>
    <w:rsid w:val="003D451C"/>
    <w:rsid w:val="003D4E64"/>
    <w:rsid w:val="003D50E9"/>
    <w:rsid w:val="003D5D65"/>
    <w:rsid w:val="003D6206"/>
    <w:rsid w:val="003D635E"/>
    <w:rsid w:val="003D6863"/>
    <w:rsid w:val="003D6934"/>
    <w:rsid w:val="003D6951"/>
    <w:rsid w:val="003D6D27"/>
    <w:rsid w:val="003D6F78"/>
    <w:rsid w:val="003D78BA"/>
    <w:rsid w:val="003E0092"/>
    <w:rsid w:val="003E04DD"/>
    <w:rsid w:val="003E0640"/>
    <w:rsid w:val="003E08BF"/>
    <w:rsid w:val="003E1145"/>
    <w:rsid w:val="003E147F"/>
    <w:rsid w:val="003E1980"/>
    <w:rsid w:val="003E1E83"/>
    <w:rsid w:val="003E2025"/>
    <w:rsid w:val="003E203C"/>
    <w:rsid w:val="003E242E"/>
    <w:rsid w:val="003E2589"/>
    <w:rsid w:val="003E2FA5"/>
    <w:rsid w:val="003E301D"/>
    <w:rsid w:val="003E3389"/>
    <w:rsid w:val="003E3EB5"/>
    <w:rsid w:val="003E4AAE"/>
    <w:rsid w:val="003E4DBF"/>
    <w:rsid w:val="003E59C6"/>
    <w:rsid w:val="003E5B87"/>
    <w:rsid w:val="003E614C"/>
    <w:rsid w:val="003E67A8"/>
    <w:rsid w:val="003E6830"/>
    <w:rsid w:val="003E6F21"/>
    <w:rsid w:val="003E714E"/>
    <w:rsid w:val="003E744E"/>
    <w:rsid w:val="003E7636"/>
    <w:rsid w:val="003E7838"/>
    <w:rsid w:val="003E7907"/>
    <w:rsid w:val="003F005C"/>
    <w:rsid w:val="003F00DA"/>
    <w:rsid w:val="003F026C"/>
    <w:rsid w:val="003F0C1A"/>
    <w:rsid w:val="003F0D7D"/>
    <w:rsid w:val="003F0E06"/>
    <w:rsid w:val="003F13B7"/>
    <w:rsid w:val="003F219B"/>
    <w:rsid w:val="003F21CE"/>
    <w:rsid w:val="003F3441"/>
    <w:rsid w:val="003F3486"/>
    <w:rsid w:val="003F349B"/>
    <w:rsid w:val="003F37B7"/>
    <w:rsid w:val="003F45B8"/>
    <w:rsid w:val="003F48DF"/>
    <w:rsid w:val="003F4D48"/>
    <w:rsid w:val="003F52E5"/>
    <w:rsid w:val="003F54C1"/>
    <w:rsid w:val="003F563B"/>
    <w:rsid w:val="003F5D52"/>
    <w:rsid w:val="003F5F60"/>
    <w:rsid w:val="003F5FEE"/>
    <w:rsid w:val="003F63FF"/>
    <w:rsid w:val="003F6441"/>
    <w:rsid w:val="003F66B9"/>
    <w:rsid w:val="003F6A2F"/>
    <w:rsid w:val="003F6A57"/>
    <w:rsid w:val="003F6CB1"/>
    <w:rsid w:val="003F7026"/>
    <w:rsid w:val="003F711B"/>
    <w:rsid w:val="003F754F"/>
    <w:rsid w:val="00400B0E"/>
    <w:rsid w:val="0040142F"/>
    <w:rsid w:val="004017C9"/>
    <w:rsid w:val="004018A8"/>
    <w:rsid w:val="00402AA3"/>
    <w:rsid w:val="00402DAE"/>
    <w:rsid w:val="00403136"/>
    <w:rsid w:val="004033E8"/>
    <w:rsid w:val="00403C91"/>
    <w:rsid w:val="00403EEE"/>
    <w:rsid w:val="00403FE1"/>
    <w:rsid w:val="00404F63"/>
    <w:rsid w:val="004055CF"/>
    <w:rsid w:val="0040608D"/>
    <w:rsid w:val="004063EC"/>
    <w:rsid w:val="00406517"/>
    <w:rsid w:val="0040666F"/>
    <w:rsid w:val="00406EEB"/>
    <w:rsid w:val="004072C9"/>
    <w:rsid w:val="00407447"/>
    <w:rsid w:val="004075A4"/>
    <w:rsid w:val="004075C0"/>
    <w:rsid w:val="00407846"/>
    <w:rsid w:val="00407BBD"/>
    <w:rsid w:val="00410625"/>
    <w:rsid w:val="00410AF5"/>
    <w:rsid w:val="00410F4C"/>
    <w:rsid w:val="00411607"/>
    <w:rsid w:val="00411710"/>
    <w:rsid w:val="00411CCF"/>
    <w:rsid w:val="00412080"/>
    <w:rsid w:val="00412B8B"/>
    <w:rsid w:val="00412EC2"/>
    <w:rsid w:val="00413060"/>
    <w:rsid w:val="00413585"/>
    <w:rsid w:val="00413F7C"/>
    <w:rsid w:val="00414930"/>
    <w:rsid w:val="00414BD8"/>
    <w:rsid w:val="00415303"/>
    <w:rsid w:val="0041543A"/>
    <w:rsid w:val="00415E40"/>
    <w:rsid w:val="004162B9"/>
    <w:rsid w:val="0041664F"/>
    <w:rsid w:val="00416F03"/>
    <w:rsid w:val="0041707C"/>
    <w:rsid w:val="00417786"/>
    <w:rsid w:val="00417DC6"/>
    <w:rsid w:val="00420598"/>
    <w:rsid w:val="00420CC3"/>
    <w:rsid w:val="004211E9"/>
    <w:rsid w:val="004216A5"/>
    <w:rsid w:val="0042230C"/>
    <w:rsid w:val="00422533"/>
    <w:rsid w:val="00422A0E"/>
    <w:rsid w:val="004242D1"/>
    <w:rsid w:val="00424762"/>
    <w:rsid w:val="00424804"/>
    <w:rsid w:val="00424CE8"/>
    <w:rsid w:val="0042508B"/>
    <w:rsid w:val="004253EF"/>
    <w:rsid w:val="00425EB6"/>
    <w:rsid w:val="00425FF7"/>
    <w:rsid w:val="0042656E"/>
    <w:rsid w:val="004266BF"/>
    <w:rsid w:val="00426A28"/>
    <w:rsid w:val="00426FB5"/>
    <w:rsid w:val="00427067"/>
    <w:rsid w:val="004272C8"/>
    <w:rsid w:val="00427340"/>
    <w:rsid w:val="00427F3E"/>
    <w:rsid w:val="00430542"/>
    <w:rsid w:val="00430979"/>
    <w:rsid w:val="00430A93"/>
    <w:rsid w:val="00430AB7"/>
    <w:rsid w:val="00430FE4"/>
    <w:rsid w:val="004313CF"/>
    <w:rsid w:val="00431D18"/>
    <w:rsid w:val="00431D36"/>
    <w:rsid w:val="0043293A"/>
    <w:rsid w:val="00433340"/>
    <w:rsid w:val="0043335A"/>
    <w:rsid w:val="0043380C"/>
    <w:rsid w:val="00433AC7"/>
    <w:rsid w:val="00433E5D"/>
    <w:rsid w:val="00434018"/>
    <w:rsid w:val="00434488"/>
    <w:rsid w:val="0043455A"/>
    <w:rsid w:val="00434C18"/>
    <w:rsid w:val="00434F13"/>
    <w:rsid w:val="004354B0"/>
    <w:rsid w:val="004355E6"/>
    <w:rsid w:val="0043640E"/>
    <w:rsid w:val="00436550"/>
    <w:rsid w:val="00436700"/>
    <w:rsid w:val="004367A1"/>
    <w:rsid w:val="00436B04"/>
    <w:rsid w:val="00437855"/>
    <w:rsid w:val="0043795D"/>
    <w:rsid w:val="00437B56"/>
    <w:rsid w:val="00437F66"/>
    <w:rsid w:val="004403F1"/>
    <w:rsid w:val="00440962"/>
    <w:rsid w:val="00440BF0"/>
    <w:rsid w:val="0044154F"/>
    <w:rsid w:val="00441707"/>
    <w:rsid w:val="00441AC8"/>
    <w:rsid w:val="00441B02"/>
    <w:rsid w:val="00441F3C"/>
    <w:rsid w:val="00442217"/>
    <w:rsid w:val="00442759"/>
    <w:rsid w:val="00442DD3"/>
    <w:rsid w:val="004432CB"/>
    <w:rsid w:val="00443696"/>
    <w:rsid w:val="004443C4"/>
    <w:rsid w:val="00444587"/>
    <w:rsid w:val="004445DD"/>
    <w:rsid w:val="00444A82"/>
    <w:rsid w:val="00444DDC"/>
    <w:rsid w:val="00445064"/>
    <w:rsid w:val="00445932"/>
    <w:rsid w:val="00445C31"/>
    <w:rsid w:val="00445DC4"/>
    <w:rsid w:val="00445E4E"/>
    <w:rsid w:val="00446A06"/>
    <w:rsid w:val="00446B08"/>
    <w:rsid w:val="00447448"/>
    <w:rsid w:val="00447644"/>
    <w:rsid w:val="00447A8D"/>
    <w:rsid w:val="00447AA9"/>
    <w:rsid w:val="0045002E"/>
    <w:rsid w:val="0045041A"/>
    <w:rsid w:val="004511A8"/>
    <w:rsid w:val="004515BD"/>
    <w:rsid w:val="00452012"/>
    <w:rsid w:val="0045213C"/>
    <w:rsid w:val="00452936"/>
    <w:rsid w:val="0045386E"/>
    <w:rsid w:val="00453E97"/>
    <w:rsid w:val="00453E9E"/>
    <w:rsid w:val="00454102"/>
    <w:rsid w:val="00454383"/>
    <w:rsid w:val="004545CC"/>
    <w:rsid w:val="00454B9A"/>
    <w:rsid w:val="00454E47"/>
    <w:rsid w:val="00455A5E"/>
    <w:rsid w:val="00455BD2"/>
    <w:rsid w:val="00455D46"/>
    <w:rsid w:val="00456DAC"/>
    <w:rsid w:val="00457370"/>
    <w:rsid w:val="004573D9"/>
    <w:rsid w:val="00457439"/>
    <w:rsid w:val="0045772B"/>
    <w:rsid w:val="00457E90"/>
    <w:rsid w:val="00457F51"/>
    <w:rsid w:val="00460AAB"/>
    <w:rsid w:val="00460CFE"/>
    <w:rsid w:val="00460E20"/>
    <w:rsid w:val="004619DE"/>
    <w:rsid w:val="00461B9D"/>
    <w:rsid w:val="00462513"/>
    <w:rsid w:val="00462975"/>
    <w:rsid w:val="00462F4D"/>
    <w:rsid w:val="00463081"/>
    <w:rsid w:val="004631BA"/>
    <w:rsid w:val="00463474"/>
    <w:rsid w:val="00463B9D"/>
    <w:rsid w:val="00463FB2"/>
    <w:rsid w:val="00464262"/>
    <w:rsid w:val="00464A86"/>
    <w:rsid w:val="004653EF"/>
    <w:rsid w:val="00465D21"/>
    <w:rsid w:val="004660D3"/>
    <w:rsid w:val="004664D3"/>
    <w:rsid w:val="00466DF1"/>
    <w:rsid w:val="00466F5F"/>
    <w:rsid w:val="00466FA6"/>
    <w:rsid w:val="004679E0"/>
    <w:rsid w:val="00467F81"/>
    <w:rsid w:val="0047016F"/>
    <w:rsid w:val="00470DCE"/>
    <w:rsid w:val="00471C7B"/>
    <w:rsid w:val="0047295D"/>
    <w:rsid w:val="00473797"/>
    <w:rsid w:val="00473D4C"/>
    <w:rsid w:val="004741BD"/>
    <w:rsid w:val="00474453"/>
    <w:rsid w:val="00474538"/>
    <w:rsid w:val="00474731"/>
    <w:rsid w:val="00474B7B"/>
    <w:rsid w:val="00474BB1"/>
    <w:rsid w:val="00474E90"/>
    <w:rsid w:val="004752C5"/>
    <w:rsid w:val="00475D65"/>
    <w:rsid w:val="00475E67"/>
    <w:rsid w:val="00475F34"/>
    <w:rsid w:val="004764F8"/>
    <w:rsid w:val="00477D31"/>
    <w:rsid w:val="00477D42"/>
    <w:rsid w:val="004801DD"/>
    <w:rsid w:val="00480BD7"/>
    <w:rsid w:val="004816C3"/>
    <w:rsid w:val="00481E6D"/>
    <w:rsid w:val="00481F4B"/>
    <w:rsid w:val="00481F68"/>
    <w:rsid w:val="0048253D"/>
    <w:rsid w:val="00482758"/>
    <w:rsid w:val="00482AEA"/>
    <w:rsid w:val="0048509C"/>
    <w:rsid w:val="00485103"/>
    <w:rsid w:val="0048561C"/>
    <w:rsid w:val="00486091"/>
    <w:rsid w:val="00486133"/>
    <w:rsid w:val="00486921"/>
    <w:rsid w:val="00486942"/>
    <w:rsid w:val="00486BBD"/>
    <w:rsid w:val="00486CC9"/>
    <w:rsid w:val="00486DCD"/>
    <w:rsid w:val="004874DA"/>
    <w:rsid w:val="00487A6C"/>
    <w:rsid w:val="00487C35"/>
    <w:rsid w:val="0049069A"/>
    <w:rsid w:val="00490A46"/>
    <w:rsid w:val="00490A4C"/>
    <w:rsid w:val="00490F7A"/>
    <w:rsid w:val="00491190"/>
    <w:rsid w:val="004913C1"/>
    <w:rsid w:val="0049185B"/>
    <w:rsid w:val="004922D6"/>
    <w:rsid w:val="0049276A"/>
    <w:rsid w:val="00492F46"/>
    <w:rsid w:val="004931CA"/>
    <w:rsid w:val="004935D7"/>
    <w:rsid w:val="004935E4"/>
    <w:rsid w:val="00493D2A"/>
    <w:rsid w:val="00493E7B"/>
    <w:rsid w:val="00494181"/>
    <w:rsid w:val="00494399"/>
    <w:rsid w:val="00494707"/>
    <w:rsid w:val="00494913"/>
    <w:rsid w:val="0049495D"/>
    <w:rsid w:val="00494A5C"/>
    <w:rsid w:val="0049519F"/>
    <w:rsid w:val="00495821"/>
    <w:rsid w:val="00495CC9"/>
    <w:rsid w:val="00496917"/>
    <w:rsid w:val="0049694E"/>
    <w:rsid w:val="00497AE5"/>
    <w:rsid w:val="00497EE8"/>
    <w:rsid w:val="004A0312"/>
    <w:rsid w:val="004A0316"/>
    <w:rsid w:val="004A0880"/>
    <w:rsid w:val="004A0A66"/>
    <w:rsid w:val="004A15AC"/>
    <w:rsid w:val="004A192A"/>
    <w:rsid w:val="004A1A48"/>
    <w:rsid w:val="004A29D5"/>
    <w:rsid w:val="004A36A8"/>
    <w:rsid w:val="004A38F4"/>
    <w:rsid w:val="004A3A21"/>
    <w:rsid w:val="004A40ED"/>
    <w:rsid w:val="004A4454"/>
    <w:rsid w:val="004A45AD"/>
    <w:rsid w:val="004A4B52"/>
    <w:rsid w:val="004A4E0C"/>
    <w:rsid w:val="004A4EE5"/>
    <w:rsid w:val="004A58DB"/>
    <w:rsid w:val="004A5DBC"/>
    <w:rsid w:val="004A60EF"/>
    <w:rsid w:val="004A620A"/>
    <w:rsid w:val="004A6F44"/>
    <w:rsid w:val="004B01F4"/>
    <w:rsid w:val="004B066E"/>
    <w:rsid w:val="004B072B"/>
    <w:rsid w:val="004B0825"/>
    <w:rsid w:val="004B0DD5"/>
    <w:rsid w:val="004B1F9E"/>
    <w:rsid w:val="004B28B1"/>
    <w:rsid w:val="004B2ED8"/>
    <w:rsid w:val="004B30B2"/>
    <w:rsid w:val="004B3ADD"/>
    <w:rsid w:val="004B4440"/>
    <w:rsid w:val="004B4D60"/>
    <w:rsid w:val="004B4EB3"/>
    <w:rsid w:val="004B5C2B"/>
    <w:rsid w:val="004B5EBF"/>
    <w:rsid w:val="004B5FB1"/>
    <w:rsid w:val="004B64C3"/>
    <w:rsid w:val="004B6CCD"/>
    <w:rsid w:val="004B6DF2"/>
    <w:rsid w:val="004B6E31"/>
    <w:rsid w:val="004B7367"/>
    <w:rsid w:val="004B751D"/>
    <w:rsid w:val="004B76FD"/>
    <w:rsid w:val="004B78DE"/>
    <w:rsid w:val="004B7B3E"/>
    <w:rsid w:val="004B7FF0"/>
    <w:rsid w:val="004C07B6"/>
    <w:rsid w:val="004C0B75"/>
    <w:rsid w:val="004C0F15"/>
    <w:rsid w:val="004C1B3E"/>
    <w:rsid w:val="004C2122"/>
    <w:rsid w:val="004C23CF"/>
    <w:rsid w:val="004C24A2"/>
    <w:rsid w:val="004C2612"/>
    <w:rsid w:val="004C2698"/>
    <w:rsid w:val="004C2E14"/>
    <w:rsid w:val="004C325C"/>
    <w:rsid w:val="004C376C"/>
    <w:rsid w:val="004C3C72"/>
    <w:rsid w:val="004C3E4E"/>
    <w:rsid w:val="004C42B7"/>
    <w:rsid w:val="004C4472"/>
    <w:rsid w:val="004C50E3"/>
    <w:rsid w:val="004C739C"/>
    <w:rsid w:val="004C7B00"/>
    <w:rsid w:val="004D11CB"/>
    <w:rsid w:val="004D1782"/>
    <w:rsid w:val="004D193E"/>
    <w:rsid w:val="004D2249"/>
    <w:rsid w:val="004D2328"/>
    <w:rsid w:val="004D23C2"/>
    <w:rsid w:val="004D3142"/>
    <w:rsid w:val="004D397B"/>
    <w:rsid w:val="004D39D6"/>
    <w:rsid w:val="004D4A76"/>
    <w:rsid w:val="004D4CE3"/>
    <w:rsid w:val="004D4D0C"/>
    <w:rsid w:val="004D54DA"/>
    <w:rsid w:val="004D5839"/>
    <w:rsid w:val="004D584C"/>
    <w:rsid w:val="004D6970"/>
    <w:rsid w:val="004D6C39"/>
    <w:rsid w:val="004D7115"/>
    <w:rsid w:val="004D79F5"/>
    <w:rsid w:val="004D7BB4"/>
    <w:rsid w:val="004D7C57"/>
    <w:rsid w:val="004E1125"/>
    <w:rsid w:val="004E2098"/>
    <w:rsid w:val="004E26C7"/>
    <w:rsid w:val="004E31DF"/>
    <w:rsid w:val="004E3527"/>
    <w:rsid w:val="004E407F"/>
    <w:rsid w:val="004E4882"/>
    <w:rsid w:val="004E502C"/>
    <w:rsid w:val="004E5381"/>
    <w:rsid w:val="004E5B5B"/>
    <w:rsid w:val="004E5F2E"/>
    <w:rsid w:val="004E6994"/>
    <w:rsid w:val="004E6BC8"/>
    <w:rsid w:val="004E72D8"/>
    <w:rsid w:val="004E7403"/>
    <w:rsid w:val="004E742A"/>
    <w:rsid w:val="004E77BA"/>
    <w:rsid w:val="004F0065"/>
    <w:rsid w:val="004F0356"/>
    <w:rsid w:val="004F0F04"/>
    <w:rsid w:val="004F11E6"/>
    <w:rsid w:val="004F1783"/>
    <w:rsid w:val="004F206C"/>
    <w:rsid w:val="004F21EE"/>
    <w:rsid w:val="004F24A4"/>
    <w:rsid w:val="004F2845"/>
    <w:rsid w:val="004F2E57"/>
    <w:rsid w:val="004F3099"/>
    <w:rsid w:val="004F31EC"/>
    <w:rsid w:val="004F38DA"/>
    <w:rsid w:val="004F3A46"/>
    <w:rsid w:val="004F3E74"/>
    <w:rsid w:val="004F3F9F"/>
    <w:rsid w:val="004F5592"/>
    <w:rsid w:val="004F5701"/>
    <w:rsid w:val="004F5D2E"/>
    <w:rsid w:val="004F5FBB"/>
    <w:rsid w:val="004F64A3"/>
    <w:rsid w:val="004F673E"/>
    <w:rsid w:val="004F7001"/>
    <w:rsid w:val="004F78D0"/>
    <w:rsid w:val="004F7974"/>
    <w:rsid w:val="005000F3"/>
    <w:rsid w:val="00500763"/>
    <w:rsid w:val="0050079D"/>
    <w:rsid w:val="00500AAA"/>
    <w:rsid w:val="00500CF1"/>
    <w:rsid w:val="005010D2"/>
    <w:rsid w:val="00501294"/>
    <w:rsid w:val="0050143E"/>
    <w:rsid w:val="005014A9"/>
    <w:rsid w:val="005014BC"/>
    <w:rsid w:val="00502127"/>
    <w:rsid w:val="0050261F"/>
    <w:rsid w:val="005026F1"/>
    <w:rsid w:val="0050283A"/>
    <w:rsid w:val="00502B48"/>
    <w:rsid w:val="00503AA8"/>
    <w:rsid w:val="00503B58"/>
    <w:rsid w:val="005042C8"/>
    <w:rsid w:val="00505374"/>
    <w:rsid w:val="005054B6"/>
    <w:rsid w:val="00506677"/>
    <w:rsid w:val="005067C1"/>
    <w:rsid w:val="00506D57"/>
    <w:rsid w:val="00506E1D"/>
    <w:rsid w:val="00507648"/>
    <w:rsid w:val="00510D42"/>
    <w:rsid w:val="00510D47"/>
    <w:rsid w:val="005112A6"/>
    <w:rsid w:val="00511314"/>
    <w:rsid w:val="00511987"/>
    <w:rsid w:val="00511D49"/>
    <w:rsid w:val="00512041"/>
    <w:rsid w:val="005124D5"/>
    <w:rsid w:val="00512863"/>
    <w:rsid w:val="00512D72"/>
    <w:rsid w:val="00512FD4"/>
    <w:rsid w:val="00514B35"/>
    <w:rsid w:val="00514FE2"/>
    <w:rsid w:val="00516A27"/>
    <w:rsid w:val="00516C8B"/>
    <w:rsid w:val="00517CBA"/>
    <w:rsid w:val="00520342"/>
    <w:rsid w:val="005208E7"/>
    <w:rsid w:val="00520ABF"/>
    <w:rsid w:val="0052103E"/>
    <w:rsid w:val="005213E8"/>
    <w:rsid w:val="005216DF"/>
    <w:rsid w:val="00522511"/>
    <w:rsid w:val="0052290F"/>
    <w:rsid w:val="0052314B"/>
    <w:rsid w:val="00523A0F"/>
    <w:rsid w:val="00523F72"/>
    <w:rsid w:val="00525D8A"/>
    <w:rsid w:val="0052761A"/>
    <w:rsid w:val="00527982"/>
    <w:rsid w:val="00527A86"/>
    <w:rsid w:val="00527F36"/>
    <w:rsid w:val="0053069D"/>
    <w:rsid w:val="00531188"/>
    <w:rsid w:val="0053238C"/>
    <w:rsid w:val="005323AD"/>
    <w:rsid w:val="00532C6B"/>
    <w:rsid w:val="00532CB4"/>
    <w:rsid w:val="00532D90"/>
    <w:rsid w:val="005331A0"/>
    <w:rsid w:val="00533652"/>
    <w:rsid w:val="0053501C"/>
    <w:rsid w:val="0053502F"/>
    <w:rsid w:val="0053535E"/>
    <w:rsid w:val="0053586B"/>
    <w:rsid w:val="00535B84"/>
    <w:rsid w:val="0053672D"/>
    <w:rsid w:val="00536DAC"/>
    <w:rsid w:val="0054015A"/>
    <w:rsid w:val="00540262"/>
    <w:rsid w:val="0054061C"/>
    <w:rsid w:val="00540879"/>
    <w:rsid w:val="00540F8D"/>
    <w:rsid w:val="005411CB"/>
    <w:rsid w:val="00541610"/>
    <w:rsid w:val="005416DD"/>
    <w:rsid w:val="005429B6"/>
    <w:rsid w:val="005437AA"/>
    <w:rsid w:val="005439FA"/>
    <w:rsid w:val="00543F29"/>
    <w:rsid w:val="00544A20"/>
    <w:rsid w:val="00544BF6"/>
    <w:rsid w:val="0054541C"/>
    <w:rsid w:val="00545453"/>
    <w:rsid w:val="00546220"/>
    <w:rsid w:val="00546619"/>
    <w:rsid w:val="00546EF5"/>
    <w:rsid w:val="005507B0"/>
    <w:rsid w:val="0055234D"/>
    <w:rsid w:val="005524DF"/>
    <w:rsid w:val="005527FC"/>
    <w:rsid w:val="00552842"/>
    <w:rsid w:val="005529DB"/>
    <w:rsid w:val="00552C6A"/>
    <w:rsid w:val="00554561"/>
    <w:rsid w:val="005545C8"/>
    <w:rsid w:val="00554CE6"/>
    <w:rsid w:val="00554F28"/>
    <w:rsid w:val="00555208"/>
    <w:rsid w:val="00555649"/>
    <w:rsid w:val="0055572D"/>
    <w:rsid w:val="00556137"/>
    <w:rsid w:val="00556AE6"/>
    <w:rsid w:val="005572E7"/>
    <w:rsid w:val="00557B1B"/>
    <w:rsid w:val="00557BDD"/>
    <w:rsid w:val="005600AB"/>
    <w:rsid w:val="00560DCE"/>
    <w:rsid w:val="005610C8"/>
    <w:rsid w:val="00561347"/>
    <w:rsid w:val="005613A6"/>
    <w:rsid w:val="005614DA"/>
    <w:rsid w:val="00561F1C"/>
    <w:rsid w:val="00562075"/>
    <w:rsid w:val="005624EE"/>
    <w:rsid w:val="00562A9A"/>
    <w:rsid w:val="00563469"/>
    <w:rsid w:val="00563471"/>
    <w:rsid w:val="00563886"/>
    <w:rsid w:val="005641CD"/>
    <w:rsid w:val="005641EF"/>
    <w:rsid w:val="005643A5"/>
    <w:rsid w:val="00565401"/>
    <w:rsid w:val="005654FD"/>
    <w:rsid w:val="00566A7C"/>
    <w:rsid w:val="00567177"/>
    <w:rsid w:val="00567CFB"/>
    <w:rsid w:val="0057051D"/>
    <w:rsid w:val="00571511"/>
    <w:rsid w:val="005715B9"/>
    <w:rsid w:val="00571CE3"/>
    <w:rsid w:val="00571D39"/>
    <w:rsid w:val="00571DEA"/>
    <w:rsid w:val="00571E30"/>
    <w:rsid w:val="005720D1"/>
    <w:rsid w:val="005720E5"/>
    <w:rsid w:val="00572163"/>
    <w:rsid w:val="00572F1E"/>
    <w:rsid w:val="00572FB8"/>
    <w:rsid w:val="005734FB"/>
    <w:rsid w:val="00573F0F"/>
    <w:rsid w:val="00574228"/>
    <w:rsid w:val="005742AD"/>
    <w:rsid w:val="00574E53"/>
    <w:rsid w:val="00575699"/>
    <w:rsid w:val="00575788"/>
    <w:rsid w:val="00575F06"/>
    <w:rsid w:val="005768A9"/>
    <w:rsid w:val="00576A7B"/>
    <w:rsid w:val="005778F7"/>
    <w:rsid w:val="005779D3"/>
    <w:rsid w:val="00580178"/>
    <w:rsid w:val="00580477"/>
    <w:rsid w:val="00580A10"/>
    <w:rsid w:val="00580A1A"/>
    <w:rsid w:val="00580A53"/>
    <w:rsid w:val="005827BB"/>
    <w:rsid w:val="00584090"/>
    <w:rsid w:val="00584524"/>
    <w:rsid w:val="005851EC"/>
    <w:rsid w:val="005853C9"/>
    <w:rsid w:val="00585632"/>
    <w:rsid w:val="00585A9B"/>
    <w:rsid w:val="00585EBF"/>
    <w:rsid w:val="00586B42"/>
    <w:rsid w:val="00587280"/>
    <w:rsid w:val="005878D5"/>
    <w:rsid w:val="00587D90"/>
    <w:rsid w:val="00590124"/>
    <w:rsid w:val="00590125"/>
    <w:rsid w:val="005903BE"/>
    <w:rsid w:val="00590CFF"/>
    <w:rsid w:val="00591041"/>
    <w:rsid w:val="005917C6"/>
    <w:rsid w:val="0059190C"/>
    <w:rsid w:val="00591A6A"/>
    <w:rsid w:val="00591F14"/>
    <w:rsid w:val="005921B9"/>
    <w:rsid w:val="00592629"/>
    <w:rsid w:val="0059297C"/>
    <w:rsid w:val="00592C75"/>
    <w:rsid w:val="00593EEC"/>
    <w:rsid w:val="00594627"/>
    <w:rsid w:val="005948CC"/>
    <w:rsid w:val="00595A6A"/>
    <w:rsid w:val="00595CC9"/>
    <w:rsid w:val="005960A1"/>
    <w:rsid w:val="00596266"/>
    <w:rsid w:val="00596BA0"/>
    <w:rsid w:val="00596C6C"/>
    <w:rsid w:val="00596EA2"/>
    <w:rsid w:val="005970FF"/>
    <w:rsid w:val="005977F2"/>
    <w:rsid w:val="005A0052"/>
    <w:rsid w:val="005A0273"/>
    <w:rsid w:val="005A066B"/>
    <w:rsid w:val="005A0695"/>
    <w:rsid w:val="005A0DF9"/>
    <w:rsid w:val="005A0E86"/>
    <w:rsid w:val="005A0EFD"/>
    <w:rsid w:val="005A11D4"/>
    <w:rsid w:val="005A1D16"/>
    <w:rsid w:val="005A2ED1"/>
    <w:rsid w:val="005A36DE"/>
    <w:rsid w:val="005A3BEC"/>
    <w:rsid w:val="005A3C7F"/>
    <w:rsid w:val="005A3E33"/>
    <w:rsid w:val="005A406B"/>
    <w:rsid w:val="005A51D0"/>
    <w:rsid w:val="005A5B4F"/>
    <w:rsid w:val="005A63F7"/>
    <w:rsid w:val="005A6567"/>
    <w:rsid w:val="005A6764"/>
    <w:rsid w:val="005A6C92"/>
    <w:rsid w:val="005A6D64"/>
    <w:rsid w:val="005A7202"/>
    <w:rsid w:val="005A7D00"/>
    <w:rsid w:val="005A7FFC"/>
    <w:rsid w:val="005B0138"/>
    <w:rsid w:val="005B058C"/>
    <w:rsid w:val="005B0CA5"/>
    <w:rsid w:val="005B13B3"/>
    <w:rsid w:val="005B1F07"/>
    <w:rsid w:val="005B20A2"/>
    <w:rsid w:val="005B20A5"/>
    <w:rsid w:val="005B2425"/>
    <w:rsid w:val="005B2BD3"/>
    <w:rsid w:val="005B2DF3"/>
    <w:rsid w:val="005B326A"/>
    <w:rsid w:val="005B377E"/>
    <w:rsid w:val="005B38A5"/>
    <w:rsid w:val="005B3A27"/>
    <w:rsid w:val="005B3B9E"/>
    <w:rsid w:val="005B4E86"/>
    <w:rsid w:val="005B54CE"/>
    <w:rsid w:val="005B5849"/>
    <w:rsid w:val="005B615D"/>
    <w:rsid w:val="005B6312"/>
    <w:rsid w:val="005B6D17"/>
    <w:rsid w:val="005B6ED4"/>
    <w:rsid w:val="005B6F71"/>
    <w:rsid w:val="005B72AF"/>
    <w:rsid w:val="005B7611"/>
    <w:rsid w:val="005B7873"/>
    <w:rsid w:val="005B7931"/>
    <w:rsid w:val="005B7BB3"/>
    <w:rsid w:val="005B7CD4"/>
    <w:rsid w:val="005B7D50"/>
    <w:rsid w:val="005C0F23"/>
    <w:rsid w:val="005C1097"/>
    <w:rsid w:val="005C12F8"/>
    <w:rsid w:val="005C13E6"/>
    <w:rsid w:val="005C1C29"/>
    <w:rsid w:val="005C1C86"/>
    <w:rsid w:val="005C1EAF"/>
    <w:rsid w:val="005C1F8F"/>
    <w:rsid w:val="005C238B"/>
    <w:rsid w:val="005C2C84"/>
    <w:rsid w:val="005C3242"/>
    <w:rsid w:val="005C3727"/>
    <w:rsid w:val="005C38CD"/>
    <w:rsid w:val="005C42D7"/>
    <w:rsid w:val="005C43F5"/>
    <w:rsid w:val="005C4B00"/>
    <w:rsid w:val="005C4E6F"/>
    <w:rsid w:val="005C52FB"/>
    <w:rsid w:val="005C5BB4"/>
    <w:rsid w:val="005C5E15"/>
    <w:rsid w:val="005C5F61"/>
    <w:rsid w:val="005C6367"/>
    <w:rsid w:val="005C63C4"/>
    <w:rsid w:val="005C6528"/>
    <w:rsid w:val="005C70B9"/>
    <w:rsid w:val="005C7376"/>
    <w:rsid w:val="005D00EB"/>
    <w:rsid w:val="005D0409"/>
    <w:rsid w:val="005D0428"/>
    <w:rsid w:val="005D0BC5"/>
    <w:rsid w:val="005D0D2A"/>
    <w:rsid w:val="005D127D"/>
    <w:rsid w:val="005D16BA"/>
    <w:rsid w:val="005D1BBF"/>
    <w:rsid w:val="005D1DD6"/>
    <w:rsid w:val="005D22C1"/>
    <w:rsid w:val="005D2E16"/>
    <w:rsid w:val="005D30A3"/>
    <w:rsid w:val="005D3260"/>
    <w:rsid w:val="005D36C0"/>
    <w:rsid w:val="005D390C"/>
    <w:rsid w:val="005D4B64"/>
    <w:rsid w:val="005D4ED0"/>
    <w:rsid w:val="005D53C4"/>
    <w:rsid w:val="005D5C17"/>
    <w:rsid w:val="005D5F94"/>
    <w:rsid w:val="005D62DE"/>
    <w:rsid w:val="005D6DE2"/>
    <w:rsid w:val="005D7804"/>
    <w:rsid w:val="005D785D"/>
    <w:rsid w:val="005E0363"/>
    <w:rsid w:val="005E11B3"/>
    <w:rsid w:val="005E1B18"/>
    <w:rsid w:val="005E2694"/>
    <w:rsid w:val="005E2BC2"/>
    <w:rsid w:val="005E36D6"/>
    <w:rsid w:val="005E3CBA"/>
    <w:rsid w:val="005E3ECA"/>
    <w:rsid w:val="005E3ECB"/>
    <w:rsid w:val="005E415A"/>
    <w:rsid w:val="005E4C61"/>
    <w:rsid w:val="005E5458"/>
    <w:rsid w:val="005E5652"/>
    <w:rsid w:val="005E5DC6"/>
    <w:rsid w:val="005E6B06"/>
    <w:rsid w:val="005E7192"/>
    <w:rsid w:val="005E7253"/>
    <w:rsid w:val="005E73DC"/>
    <w:rsid w:val="005E7D1B"/>
    <w:rsid w:val="005E7D48"/>
    <w:rsid w:val="005F0106"/>
    <w:rsid w:val="005F03A3"/>
    <w:rsid w:val="005F1355"/>
    <w:rsid w:val="005F14A1"/>
    <w:rsid w:val="005F14C1"/>
    <w:rsid w:val="005F18E2"/>
    <w:rsid w:val="005F20D2"/>
    <w:rsid w:val="005F28EA"/>
    <w:rsid w:val="005F2981"/>
    <w:rsid w:val="005F2EB2"/>
    <w:rsid w:val="005F3052"/>
    <w:rsid w:val="005F30E1"/>
    <w:rsid w:val="005F389B"/>
    <w:rsid w:val="005F4644"/>
    <w:rsid w:val="005F4890"/>
    <w:rsid w:val="005F4C34"/>
    <w:rsid w:val="005F4C66"/>
    <w:rsid w:val="005F587A"/>
    <w:rsid w:val="005F5891"/>
    <w:rsid w:val="005F6672"/>
    <w:rsid w:val="005F689B"/>
    <w:rsid w:val="005F70CB"/>
    <w:rsid w:val="005F7129"/>
    <w:rsid w:val="005F73F3"/>
    <w:rsid w:val="005F7E6A"/>
    <w:rsid w:val="00600B4E"/>
    <w:rsid w:val="00601813"/>
    <w:rsid w:val="00602096"/>
    <w:rsid w:val="00602ED5"/>
    <w:rsid w:val="00605286"/>
    <w:rsid w:val="006057CC"/>
    <w:rsid w:val="006058B5"/>
    <w:rsid w:val="00605A51"/>
    <w:rsid w:val="00605D13"/>
    <w:rsid w:val="00606414"/>
    <w:rsid w:val="00606AF2"/>
    <w:rsid w:val="00607178"/>
    <w:rsid w:val="006077AF"/>
    <w:rsid w:val="00607C6C"/>
    <w:rsid w:val="00610080"/>
    <w:rsid w:val="00610BF1"/>
    <w:rsid w:val="006114FB"/>
    <w:rsid w:val="00611E59"/>
    <w:rsid w:val="00612482"/>
    <w:rsid w:val="006126E7"/>
    <w:rsid w:val="00612B61"/>
    <w:rsid w:val="00612BE8"/>
    <w:rsid w:val="00612CEF"/>
    <w:rsid w:val="006133CE"/>
    <w:rsid w:val="006136C0"/>
    <w:rsid w:val="006148EE"/>
    <w:rsid w:val="00614906"/>
    <w:rsid w:val="00615F76"/>
    <w:rsid w:val="0061737B"/>
    <w:rsid w:val="00617888"/>
    <w:rsid w:val="00617C5B"/>
    <w:rsid w:val="00617C9F"/>
    <w:rsid w:val="00620641"/>
    <w:rsid w:val="00620CD5"/>
    <w:rsid w:val="00620E9F"/>
    <w:rsid w:val="006217D9"/>
    <w:rsid w:val="00621B0E"/>
    <w:rsid w:val="00621D3E"/>
    <w:rsid w:val="00621EB5"/>
    <w:rsid w:val="0062243B"/>
    <w:rsid w:val="00622801"/>
    <w:rsid w:val="006233D3"/>
    <w:rsid w:val="006235B2"/>
    <w:rsid w:val="006237AF"/>
    <w:rsid w:val="00623834"/>
    <w:rsid w:val="00624023"/>
    <w:rsid w:val="006244C3"/>
    <w:rsid w:val="0062479A"/>
    <w:rsid w:val="00624F9B"/>
    <w:rsid w:val="00625492"/>
    <w:rsid w:val="00625A7E"/>
    <w:rsid w:val="00625DE2"/>
    <w:rsid w:val="0062639D"/>
    <w:rsid w:val="00626928"/>
    <w:rsid w:val="00626C5F"/>
    <w:rsid w:val="00627379"/>
    <w:rsid w:val="0063007D"/>
    <w:rsid w:val="00630CBC"/>
    <w:rsid w:val="00630D22"/>
    <w:rsid w:val="00630EB7"/>
    <w:rsid w:val="006310BA"/>
    <w:rsid w:val="006311B0"/>
    <w:rsid w:val="006314D3"/>
    <w:rsid w:val="006316BF"/>
    <w:rsid w:val="00631F39"/>
    <w:rsid w:val="00632028"/>
    <w:rsid w:val="00632BE2"/>
    <w:rsid w:val="00632ED5"/>
    <w:rsid w:val="00633737"/>
    <w:rsid w:val="00634483"/>
    <w:rsid w:val="00634960"/>
    <w:rsid w:val="00634F65"/>
    <w:rsid w:val="0063518F"/>
    <w:rsid w:val="00635575"/>
    <w:rsid w:val="0063560E"/>
    <w:rsid w:val="0063593D"/>
    <w:rsid w:val="0063611C"/>
    <w:rsid w:val="00636F05"/>
    <w:rsid w:val="00637067"/>
    <w:rsid w:val="00637E18"/>
    <w:rsid w:val="00637F5C"/>
    <w:rsid w:val="006408FF"/>
    <w:rsid w:val="00640EBA"/>
    <w:rsid w:val="00641038"/>
    <w:rsid w:val="006417F7"/>
    <w:rsid w:val="0064227F"/>
    <w:rsid w:val="0064239C"/>
    <w:rsid w:val="006433CD"/>
    <w:rsid w:val="0064391C"/>
    <w:rsid w:val="00643ABB"/>
    <w:rsid w:val="00643F02"/>
    <w:rsid w:val="00644C36"/>
    <w:rsid w:val="0064584A"/>
    <w:rsid w:val="006466A8"/>
    <w:rsid w:val="00646742"/>
    <w:rsid w:val="00646857"/>
    <w:rsid w:val="00646B5D"/>
    <w:rsid w:val="0064706F"/>
    <w:rsid w:val="00647546"/>
    <w:rsid w:val="006478E0"/>
    <w:rsid w:val="006479CE"/>
    <w:rsid w:val="00647DC9"/>
    <w:rsid w:val="00650C64"/>
    <w:rsid w:val="0065113F"/>
    <w:rsid w:val="00651620"/>
    <w:rsid w:val="00652778"/>
    <w:rsid w:val="0065385D"/>
    <w:rsid w:val="00653B6B"/>
    <w:rsid w:val="006540F2"/>
    <w:rsid w:val="0065492F"/>
    <w:rsid w:val="00654D8C"/>
    <w:rsid w:val="00655515"/>
    <w:rsid w:val="00655639"/>
    <w:rsid w:val="00655869"/>
    <w:rsid w:val="00655D0A"/>
    <w:rsid w:val="00656351"/>
    <w:rsid w:val="00656F42"/>
    <w:rsid w:val="00657430"/>
    <w:rsid w:val="006577B4"/>
    <w:rsid w:val="00657B66"/>
    <w:rsid w:val="00660075"/>
    <w:rsid w:val="006605C3"/>
    <w:rsid w:val="00660976"/>
    <w:rsid w:val="00660E39"/>
    <w:rsid w:val="00661377"/>
    <w:rsid w:val="006614FB"/>
    <w:rsid w:val="00662359"/>
    <w:rsid w:val="00662D45"/>
    <w:rsid w:val="00662E1F"/>
    <w:rsid w:val="00663953"/>
    <w:rsid w:val="00664650"/>
    <w:rsid w:val="006647C8"/>
    <w:rsid w:val="00664F96"/>
    <w:rsid w:val="006651AF"/>
    <w:rsid w:val="006655A2"/>
    <w:rsid w:val="0066623E"/>
    <w:rsid w:val="00666732"/>
    <w:rsid w:val="006668F5"/>
    <w:rsid w:val="00666C05"/>
    <w:rsid w:val="00666F76"/>
    <w:rsid w:val="0066775E"/>
    <w:rsid w:val="0066799B"/>
    <w:rsid w:val="006679AE"/>
    <w:rsid w:val="006706D3"/>
    <w:rsid w:val="006708EC"/>
    <w:rsid w:val="00670C55"/>
    <w:rsid w:val="00671D76"/>
    <w:rsid w:val="00671F88"/>
    <w:rsid w:val="0067206F"/>
    <w:rsid w:val="00672C67"/>
    <w:rsid w:val="00672C6D"/>
    <w:rsid w:val="00672CC0"/>
    <w:rsid w:val="00673D36"/>
    <w:rsid w:val="0067401F"/>
    <w:rsid w:val="00674B0C"/>
    <w:rsid w:val="00674DA3"/>
    <w:rsid w:val="0067503D"/>
    <w:rsid w:val="006752B5"/>
    <w:rsid w:val="00675356"/>
    <w:rsid w:val="00675655"/>
    <w:rsid w:val="006758E0"/>
    <w:rsid w:val="00675F41"/>
    <w:rsid w:val="00676201"/>
    <w:rsid w:val="006766A3"/>
    <w:rsid w:val="00676929"/>
    <w:rsid w:val="00676AEA"/>
    <w:rsid w:val="0067751A"/>
    <w:rsid w:val="00677846"/>
    <w:rsid w:val="00677AE8"/>
    <w:rsid w:val="00677CD3"/>
    <w:rsid w:val="00677E3A"/>
    <w:rsid w:val="00680626"/>
    <w:rsid w:val="00680697"/>
    <w:rsid w:val="00680B33"/>
    <w:rsid w:val="00680B50"/>
    <w:rsid w:val="006813CA"/>
    <w:rsid w:val="0068167D"/>
    <w:rsid w:val="006817B3"/>
    <w:rsid w:val="00681AFA"/>
    <w:rsid w:val="006836CD"/>
    <w:rsid w:val="00683857"/>
    <w:rsid w:val="00683C93"/>
    <w:rsid w:val="00684AA1"/>
    <w:rsid w:val="006850AF"/>
    <w:rsid w:val="006854D9"/>
    <w:rsid w:val="00685CFF"/>
    <w:rsid w:val="0068697C"/>
    <w:rsid w:val="00687415"/>
    <w:rsid w:val="00687A22"/>
    <w:rsid w:val="00687C1B"/>
    <w:rsid w:val="0069009B"/>
    <w:rsid w:val="00690619"/>
    <w:rsid w:val="00691344"/>
    <w:rsid w:val="006914AD"/>
    <w:rsid w:val="00691926"/>
    <w:rsid w:val="006919A8"/>
    <w:rsid w:val="00691A21"/>
    <w:rsid w:val="00691A92"/>
    <w:rsid w:val="006925DB"/>
    <w:rsid w:val="00692931"/>
    <w:rsid w:val="00692C72"/>
    <w:rsid w:val="00692F8B"/>
    <w:rsid w:val="0069350D"/>
    <w:rsid w:val="006937B1"/>
    <w:rsid w:val="00693B1A"/>
    <w:rsid w:val="00693DBD"/>
    <w:rsid w:val="00694452"/>
    <w:rsid w:val="00694E67"/>
    <w:rsid w:val="00694F12"/>
    <w:rsid w:val="006965D0"/>
    <w:rsid w:val="00696701"/>
    <w:rsid w:val="00696835"/>
    <w:rsid w:val="00696C18"/>
    <w:rsid w:val="00696E98"/>
    <w:rsid w:val="00696F87"/>
    <w:rsid w:val="00697123"/>
    <w:rsid w:val="0069747E"/>
    <w:rsid w:val="00697618"/>
    <w:rsid w:val="006A0106"/>
    <w:rsid w:val="006A05D5"/>
    <w:rsid w:val="006A0A05"/>
    <w:rsid w:val="006A1C53"/>
    <w:rsid w:val="006A1CF9"/>
    <w:rsid w:val="006A1D32"/>
    <w:rsid w:val="006A1EFC"/>
    <w:rsid w:val="006A1F89"/>
    <w:rsid w:val="006A2329"/>
    <w:rsid w:val="006A2516"/>
    <w:rsid w:val="006A2794"/>
    <w:rsid w:val="006A2B30"/>
    <w:rsid w:val="006A2DDF"/>
    <w:rsid w:val="006A3046"/>
    <w:rsid w:val="006A3395"/>
    <w:rsid w:val="006A3B46"/>
    <w:rsid w:val="006A3C08"/>
    <w:rsid w:val="006A432A"/>
    <w:rsid w:val="006A457F"/>
    <w:rsid w:val="006A478D"/>
    <w:rsid w:val="006A4AB5"/>
    <w:rsid w:val="006A4D9F"/>
    <w:rsid w:val="006A5DA2"/>
    <w:rsid w:val="006A5FBA"/>
    <w:rsid w:val="006A6520"/>
    <w:rsid w:val="006A6803"/>
    <w:rsid w:val="006A6928"/>
    <w:rsid w:val="006A6A85"/>
    <w:rsid w:val="006A6E1E"/>
    <w:rsid w:val="006A6F8F"/>
    <w:rsid w:val="006A713D"/>
    <w:rsid w:val="006A7714"/>
    <w:rsid w:val="006A78A9"/>
    <w:rsid w:val="006B0483"/>
    <w:rsid w:val="006B04D3"/>
    <w:rsid w:val="006B08FB"/>
    <w:rsid w:val="006B16DB"/>
    <w:rsid w:val="006B1A86"/>
    <w:rsid w:val="006B1EC8"/>
    <w:rsid w:val="006B2262"/>
    <w:rsid w:val="006B262D"/>
    <w:rsid w:val="006B328B"/>
    <w:rsid w:val="006B38E9"/>
    <w:rsid w:val="006B3936"/>
    <w:rsid w:val="006B42E3"/>
    <w:rsid w:val="006B4967"/>
    <w:rsid w:val="006B49CA"/>
    <w:rsid w:val="006B4E6B"/>
    <w:rsid w:val="006B4F40"/>
    <w:rsid w:val="006B6350"/>
    <w:rsid w:val="006B793E"/>
    <w:rsid w:val="006B7C3D"/>
    <w:rsid w:val="006C067C"/>
    <w:rsid w:val="006C0DD1"/>
    <w:rsid w:val="006C1842"/>
    <w:rsid w:val="006C1897"/>
    <w:rsid w:val="006C1CA1"/>
    <w:rsid w:val="006C1EDA"/>
    <w:rsid w:val="006C21E3"/>
    <w:rsid w:val="006C2372"/>
    <w:rsid w:val="006C2EF7"/>
    <w:rsid w:val="006C33B4"/>
    <w:rsid w:val="006C3B62"/>
    <w:rsid w:val="006C3D0A"/>
    <w:rsid w:val="006C4488"/>
    <w:rsid w:val="006C47B5"/>
    <w:rsid w:val="006C50A9"/>
    <w:rsid w:val="006C5676"/>
    <w:rsid w:val="006C62AC"/>
    <w:rsid w:val="006C643D"/>
    <w:rsid w:val="006C64B3"/>
    <w:rsid w:val="006C6AC0"/>
    <w:rsid w:val="006C714D"/>
    <w:rsid w:val="006C72C8"/>
    <w:rsid w:val="006C74D8"/>
    <w:rsid w:val="006C7924"/>
    <w:rsid w:val="006C7EE0"/>
    <w:rsid w:val="006D0017"/>
    <w:rsid w:val="006D0850"/>
    <w:rsid w:val="006D0E00"/>
    <w:rsid w:val="006D12FD"/>
    <w:rsid w:val="006D1DEA"/>
    <w:rsid w:val="006D2AA1"/>
    <w:rsid w:val="006D2AEC"/>
    <w:rsid w:val="006D3577"/>
    <w:rsid w:val="006D3B9B"/>
    <w:rsid w:val="006D3C67"/>
    <w:rsid w:val="006D3CA3"/>
    <w:rsid w:val="006D42B1"/>
    <w:rsid w:val="006D452D"/>
    <w:rsid w:val="006D48A7"/>
    <w:rsid w:val="006D4E1D"/>
    <w:rsid w:val="006D534C"/>
    <w:rsid w:val="006D5643"/>
    <w:rsid w:val="006D56B0"/>
    <w:rsid w:val="006D5E36"/>
    <w:rsid w:val="006D5EA1"/>
    <w:rsid w:val="006D6376"/>
    <w:rsid w:val="006D6830"/>
    <w:rsid w:val="006D6A0A"/>
    <w:rsid w:val="006D6EF0"/>
    <w:rsid w:val="006D7097"/>
    <w:rsid w:val="006D74FB"/>
    <w:rsid w:val="006D769D"/>
    <w:rsid w:val="006D78EE"/>
    <w:rsid w:val="006D7C09"/>
    <w:rsid w:val="006E044C"/>
    <w:rsid w:val="006E07B8"/>
    <w:rsid w:val="006E0F01"/>
    <w:rsid w:val="006E1A56"/>
    <w:rsid w:val="006E1AE4"/>
    <w:rsid w:val="006E212E"/>
    <w:rsid w:val="006E2C49"/>
    <w:rsid w:val="006E351E"/>
    <w:rsid w:val="006E355E"/>
    <w:rsid w:val="006E4002"/>
    <w:rsid w:val="006E488F"/>
    <w:rsid w:val="006E4D1B"/>
    <w:rsid w:val="006E4F13"/>
    <w:rsid w:val="006E5505"/>
    <w:rsid w:val="006E56AF"/>
    <w:rsid w:val="006E5B99"/>
    <w:rsid w:val="006E5D52"/>
    <w:rsid w:val="006E604A"/>
    <w:rsid w:val="006E6071"/>
    <w:rsid w:val="006E617E"/>
    <w:rsid w:val="006E6538"/>
    <w:rsid w:val="006E655A"/>
    <w:rsid w:val="006E7137"/>
    <w:rsid w:val="006E7207"/>
    <w:rsid w:val="006E7506"/>
    <w:rsid w:val="006E7646"/>
    <w:rsid w:val="006E7EEC"/>
    <w:rsid w:val="006F0B9E"/>
    <w:rsid w:val="006F112C"/>
    <w:rsid w:val="006F13CA"/>
    <w:rsid w:val="006F1536"/>
    <w:rsid w:val="006F1C86"/>
    <w:rsid w:val="006F1D27"/>
    <w:rsid w:val="006F1E88"/>
    <w:rsid w:val="006F204B"/>
    <w:rsid w:val="006F2648"/>
    <w:rsid w:val="006F315C"/>
    <w:rsid w:val="006F31C7"/>
    <w:rsid w:val="006F3231"/>
    <w:rsid w:val="006F32BC"/>
    <w:rsid w:val="006F355B"/>
    <w:rsid w:val="006F35BF"/>
    <w:rsid w:val="006F3E3F"/>
    <w:rsid w:val="006F46F1"/>
    <w:rsid w:val="006F4818"/>
    <w:rsid w:val="006F4E9D"/>
    <w:rsid w:val="006F4F02"/>
    <w:rsid w:val="006F6139"/>
    <w:rsid w:val="006F61D0"/>
    <w:rsid w:val="006F6C19"/>
    <w:rsid w:val="006F6DFF"/>
    <w:rsid w:val="006F7211"/>
    <w:rsid w:val="006F7371"/>
    <w:rsid w:val="006F77CB"/>
    <w:rsid w:val="006F79E7"/>
    <w:rsid w:val="00700326"/>
    <w:rsid w:val="00700403"/>
    <w:rsid w:val="00701087"/>
    <w:rsid w:val="00701676"/>
    <w:rsid w:val="007017B9"/>
    <w:rsid w:val="00701C3C"/>
    <w:rsid w:val="00701D71"/>
    <w:rsid w:val="007020C1"/>
    <w:rsid w:val="00702476"/>
    <w:rsid w:val="007024DC"/>
    <w:rsid w:val="007026F2"/>
    <w:rsid w:val="00702889"/>
    <w:rsid w:val="007038BF"/>
    <w:rsid w:val="00703ACC"/>
    <w:rsid w:val="00703D0B"/>
    <w:rsid w:val="0070425F"/>
    <w:rsid w:val="00704EB2"/>
    <w:rsid w:val="00704EDE"/>
    <w:rsid w:val="00704FF9"/>
    <w:rsid w:val="007053B5"/>
    <w:rsid w:val="00705766"/>
    <w:rsid w:val="00705B8E"/>
    <w:rsid w:val="00705E15"/>
    <w:rsid w:val="007069D1"/>
    <w:rsid w:val="00706F4E"/>
    <w:rsid w:val="00707682"/>
    <w:rsid w:val="00707959"/>
    <w:rsid w:val="007079B8"/>
    <w:rsid w:val="00710411"/>
    <w:rsid w:val="00710EFE"/>
    <w:rsid w:val="007113A8"/>
    <w:rsid w:val="00711A26"/>
    <w:rsid w:val="00711D41"/>
    <w:rsid w:val="00712733"/>
    <w:rsid w:val="00712B20"/>
    <w:rsid w:val="00712F21"/>
    <w:rsid w:val="007130E3"/>
    <w:rsid w:val="00713169"/>
    <w:rsid w:val="00713217"/>
    <w:rsid w:val="007132C4"/>
    <w:rsid w:val="0071393E"/>
    <w:rsid w:val="007139E6"/>
    <w:rsid w:val="00714063"/>
    <w:rsid w:val="00714B16"/>
    <w:rsid w:val="007156F7"/>
    <w:rsid w:val="00715D6D"/>
    <w:rsid w:val="007163F6"/>
    <w:rsid w:val="0071643C"/>
    <w:rsid w:val="00716C8B"/>
    <w:rsid w:val="00717001"/>
    <w:rsid w:val="00717777"/>
    <w:rsid w:val="00717AE9"/>
    <w:rsid w:val="00717B90"/>
    <w:rsid w:val="00720EDA"/>
    <w:rsid w:val="0072104F"/>
    <w:rsid w:val="007210AF"/>
    <w:rsid w:val="00721FAC"/>
    <w:rsid w:val="00722804"/>
    <w:rsid w:val="007228DB"/>
    <w:rsid w:val="00722A2A"/>
    <w:rsid w:val="00723087"/>
    <w:rsid w:val="007230A6"/>
    <w:rsid w:val="00723B14"/>
    <w:rsid w:val="00723B5A"/>
    <w:rsid w:val="00723F54"/>
    <w:rsid w:val="0072491B"/>
    <w:rsid w:val="007255BA"/>
    <w:rsid w:val="007256AC"/>
    <w:rsid w:val="007257D6"/>
    <w:rsid w:val="00725FF3"/>
    <w:rsid w:val="00726053"/>
    <w:rsid w:val="00726620"/>
    <w:rsid w:val="0072667E"/>
    <w:rsid w:val="007268BD"/>
    <w:rsid w:val="00727622"/>
    <w:rsid w:val="00727B19"/>
    <w:rsid w:val="00727B8B"/>
    <w:rsid w:val="00727CEC"/>
    <w:rsid w:val="007303A8"/>
    <w:rsid w:val="007308A1"/>
    <w:rsid w:val="007310E6"/>
    <w:rsid w:val="007311AB"/>
    <w:rsid w:val="00731CEE"/>
    <w:rsid w:val="00731E69"/>
    <w:rsid w:val="00731FED"/>
    <w:rsid w:val="00732401"/>
    <w:rsid w:val="00732733"/>
    <w:rsid w:val="00732823"/>
    <w:rsid w:val="007328D0"/>
    <w:rsid w:val="00732A55"/>
    <w:rsid w:val="007330F0"/>
    <w:rsid w:val="007332FE"/>
    <w:rsid w:val="00733B61"/>
    <w:rsid w:val="00733F70"/>
    <w:rsid w:val="00733FB3"/>
    <w:rsid w:val="007355D5"/>
    <w:rsid w:val="00735605"/>
    <w:rsid w:val="00735ACC"/>
    <w:rsid w:val="00736296"/>
    <w:rsid w:val="00736A2D"/>
    <w:rsid w:val="00736DEB"/>
    <w:rsid w:val="00736E79"/>
    <w:rsid w:val="007376B3"/>
    <w:rsid w:val="00737A09"/>
    <w:rsid w:val="00737BC6"/>
    <w:rsid w:val="007402BC"/>
    <w:rsid w:val="00740494"/>
    <w:rsid w:val="007407E9"/>
    <w:rsid w:val="00740B00"/>
    <w:rsid w:val="0074119F"/>
    <w:rsid w:val="00741255"/>
    <w:rsid w:val="007420EA"/>
    <w:rsid w:val="00742851"/>
    <w:rsid w:val="007429C1"/>
    <w:rsid w:val="00743497"/>
    <w:rsid w:val="00743781"/>
    <w:rsid w:val="0074383F"/>
    <w:rsid w:val="00743C25"/>
    <w:rsid w:val="00744FC6"/>
    <w:rsid w:val="007455E8"/>
    <w:rsid w:val="00745E4B"/>
    <w:rsid w:val="0074604C"/>
    <w:rsid w:val="00746832"/>
    <w:rsid w:val="00747717"/>
    <w:rsid w:val="00747C8B"/>
    <w:rsid w:val="007505C5"/>
    <w:rsid w:val="00750631"/>
    <w:rsid w:val="00750D98"/>
    <w:rsid w:val="007514F8"/>
    <w:rsid w:val="00751560"/>
    <w:rsid w:val="0075244B"/>
    <w:rsid w:val="007526A9"/>
    <w:rsid w:val="00752A4F"/>
    <w:rsid w:val="00752D6F"/>
    <w:rsid w:val="007538E7"/>
    <w:rsid w:val="0075399E"/>
    <w:rsid w:val="007556C3"/>
    <w:rsid w:val="00756097"/>
    <w:rsid w:val="007562BF"/>
    <w:rsid w:val="0075656F"/>
    <w:rsid w:val="00756AC7"/>
    <w:rsid w:val="007570F1"/>
    <w:rsid w:val="0075722C"/>
    <w:rsid w:val="007578A7"/>
    <w:rsid w:val="007578CB"/>
    <w:rsid w:val="00757D21"/>
    <w:rsid w:val="00757D6B"/>
    <w:rsid w:val="007605AE"/>
    <w:rsid w:val="00761884"/>
    <w:rsid w:val="007619EC"/>
    <w:rsid w:val="00761B08"/>
    <w:rsid w:val="00762861"/>
    <w:rsid w:val="007628D1"/>
    <w:rsid w:val="00762F33"/>
    <w:rsid w:val="0076302F"/>
    <w:rsid w:val="007634F3"/>
    <w:rsid w:val="0076436C"/>
    <w:rsid w:val="00764616"/>
    <w:rsid w:val="00764C4B"/>
    <w:rsid w:val="00764CBD"/>
    <w:rsid w:val="00765386"/>
    <w:rsid w:val="0076591C"/>
    <w:rsid w:val="007662EB"/>
    <w:rsid w:val="00766365"/>
    <w:rsid w:val="00766DC8"/>
    <w:rsid w:val="00767FDA"/>
    <w:rsid w:val="0077068E"/>
    <w:rsid w:val="00770C72"/>
    <w:rsid w:val="0077126C"/>
    <w:rsid w:val="007712D0"/>
    <w:rsid w:val="00772008"/>
    <w:rsid w:val="007729B2"/>
    <w:rsid w:val="00772B0D"/>
    <w:rsid w:val="00772EFD"/>
    <w:rsid w:val="00772FCE"/>
    <w:rsid w:val="00773333"/>
    <w:rsid w:val="007737D3"/>
    <w:rsid w:val="00774A22"/>
    <w:rsid w:val="00774CF4"/>
    <w:rsid w:val="007751D4"/>
    <w:rsid w:val="0077540D"/>
    <w:rsid w:val="00775570"/>
    <w:rsid w:val="007755DA"/>
    <w:rsid w:val="007759A3"/>
    <w:rsid w:val="00775E2B"/>
    <w:rsid w:val="00776075"/>
    <w:rsid w:val="007763D9"/>
    <w:rsid w:val="007767C0"/>
    <w:rsid w:val="007767EB"/>
    <w:rsid w:val="00777204"/>
    <w:rsid w:val="0077748D"/>
    <w:rsid w:val="00777E18"/>
    <w:rsid w:val="007801D0"/>
    <w:rsid w:val="0078046D"/>
    <w:rsid w:val="007806EB"/>
    <w:rsid w:val="00780FA3"/>
    <w:rsid w:val="00781415"/>
    <w:rsid w:val="00781612"/>
    <w:rsid w:val="0078189A"/>
    <w:rsid w:val="00781FCC"/>
    <w:rsid w:val="007821AE"/>
    <w:rsid w:val="00782376"/>
    <w:rsid w:val="00782733"/>
    <w:rsid w:val="00782D25"/>
    <w:rsid w:val="00782EC8"/>
    <w:rsid w:val="00782F52"/>
    <w:rsid w:val="00783333"/>
    <w:rsid w:val="0078455B"/>
    <w:rsid w:val="0078463F"/>
    <w:rsid w:val="007848B9"/>
    <w:rsid w:val="00784B3F"/>
    <w:rsid w:val="00784E85"/>
    <w:rsid w:val="00785146"/>
    <w:rsid w:val="00785645"/>
    <w:rsid w:val="00785BF1"/>
    <w:rsid w:val="0078613B"/>
    <w:rsid w:val="00786C88"/>
    <w:rsid w:val="007870D7"/>
    <w:rsid w:val="0078726A"/>
    <w:rsid w:val="00787851"/>
    <w:rsid w:val="00790156"/>
    <w:rsid w:val="00790A91"/>
    <w:rsid w:val="00790DE5"/>
    <w:rsid w:val="00791352"/>
    <w:rsid w:val="007913A4"/>
    <w:rsid w:val="00791FBB"/>
    <w:rsid w:val="00792A49"/>
    <w:rsid w:val="0079328A"/>
    <w:rsid w:val="00793524"/>
    <w:rsid w:val="007945B6"/>
    <w:rsid w:val="00794BF2"/>
    <w:rsid w:val="007953B0"/>
    <w:rsid w:val="00795867"/>
    <w:rsid w:val="007958C1"/>
    <w:rsid w:val="007959C5"/>
    <w:rsid w:val="00795A68"/>
    <w:rsid w:val="00795BF8"/>
    <w:rsid w:val="0079685E"/>
    <w:rsid w:val="00797D5D"/>
    <w:rsid w:val="00797EA3"/>
    <w:rsid w:val="007A0109"/>
    <w:rsid w:val="007A0397"/>
    <w:rsid w:val="007A0638"/>
    <w:rsid w:val="007A0B72"/>
    <w:rsid w:val="007A0E9B"/>
    <w:rsid w:val="007A1569"/>
    <w:rsid w:val="007A1775"/>
    <w:rsid w:val="007A2407"/>
    <w:rsid w:val="007A27B8"/>
    <w:rsid w:val="007A2B26"/>
    <w:rsid w:val="007A2D69"/>
    <w:rsid w:val="007A402B"/>
    <w:rsid w:val="007A4043"/>
    <w:rsid w:val="007A408C"/>
    <w:rsid w:val="007A4AAB"/>
    <w:rsid w:val="007A4EB0"/>
    <w:rsid w:val="007A517B"/>
    <w:rsid w:val="007A5C03"/>
    <w:rsid w:val="007A5FCE"/>
    <w:rsid w:val="007A5FD9"/>
    <w:rsid w:val="007A694A"/>
    <w:rsid w:val="007A71EC"/>
    <w:rsid w:val="007A7D89"/>
    <w:rsid w:val="007B0049"/>
    <w:rsid w:val="007B0724"/>
    <w:rsid w:val="007B13C3"/>
    <w:rsid w:val="007B19C5"/>
    <w:rsid w:val="007B1A9C"/>
    <w:rsid w:val="007B1BAE"/>
    <w:rsid w:val="007B1CBD"/>
    <w:rsid w:val="007B27A6"/>
    <w:rsid w:val="007B287E"/>
    <w:rsid w:val="007B2EC2"/>
    <w:rsid w:val="007B32E2"/>
    <w:rsid w:val="007B3AE8"/>
    <w:rsid w:val="007B3B49"/>
    <w:rsid w:val="007B4087"/>
    <w:rsid w:val="007B53BD"/>
    <w:rsid w:val="007B58D4"/>
    <w:rsid w:val="007B5C84"/>
    <w:rsid w:val="007B5E1D"/>
    <w:rsid w:val="007B5F1C"/>
    <w:rsid w:val="007B6628"/>
    <w:rsid w:val="007B6F9F"/>
    <w:rsid w:val="007B717F"/>
    <w:rsid w:val="007B71D3"/>
    <w:rsid w:val="007B7226"/>
    <w:rsid w:val="007B7AEF"/>
    <w:rsid w:val="007C04D7"/>
    <w:rsid w:val="007C05C3"/>
    <w:rsid w:val="007C07BF"/>
    <w:rsid w:val="007C0EFE"/>
    <w:rsid w:val="007C129E"/>
    <w:rsid w:val="007C15EB"/>
    <w:rsid w:val="007C1BE9"/>
    <w:rsid w:val="007C1D11"/>
    <w:rsid w:val="007C2427"/>
    <w:rsid w:val="007C2881"/>
    <w:rsid w:val="007C28C1"/>
    <w:rsid w:val="007C2B44"/>
    <w:rsid w:val="007C2DA5"/>
    <w:rsid w:val="007C30F0"/>
    <w:rsid w:val="007C311B"/>
    <w:rsid w:val="007C39DC"/>
    <w:rsid w:val="007C4815"/>
    <w:rsid w:val="007C5026"/>
    <w:rsid w:val="007C5890"/>
    <w:rsid w:val="007C5CDB"/>
    <w:rsid w:val="007C7797"/>
    <w:rsid w:val="007C77D5"/>
    <w:rsid w:val="007C7A6D"/>
    <w:rsid w:val="007D00EA"/>
    <w:rsid w:val="007D06B6"/>
    <w:rsid w:val="007D0A25"/>
    <w:rsid w:val="007D3AA6"/>
    <w:rsid w:val="007D4101"/>
    <w:rsid w:val="007D4335"/>
    <w:rsid w:val="007D46A8"/>
    <w:rsid w:val="007D46B5"/>
    <w:rsid w:val="007D4F7B"/>
    <w:rsid w:val="007D5074"/>
    <w:rsid w:val="007D5517"/>
    <w:rsid w:val="007D5F9F"/>
    <w:rsid w:val="007D6E7E"/>
    <w:rsid w:val="007D77E8"/>
    <w:rsid w:val="007E1B03"/>
    <w:rsid w:val="007E26BB"/>
    <w:rsid w:val="007E2C53"/>
    <w:rsid w:val="007E361E"/>
    <w:rsid w:val="007E36F9"/>
    <w:rsid w:val="007E4006"/>
    <w:rsid w:val="007E4075"/>
    <w:rsid w:val="007E46F4"/>
    <w:rsid w:val="007E4E6D"/>
    <w:rsid w:val="007E5302"/>
    <w:rsid w:val="007E5407"/>
    <w:rsid w:val="007E5D0D"/>
    <w:rsid w:val="007E6151"/>
    <w:rsid w:val="007E66FA"/>
    <w:rsid w:val="007E71AD"/>
    <w:rsid w:val="007E7A93"/>
    <w:rsid w:val="007E7FED"/>
    <w:rsid w:val="007F08B5"/>
    <w:rsid w:val="007F0903"/>
    <w:rsid w:val="007F09DA"/>
    <w:rsid w:val="007F0A7F"/>
    <w:rsid w:val="007F0CEA"/>
    <w:rsid w:val="007F11F5"/>
    <w:rsid w:val="007F14EA"/>
    <w:rsid w:val="007F2285"/>
    <w:rsid w:val="007F22BB"/>
    <w:rsid w:val="007F251D"/>
    <w:rsid w:val="007F37E2"/>
    <w:rsid w:val="007F3F3C"/>
    <w:rsid w:val="007F48D9"/>
    <w:rsid w:val="007F49DE"/>
    <w:rsid w:val="007F4B79"/>
    <w:rsid w:val="007F57E1"/>
    <w:rsid w:val="007F587C"/>
    <w:rsid w:val="007F5C22"/>
    <w:rsid w:val="007F5D34"/>
    <w:rsid w:val="007F79AD"/>
    <w:rsid w:val="007F7B67"/>
    <w:rsid w:val="008003FD"/>
    <w:rsid w:val="008007E7"/>
    <w:rsid w:val="008009C1"/>
    <w:rsid w:val="00800D6F"/>
    <w:rsid w:val="00800DF6"/>
    <w:rsid w:val="00800EF8"/>
    <w:rsid w:val="00801178"/>
    <w:rsid w:val="0080366D"/>
    <w:rsid w:val="00803A2E"/>
    <w:rsid w:val="00803D97"/>
    <w:rsid w:val="0080402B"/>
    <w:rsid w:val="008049B7"/>
    <w:rsid w:val="00804B85"/>
    <w:rsid w:val="00805C59"/>
    <w:rsid w:val="00806291"/>
    <w:rsid w:val="00806430"/>
    <w:rsid w:val="008069F9"/>
    <w:rsid w:val="00806C90"/>
    <w:rsid w:val="00807A89"/>
    <w:rsid w:val="008114DB"/>
    <w:rsid w:val="008114FA"/>
    <w:rsid w:val="00811566"/>
    <w:rsid w:val="00811DB7"/>
    <w:rsid w:val="00812615"/>
    <w:rsid w:val="00812F5D"/>
    <w:rsid w:val="0081306A"/>
    <w:rsid w:val="0081378A"/>
    <w:rsid w:val="008137F8"/>
    <w:rsid w:val="00813E76"/>
    <w:rsid w:val="0081465B"/>
    <w:rsid w:val="00814AA4"/>
    <w:rsid w:val="00815151"/>
    <w:rsid w:val="008151A9"/>
    <w:rsid w:val="008151FA"/>
    <w:rsid w:val="00815489"/>
    <w:rsid w:val="00815986"/>
    <w:rsid w:val="00815D8E"/>
    <w:rsid w:val="0081679F"/>
    <w:rsid w:val="00816B97"/>
    <w:rsid w:val="00816DAE"/>
    <w:rsid w:val="00817AA2"/>
    <w:rsid w:val="00820B5A"/>
    <w:rsid w:val="00820BA4"/>
    <w:rsid w:val="008212BF"/>
    <w:rsid w:val="008212D6"/>
    <w:rsid w:val="008214D8"/>
    <w:rsid w:val="00821765"/>
    <w:rsid w:val="00821B09"/>
    <w:rsid w:val="00821BEE"/>
    <w:rsid w:val="008228CC"/>
    <w:rsid w:val="00823229"/>
    <w:rsid w:val="008232F1"/>
    <w:rsid w:val="00823942"/>
    <w:rsid w:val="00823C83"/>
    <w:rsid w:val="008247E3"/>
    <w:rsid w:val="00826479"/>
    <w:rsid w:val="0082679C"/>
    <w:rsid w:val="00826B6B"/>
    <w:rsid w:val="008271A9"/>
    <w:rsid w:val="008279BE"/>
    <w:rsid w:val="00827B56"/>
    <w:rsid w:val="00827F18"/>
    <w:rsid w:val="00827F88"/>
    <w:rsid w:val="008305AE"/>
    <w:rsid w:val="008306BB"/>
    <w:rsid w:val="008309D8"/>
    <w:rsid w:val="00830C87"/>
    <w:rsid w:val="00830D49"/>
    <w:rsid w:val="00830E97"/>
    <w:rsid w:val="00831759"/>
    <w:rsid w:val="00831B66"/>
    <w:rsid w:val="00831CC9"/>
    <w:rsid w:val="00831FCC"/>
    <w:rsid w:val="008333A1"/>
    <w:rsid w:val="008335D8"/>
    <w:rsid w:val="008339A1"/>
    <w:rsid w:val="008341D6"/>
    <w:rsid w:val="008344CA"/>
    <w:rsid w:val="00834E6A"/>
    <w:rsid w:val="00835104"/>
    <w:rsid w:val="008353C9"/>
    <w:rsid w:val="00836294"/>
    <w:rsid w:val="008364FB"/>
    <w:rsid w:val="0083674D"/>
    <w:rsid w:val="00836996"/>
    <w:rsid w:val="00836E06"/>
    <w:rsid w:val="00837266"/>
    <w:rsid w:val="00840236"/>
    <w:rsid w:val="00840315"/>
    <w:rsid w:val="00840642"/>
    <w:rsid w:val="00840827"/>
    <w:rsid w:val="00840972"/>
    <w:rsid w:val="00840CD3"/>
    <w:rsid w:val="00841B2F"/>
    <w:rsid w:val="00841C02"/>
    <w:rsid w:val="0084217D"/>
    <w:rsid w:val="00842665"/>
    <w:rsid w:val="00842831"/>
    <w:rsid w:val="00843224"/>
    <w:rsid w:val="0084323E"/>
    <w:rsid w:val="0084332C"/>
    <w:rsid w:val="008457ED"/>
    <w:rsid w:val="00845EAB"/>
    <w:rsid w:val="00846A5C"/>
    <w:rsid w:val="00846FFA"/>
    <w:rsid w:val="00847018"/>
    <w:rsid w:val="00850107"/>
    <w:rsid w:val="00850C67"/>
    <w:rsid w:val="00851A15"/>
    <w:rsid w:val="00851C95"/>
    <w:rsid w:val="00852520"/>
    <w:rsid w:val="008529FA"/>
    <w:rsid w:val="00852BEB"/>
    <w:rsid w:val="00852F0B"/>
    <w:rsid w:val="00853208"/>
    <w:rsid w:val="008534D9"/>
    <w:rsid w:val="0085360B"/>
    <w:rsid w:val="0085382C"/>
    <w:rsid w:val="00855E85"/>
    <w:rsid w:val="008574FC"/>
    <w:rsid w:val="00857554"/>
    <w:rsid w:val="0085791B"/>
    <w:rsid w:val="00857A9D"/>
    <w:rsid w:val="00857E3C"/>
    <w:rsid w:val="00857E74"/>
    <w:rsid w:val="008601BA"/>
    <w:rsid w:val="008601BE"/>
    <w:rsid w:val="0086058D"/>
    <w:rsid w:val="00860743"/>
    <w:rsid w:val="00860768"/>
    <w:rsid w:val="00860B58"/>
    <w:rsid w:val="00860D86"/>
    <w:rsid w:val="00860EED"/>
    <w:rsid w:val="00861288"/>
    <w:rsid w:val="0086148E"/>
    <w:rsid w:val="00861534"/>
    <w:rsid w:val="008623A6"/>
    <w:rsid w:val="00862413"/>
    <w:rsid w:val="00862732"/>
    <w:rsid w:val="00862F75"/>
    <w:rsid w:val="00863019"/>
    <w:rsid w:val="00863472"/>
    <w:rsid w:val="00863C61"/>
    <w:rsid w:val="00864239"/>
    <w:rsid w:val="00864C69"/>
    <w:rsid w:val="00864CCE"/>
    <w:rsid w:val="008651B0"/>
    <w:rsid w:val="008660B9"/>
    <w:rsid w:val="00866D21"/>
    <w:rsid w:val="00867F5C"/>
    <w:rsid w:val="00867F8C"/>
    <w:rsid w:val="00867FE9"/>
    <w:rsid w:val="008701D9"/>
    <w:rsid w:val="008709D2"/>
    <w:rsid w:val="00870A68"/>
    <w:rsid w:val="00870BE7"/>
    <w:rsid w:val="00870EBA"/>
    <w:rsid w:val="00870F9F"/>
    <w:rsid w:val="008713E6"/>
    <w:rsid w:val="008714B0"/>
    <w:rsid w:val="00871807"/>
    <w:rsid w:val="00871911"/>
    <w:rsid w:val="00872444"/>
    <w:rsid w:val="00872D65"/>
    <w:rsid w:val="00873A0C"/>
    <w:rsid w:val="0087437F"/>
    <w:rsid w:val="0087487F"/>
    <w:rsid w:val="00875BD0"/>
    <w:rsid w:val="00875E9D"/>
    <w:rsid w:val="00875EA2"/>
    <w:rsid w:val="0087601B"/>
    <w:rsid w:val="00876409"/>
    <w:rsid w:val="00876E56"/>
    <w:rsid w:val="00876EBB"/>
    <w:rsid w:val="008775ED"/>
    <w:rsid w:val="0087768E"/>
    <w:rsid w:val="008776FD"/>
    <w:rsid w:val="00880539"/>
    <w:rsid w:val="00880C36"/>
    <w:rsid w:val="00880CCD"/>
    <w:rsid w:val="0088105C"/>
    <w:rsid w:val="00881103"/>
    <w:rsid w:val="00881135"/>
    <w:rsid w:val="00881498"/>
    <w:rsid w:val="00881609"/>
    <w:rsid w:val="008817EF"/>
    <w:rsid w:val="00881FC3"/>
    <w:rsid w:val="00882268"/>
    <w:rsid w:val="008829DB"/>
    <w:rsid w:val="00882AEE"/>
    <w:rsid w:val="00882F39"/>
    <w:rsid w:val="0088360B"/>
    <w:rsid w:val="008836BD"/>
    <w:rsid w:val="00883F10"/>
    <w:rsid w:val="00883F6A"/>
    <w:rsid w:val="008841A1"/>
    <w:rsid w:val="00884247"/>
    <w:rsid w:val="00884955"/>
    <w:rsid w:val="008867B9"/>
    <w:rsid w:val="0088697F"/>
    <w:rsid w:val="00886B6C"/>
    <w:rsid w:val="00886E67"/>
    <w:rsid w:val="00886FB9"/>
    <w:rsid w:val="00887715"/>
    <w:rsid w:val="00887A26"/>
    <w:rsid w:val="00887A53"/>
    <w:rsid w:val="00887E3F"/>
    <w:rsid w:val="0089087E"/>
    <w:rsid w:val="00890D75"/>
    <w:rsid w:val="00890ED9"/>
    <w:rsid w:val="008911AC"/>
    <w:rsid w:val="00891361"/>
    <w:rsid w:val="008919E2"/>
    <w:rsid w:val="008923B3"/>
    <w:rsid w:val="00892BB2"/>
    <w:rsid w:val="00892F40"/>
    <w:rsid w:val="0089377D"/>
    <w:rsid w:val="008937BB"/>
    <w:rsid w:val="008938E9"/>
    <w:rsid w:val="00893DAC"/>
    <w:rsid w:val="00893F82"/>
    <w:rsid w:val="00894714"/>
    <w:rsid w:val="00895765"/>
    <w:rsid w:val="00895B7F"/>
    <w:rsid w:val="00896D59"/>
    <w:rsid w:val="00897F8A"/>
    <w:rsid w:val="008A0CBF"/>
    <w:rsid w:val="008A1A4E"/>
    <w:rsid w:val="008A1F86"/>
    <w:rsid w:val="008A2694"/>
    <w:rsid w:val="008A2A74"/>
    <w:rsid w:val="008A4121"/>
    <w:rsid w:val="008A433E"/>
    <w:rsid w:val="008A47BF"/>
    <w:rsid w:val="008A4977"/>
    <w:rsid w:val="008A52CD"/>
    <w:rsid w:val="008A6590"/>
    <w:rsid w:val="008A667D"/>
    <w:rsid w:val="008A75F8"/>
    <w:rsid w:val="008A772C"/>
    <w:rsid w:val="008A776A"/>
    <w:rsid w:val="008A7ED5"/>
    <w:rsid w:val="008B0AB3"/>
    <w:rsid w:val="008B0ACD"/>
    <w:rsid w:val="008B0CB5"/>
    <w:rsid w:val="008B0F44"/>
    <w:rsid w:val="008B1373"/>
    <w:rsid w:val="008B17D2"/>
    <w:rsid w:val="008B19AE"/>
    <w:rsid w:val="008B293B"/>
    <w:rsid w:val="008B2A0E"/>
    <w:rsid w:val="008B2BB5"/>
    <w:rsid w:val="008B33C4"/>
    <w:rsid w:val="008B35B5"/>
    <w:rsid w:val="008B3A2D"/>
    <w:rsid w:val="008B3AD5"/>
    <w:rsid w:val="008B3FDB"/>
    <w:rsid w:val="008B427C"/>
    <w:rsid w:val="008B46F3"/>
    <w:rsid w:val="008B47D1"/>
    <w:rsid w:val="008B4813"/>
    <w:rsid w:val="008B4BE5"/>
    <w:rsid w:val="008B4F82"/>
    <w:rsid w:val="008B556B"/>
    <w:rsid w:val="008B585B"/>
    <w:rsid w:val="008B5A82"/>
    <w:rsid w:val="008B629F"/>
    <w:rsid w:val="008B66C1"/>
    <w:rsid w:val="008B6F82"/>
    <w:rsid w:val="008B7A69"/>
    <w:rsid w:val="008B7CD6"/>
    <w:rsid w:val="008C03AA"/>
    <w:rsid w:val="008C04C9"/>
    <w:rsid w:val="008C0ED8"/>
    <w:rsid w:val="008C1658"/>
    <w:rsid w:val="008C2079"/>
    <w:rsid w:val="008C2751"/>
    <w:rsid w:val="008C2C63"/>
    <w:rsid w:val="008C3833"/>
    <w:rsid w:val="008C3997"/>
    <w:rsid w:val="008C3CF6"/>
    <w:rsid w:val="008C41CC"/>
    <w:rsid w:val="008C4249"/>
    <w:rsid w:val="008C45F0"/>
    <w:rsid w:val="008C5E76"/>
    <w:rsid w:val="008C6623"/>
    <w:rsid w:val="008C67CA"/>
    <w:rsid w:val="008C6B38"/>
    <w:rsid w:val="008C72CE"/>
    <w:rsid w:val="008C7598"/>
    <w:rsid w:val="008D0210"/>
    <w:rsid w:val="008D02F4"/>
    <w:rsid w:val="008D0530"/>
    <w:rsid w:val="008D09EB"/>
    <w:rsid w:val="008D09FD"/>
    <w:rsid w:val="008D0AB7"/>
    <w:rsid w:val="008D0D4D"/>
    <w:rsid w:val="008D1643"/>
    <w:rsid w:val="008D1830"/>
    <w:rsid w:val="008D1846"/>
    <w:rsid w:val="008D1A27"/>
    <w:rsid w:val="008D1A8F"/>
    <w:rsid w:val="008D211B"/>
    <w:rsid w:val="008D22C1"/>
    <w:rsid w:val="008D2407"/>
    <w:rsid w:val="008D2780"/>
    <w:rsid w:val="008D342A"/>
    <w:rsid w:val="008D37E3"/>
    <w:rsid w:val="008D37F6"/>
    <w:rsid w:val="008D3E31"/>
    <w:rsid w:val="008D3F66"/>
    <w:rsid w:val="008D4372"/>
    <w:rsid w:val="008D477C"/>
    <w:rsid w:val="008D482D"/>
    <w:rsid w:val="008D525C"/>
    <w:rsid w:val="008D54B5"/>
    <w:rsid w:val="008D63E3"/>
    <w:rsid w:val="008D691A"/>
    <w:rsid w:val="008D6A85"/>
    <w:rsid w:val="008D7558"/>
    <w:rsid w:val="008D7953"/>
    <w:rsid w:val="008D7EAD"/>
    <w:rsid w:val="008E0690"/>
    <w:rsid w:val="008E116E"/>
    <w:rsid w:val="008E1605"/>
    <w:rsid w:val="008E25C1"/>
    <w:rsid w:val="008E2672"/>
    <w:rsid w:val="008E2935"/>
    <w:rsid w:val="008E31BE"/>
    <w:rsid w:val="008E322C"/>
    <w:rsid w:val="008E349A"/>
    <w:rsid w:val="008E350F"/>
    <w:rsid w:val="008E3B71"/>
    <w:rsid w:val="008E4170"/>
    <w:rsid w:val="008E4206"/>
    <w:rsid w:val="008E421C"/>
    <w:rsid w:val="008E4281"/>
    <w:rsid w:val="008E450B"/>
    <w:rsid w:val="008E474F"/>
    <w:rsid w:val="008E4E11"/>
    <w:rsid w:val="008E51EE"/>
    <w:rsid w:val="008E5E62"/>
    <w:rsid w:val="008E65D4"/>
    <w:rsid w:val="008E6712"/>
    <w:rsid w:val="008E693E"/>
    <w:rsid w:val="008E6C0B"/>
    <w:rsid w:val="008E6F2C"/>
    <w:rsid w:val="008F041A"/>
    <w:rsid w:val="008F0750"/>
    <w:rsid w:val="008F0AF4"/>
    <w:rsid w:val="008F0D91"/>
    <w:rsid w:val="008F130C"/>
    <w:rsid w:val="008F1647"/>
    <w:rsid w:val="008F2177"/>
    <w:rsid w:val="008F22A9"/>
    <w:rsid w:val="008F2B1B"/>
    <w:rsid w:val="008F2C60"/>
    <w:rsid w:val="008F334A"/>
    <w:rsid w:val="008F48B4"/>
    <w:rsid w:val="008F4B62"/>
    <w:rsid w:val="008F4B65"/>
    <w:rsid w:val="008F5D37"/>
    <w:rsid w:val="008F5DC2"/>
    <w:rsid w:val="008F6075"/>
    <w:rsid w:val="008F6107"/>
    <w:rsid w:val="008F63CA"/>
    <w:rsid w:val="008F6421"/>
    <w:rsid w:val="008F64C4"/>
    <w:rsid w:val="008F68DB"/>
    <w:rsid w:val="008F69C1"/>
    <w:rsid w:val="008F797F"/>
    <w:rsid w:val="008F7ED1"/>
    <w:rsid w:val="0090068A"/>
    <w:rsid w:val="009007A4"/>
    <w:rsid w:val="00900BE9"/>
    <w:rsid w:val="00900C51"/>
    <w:rsid w:val="00901207"/>
    <w:rsid w:val="00901F02"/>
    <w:rsid w:val="009024C7"/>
    <w:rsid w:val="00902D06"/>
    <w:rsid w:val="0090311F"/>
    <w:rsid w:val="00903F4A"/>
    <w:rsid w:val="00904016"/>
    <w:rsid w:val="0090469F"/>
    <w:rsid w:val="009046DD"/>
    <w:rsid w:val="00904B5A"/>
    <w:rsid w:val="00904C53"/>
    <w:rsid w:val="00904FD1"/>
    <w:rsid w:val="009053DC"/>
    <w:rsid w:val="00905D23"/>
    <w:rsid w:val="0090629D"/>
    <w:rsid w:val="00906DD8"/>
    <w:rsid w:val="0090723C"/>
    <w:rsid w:val="0090763E"/>
    <w:rsid w:val="009076A7"/>
    <w:rsid w:val="00907C80"/>
    <w:rsid w:val="00910073"/>
    <w:rsid w:val="009104DF"/>
    <w:rsid w:val="00910A51"/>
    <w:rsid w:val="00910D82"/>
    <w:rsid w:val="009126D6"/>
    <w:rsid w:val="009127DD"/>
    <w:rsid w:val="009129C3"/>
    <w:rsid w:val="00912B87"/>
    <w:rsid w:val="009134DF"/>
    <w:rsid w:val="00913B94"/>
    <w:rsid w:val="00913E27"/>
    <w:rsid w:val="0091413F"/>
    <w:rsid w:val="00914B21"/>
    <w:rsid w:val="00915388"/>
    <w:rsid w:val="00915833"/>
    <w:rsid w:val="00915918"/>
    <w:rsid w:val="00915F46"/>
    <w:rsid w:val="00916510"/>
    <w:rsid w:val="009168E7"/>
    <w:rsid w:val="009201B1"/>
    <w:rsid w:val="00921478"/>
    <w:rsid w:val="009219FD"/>
    <w:rsid w:val="009224A5"/>
    <w:rsid w:val="00922AB5"/>
    <w:rsid w:val="00922BF3"/>
    <w:rsid w:val="009232D2"/>
    <w:rsid w:val="009237C5"/>
    <w:rsid w:val="00923A5B"/>
    <w:rsid w:val="009241D1"/>
    <w:rsid w:val="009241E4"/>
    <w:rsid w:val="00924270"/>
    <w:rsid w:val="0092470C"/>
    <w:rsid w:val="00925E15"/>
    <w:rsid w:val="00926211"/>
    <w:rsid w:val="009270BB"/>
    <w:rsid w:val="00927372"/>
    <w:rsid w:val="0092770B"/>
    <w:rsid w:val="00930C16"/>
    <w:rsid w:val="0093124B"/>
    <w:rsid w:val="009314C5"/>
    <w:rsid w:val="00931ADA"/>
    <w:rsid w:val="00931D97"/>
    <w:rsid w:val="00931DA0"/>
    <w:rsid w:val="00932238"/>
    <w:rsid w:val="00932C7B"/>
    <w:rsid w:val="00932CFA"/>
    <w:rsid w:val="00932E42"/>
    <w:rsid w:val="0093324B"/>
    <w:rsid w:val="00933963"/>
    <w:rsid w:val="00933D51"/>
    <w:rsid w:val="00934316"/>
    <w:rsid w:val="00935F93"/>
    <w:rsid w:val="00936794"/>
    <w:rsid w:val="00936853"/>
    <w:rsid w:val="00936CF4"/>
    <w:rsid w:val="00937AFE"/>
    <w:rsid w:val="00937B46"/>
    <w:rsid w:val="00940436"/>
    <w:rsid w:val="00940516"/>
    <w:rsid w:val="009405D2"/>
    <w:rsid w:val="0094082C"/>
    <w:rsid w:val="00940BE8"/>
    <w:rsid w:val="00940EAE"/>
    <w:rsid w:val="009419A9"/>
    <w:rsid w:val="00941BCA"/>
    <w:rsid w:val="00941C5F"/>
    <w:rsid w:val="009421E2"/>
    <w:rsid w:val="009427C0"/>
    <w:rsid w:val="00943023"/>
    <w:rsid w:val="0094353D"/>
    <w:rsid w:val="00944318"/>
    <w:rsid w:val="00944767"/>
    <w:rsid w:val="009454C7"/>
    <w:rsid w:val="00945989"/>
    <w:rsid w:val="00945F40"/>
    <w:rsid w:val="0094620D"/>
    <w:rsid w:val="00946A86"/>
    <w:rsid w:val="00946CBB"/>
    <w:rsid w:val="00947FF9"/>
    <w:rsid w:val="009501AE"/>
    <w:rsid w:val="0095062D"/>
    <w:rsid w:val="00950935"/>
    <w:rsid w:val="00950965"/>
    <w:rsid w:val="00951B7D"/>
    <w:rsid w:val="00952059"/>
    <w:rsid w:val="00953098"/>
    <w:rsid w:val="00953297"/>
    <w:rsid w:val="0095396B"/>
    <w:rsid w:val="009542A7"/>
    <w:rsid w:val="00955571"/>
    <w:rsid w:val="00955B9D"/>
    <w:rsid w:val="00956FAB"/>
    <w:rsid w:val="00957400"/>
    <w:rsid w:val="00957754"/>
    <w:rsid w:val="009578A6"/>
    <w:rsid w:val="00957F12"/>
    <w:rsid w:val="009600BB"/>
    <w:rsid w:val="0096107A"/>
    <w:rsid w:val="009611BA"/>
    <w:rsid w:val="00961806"/>
    <w:rsid w:val="00961F99"/>
    <w:rsid w:val="0096343B"/>
    <w:rsid w:val="00963514"/>
    <w:rsid w:val="00964314"/>
    <w:rsid w:val="0096453C"/>
    <w:rsid w:val="00964C04"/>
    <w:rsid w:val="00964D5C"/>
    <w:rsid w:val="00964F9B"/>
    <w:rsid w:val="00964FAA"/>
    <w:rsid w:val="0096507D"/>
    <w:rsid w:val="0096578F"/>
    <w:rsid w:val="00965A58"/>
    <w:rsid w:val="00966F51"/>
    <w:rsid w:val="00967754"/>
    <w:rsid w:val="009677E1"/>
    <w:rsid w:val="00967F60"/>
    <w:rsid w:val="00970421"/>
    <w:rsid w:val="00970492"/>
    <w:rsid w:val="00971B86"/>
    <w:rsid w:val="00971E61"/>
    <w:rsid w:val="0097248B"/>
    <w:rsid w:val="00972A12"/>
    <w:rsid w:val="00972CEC"/>
    <w:rsid w:val="0097357B"/>
    <w:rsid w:val="00974029"/>
    <w:rsid w:val="00974838"/>
    <w:rsid w:val="009749B7"/>
    <w:rsid w:val="00974A26"/>
    <w:rsid w:val="009750C0"/>
    <w:rsid w:val="00975276"/>
    <w:rsid w:val="00975F33"/>
    <w:rsid w:val="00975F73"/>
    <w:rsid w:val="00976355"/>
    <w:rsid w:val="00976E7A"/>
    <w:rsid w:val="00977131"/>
    <w:rsid w:val="009776AD"/>
    <w:rsid w:val="00977784"/>
    <w:rsid w:val="0097792F"/>
    <w:rsid w:val="00980A26"/>
    <w:rsid w:val="00980CC8"/>
    <w:rsid w:val="00981168"/>
    <w:rsid w:val="00981AB7"/>
    <w:rsid w:val="009829FE"/>
    <w:rsid w:val="00982D27"/>
    <w:rsid w:val="00982DAE"/>
    <w:rsid w:val="009830D4"/>
    <w:rsid w:val="009835BE"/>
    <w:rsid w:val="00983875"/>
    <w:rsid w:val="00983896"/>
    <w:rsid w:val="00983A2F"/>
    <w:rsid w:val="00985429"/>
    <w:rsid w:val="00985499"/>
    <w:rsid w:val="00986407"/>
    <w:rsid w:val="009867CF"/>
    <w:rsid w:val="009868EA"/>
    <w:rsid w:val="00986953"/>
    <w:rsid w:val="00986BA6"/>
    <w:rsid w:val="00987598"/>
    <w:rsid w:val="0099048E"/>
    <w:rsid w:val="009909B0"/>
    <w:rsid w:val="00990A0E"/>
    <w:rsid w:val="00990BBE"/>
    <w:rsid w:val="00990FB7"/>
    <w:rsid w:val="00990FBE"/>
    <w:rsid w:val="0099106C"/>
    <w:rsid w:val="009914FF"/>
    <w:rsid w:val="00991553"/>
    <w:rsid w:val="00991949"/>
    <w:rsid w:val="009920B6"/>
    <w:rsid w:val="009924D3"/>
    <w:rsid w:val="0099260F"/>
    <w:rsid w:val="00992F71"/>
    <w:rsid w:val="009939B3"/>
    <w:rsid w:val="00993FD6"/>
    <w:rsid w:val="00994140"/>
    <w:rsid w:val="00994C5C"/>
    <w:rsid w:val="00994D8B"/>
    <w:rsid w:val="00994DBE"/>
    <w:rsid w:val="00995056"/>
    <w:rsid w:val="00995A82"/>
    <w:rsid w:val="0099605F"/>
    <w:rsid w:val="009960E8"/>
    <w:rsid w:val="00997A79"/>
    <w:rsid w:val="009A009F"/>
    <w:rsid w:val="009A04A2"/>
    <w:rsid w:val="009A07BD"/>
    <w:rsid w:val="009A0A01"/>
    <w:rsid w:val="009A0B37"/>
    <w:rsid w:val="009A0C61"/>
    <w:rsid w:val="009A173A"/>
    <w:rsid w:val="009A1FD6"/>
    <w:rsid w:val="009A20E6"/>
    <w:rsid w:val="009A29FC"/>
    <w:rsid w:val="009A2C8E"/>
    <w:rsid w:val="009A33E5"/>
    <w:rsid w:val="009A367B"/>
    <w:rsid w:val="009A4063"/>
    <w:rsid w:val="009A4452"/>
    <w:rsid w:val="009A497D"/>
    <w:rsid w:val="009A49CB"/>
    <w:rsid w:val="009A4A64"/>
    <w:rsid w:val="009A4BD3"/>
    <w:rsid w:val="009A5369"/>
    <w:rsid w:val="009A7148"/>
    <w:rsid w:val="009A71A6"/>
    <w:rsid w:val="009A73E8"/>
    <w:rsid w:val="009A76D9"/>
    <w:rsid w:val="009A771F"/>
    <w:rsid w:val="009A7A7F"/>
    <w:rsid w:val="009B004A"/>
    <w:rsid w:val="009B0681"/>
    <w:rsid w:val="009B08F0"/>
    <w:rsid w:val="009B095A"/>
    <w:rsid w:val="009B0A0E"/>
    <w:rsid w:val="009B0C69"/>
    <w:rsid w:val="009B1320"/>
    <w:rsid w:val="009B19F4"/>
    <w:rsid w:val="009B1A3B"/>
    <w:rsid w:val="009B1AFA"/>
    <w:rsid w:val="009B1DD8"/>
    <w:rsid w:val="009B26AA"/>
    <w:rsid w:val="009B3538"/>
    <w:rsid w:val="009B3736"/>
    <w:rsid w:val="009B3DE0"/>
    <w:rsid w:val="009B3E8C"/>
    <w:rsid w:val="009B4DD6"/>
    <w:rsid w:val="009B5505"/>
    <w:rsid w:val="009B55CF"/>
    <w:rsid w:val="009B65E8"/>
    <w:rsid w:val="009B6A66"/>
    <w:rsid w:val="009B733D"/>
    <w:rsid w:val="009B7829"/>
    <w:rsid w:val="009B7904"/>
    <w:rsid w:val="009C0713"/>
    <w:rsid w:val="009C0D18"/>
    <w:rsid w:val="009C13D3"/>
    <w:rsid w:val="009C1684"/>
    <w:rsid w:val="009C16A0"/>
    <w:rsid w:val="009C1812"/>
    <w:rsid w:val="009C18C6"/>
    <w:rsid w:val="009C19DF"/>
    <w:rsid w:val="009C1D55"/>
    <w:rsid w:val="009C1FC0"/>
    <w:rsid w:val="009C228A"/>
    <w:rsid w:val="009C24C3"/>
    <w:rsid w:val="009C316E"/>
    <w:rsid w:val="009C378F"/>
    <w:rsid w:val="009C3838"/>
    <w:rsid w:val="009C3BA2"/>
    <w:rsid w:val="009C42C7"/>
    <w:rsid w:val="009C49DD"/>
    <w:rsid w:val="009C522F"/>
    <w:rsid w:val="009C532A"/>
    <w:rsid w:val="009C5662"/>
    <w:rsid w:val="009C6054"/>
    <w:rsid w:val="009C62F5"/>
    <w:rsid w:val="009C6D7C"/>
    <w:rsid w:val="009C6E68"/>
    <w:rsid w:val="009C7126"/>
    <w:rsid w:val="009C7925"/>
    <w:rsid w:val="009C7C10"/>
    <w:rsid w:val="009C7CA5"/>
    <w:rsid w:val="009D03A5"/>
    <w:rsid w:val="009D0604"/>
    <w:rsid w:val="009D0F0D"/>
    <w:rsid w:val="009D173B"/>
    <w:rsid w:val="009D192C"/>
    <w:rsid w:val="009D1DE3"/>
    <w:rsid w:val="009D210C"/>
    <w:rsid w:val="009D237C"/>
    <w:rsid w:val="009D2739"/>
    <w:rsid w:val="009D3529"/>
    <w:rsid w:val="009D3677"/>
    <w:rsid w:val="009D383F"/>
    <w:rsid w:val="009D3AEB"/>
    <w:rsid w:val="009D450E"/>
    <w:rsid w:val="009D4D86"/>
    <w:rsid w:val="009D51A3"/>
    <w:rsid w:val="009D573D"/>
    <w:rsid w:val="009D5B90"/>
    <w:rsid w:val="009D6341"/>
    <w:rsid w:val="009D6BAD"/>
    <w:rsid w:val="009D70B9"/>
    <w:rsid w:val="009D7107"/>
    <w:rsid w:val="009D71DA"/>
    <w:rsid w:val="009D7371"/>
    <w:rsid w:val="009D73B5"/>
    <w:rsid w:val="009D7C49"/>
    <w:rsid w:val="009E15B2"/>
    <w:rsid w:val="009E2346"/>
    <w:rsid w:val="009E266D"/>
    <w:rsid w:val="009E2E5B"/>
    <w:rsid w:val="009E353C"/>
    <w:rsid w:val="009E3812"/>
    <w:rsid w:val="009E468C"/>
    <w:rsid w:val="009E4B77"/>
    <w:rsid w:val="009E4E8F"/>
    <w:rsid w:val="009E4F8C"/>
    <w:rsid w:val="009E5091"/>
    <w:rsid w:val="009E5095"/>
    <w:rsid w:val="009E56F6"/>
    <w:rsid w:val="009E5F2C"/>
    <w:rsid w:val="009E6502"/>
    <w:rsid w:val="009E72F3"/>
    <w:rsid w:val="009E7AEC"/>
    <w:rsid w:val="009F0236"/>
    <w:rsid w:val="009F090B"/>
    <w:rsid w:val="009F0A49"/>
    <w:rsid w:val="009F120C"/>
    <w:rsid w:val="009F1250"/>
    <w:rsid w:val="009F1B54"/>
    <w:rsid w:val="009F1FE3"/>
    <w:rsid w:val="009F213C"/>
    <w:rsid w:val="009F252B"/>
    <w:rsid w:val="009F319D"/>
    <w:rsid w:val="009F3352"/>
    <w:rsid w:val="009F339B"/>
    <w:rsid w:val="009F368F"/>
    <w:rsid w:val="009F390E"/>
    <w:rsid w:val="009F3BFA"/>
    <w:rsid w:val="009F3D07"/>
    <w:rsid w:val="009F42BE"/>
    <w:rsid w:val="009F4C8D"/>
    <w:rsid w:val="009F4EB6"/>
    <w:rsid w:val="009F53BD"/>
    <w:rsid w:val="009F59C1"/>
    <w:rsid w:val="009F5A02"/>
    <w:rsid w:val="009F5B5B"/>
    <w:rsid w:val="009F5F0D"/>
    <w:rsid w:val="009F600E"/>
    <w:rsid w:val="009F6041"/>
    <w:rsid w:val="009F6671"/>
    <w:rsid w:val="009F69C5"/>
    <w:rsid w:val="009F71DB"/>
    <w:rsid w:val="009F76BC"/>
    <w:rsid w:val="009F7C4A"/>
    <w:rsid w:val="009F7C61"/>
    <w:rsid w:val="00A00446"/>
    <w:rsid w:val="00A00622"/>
    <w:rsid w:val="00A00FEB"/>
    <w:rsid w:val="00A01166"/>
    <w:rsid w:val="00A011C4"/>
    <w:rsid w:val="00A01310"/>
    <w:rsid w:val="00A0166B"/>
    <w:rsid w:val="00A01CC0"/>
    <w:rsid w:val="00A01CE7"/>
    <w:rsid w:val="00A01F29"/>
    <w:rsid w:val="00A02043"/>
    <w:rsid w:val="00A020E5"/>
    <w:rsid w:val="00A0262D"/>
    <w:rsid w:val="00A03042"/>
    <w:rsid w:val="00A033EE"/>
    <w:rsid w:val="00A0421E"/>
    <w:rsid w:val="00A04339"/>
    <w:rsid w:val="00A04C76"/>
    <w:rsid w:val="00A04EFA"/>
    <w:rsid w:val="00A05BB6"/>
    <w:rsid w:val="00A06AFA"/>
    <w:rsid w:val="00A072AC"/>
    <w:rsid w:val="00A075AD"/>
    <w:rsid w:val="00A07DC6"/>
    <w:rsid w:val="00A10212"/>
    <w:rsid w:val="00A10914"/>
    <w:rsid w:val="00A11040"/>
    <w:rsid w:val="00A11593"/>
    <w:rsid w:val="00A11B03"/>
    <w:rsid w:val="00A11F65"/>
    <w:rsid w:val="00A126A0"/>
    <w:rsid w:val="00A1336A"/>
    <w:rsid w:val="00A14420"/>
    <w:rsid w:val="00A14664"/>
    <w:rsid w:val="00A1536F"/>
    <w:rsid w:val="00A159AA"/>
    <w:rsid w:val="00A15F35"/>
    <w:rsid w:val="00A161CA"/>
    <w:rsid w:val="00A16299"/>
    <w:rsid w:val="00A164BF"/>
    <w:rsid w:val="00A166FA"/>
    <w:rsid w:val="00A178F6"/>
    <w:rsid w:val="00A17A7C"/>
    <w:rsid w:val="00A20583"/>
    <w:rsid w:val="00A209BE"/>
    <w:rsid w:val="00A20C72"/>
    <w:rsid w:val="00A216E5"/>
    <w:rsid w:val="00A21869"/>
    <w:rsid w:val="00A21EB7"/>
    <w:rsid w:val="00A21F84"/>
    <w:rsid w:val="00A22377"/>
    <w:rsid w:val="00A2243F"/>
    <w:rsid w:val="00A2372E"/>
    <w:rsid w:val="00A2382C"/>
    <w:rsid w:val="00A23869"/>
    <w:rsid w:val="00A2456B"/>
    <w:rsid w:val="00A2492D"/>
    <w:rsid w:val="00A257AF"/>
    <w:rsid w:val="00A25EE9"/>
    <w:rsid w:val="00A26079"/>
    <w:rsid w:val="00A260D1"/>
    <w:rsid w:val="00A26960"/>
    <w:rsid w:val="00A26FEB"/>
    <w:rsid w:val="00A2759C"/>
    <w:rsid w:val="00A27B93"/>
    <w:rsid w:val="00A27BB2"/>
    <w:rsid w:val="00A30D0D"/>
    <w:rsid w:val="00A3124C"/>
    <w:rsid w:val="00A31735"/>
    <w:rsid w:val="00A3191A"/>
    <w:rsid w:val="00A31B00"/>
    <w:rsid w:val="00A320DE"/>
    <w:rsid w:val="00A322A5"/>
    <w:rsid w:val="00A323D2"/>
    <w:rsid w:val="00A3286E"/>
    <w:rsid w:val="00A32AAC"/>
    <w:rsid w:val="00A32B6E"/>
    <w:rsid w:val="00A32E50"/>
    <w:rsid w:val="00A34333"/>
    <w:rsid w:val="00A35446"/>
    <w:rsid w:val="00A35DA9"/>
    <w:rsid w:val="00A35FA6"/>
    <w:rsid w:val="00A37AC5"/>
    <w:rsid w:val="00A37B0E"/>
    <w:rsid w:val="00A37BC5"/>
    <w:rsid w:val="00A407E6"/>
    <w:rsid w:val="00A41CCD"/>
    <w:rsid w:val="00A4212E"/>
    <w:rsid w:val="00A425EB"/>
    <w:rsid w:val="00A428C2"/>
    <w:rsid w:val="00A42BA8"/>
    <w:rsid w:val="00A42C7D"/>
    <w:rsid w:val="00A42D22"/>
    <w:rsid w:val="00A430CC"/>
    <w:rsid w:val="00A43885"/>
    <w:rsid w:val="00A43A36"/>
    <w:rsid w:val="00A4404C"/>
    <w:rsid w:val="00A44384"/>
    <w:rsid w:val="00A446C6"/>
    <w:rsid w:val="00A44785"/>
    <w:rsid w:val="00A44860"/>
    <w:rsid w:val="00A44FE2"/>
    <w:rsid w:val="00A456D1"/>
    <w:rsid w:val="00A4579B"/>
    <w:rsid w:val="00A45D7B"/>
    <w:rsid w:val="00A45EE9"/>
    <w:rsid w:val="00A4654E"/>
    <w:rsid w:val="00A46DAD"/>
    <w:rsid w:val="00A4707E"/>
    <w:rsid w:val="00A47551"/>
    <w:rsid w:val="00A475FC"/>
    <w:rsid w:val="00A47EC8"/>
    <w:rsid w:val="00A5158E"/>
    <w:rsid w:val="00A51843"/>
    <w:rsid w:val="00A51EDB"/>
    <w:rsid w:val="00A5210D"/>
    <w:rsid w:val="00A52FE7"/>
    <w:rsid w:val="00A53171"/>
    <w:rsid w:val="00A541FD"/>
    <w:rsid w:val="00A5437B"/>
    <w:rsid w:val="00A54AD8"/>
    <w:rsid w:val="00A553FF"/>
    <w:rsid w:val="00A56075"/>
    <w:rsid w:val="00A5643C"/>
    <w:rsid w:val="00A5675E"/>
    <w:rsid w:val="00A5685C"/>
    <w:rsid w:val="00A575EE"/>
    <w:rsid w:val="00A57638"/>
    <w:rsid w:val="00A5770E"/>
    <w:rsid w:val="00A578ED"/>
    <w:rsid w:val="00A578FE"/>
    <w:rsid w:val="00A57D80"/>
    <w:rsid w:val="00A602F8"/>
    <w:rsid w:val="00A60551"/>
    <w:rsid w:val="00A60572"/>
    <w:rsid w:val="00A60A1E"/>
    <w:rsid w:val="00A60B4F"/>
    <w:rsid w:val="00A616FD"/>
    <w:rsid w:val="00A61849"/>
    <w:rsid w:val="00A62115"/>
    <w:rsid w:val="00A62124"/>
    <w:rsid w:val="00A6272D"/>
    <w:rsid w:val="00A62909"/>
    <w:rsid w:val="00A63411"/>
    <w:rsid w:val="00A637FD"/>
    <w:rsid w:val="00A643D7"/>
    <w:rsid w:val="00A647B9"/>
    <w:rsid w:val="00A6495A"/>
    <w:rsid w:val="00A64FE5"/>
    <w:rsid w:val="00A65A73"/>
    <w:rsid w:val="00A65B41"/>
    <w:rsid w:val="00A6622B"/>
    <w:rsid w:val="00A670B1"/>
    <w:rsid w:val="00A677CE"/>
    <w:rsid w:val="00A67B91"/>
    <w:rsid w:val="00A67CC1"/>
    <w:rsid w:val="00A70100"/>
    <w:rsid w:val="00A703F5"/>
    <w:rsid w:val="00A7051E"/>
    <w:rsid w:val="00A70EA3"/>
    <w:rsid w:val="00A70F66"/>
    <w:rsid w:val="00A713B1"/>
    <w:rsid w:val="00A71525"/>
    <w:rsid w:val="00A7174B"/>
    <w:rsid w:val="00A71EB3"/>
    <w:rsid w:val="00A722A5"/>
    <w:rsid w:val="00A7250F"/>
    <w:rsid w:val="00A72577"/>
    <w:rsid w:val="00A727BA"/>
    <w:rsid w:val="00A728E4"/>
    <w:rsid w:val="00A731CE"/>
    <w:rsid w:val="00A736B8"/>
    <w:rsid w:val="00A73993"/>
    <w:rsid w:val="00A743EB"/>
    <w:rsid w:val="00A74B6C"/>
    <w:rsid w:val="00A7507A"/>
    <w:rsid w:val="00A75092"/>
    <w:rsid w:val="00A750A5"/>
    <w:rsid w:val="00A75D4D"/>
    <w:rsid w:val="00A75EC6"/>
    <w:rsid w:val="00A76067"/>
    <w:rsid w:val="00A76770"/>
    <w:rsid w:val="00A76A5C"/>
    <w:rsid w:val="00A76D82"/>
    <w:rsid w:val="00A771BA"/>
    <w:rsid w:val="00A771BF"/>
    <w:rsid w:val="00A7735C"/>
    <w:rsid w:val="00A77B70"/>
    <w:rsid w:val="00A77BC6"/>
    <w:rsid w:val="00A800AA"/>
    <w:rsid w:val="00A800AC"/>
    <w:rsid w:val="00A8070E"/>
    <w:rsid w:val="00A817E7"/>
    <w:rsid w:val="00A81E2D"/>
    <w:rsid w:val="00A8241E"/>
    <w:rsid w:val="00A82F0B"/>
    <w:rsid w:val="00A8340F"/>
    <w:rsid w:val="00A8366A"/>
    <w:rsid w:val="00A84522"/>
    <w:rsid w:val="00A845F4"/>
    <w:rsid w:val="00A84836"/>
    <w:rsid w:val="00A854DA"/>
    <w:rsid w:val="00A85A95"/>
    <w:rsid w:val="00A861FF"/>
    <w:rsid w:val="00A864B2"/>
    <w:rsid w:val="00A86781"/>
    <w:rsid w:val="00A87680"/>
    <w:rsid w:val="00A87FF0"/>
    <w:rsid w:val="00A9003A"/>
    <w:rsid w:val="00A90C04"/>
    <w:rsid w:val="00A91B6D"/>
    <w:rsid w:val="00A91D8F"/>
    <w:rsid w:val="00A91DF2"/>
    <w:rsid w:val="00A91FF8"/>
    <w:rsid w:val="00A921EE"/>
    <w:rsid w:val="00A92953"/>
    <w:rsid w:val="00A92BBA"/>
    <w:rsid w:val="00A93620"/>
    <w:rsid w:val="00A94582"/>
    <w:rsid w:val="00A94C19"/>
    <w:rsid w:val="00A94C94"/>
    <w:rsid w:val="00A94F5C"/>
    <w:rsid w:val="00A95B1E"/>
    <w:rsid w:val="00A95F47"/>
    <w:rsid w:val="00A9615E"/>
    <w:rsid w:val="00A967C9"/>
    <w:rsid w:val="00A96965"/>
    <w:rsid w:val="00A97FED"/>
    <w:rsid w:val="00AA14FE"/>
    <w:rsid w:val="00AA16F3"/>
    <w:rsid w:val="00AA25F1"/>
    <w:rsid w:val="00AA2E03"/>
    <w:rsid w:val="00AA38F9"/>
    <w:rsid w:val="00AA39FC"/>
    <w:rsid w:val="00AA3FCA"/>
    <w:rsid w:val="00AA4A2C"/>
    <w:rsid w:val="00AA530A"/>
    <w:rsid w:val="00AA5776"/>
    <w:rsid w:val="00AA577E"/>
    <w:rsid w:val="00AA578D"/>
    <w:rsid w:val="00AA5936"/>
    <w:rsid w:val="00AA5EF9"/>
    <w:rsid w:val="00AA60C1"/>
    <w:rsid w:val="00AA6560"/>
    <w:rsid w:val="00AA6C48"/>
    <w:rsid w:val="00AA70BD"/>
    <w:rsid w:val="00AA75A7"/>
    <w:rsid w:val="00AA7C66"/>
    <w:rsid w:val="00AB05EF"/>
    <w:rsid w:val="00AB0FC7"/>
    <w:rsid w:val="00AB1159"/>
    <w:rsid w:val="00AB14CB"/>
    <w:rsid w:val="00AB193C"/>
    <w:rsid w:val="00AB1C2C"/>
    <w:rsid w:val="00AB1F4A"/>
    <w:rsid w:val="00AB1F7A"/>
    <w:rsid w:val="00AB2331"/>
    <w:rsid w:val="00AB2E87"/>
    <w:rsid w:val="00AB307C"/>
    <w:rsid w:val="00AB312A"/>
    <w:rsid w:val="00AB356A"/>
    <w:rsid w:val="00AB3877"/>
    <w:rsid w:val="00AB3E96"/>
    <w:rsid w:val="00AB4A6C"/>
    <w:rsid w:val="00AB5253"/>
    <w:rsid w:val="00AB58C6"/>
    <w:rsid w:val="00AB5CBA"/>
    <w:rsid w:val="00AB5FD9"/>
    <w:rsid w:val="00AB65BF"/>
    <w:rsid w:val="00AB7095"/>
    <w:rsid w:val="00AB788C"/>
    <w:rsid w:val="00AC0091"/>
    <w:rsid w:val="00AC028E"/>
    <w:rsid w:val="00AC05A9"/>
    <w:rsid w:val="00AC112D"/>
    <w:rsid w:val="00AC158B"/>
    <w:rsid w:val="00AC1776"/>
    <w:rsid w:val="00AC24D3"/>
    <w:rsid w:val="00AC2772"/>
    <w:rsid w:val="00AC3E31"/>
    <w:rsid w:val="00AC4637"/>
    <w:rsid w:val="00AC463F"/>
    <w:rsid w:val="00AC485D"/>
    <w:rsid w:val="00AC4987"/>
    <w:rsid w:val="00AC5040"/>
    <w:rsid w:val="00AC521A"/>
    <w:rsid w:val="00AC54D2"/>
    <w:rsid w:val="00AC5D20"/>
    <w:rsid w:val="00AC6753"/>
    <w:rsid w:val="00AC69AF"/>
    <w:rsid w:val="00AC720B"/>
    <w:rsid w:val="00AC7972"/>
    <w:rsid w:val="00AC7F52"/>
    <w:rsid w:val="00AD0A8F"/>
    <w:rsid w:val="00AD116F"/>
    <w:rsid w:val="00AD1615"/>
    <w:rsid w:val="00AD1656"/>
    <w:rsid w:val="00AD172F"/>
    <w:rsid w:val="00AD2080"/>
    <w:rsid w:val="00AD21D0"/>
    <w:rsid w:val="00AD24BF"/>
    <w:rsid w:val="00AD2703"/>
    <w:rsid w:val="00AD3BDD"/>
    <w:rsid w:val="00AD4260"/>
    <w:rsid w:val="00AD51D7"/>
    <w:rsid w:val="00AD5F0D"/>
    <w:rsid w:val="00AD6036"/>
    <w:rsid w:val="00AD650C"/>
    <w:rsid w:val="00AD6CE4"/>
    <w:rsid w:val="00AD6E59"/>
    <w:rsid w:val="00AD740E"/>
    <w:rsid w:val="00AD7526"/>
    <w:rsid w:val="00AD7C8F"/>
    <w:rsid w:val="00AD7CA5"/>
    <w:rsid w:val="00AE01BE"/>
    <w:rsid w:val="00AE074F"/>
    <w:rsid w:val="00AE0AD5"/>
    <w:rsid w:val="00AE0C69"/>
    <w:rsid w:val="00AE10CA"/>
    <w:rsid w:val="00AE1155"/>
    <w:rsid w:val="00AE1407"/>
    <w:rsid w:val="00AE20E5"/>
    <w:rsid w:val="00AE2265"/>
    <w:rsid w:val="00AE2301"/>
    <w:rsid w:val="00AE255E"/>
    <w:rsid w:val="00AE28B3"/>
    <w:rsid w:val="00AE2F53"/>
    <w:rsid w:val="00AE30E8"/>
    <w:rsid w:val="00AE31A6"/>
    <w:rsid w:val="00AE3353"/>
    <w:rsid w:val="00AE342B"/>
    <w:rsid w:val="00AE38BD"/>
    <w:rsid w:val="00AE38E6"/>
    <w:rsid w:val="00AE3E7C"/>
    <w:rsid w:val="00AE435C"/>
    <w:rsid w:val="00AE484C"/>
    <w:rsid w:val="00AE4906"/>
    <w:rsid w:val="00AE4AF7"/>
    <w:rsid w:val="00AE5C83"/>
    <w:rsid w:val="00AE65F1"/>
    <w:rsid w:val="00AE68DD"/>
    <w:rsid w:val="00AE7327"/>
    <w:rsid w:val="00AE769A"/>
    <w:rsid w:val="00AE7B5D"/>
    <w:rsid w:val="00AF073E"/>
    <w:rsid w:val="00AF0C24"/>
    <w:rsid w:val="00AF1435"/>
    <w:rsid w:val="00AF14CB"/>
    <w:rsid w:val="00AF19E2"/>
    <w:rsid w:val="00AF1D4A"/>
    <w:rsid w:val="00AF25EC"/>
    <w:rsid w:val="00AF2AE5"/>
    <w:rsid w:val="00AF31BA"/>
    <w:rsid w:val="00AF366E"/>
    <w:rsid w:val="00AF3AE8"/>
    <w:rsid w:val="00AF3B69"/>
    <w:rsid w:val="00AF440C"/>
    <w:rsid w:val="00AF481F"/>
    <w:rsid w:val="00AF4E0A"/>
    <w:rsid w:val="00AF51CD"/>
    <w:rsid w:val="00AF5848"/>
    <w:rsid w:val="00AF5A66"/>
    <w:rsid w:val="00AF5BD9"/>
    <w:rsid w:val="00AF6B69"/>
    <w:rsid w:val="00AF7769"/>
    <w:rsid w:val="00AF7ADC"/>
    <w:rsid w:val="00AF7FC1"/>
    <w:rsid w:val="00B003A2"/>
    <w:rsid w:val="00B0061C"/>
    <w:rsid w:val="00B00B7D"/>
    <w:rsid w:val="00B00E35"/>
    <w:rsid w:val="00B00F23"/>
    <w:rsid w:val="00B010C3"/>
    <w:rsid w:val="00B0252C"/>
    <w:rsid w:val="00B026C6"/>
    <w:rsid w:val="00B02706"/>
    <w:rsid w:val="00B02B6D"/>
    <w:rsid w:val="00B02F10"/>
    <w:rsid w:val="00B0346D"/>
    <w:rsid w:val="00B041B5"/>
    <w:rsid w:val="00B04A3F"/>
    <w:rsid w:val="00B04AB0"/>
    <w:rsid w:val="00B04CDA"/>
    <w:rsid w:val="00B0557A"/>
    <w:rsid w:val="00B057F4"/>
    <w:rsid w:val="00B06BB6"/>
    <w:rsid w:val="00B06BCD"/>
    <w:rsid w:val="00B06D9A"/>
    <w:rsid w:val="00B06DD3"/>
    <w:rsid w:val="00B10AE8"/>
    <w:rsid w:val="00B117F5"/>
    <w:rsid w:val="00B11929"/>
    <w:rsid w:val="00B11E5E"/>
    <w:rsid w:val="00B1253E"/>
    <w:rsid w:val="00B13082"/>
    <w:rsid w:val="00B139AC"/>
    <w:rsid w:val="00B13AB2"/>
    <w:rsid w:val="00B13E94"/>
    <w:rsid w:val="00B14589"/>
    <w:rsid w:val="00B148D8"/>
    <w:rsid w:val="00B14B93"/>
    <w:rsid w:val="00B1536A"/>
    <w:rsid w:val="00B15828"/>
    <w:rsid w:val="00B1593C"/>
    <w:rsid w:val="00B15DAA"/>
    <w:rsid w:val="00B1639F"/>
    <w:rsid w:val="00B1661B"/>
    <w:rsid w:val="00B16A31"/>
    <w:rsid w:val="00B16C03"/>
    <w:rsid w:val="00B16CDC"/>
    <w:rsid w:val="00B16D90"/>
    <w:rsid w:val="00B172B5"/>
    <w:rsid w:val="00B172FB"/>
    <w:rsid w:val="00B17313"/>
    <w:rsid w:val="00B17A62"/>
    <w:rsid w:val="00B17C5C"/>
    <w:rsid w:val="00B20AC7"/>
    <w:rsid w:val="00B21A0F"/>
    <w:rsid w:val="00B225C1"/>
    <w:rsid w:val="00B234E3"/>
    <w:rsid w:val="00B2391C"/>
    <w:rsid w:val="00B23A8D"/>
    <w:rsid w:val="00B23B3A"/>
    <w:rsid w:val="00B244F3"/>
    <w:rsid w:val="00B24EA5"/>
    <w:rsid w:val="00B25536"/>
    <w:rsid w:val="00B255EF"/>
    <w:rsid w:val="00B25DFC"/>
    <w:rsid w:val="00B263AF"/>
    <w:rsid w:val="00B265AD"/>
    <w:rsid w:val="00B267F8"/>
    <w:rsid w:val="00B269F5"/>
    <w:rsid w:val="00B26A06"/>
    <w:rsid w:val="00B272DE"/>
    <w:rsid w:val="00B2762B"/>
    <w:rsid w:val="00B27640"/>
    <w:rsid w:val="00B27710"/>
    <w:rsid w:val="00B278F0"/>
    <w:rsid w:val="00B27952"/>
    <w:rsid w:val="00B27A19"/>
    <w:rsid w:val="00B304D2"/>
    <w:rsid w:val="00B30671"/>
    <w:rsid w:val="00B30D93"/>
    <w:rsid w:val="00B310D1"/>
    <w:rsid w:val="00B3117E"/>
    <w:rsid w:val="00B312A8"/>
    <w:rsid w:val="00B312FD"/>
    <w:rsid w:val="00B31854"/>
    <w:rsid w:val="00B31B8F"/>
    <w:rsid w:val="00B32358"/>
    <w:rsid w:val="00B327E8"/>
    <w:rsid w:val="00B32B04"/>
    <w:rsid w:val="00B32C4A"/>
    <w:rsid w:val="00B32FCC"/>
    <w:rsid w:val="00B33651"/>
    <w:rsid w:val="00B336FA"/>
    <w:rsid w:val="00B33EDD"/>
    <w:rsid w:val="00B3453D"/>
    <w:rsid w:val="00B3468A"/>
    <w:rsid w:val="00B3481F"/>
    <w:rsid w:val="00B34872"/>
    <w:rsid w:val="00B34BD9"/>
    <w:rsid w:val="00B34C65"/>
    <w:rsid w:val="00B35940"/>
    <w:rsid w:val="00B35A77"/>
    <w:rsid w:val="00B360AA"/>
    <w:rsid w:val="00B3643A"/>
    <w:rsid w:val="00B3647B"/>
    <w:rsid w:val="00B37183"/>
    <w:rsid w:val="00B37843"/>
    <w:rsid w:val="00B37A4A"/>
    <w:rsid w:val="00B37B7A"/>
    <w:rsid w:val="00B37B86"/>
    <w:rsid w:val="00B37CB3"/>
    <w:rsid w:val="00B4059D"/>
    <w:rsid w:val="00B4078D"/>
    <w:rsid w:val="00B40FA0"/>
    <w:rsid w:val="00B410AF"/>
    <w:rsid w:val="00B412FC"/>
    <w:rsid w:val="00B41EAF"/>
    <w:rsid w:val="00B4250C"/>
    <w:rsid w:val="00B434A3"/>
    <w:rsid w:val="00B43907"/>
    <w:rsid w:val="00B43FE2"/>
    <w:rsid w:val="00B45054"/>
    <w:rsid w:val="00B45703"/>
    <w:rsid w:val="00B45D32"/>
    <w:rsid w:val="00B45E96"/>
    <w:rsid w:val="00B46188"/>
    <w:rsid w:val="00B465B3"/>
    <w:rsid w:val="00B46B68"/>
    <w:rsid w:val="00B47AE5"/>
    <w:rsid w:val="00B5069A"/>
    <w:rsid w:val="00B51100"/>
    <w:rsid w:val="00B51A37"/>
    <w:rsid w:val="00B51B71"/>
    <w:rsid w:val="00B51E6B"/>
    <w:rsid w:val="00B51EAA"/>
    <w:rsid w:val="00B525C5"/>
    <w:rsid w:val="00B52989"/>
    <w:rsid w:val="00B52E39"/>
    <w:rsid w:val="00B538A0"/>
    <w:rsid w:val="00B53A19"/>
    <w:rsid w:val="00B5497E"/>
    <w:rsid w:val="00B54C6D"/>
    <w:rsid w:val="00B553D6"/>
    <w:rsid w:val="00B55E48"/>
    <w:rsid w:val="00B562EE"/>
    <w:rsid w:val="00B56ADD"/>
    <w:rsid w:val="00B57071"/>
    <w:rsid w:val="00B57AC1"/>
    <w:rsid w:val="00B57CE7"/>
    <w:rsid w:val="00B57FCF"/>
    <w:rsid w:val="00B602DB"/>
    <w:rsid w:val="00B60EEF"/>
    <w:rsid w:val="00B6165B"/>
    <w:rsid w:val="00B6198E"/>
    <w:rsid w:val="00B61BA4"/>
    <w:rsid w:val="00B61F4C"/>
    <w:rsid w:val="00B6226B"/>
    <w:rsid w:val="00B63EE7"/>
    <w:rsid w:val="00B63F1C"/>
    <w:rsid w:val="00B642D0"/>
    <w:rsid w:val="00B645A0"/>
    <w:rsid w:val="00B64C4D"/>
    <w:rsid w:val="00B6525F"/>
    <w:rsid w:val="00B655E1"/>
    <w:rsid w:val="00B65664"/>
    <w:rsid w:val="00B6589E"/>
    <w:rsid w:val="00B66617"/>
    <w:rsid w:val="00B66D06"/>
    <w:rsid w:val="00B674E1"/>
    <w:rsid w:val="00B676F8"/>
    <w:rsid w:val="00B6774F"/>
    <w:rsid w:val="00B678B5"/>
    <w:rsid w:val="00B679E2"/>
    <w:rsid w:val="00B700C9"/>
    <w:rsid w:val="00B70745"/>
    <w:rsid w:val="00B70CA0"/>
    <w:rsid w:val="00B7183F"/>
    <w:rsid w:val="00B71B05"/>
    <w:rsid w:val="00B71E46"/>
    <w:rsid w:val="00B720DE"/>
    <w:rsid w:val="00B72165"/>
    <w:rsid w:val="00B723A4"/>
    <w:rsid w:val="00B72992"/>
    <w:rsid w:val="00B72C43"/>
    <w:rsid w:val="00B72C76"/>
    <w:rsid w:val="00B73190"/>
    <w:rsid w:val="00B7390B"/>
    <w:rsid w:val="00B73919"/>
    <w:rsid w:val="00B73932"/>
    <w:rsid w:val="00B73CF8"/>
    <w:rsid w:val="00B73FAE"/>
    <w:rsid w:val="00B7424B"/>
    <w:rsid w:val="00B744BE"/>
    <w:rsid w:val="00B74803"/>
    <w:rsid w:val="00B74A9C"/>
    <w:rsid w:val="00B74D72"/>
    <w:rsid w:val="00B74E10"/>
    <w:rsid w:val="00B755B3"/>
    <w:rsid w:val="00B7562F"/>
    <w:rsid w:val="00B75751"/>
    <w:rsid w:val="00B7577F"/>
    <w:rsid w:val="00B759A0"/>
    <w:rsid w:val="00B75DCC"/>
    <w:rsid w:val="00B7638C"/>
    <w:rsid w:val="00B77347"/>
    <w:rsid w:val="00B77FFE"/>
    <w:rsid w:val="00B803B3"/>
    <w:rsid w:val="00B80B7A"/>
    <w:rsid w:val="00B81216"/>
    <w:rsid w:val="00B8186A"/>
    <w:rsid w:val="00B82083"/>
    <w:rsid w:val="00B83810"/>
    <w:rsid w:val="00B83AEA"/>
    <w:rsid w:val="00B84623"/>
    <w:rsid w:val="00B86A94"/>
    <w:rsid w:val="00B86D84"/>
    <w:rsid w:val="00B87119"/>
    <w:rsid w:val="00B87C66"/>
    <w:rsid w:val="00B90188"/>
    <w:rsid w:val="00B9069F"/>
    <w:rsid w:val="00B911BA"/>
    <w:rsid w:val="00B91234"/>
    <w:rsid w:val="00B9127D"/>
    <w:rsid w:val="00B91291"/>
    <w:rsid w:val="00B915FD"/>
    <w:rsid w:val="00B917F3"/>
    <w:rsid w:val="00B92A4A"/>
    <w:rsid w:val="00B92B0E"/>
    <w:rsid w:val="00B92B8E"/>
    <w:rsid w:val="00B93296"/>
    <w:rsid w:val="00B9331F"/>
    <w:rsid w:val="00B93428"/>
    <w:rsid w:val="00B93511"/>
    <w:rsid w:val="00B94F57"/>
    <w:rsid w:val="00B95118"/>
    <w:rsid w:val="00B95DE9"/>
    <w:rsid w:val="00B95F99"/>
    <w:rsid w:val="00B95FE3"/>
    <w:rsid w:val="00B960EB"/>
    <w:rsid w:val="00B96362"/>
    <w:rsid w:val="00B96535"/>
    <w:rsid w:val="00B96A62"/>
    <w:rsid w:val="00B96C47"/>
    <w:rsid w:val="00B97E5A"/>
    <w:rsid w:val="00BA01A1"/>
    <w:rsid w:val="00BA043B"/>
    <w:rsid w:val="00BA0754"/>
    <w:rsid w:val="00BA0B5C"/>
    <w:rsid w:val="00BA0BD9"/>
    <w:rsid w:val="00BA0D77"/>
    <w:rsid w:val="00BA1386"/>
    <w:rsid w:val="00BA1DB1"/>
    <w:rsid w:val="00BA2009"/>
    <w:rsid w:val="00BA23D9"/>
    <w:rsid w:val="00BA24CD"/>
    <w:rsid w:val="00BA2750"/>
    <w:rsid w:val="00BA298F"/>
    <w:rsid w:val="00BA2CA6"/>
    <w:rsid w:val="00BA32B5"/>
    <w:rsid w:val="00BA332D"/>
    <w:rsid w:val="00BA3514"/>
    <w:rsid w:val="00BA3663"/>
    <w:rsid w:val="00BA371C"/>
    <w:rsid w:val="00BA398B"/>
    <w:rsid w:val="00BA3A09"/>
    <w:rsid w:val="00BA4219"/>
    <w:rsid w:val="00BA4366"/>
    <w:rsid w:val="00BA4441"/>
    <w:rsid w:val="00BA450B"/>
    <w:rsid w:val="00BA4566"/>
    <w:rsid w:val="00BA48F6"/>
    <w:rsid w:val="00BA4BDD"/>
    <w:rsid w:val="00BA5358"/>
    <w:rsid w:val="00BA64BA"/>
    <w:rsid w:val="00BA6878"/>
    <w:rsid w:val="00BA6945"/>
    <w:rsid w:val="00BA6A72"/>
    <w:rsid w:val="00BA736B"/>
    <w:rsid w:val="00BA7A95"/>
    <w:rsid w:val="00BA7B89"/>
    <w:rsid w:val="00BA7D0D"/>
    <w:rsid w:val="00BB1B94"/>
    <w:rsid w:val="00BB2581"/>
    <w:rsid w:val="00BB26AB"/>
    <w:rsid w:val="00BB26B2"/>
    <w:rsid w:val="00BB2ADF"/>
    <w:rsid w:val="00BB3571"/>
    <w:rsid w:val="00BB37A6"/>
    <w:rsid w:val="00BB3D1E"/>
    <w:rsid w:val="00BB3E87"/>
    <w:rsid w:val="00BB3F5D"/>
    <w:rsid w:val="00BB425C"/>
    <w:rsid w:val="00BB4AC6"/>
    <w:rsid w:val="00BB4BC2"/>
    <w:rsid w:val="00BB57D9"/>
    <w:rsid w:val="00BB663C"/>
    <w:rsid w:val="00BB6772"/>
    <w:rsid w:val="00BB7892"/>
    <w:rsid w:val="00BB7EE5"/>
    <w:rsid w:val="00BC0486"/>
    <w:rsid w:val="00BC112A"/>
    <w:rsid w:val="00BC1AAB"/>
    <w:rsid w:val="00BC22BC"/>
    <w:rsid w:val="00BC2587"/>
    <w:rsid w:val="00BC278F"/>
    <w:rsid w:val="00BC29F9"/>
    <w:rsid w:val="00BC2CDA"/>
    <w:rsid w:val="00BC2D8D"/>
    <w:rsid w:val="00BC304E"/>
    <w:rsid w:val="00BC33CB"/>
    <w:rsid w:val="00BC352C"/>
    <w:rsid w:val="00BC396D"/>
    <w:rsid w:val="00BC39CA"/>
    <w:rsid w:val="00BC3A6C"/>
    <w:rsid w:val="00BC3F88"/>
    <w:rsid w:val="00BC3FC2"/>
    <w:rsid w:val="00BC443B"/>
    <w:rsid w:val="00BC478F"/>
    <w:rsid w:val="00BC48AD"/>
    <w:rsid w:val="00BC4DA7"/>
    <w:rsid w:val="00BC58AE"/>
    <w:rsid w:val="00BC5A96"/>
    <w:rsid w:val="00BC5D08"/>
    <w:rsid w:val="00BC62F2"/>
    <w:rsid w:val="00BC6F2E"/>
    <w:rsid w:val="00BC7542"/>
    <w:rsid w:val="00BD030A"/>
    <w:rsid w:val="00BD08D3"/>
    <w:rsid w:val="00BD0F8E"/>
    <w:rsid w:val="00BD0F95"/>
    <w:rsid w:val="00BD1A7F"/>
    <w:rsid w:val="00BD1DD0"/>
    <w:rsid w:val="00BD1FD6"/>
    <w:rsid w:val="00BD27C2"/>
    <w:rsid w:val="00BD2E88"/>
    <w:rsid w:val="00BD37A8"/>
    <w:rsid w:val="00BD4F01"/>
    <w:rsid w:val="00BD58D9"/>
    <w:rsid w:val="00BD5AEC"/>
    <w:rsid w:val="00BD6C23"/>
    <w:rsid w:val="00BD6CCD"/>
    <w:rsid w:val="00BD6E8B"/>
    <w:rsid w:val="00BD7FC7"/>
    <w:rsid w:val="00BE084D"/>
    <w:rsid w:val="00BE0AAD"/>
    <w:rsid w:val="00BE0B86"/>
    <w:rsid w:val="00BE1028"/>
    <w:rsid w:val="00BE1D0F"/>
    <w:rsid w:val="00BE23E9"/>
    <w:rsid w:val="00BE24A1"/>
    <w:rsid w:val="00BE31C1"/>
    <w:rsid w:val="00BE35F3"/>
    <w:rsid w:val="00BE3601"/>
    <w:rsid w:val="00BE3ABF"/>
    <w:rsid w:val="00BE43C3"/>
    <w:rsid w:val="00BE43C5"/>
    <w:rsid w:val="00BE55EF"/>
    <w:rsid w:val="00BE57B8"/>
    <w:rsid w:val="00BE5C18"/>
    <w:rsid w:val="00BE656D"/>
    <w:rsid w:val="00BE6A82"/>
    <w:rsid w:val="00BE6F04"/>
    <w:rsid w:val="00BE7B28"/>
    <w:rsid w:val="00BE7BB3"/>
    <w:rsid w:val="00BE7BF8"/>
    <w:rsid w:val="00BE7CB3"/>
    <w:rsid w:val="00BF044C"/>
    <w:rsid w:val="00BF08FA"/>
    <w:rsid w:val="00BF114C"/>
    <w:rsid w:val="00BF15BB"/>
    <w:rsid w:val="00BF16F9"/>
    <w:rsid w:val="00BF1926"/>
    <w:rsid w:val="00BF1ED3"/>
    <w:rsid w:val="00BF243B"/>
    <w:rsid w:val="00BF2795"/>
    <w:rsid w:val="00BF2C02"/>
    <w:rsid w:val="00BF2E72"/>
    <w:rsid w:val="00BF30EB"/>
    <w:rsid w:val="00BF34BD"/>
    <w:rsid w:val="00BF39CD"/>
    <w:rsid w:val="00BF3DAB"/>
    <w:rsid w:val="00BF41B6"/>
    <w:rsid w:val="00BF43C5"/>
    <w:rsid w:val="00BF43CF"/>
    <w:rsid w:val="00BF47AA"/>
    <w:rsid w:val="00BF4B55"/>
    <w:rsid w:val="00BF5017"/>
    <w:rsid w:val="00BF559C"/>
    <w:rsid w:val="00BF5C21"/>
    <w:rsid w:val="00BF670F"/>
    <w:rsid w:val="00BF6770"/>
    <w:rsid w:val="00BF6F66"/>
    <w:rsid w:val="00BF754E"/>
    <w:rsid w:val="00BF7883"/>
    <w:rsid w:val="00C00E93"/>
    <w:rsid w:val="00C013FC"/>
    <w:rsid w:val="00C02445"/>
    <w:rsid w:val="00C02E84"/>
    <w:rsid w:val="00C03463"/>
    <w:rsid w:val="00C03858"/>
    <w:rsid w:val="00C038A4"/>
    <w:rsid w:val="00C03A6A"/>
    <w:rsid w:val="00C03AC2"/>
    <w:rsid w:val="00C04E02"/>
    <w:rsid w:val="00C04F9A"/>
    <w:rsid w:val="00C05090"/>
    <w:rsid w:val="00C05244"/>
    <w:rsid w:val="00C053D8"/>
    <w:rsid w:val="00C05B57"/>
    <w:rsid w:val="00C05C39"/>
    <w:rsid w:val="00C05E87"/>
    <w:rsid w:val="00C068BC"/>
    <w:rsid w:val="00C068E9"/>
    <w:rsid w:val="00C073BF"/>
    <w:rsid w:val="00C0743B"/>
    <w:rsid w:val="00C079C2"/>
    <w:rsid w:val="00C07C11"/>
    <w:rsid w:val="00C07CD3"/>
    <w:rsid w:val="00C07D17"/>
    <w:rsid w:val="00C10074"/>
    <w:rsid w:val="00C1074C"/>
    <w:rsid w:val="00C10B8D"/>
    <w:rsid w:val="00C10BE2"/>
    <w:rsid w:val="00C1123F"/>
    <w:rsid w:val="00C11254"/>
    <w:rsid w:val="00C11280"/>
    <w:rsid w:val="00C1157E"/>
    <w:rsid w:val="00C12094"/>
    <w:rsid w:val="00C122B0"/>
    <w:rsid w:val="00C12871"/>
    <w:rsid w:val="00C1298E"/>
    <w:rsid w:val="00C12B3B"/>
    <w:rsid w:val="00C13470"/>
    <w:rsid w:val="00C13B48"/>
    <w:rsid w:val="00C143DA"/>
    <w:rsid w:val="00C14BCC"/>
    <w:rsid w:val="00C156D1"/>
    <w:rsid w:val="00C15B0D"/>
    <w:rsid w:val="00C15B9A"/>
    <w:rsid w:val="00C15C5F"/>
    <w:rsid w:val="00C16016"/>
    <w:rsid w:val="00C16895"/>
    <w:rsid w:val="00C16CD2"/>
    <w:rsid w:val="00C16D23"/>
    <w:rsid w:val="00C16E88"/>
    <w:rsid w:val="00C17B00"/>
    <w:rsid w:val="00C17F07"/>
    <w:rsid w:val="00C204F3"/>
    <w:rsid w:val="00C21353"/>
    <w:rsid w:val="00C214FC"/>
    <w:rsid w:val="00C215DE"/>
    <w:rsid w:val="00C21BDD"/>
    <w:rsid w:val="00C22EB0"/>
    <w:rsid w:val="00C2359B"/>
    <w:rsid w:val="00C2368A"/>
    <w:rsid w:val="00C236A2"/>
    <w:rsid w:val="00C24266"/>
    <w:rsid w:val="00C24345"/>
    <w:rsid w:val="00C245F3"/>
    <w:rsid w:val="00C24695"/>
    <w:rsid w:val="00C247A3"/>
    <w:rsid w:val="00C24B04"/>
    <w:rsid w:val="00C24B0B"/>
    <w:rsid w:val="00C252F8"/>
    <w:rsid w:val="00C254A1"/>
    <w:rsid w:val="00C25655"/>
    <w:rsid w:val="00C26251"/>
    <w:rsid w:val="00C264E2"/>
    <w:rsid w:val="00C26545"/>
    <w:rsid w:val="00C26670"/>
    <w:rsid w:val="00C26B91"/>
    <w:rsid w:val="00C26CE6"/>
    <w:rsid w:val="00C270E5"/>
    <w:rsid w:val="00C271A9"/>
    <w:rsid w:val="00C272BF"/>
    <w:rsid w:val="00C3153B"/>
    <w:rsid w:val="00C31A33"/>
    <w:rsid w:val="00C31AA8"/>
    <w:rsid w:val="00C32200"/>
    <w:rsid w:val="00C3295D"/>
    <w:rsid w:val="00C32A80"/>
    <w:rsid w:val="00C33154"/>
    <w:rsid w:val="00C33690"/>
    <w:rsid w:val="00C33D50"/>
    <w:rsid w:val="00C33F8F"/>
    <w:rsid w:val="00C3447A"/>
    <w:rsid w:val="00C34B34"/>
    <w:rsid w:val="00C34FD1"/>
    <w:rsid w:val="00C358F1"/>
    <w:rsid w:val="00C364CD"/>
    <w:rsid w:val="00C36C7C"/>
    <w:rsid w:val="00C372F6"/>
    <w:rsid w:val="00C3742A"/>
    <w:rsid w:val="00C375D9"/>
    <w:rsid w:val="00C37C39"/>
    <w:rsid w:val="00C37E27"/>
    <w:rsid w:val="00C37E95"/>
    <w:rsid w:val="00C40BD6"/>
    <w:rsid w:val="00C40C79"/>
    <w:rsid w:val="00C40D42"/>
    <w:rsid w:val="00C41095"/>
    <w:rsid w:val="00C41D3C"/>
    <w:rsid w:val="00C422DD"/>
    <w:rsid w:val="00C4283D"/>
    <w:rsid w:val="00C42BF0"/>
    <w:rsid w:val="00C430F6"/>
    <w:rsid w:val="00C436C1"/>
    <w:rsid w:val="00C43B43"/>
    <w:rsid w:val="00C43EBE"/>
    <w:rsid w:val="00C44120"/>
    <w:rsid w:val="00C44439"/>
    <w:rsid w:val="00C44E03"/>
    <w:rsid w:val="00C44FF7"/>
    <w:rsid w:val="00C45AEE"/>
    <w:rsid w:val="00C45D23"/>
    <w:rsid w:val="00C45D5C"/>
    <w:rsid w:val="00C46ED3"/>
    <w:rsid w:val="00C46FA6"/>
    <w:rsid w:val="00C47061"/>
    <w:rsid w:val="00C47092"/>
    <w:rsid w:val="00C476C4"/>
    <w:rsid w:val="00C47AF6"/>
    <w:rsid w:val="00C47EEA"/>
    <w:rsid w:val="00C5035D"/>
    <w:rsid w:val="00C504E0"/>
    <w:rsid w:val="00C507AF"/>
    <w:rsid w:val="00C50D1D"/>
    <w:rsid w:val="00C50D8C"/>
    <w:rsid w:val="00C511E2"/>
    <w:rsid w:val="00C5166A"/>
    <w:rsid w:val="00C517AF"/>
    <w:rsid w:val="00C51CF7"/>
    <w:rsid w:val="00C52486"/>
    <w:rsid w:val="00C52586"/>
    <w:rsid w:val="00C52697"/>
    <w:rsid w:val="00C52C88"/>
    <w:rsid w:val="00C52D4A"/>
    <w:rsid w:val="00C533CA"/>
    <w:rsid w:val="00C53598"/>
    <w:rsid w:val="00C53D73"/>
    <w:rsid w:val="00C544EC"/>
    <w:rsid w:val="00C544EE"/>
    <w:rsid w:val="00C5492A"/>
    <w:rsid w:val="00C55A41"/>
    <w:rsid w:val="00C5610B"/>
    <w:rsid w:val="00C561C0"/>
    <w:rsid w:val="00C56DD3"/>
    <w:rsid w:val="00C56FEE"/>
    <w:rsid w:val="00C57133"/>
    <w:rsid w:val="00C574D4"/>
    <w:rsid w:val="00C57531"/>
    <w:rsid w:val="00C575F4"/>
    <w:rsid w:val="00C60240"/>
    <w:rsid w:val="00C6047E"/>
    <w:rsid w:val="00C60CC4"/>
    <w:rsid w:val="00C60FB5"/>
    <w:rsid w:val="00C61128"/>
    <w:rsid w:val="00C61BDA"/>
    <w:rsid w:val="00C61CE5"/>
    <w:rsid w:val="00C62986"/>
    <w:rsid w:val="00C63075"/>
    <w:rsid w:val="00C638AF"/>
    <w:rsid w:val="00C63A38"/>
    <w:rsid w:val="00C64246"/>
    <w:rsid w:val="00C650B5"/>
    <w:rsid w:val="00C6593B"/>
    <w:rsid w:val="00C65F13"/>
    <w:rsid w:val="00C662CB"/>
    <w:rsid w:val="00C665D6"/>
    <w:rsid w:val="00C66CF4"/>
    <w:rsid w:val="00C67401"/>
    <w:rsid w:val="00C67765"/>
    <w:rsid w:val="00C67BEE"/>
    <w:rsid w:val="00C70651"/>
    <w:rsid w:val="00C70714"/>
    <w:rsid w:val="00C70BF5"/>
    <w:rsid w:val="00C70EEF"/>
    <w:rsid w:val="00C712B9"/>
    <w:rsid w:val="00C7138F"/>
    <w:rsid w:val="00C7183F"/>
    <w:rsid w:val="00C718ED"/>
    <w:rsid w:val="00C7192C"/>
    <w:rsid w:val="00C71BE3"/>
    <w:rsid w:val="00C71CCD"/>
    <w:rsid w:val="00C71D98"/>
    <w:rsid w:val="00C721E0"/>
    <w:rsid w:val="00C73148"/>
    <w:rsid w:val="00C732A8"/>
    <w:rsid w:val="00C7446F"/>
    <w:rsid w:val="00C74601"/>
    <w:rsid w:val="00C74D1F"/>
    <w:rsid w:val="00C74F19"/>
    <w:rsid w:val="00C74F42"/>
    <w:rsid w:val="00C751C9"/>
    <w:rsid w:val="00C753FD"/>
    <w:rsid w:val="00C7577D"/>
    <w:rsid w:val="00C7609C"/>
    <w:rsid w:val="00C7623E"/>
    <w:rsid w:val="00C7646A"/>
    <w:rsid w:val="00C767AA"/>
    <w:rsid w:val="00C7713A"/>
    <w:rsid w:val="00C776A2"/>
    <w:rsid w:val="00C77FCC"/>
    <w:rsid w:val="00C80430"/>
    <w:rsid w:val="00C80A19"/>
    <w:rsid w:val="00C8198A"/>
    <w:rsid w:val="00C81A8F"/>
    <w:rsid w:val="00C81BA0"/>
    <w:rsid w:val="00C8206D"/>
    <w:rsid w:val="00C82075"/>
    <w:rsid w:val="00C826AE"/>
    <w:rsid w:val="00C83536"/>
    <w:rsid w:val="00C83678"/>
    <w:rsid w:val="00C842E9"/>
    <w:rsid w:val="00C844CE"/>
    <w:rsid w:val="00C844D4"/>
    <w:rsid w:val="00C8457D"/>
    <w:rsid w:val="00C84D54"/>
    <w:rsid w:val="00C84DAB"/>
    <w:rsid w:val="00C856AF"/>
    <w:rsid w:val="00C861F9"/>
    <w:rsid w:val="00C8626F"/>
    <w:rsid w:val="00C86AF8"/>
    <w:rsid w:val="00C86BAE"/>
    <w:rsid w:val="00C86C45"/>
    <w:rsid w:val="00C86DFB"/>
    <w:rsid w:val="00C86F44"/>
    <w:rsid w:val="00C86F7B"/>
    <w:rsid w:val="00C87018"/>
    <w:rsid w:val="00C87B2A"/>
    <w:rsid w:val="00C902AD"/>
    <w:rsid w:val="00C90305"/>
    <w:rsid w:val="00C90C59"/>
    <w:rsid w:val="00C91124"/>
    <w:rsid w:val="00C9119A"/>
    <w:rsid w:val="00C91416"/>
    <w:rsid w:val="00C9225A"/>
    <w:rsid w:val="00C922C7"/>
    <w:rsid w:val="00C92821"/>
    <w:rsid w:val="00C928A1"/>
    <w:rsid w:val="00C929E6"/>
    <w:rsid w:val="00C92C0F"/>
    <w:rsid w:val="00C92C87"/>
    <w:rsid w:val="00C92CC3"/>
    <w:rsid w:val="00C9350F"/>
    <w:rsid w:val="00C93737"/>
    <w:rsid w:val="00C93753"/>
    <w:rsid w:val="00C94119"/>
    <w:rsid w:val="00C942F9"/>
    <w:rsid w:val="00C94532"/>
    <w:rsid w:val="00C948ED"/>
    <w:rsid w:val="00C94CCF"/>
    <w:rsid w:val="00C94E6C"/>
    <w:rsid w:val="00C94FBA"/>
    <w:rsid w:val="00C9530D"/>
    <w:rsid w:val="00C958D8"/>
    <w:rsid w:val="00C95D6E"/>
    <w:rsid w:val="00C9609B"/>
    <w:rsid w:val="00C96615"/>
    <w:rsid w:val="00C9680B"/>
    <w:rsid w:val="00C97503"/>
    <w:rsid w:val="00C9769B"/>
    <w:rsid w:val="00C97E40"/>
    <w:rsid w:val="00CA0582"/>
    <w:rsid w:val="00CA0632"/>
    <w:rsid w:val="00CA0AF8"/>
    <w:rsid w:val="00CA104E"/>
    <w:rsid w:val="00CA1471"/>
    <w:rsid w:val="00CA222F"/>
    <w:rsid w:val="00CA2281"/>
    <w:rsid w:val="00CA3CF5"/>
    <w:rsid w:val="00CA3ED2"/>
    <w:rsid w:val="00CA436D"/>
    <w:rsid w:val="00CA52AF"/>
    <w:rsid w:val="00CA55AD"/>
    <w:rsid w:val="00CA58C9"/>
    <w:rsid w:val="00CA5B66"/>
    <w:rsid w:val="00CA6C0B"/>
    <w:rsid w:val="00CA7862"/>
    <w:rsid w:val="00CB0026"/>
    <w:rsid w:val="00CB04E3"/>
    <w:rsid w:val="00CB0548"/>
    <w:rsid w:val="00CB090A"/>
    <w:rsid w:val="00CB0CFC"/>
    <w:rsid w:val="00CB0E87"/>
    <w:rsid w:val="00CB11AB"/>
    <w:rsid w:val="00CB1515"/>
    <w:rsid w:val="00CB164F"/>
    <w:rsid w:val="00CB2000"/>
    <w:rsid w:val="00CB2560"/>
    <w:rsid w:val="00CB2607"/>
    <w:rsid w:val="00CB2787"/>
    <w:rsid w:val="00CB2928"/>
    <w:rsid w:val="00CB2C19"/>
    <w:rsid w:val="00CB2CDF"/>
    <w:rsid w:val="00CB3524"/>
    <w:rsid w:val="00CB353F"/>
    <w:rsid w:val="00CB3B5E"/>
    <w:rsid w:val="00CB3E06"/>
    <w:rsid w:val="00CB41D3"/>
    <w:rsid w:val="00CB4265"/>
    <w:rsid w:val="00CB4DA0"/>
    <w:rsid w:val="00CB4FC8"/>
    <w:rsid w:val="00CB6519"/>
    <w:rsid w:val="00CB6700"/>
    <w:rsid w:val="00CB681B"/>
    <w:rsid w:val="00CB6C5B"/>
    <w:rsid w:val="00CB6F8B"/>
    <w:rsid w:val="00CB73A3"/>
    <w:rsid w:val="00CB73DD"/>
    <w:rsid w:val="00CB7D5A"/>
    <w:rsid w:val="00CC0091"/>
    <w:rsid w:val="00CC0C73"/>
    <w:rsid w:val="00CC0E31"/>
    <w:rsid w:val="00CC120B"/>
    <w:rsid w:val="00CC1416"/>
    <w:rsid w:val="00CC1748"/>
    <w:rsid w:val="00CC1F26"/>
    <w:rsid w:val="00CC21E5"/>
    <w:rsid w:val="00CC29E4"/>
    <w:rsid w:val="00CC2BE4"/>
    <w:rsid w:val="00CC2D32"/>
    <w:rsid w:val="00CC2EE4"/>
    <w:rsid w:val="00CC2EEE"/>
    <w:rsid w:val="00CC3383"/>
    <w:rsid w:val="00CC3CC4"/>
    <w:rsid w:val="00CC5351"/>
    <w:rsid w:val="00CC54EC"/>
    <w:rsid w:val="00CC565D"/>
    <w:rsid w:val="00CC5C59"/>
    <w:rsid w:val="00CC5D2F"/>
    <w:rsid w:val="00CC5DBA"/>
    <w:rsid w:val="00CC6296"/>
    <w:rsid w:val="00CC6676"/>
    <w:rsid w:val="00CC6844"/>
    <w:rsid w:val="00CC6F6A"/>
    <w:rsid w:val="00CC7303"/>
    <w:rsid w:val="00CC7FCF"/>
    <w:rsid w:val="00CD0765"/>
    <w:rsid w:val="00CD0A77"/>
    <w:rsid w:val="00CD0F37"/>
    <w:rsid w:val="00CD1A67"/>
    <w:rsid w:val="00CD1C62"/>
    <w:rsid w:val="00CD1C89"/>
    <w:rsid w:val="00CD24BA"/>
    <w:rsid w:val="00CD2961"/>
    <w:rsid w:val="00CD33FF"/>
    <w:rsid w:val="00CD34BA"/>
    <w:rsid w:val="00CD39A7"/>
    <w:rsid w:val="00CD3C75"/>
    <w:rsid w:val="00CD4310"/>
    <w:rsid w:val="00CD4606"/>
    <w:rsid w:val="00CD49B3"/>
    <w:rsid w:val="00CD4EE0"/>
    <w:rsid w:val="00CD5400"/>
    <w:rsid w:val="00CD547E"/>
    <w:rsid w:val="00CD5986"/>
    <w:rsid w:val="00CD5ABE"/>
    <w:rsid w:val="00CD6591"/>
    <w:rsid w:val="00CD663B"/>
    <w:rsid w:val="00CD6665"/>
    <w:rsid w:val="00CD6751"/>
    <w:rsid w:val="00CD68BD"/>
    <w:rsid w:val="00CD6AE1"/>
    <w:rsid w:val="00CD6EED"/>
    <w:rsid w:val="00CD71C1"/>
    <w:rsid w:val="00CD7D3A"/>
    <w:rsid w:val="00CE0AE1"/>
    <w:rsid w:val="00CE0BAA"/>
    <w:rsid w:val="00CE1644"/>
    <w:rsid w:val="00CE1C80"/>
    <w:rsid w:val="00CE2761"/>
    <w:rsid w:val="00CE2EED"/>
    <w:rsid w:val="00CE31EE"/>
    <w:rsid w:val="00CE381C"/>
    <w:rsid w:val="00CE3C39"/>
    <w:rsid w:val="00CE448B"/>
    <w:rsid w:val="00CE45D9"/>
    <w:rsid w:val="00CE48C5"/>
    <w:rsid w:val="00CE4A31"/>
    <w:rsid w:val="00CE4D56"/>
    <w:rsid w:val="00CE4ED2"/>
    <w:rsid w:val="00CE54EC"/>
    <w:rsid w:val="00CE5D50"/>
    <w:rsid w:val="00CE64E6"/>
    <w:rsid w:val="00CE66A4"/>
    <w:rsid w:val="00CE66F2"/>
    <w:rsid w:val="00CE75CB"/>
    <w:rsid w:val="00CE7B43"/>
    <w:rsid w:val="00CF0058"/>
    <w:rsid w:val="00CF1141"/>
    <w:rsid w:val="00CF1CD3"/>
    <w:rsid w:val="00CF232C"/>
    <w:rsid w:val="00CF2EE8"/>
    <w:rsid w:val="00CF3659"/>
    <w:rsid w:val="00CF3A35"/>
    <w:rsid w:val="00CF5930"/>
    <w:rsid w:val="00CF6B5A"/>
    <w:rsid w:val="00CF7222"/>
    <w:rsid w:val="00CF73A5"/>
    <w:rsid w:val="00CF744B"/>
    <w:rsid w:val="00CF7525"/>
    <w:rsid w:val="00CF7B13"/>
    <w:rsid w:val="00CF7CBF"/>
    <w:rsid w:val="00CF7E51"/>
    <w:rsid w:val="00CF7F28"/>
    <w:rsid w:val="00D00874"/>
    <w:rsid w:val="00D00C28"/>
    <w:rsid w:val="00D00F3F"/>
    <w:rsid w:val="00D0244B"/>
    <w:rsid w:val="00D02933"/>
    <w:rsid w:val="00D02FEB"/>
    <w:rsid w:val="00D038A7"/>
    <w:rsid w:val="00D03D40"/>
    <w:rsid w:val="00D04213"/>
    <w:rsid w:val="00D04BB4"/>
    <w:rsid w:val="00D050AD"/>
    <w:rsid w:val="00D066F6"/>
    <w:rsid w:val="00D0687C"/>
    <w:rsid w:val="00D07B0C"/>
    <w:rsid w:val="00D07CAA"/>
    <w:rsid w:val="00D114EE"/>
    <w:rsid w:val="00D121EE"/>
    <w:rsid w:val="00D1287C"/>
    <w:rsid w:val="00D12A71"/>
    <w:rsid w:val="00D12B13"/>
    <w:rsid w:val="00D12D5B"/>
    <w:rsid w:val="00D12D8B"/>
    <w:rsid w:val="00D132AE"/>
    <w:rsid w:val="00D1341C"/>
    <w:rsid w:val="00D1358A"/>
    <w:rsid w:val="00D13946"/>
    <w:rsid w:val="00D13A0D"/>
    <w:rsid w:val="00D13C5E"/>
    <w:rsid w:val="00D14270"/>
    <w:rsid w:val="00D14D10"/>
    <w:rsid w:val="00D15339"/>
    <w:rsid w:val="00D154C2"/>
    <w:rsid w:val="00D162F0"/>
    <w:rsid w:val="00D1643D"/>
    <w:rsid w:val="00D1655B"/>
    <w:rsid w:val="00D169B6"/>
    <w:rsid w:val="00D16E90"/>
    <w:rsid w:val="00D172C0"/>
    <w:rsid w:val="00D21049"/>
    <w:rsid w:val="00D21844"/>
    <w:rsid w:val="00D21D7F"/>
    <w:rsid w:val="00D21DFC"/>
    <w:rsid w:val="00D22648"/>
    <w:rsid w:val="00D22CEE"/>
    <w:rsid w:val="00D22CEF"/>
    <w:rsid w:val="00D23615"/>
    <w:rsid w:val="00D2366C"/>
    <w:rsid w:val="00D236B2"/>
    <w:rsid w:val="00D236C9"/>
    <w:rsid w:val="00D238AD"/>
    <w:rsid w:val="00D23CC6"/>
    <w:rsid w:val="00D23D8F"/>
    <w:rsid w:val="00D23E12"/>
    <w:rsid w:val="00D2412D"/>
    <w:rsid w:val="00D2416E"/>
    <w:rsid w:val="00D24257"/>
    <w:rsid w:val="00D24A54"/>
    <w:rsid w:val="00D24C23"/>
    <w:rsid w:val="00D24F2F"/>
    <w:rsid w:val="00D250F5"/>
    <w:rsid w:val="00D2598A"/>
    <w:rsid w:val="00D25B89"/>
    <w:rsid w:val="00D263A4"/>
    <w:rsid w:val="00D26431"/>
    <w:rsid w:val="00D266CF"/>
    <w:rsid w:val="00D26CC4"/>
    <w:rsid w:val="00D26CF7"/>
    <w:rsid w:val="00D27021"/>
    <w:rsid w:val="00D27914"/>
    <w:rsid w:val="00D27A31"/>
    <w:rsid w:val="00D3090F"/>
    <w:rsid w:val="00D30932"/>
    <w:rsid w:val="00D30A9A"/>
    <w:rsid w:val="00D30C00"/>
    <w:rsid w:val="00D30F6C"/>
    <w:rsid w:val="00D3173E"/>
    <w:rsid w:val="00D31799"/>
    <w:rsid w:val="00D32466"/>
    <w:rsid w:val="00D331DF"/>
    <w:rsid w:val="00D3429A"/>
    <w:rsid w:val="00D3489C"/>
    <w:rsid w:val="00D34FB6"/>
    <w:rsid w:val="00D360DB"/>
    <w:rsid w:val="00D376C6"/>
    <w:rsid w:val="00D37AE2"/>
    <w:rsid w:val="00D401B2"/>
    <w:rsid w:val="00D402DF"/>
    <w:rsid w:val="00D4117D"/>
    <w:rsid w:val="00D4157E"/>
    <w:rsid w:val="00D415AD"/>
    <w:rsid w:val="00D417BB"/>
    <w:rsid w:val="00D4263E"/>
    <w:rsid w:val="00D431B0"/>
    <w:rsid w:val="00D432FC"/>
    <w:rsid w:val="00D434E2"/>
    <w:rsid w:val="00D437CD"/>
    <w:rsid w:val="00D43886"/>
    <w:rsid w:val="00D43AB9"/>
    <w:rsid w:val="00D43BB0"/>
    <w:rsid w:val="00D442D1"/>
    <w:rsid w:val="00D44A36"/>
    <w:rsid w:val="00D44A8B"/>
    <w:rsid w:val="00D4583A"/>
    <w:rsid w:val="00D45DAC"/>
    <w:rsid w:val="00D462A0"/>
    <w:rsid w:val="00D46CAD"/>
    <w:rsid w:val="00D46DFA"/>
    <w:rsid w:val="00D46F4F"/>
    <w:rsid w:val="00D4776D"/>
    <w:rsid w:val="00D4796F"/>
    <w:rsid w:val="00D47B19"/>
    <w:rsid w:val="00D47EAD"/>
    <w:rsid w:val="00D47F9D"/>
    <w:rsid w:val="00D47FD0"/>
    <w:rsid w:val="00D50191"/>
    <w:rsid w:val="00D510E0"/>
    <w:rsid w:val="00D514AF"/>
    <w:rsid w:val="00D51B9F"/>
    <w:rsid w:val="00D52C7E"/>
    <w:rsid w:val="00D52D6F"/>
    <w:rsid w:val="00D52E8A"/>
    <w:rsid w:val="00D536DF"/>
    <w:rsid w:val="00D53F48"/>
    <w:rsid w:val="00D543DF"/>
    <w:rsid w:val="00D55045"/>
    <w:rsid w:val="00D5511E"/>
    <w:rsid w:val="00D554CE"/>
    <w:rsid w:val="00D556DA"/>
    <w:rsid w:val="00D559C1"/>
    <w:rsid w:val="00D55F64"/>
    <w:rsid w:val="00D55FD9"/>
    <w:rsid w:val="00D561B1"/>
    <w:rsid w:val="00D568F0"/>
    <w:rsid w:val="00D56B1F"/>
    <w:rsid w:val="00D56CB4"/>
    <w:rsid w:val="00D570D0"/>
    <w:rsid w:val="00D57138"/>
    <w:rsid w:val="00D57950"/>
    <w:rsid w:val="00D61016"/>
    <w:rsid w:val="00D611E5"/>
    <w:rsid w:val="00D61517"/>
    <w:rsid w:val="00D617F8"/>
    <w:rsid w:val="00D61802"/>
    <w:rsid w:val="00D61DBB"/>
    <w:rsid w:val="00D61E26"/>
    <w:rsid w:val="00D626B5"/>
    <w:rsid w:val="00D626F7"/>
    <w:rsid w:val="00D62CED"/>
    <w:rsid w:val="00D63293"/>
    <w:rsid w:val="00D638B0"/>
    <w:rsid w:val="00D63D31"/>
    <w:rsid w:val="00D652F2"/>
    <w:rsid w:val="00D6559F"/>
    <w:rsid w:val="00D655B7"/>
    <w:rsid w:val="00D65FD9"/>
    <w:rsid w:val="00D66806"/>
    <w:rsid w:val="00D67DF9"/>
    <w:rsid w:val="00D701AF"/>
    <w:rsid w:val="00D70308"/>
    <w:rsid w:val="00D714E2"/>
    <w:rsid w:val="00D72AB2"/>
    <w:rsid w:val="00D72D3F"/>
    <w:rsid w:val="00D73095"/>
    <w:rsid w:val="00D74B92"/>
    <w:rsid w:val="00D757FD"/>
    <w:rsid w:val="00D76506"/>
    <w:rsid w:val="00D76764"/>
    <w:rsid w:val="00D7683D"/>
    <w:rsid w:val="00D76D14"/>
    <w:rsid w:val="00D76EC0"/>
    <w:rsid w:val="00D7714E"/>
    <w:rsid w:val="00D7763C"/>
    <w:rsid w:val="00D777D7"/>
    <w:rsid w:val="00D77A5C"/>
    <w:rsid w:val="00D77C63"/>
    <w:rsid w:val="00D77E42"/>
    <w:rsid w:val="00D77EB1"/>
    <w:rsid w:val="00D80655"/>
    <w:rsid w:val="00D80A0C"/>
    <w:rsid w:val="00D81F51"/>
    <w:rsid w:val="00D821C3"/>
    <w:rsid w:val="00D8227F"/>
    <w:rsid w:val="00D829BE"/>
    <w:rsid w:val="00D82B51"/>
    <w:rsid w:val="00D82C06"/>
    <w:rsid w:val="00D82CD5"/>
    <w:rsid w:val="00D8377D"/>
    <w:rsid w:val="00D83EB5"/>
    <w:rsid w:val="00D843FC"/>
    <w:rsid w:val="00D846F2"/>
    <w:rsid w:val="00D84C50"/>
    <w:rsid w:val="00D857C1"/>
    <w:rsid w:val="00D85C3A"/>
    <w:rsid w:val="00D86322"/>
    <w:rsid w:val="00D866F2"/>
    <w:rsid w:val="00D871DC"/>
    <w:rsid w:val="00D872A9"/>
    <w:rsid w:val="00D875E8"/>
    <w:rsid w:val="00D90086"/>
    <w:rsid w:val="00D9035C"/>
    <w:rsid w:val="00D905A8"/>
    <w:rsid w:val="00D907C8"/>
    <w:rsid w:val="00D90AEC"/>
    <w:rsid w:val="00D90C08"/>
    <w:rsid w:val="00D91052"/>
    <w:rsid w:val="00D9135B"/>
    <w:rsid w:val="00D918BA"/>
    <w:rsid w:val="00D91A50"/>
    <w:rsid w:val="00D91C4A"/>
    <w:rsid w:val="00D91DC9"/>
    <w:rsid w:val="00D92338"/>
    <w:rsid w:val="00D9298E"/>
    <w:rsid w:val="00D92CBD"/>
    <w:rsid w:val="00D93F0E"/>
    <w:rsid w:val="00D940C2"/>
    <w:rsid w:val="00D94F57"/>
    <w:rsid w:val="00D953A0"/>
    <w:rsid w:val="00D95C3F"/>
    <w:rsid w:val="00D95F04"/>
    <w:rsid w:val="00D96D45"/>
    <w:rsid w:val="00D97C5E"/>
    <w:rsid w:val="00D97C85"/>
    <w:rsid w:val="00D97EF3"/>
    <w:rsid w:val="00D97F63"/>
    <w:rsid w:val="00DA010B"/>
    <w:rsid w:val="00DA08F9"/>
    <w:rsid w:val="00DA0CB6"/>
    <w:rsid w:val="00DA0FBE"/>
    <w:rsid w:val="00DA2F4D"/>
    <w:rsid w:val="00DA2F6C"/>
    <w:rsid w:val="00DA3003"/>
    <w:rsid w:val="00DA3169"/>
    <w:rsid w:val="00DA3B70"/>
    <w:rsid w:val="00DA4AE3"/>
    <w:rsid w:val="00DA4C09"/>
    <w:rsid w:val="00DA538C"/>
    <w:rsid w:val="00DA63A7"/>
    <w:rsid w:val="00DA678A"/>
    <w:rsid w:val="00DA708F"/>
    <w:rsid w:val="00DA73AD"/>
    <w:rsid w:val="00DA76A8"/>
    <w:rsid w:val="00DB0561"/>
    <w:rsid w:val="00DB0661"/>
    <w:rsid w:val="00DB0D1B"/>
    <w:rsid w:val="00DB1587"/>
    <w:rsid w:val="00DB1891"/>
    <w:rsid w:val="00DB1ECD"/>
    <w:rsid w:val="00DB2060"/>
    <w:rsid w:val="00DB2207"/>
    <w:rsid w:val="00DB24F9"/>
    <w:rsid w:val="00DB26DC"/>
    <w:rsid w:val="00DB287C"/>
    <w:rsid w:val="00DB2A1C"/>
    <w:rsid w:val="00DB2A68"/>
    <w:rsid w:val="00DB3D4C"/>
    <w:rsid w:val="00DB3EF2"/>
    <w:rsid w:val="00DB40DA"/>
    <w:rsid w:val="00DB49AD"/>
    <w:rsid w:val="00DB4E64"/>
    <w:rsid w:val="00DB51AD"/>
    <w:rsid w:val="00DB552B"/>
    <w:rsid w:val="00DB5597"/>
    <w:rsid w:val="00DB5B0C"/>
    <w:rsid w:val="00DB5C15"/>
    <w:rsid w:val="00DB6216"/>
    <w:rsid w:val="00DB6A0C"/>
    <w:rsid w:val="00DB6ECD"/>
    <w:rsid w:val="00DB7407"/>
    <w:rsid w:val="00DB7423"/>
    <w:rsid w:val="00DB75AD"/>
    <w:rsid w:val="00DB75D8"/>
    <w:rsid w:val="00DB78F6"/>
    <w:rsid w:val="00DB7A74"/>
    <w:rsid w:val="00DB7B41"/>
    <w:rsid w:val="00DC05B4"/>
    <w:rsid w:val="00DC09B5"/>
    <w:rsid w:val="00DC18ED"/>
    <w:rsid w:val="00DC1CA3"/>
    <w:rsid w:val="00DC1D38"/>
    <w:rsid w:val="00DC1DE7"/>
    <w:rsid w:val="00DC1EE2"/>
    <w:rsid w:val="00DC20E3"/>
    <w:rsid w:val="00DC22E9"/>
    <w:rsid w:val="00DC2B55"/>
    <w:rsid w:val="00DC3131"/>
    <w:rsid w:val="00DC336F"/>
    <w:rsid w:val="00DC361E"/>
    <w:rsid w:val="00DC37EC"/>
    <w:rsid w:val="00DC3C0B"/>
    <w:rsid w:val="00DC3ECD"/>
    <w:rsid w:val="00DC48FD"/>
    <w:rsid w:val="00DC49E7"/>
    <w:rsid w:val="00DC4B94"/>
    <w:rsid w:val="00DC4D56"/>
    <w:rsid w:val="00DC4DD8"/>
    <w:rsid w:val="00DC5325"/>
    <w:rsid w:val="00DC561B"/>
    <w:rsid w:val="00DC5D75"/>
    <w:rsid w:val="00DC5E4D"/>
    <w:rsid w:val="00DC6408"/>
    <w:rsid w:val="00DC65A4"/>
    <w:rsid w:val="00DC6841"/>
    <w:rsid w:val="00DC6A35"/>
    <w:rsid w:val="00DC7E0A"/>
    <w:rsid w:val="00DD0EE8"/>
    <w:rsid w:val="00DD1109"/>
    <w:rsid w:val="00DD16BA"/>
    <w:rsid w:val="00DD1CEC"/>
    <w:rsid w:val="00DD1DA1"/>
    <w:rsid w:val="00DD2A78"/>
    <w:rsid w:val="00DD2C64"/>
    <w:rsid w:val="00DD30B1"/>
    <w:rsid w:val="00DD3259"/>
    <w:rsid w:val="00DD32AB"/>
    <w:rsid w:val="00DD379A"/>
    <w:rsid w:val="00DD3C84"/>
    <w:rsid w:val="00DD3D3F"/>
    <w:rsid w:val="00DD4380"/>
    <w:rsid w:val="00DD43AB"/>
    <w:rsid w:val="00DD4A12"/>
    <w:rsid w:val="00DD4ADF"/>
    <w:rsid w:val="00DD5ABC"/>
    <w:rsid w:val="00DD60C0"/>
    <w:rsid w:val="00DD62F5"/>
    <w:rsid w:val="00DD77C4"/>
    <w:rsid w:val="00DD79D6"/>
    <w:rsid w:val="00DD7C7E"/>
    <w:rsid w:val="00DD7CA1"/>
    <w:rsid w:val="00DE00C1"/>
    <w:rsid w:val="00DE053A"/>
    <w:rsid w:val="00DE0E3A"/>
    <w:rsid w:val="00DE18E5"/>
    <w:rsid w:val="00DE1DB1"/>
    <w:rsid w:val="00DE2193"/>
    <w:rsid w:val="00DE228A"/>
    <w:rsid w:val="00DE2BA7"/>
    <w:rsid w:val="00DE3584"/>
    <w:rsid w:val="00DE427E"/>
    <w:rsid w:val="00DE45A6"/>
    <w:rsid w:val="00DE492C"/>
    <w:rsid w:val="00DE5339"/>
    <w:rsid w:val="00DE5557"/>
    <w:rsid w:val="00DE5C1F"/>
    <w:rsid w:val="00DE630E"/>
    <w:rsid w:val="00DE6371"/>
    <w:rsid w:val="00DE6DC4"/>
    <w:rsid w:val="00DE7073"/>
    <w:rsid w:val="00DE7198"/>
    <w:rsid w:val="00DE72C0"/>
    <w:rsid w:val="00DE74B4"/>
    <w:rsid w:val="00DE7980"/>
    <w:rsid w:val="00DE7BCF"/>
    <w:rsid w:val="00DE7CCB"/>
    <w:rsid w:val="00DE7F08"/>
    <w:rsid w:val="00DF003D"/>
    <w:rsid w:val="00DF04B1"/>
    <w:rsid w:val="00DF08C7"/>
    <w:rsid w:val="00DF0AD2"/>
    <w:rsid w:val="00DF0F62"/>
    <w:rsid w:val="00DF15DC"/>
    <w:rsid w:val="00DF18C8"/>
    <w:rsid w:val="00DF1944"/>
    <w:rsid w:val="00DF2620"/>
    <w:rsid w:val="00DF26E2"/>
    <w:rsid w:val="00DF2C2D"/>
    <w:rsid w:val="00DF2D08"/>
    <w:rsid w:val="00DF3993"/>
    <w:rsid w:val="00DF3ADD"/>
    <w:rsid w:val="00DF4051"/>
    <w:rsid w:val="00DF4385"/>
    <w:rsid w:val="00DF4CA6"/>
    <w:rsid w:val="00DF5491"/>
    <w:rsid w:val="00DF5A39"/>
    <w:rsid w:val="00DF5F32"/>
    <w:rsid w:val="00DF62B0"/>
    <w:rsid w:val="00DF63FD"/>
    <w:rsid w:val="00DF663D"/>
    <w:rsid w:val="00DF70CE"/>
    <w:rsid w:val="00DF7ACD"/>
    <w:rsid w:val="00E00099"/>
    <w:rsid w:val="00E00114"/>
    <w:rsid w:val="00E00254"/>
    <w:rsid w:val="00E00A55"/>
    <w:rsid w:val="00E01CB9"/>
    <w:rsid w:val="00E028B4"/>
    <w:rsid w:val="00E03D64"/>
    <w:rsid w:val="00E03F7E"/>
    <w:rsid w:val="00E04472"/>
    <w:rsid w:val="00E04F86"/>
    <w:rsid w:val="00E060FA"/>
    <w:rsid w:val="00E063A2"/>
    <w:rsid w:val="00E064F5"/>
    <w:rsid w:val="00E06CC1"/>
    <w:rsid w:val="00E07BD9"/>
    <w:rsid w:val="00E07D20"/>
    <w:rsid w:val="00E07FEE"/>
    <w:rsid w:val="00E10941"/>
    <w:rsid w:val="00E10E73"/>
    <w:rsid w:val="00E10EDC"/>
    <w:rsid w:val="00E11972"/>
    <w:rsid w:val="00E11994"/>
    <w:rsid w:val="00E11B36"/>
    <w:rsid w:val="00E12214"/>
    <w:rsid w:val="00E127E6"/>
    <w:rsid w:val="00E13334"/>
    <w:rsid w:val="00E1380C"/>
    <w:rsid w:val="00E13930"/>
    <w:rsid w:val="00E139E6"/>
    <w:rsid w:val="00E13A33"/>
    <w:rsid w:val="00E13B97"/>
    <w:rsid w:val="00E1467C"/>
    <w:rsid w:val="00E14797"/>
    <w:rsid w:val="00E14A32"/>
    <w:rsid w:val="00E14B31"/>
    <w:rsid w:val="00E14E23"/>
    <w:rsid w:val="00E163D0"/>
    <w:rsid w:val="00E16A8D"/>
    <w:rsid w:val="00E1702F"/>
    <w:rsid w:val="00E17071"/>
    <w:rsid w:val="00E171F9"/>
    <w:rsid w:val="00E17440"/>
    <w:rsid w:val="00E17771"/>
    <w:rsid w:val="00E17EF4"/>
    <w:rsid w:val="00E20653"/>
    <w:rsid w:val="00E20784"/>
    <w:rsid w:val="00E208A2"/>
    <w:rsid w:val="00E208F1"/>
    <w:rsid w:val="00E21341"/>
    <w:rsid w:val="00E21DA4"/>
    <w:rsid w:val="00E22655"/>
    <w:rsid w:val="00E226E4"/>
    <w:rsid w:val="00E2294C"/>
    <w:rsid w:val="00E230E0"/>
    <w:rsid w:val="00E241B0"/>
    <w:rsid w:val="00E24CAF"/>
    <w:rsid w:val="00E24CED"/>
    <w:rsid w:val="00E24E31"/>
    <w:rsid w:val="00E24EFE"/>
    <w:rsid w:val="00E25177"/>
    <w:rsid w:val="00E2542A"/>
    <w:rsid w:val="00E25DDB"/>
    <w:rsid w:val="00E2638F"/>
    <w:rsid w:val="00E26C90"/>
    <w:rsid w:val="00E27331"/>
    <w:rsid w:val="00E27473"/>
    <w:rsid w:val="00E27775"/>
    <w:rsid w:val="00E30A9D"/>
    <w:rsid w:val="00E30F9A"/>
    <w:rsid w:val="00E31476"/>
    <w:rsid w:val="00E32E2A"/>
    <w:rsid w:val="00E335DF"/>
    <w:rsid w:val="00E33818"/>
    <w:rsid w:val="00E338D4"/>
    <w:rsid w:val="00E339A0"/>
    <w:rsid w:val="00E33A84"/>
    <w:rsid w:val="00E34147"/>
    <w:rsid w:val="00E34816"/>
    <w:rsid w:val="00E34AD0"/>
    <w:rsid w:val="00E350C7"/>
    <w:rsid w:val="00E35225"/>
    <w:rsid w:val="00E3570D"/>
    <w:rsid w:val="00E357BA"/>
    <w:rsid w:val="00E36627"/>
    <w:rsid w:val="00E367A0"/>
    <w:rsid w:val="00E36937"/>
    <w:rsid w:val="00E36B53"/>
    <w:rsid w:val="00E37365"/>
    <w:rsid w:val="00E375CC"/>
    <w:rsid w:val="00E37D45"/>
    <w:rsid w:val="00E40650"/>
    <w:rsid w:val="00E4116C"/>
    <w:rsid w:val="00E41405"/>
    <w:rsid w:val="00E43A4F"/>
    <w:rsid w:val="00E443DA"/>
    <w:rsid w:val="00E4458B"/>
    <w:rsid w:val="00E46328"/>
    <w:rsid w:val="00E46938"/>
    <w:rsid w:val="00E47425"/>
    <w:rsid w:val="00E47706"/>
    <w:rsid w:val="00E47814"/>
    <w:rsid w:val="00E5008E"/>
    <w:rsid w:val="00E5071A"/>
    <w:rsid w:val="00E518FB"/>
    <w:rsid w:val="00E519A4"/>
    <w:rsid w:val="00E52514"/>
    <w:rsid w:val="00E5252E"/>
    <w:rsid w:val="00E5280F"/>
    <w:rsid w:val="00E529DE"/>
    <w:rsid w:val="00E52AF7"/>
    <w:rsid w:val="00E52FA6"/>
    <w:rsid w:val="00E5429A"/>
    <w:rsid w:val="00E543AA"/>
    <w:rsid w:val="00E546AF"/>
    <w:rsid w:val="00E54993"/>
    <w:rsid w:val="00E54D0C"/>
    <w:rsid w:val="00E55A06"/>
    <w:rsid w:val="00E55A92"/>
    <w:rsid w:val="00E56067"/>
    <w:rsid w:val="00E56448"/>
    <w:rsid w:val="00E56943"/>
    <w:rsid w:val="00E5698B"/>
    <w:rsid w:val="00E56B6B"/>
    <w:rsid w:val="00E56DCD"/>
    <w:rsid w:val="00E57559"/>
    <w:rsid w:val="00E576C8"/>
    <w:rsid w:val="00E57ACB"/>
    <w:rsid w:val="00E57B38"/>
    <w:rsid w:val="00E57E83"/>
    <w:rsid w:val="00E608E9"/>
    <w:rsid w:val="00E613E9"/>
    <w:rsid w:val="00E61F31"/>
    <w:rsid w:val="00E63925"/>
    <w:rsid w:val="00E642F4"/>
    <w:rsid w:val="00E643B3"/>
    <w:rsid w:val="00E6453B"/>
    <w:rsid w:val="00E64600"/>
    <w:rsid w:val="00E64D38"/>
    <w:rsid w:val="00E64ED6"/>
    <w:rsid w:val="00E64FF8"/>
    <w:rsid w:val="00E650BB"/>
    <w:rsid w:val="00E651D2"/>
    <w:rsid w:val="00E6558B"/>
    <w:rsid w:val="00E65E4D"/>
    <w:rsid w:val="00E668FC"/>
    <w:rsid w:val="00E66EB1"/>
    <w:rsid w:val="00E66EC7"/>
    <w:rsid w:val="00E67783"/>
    <w:rsid w:val="00E67B0F"/>
    <w:rsid w:val="00E67F7A"/>
    <w:rsid w:val="00E7020C"/>
    <w:rsid w:val="00E703EC"/>
    <w:rsid w:val="00E7077F"/>
    <w:rsid w:val="00E709B5"/>
    <w:rsid w:val="00E70B3C"/>
    <w:rsid w:val="00E70D95"/>
    <w:rsid w:val="00E71367"/>
    <w:rsid w:val="00E71487"/>
    <w:rsid w:val="00E72955"/>
    <w:rsid w:val="00E73948"/>
    <w:rsid w:val="00E73967"/>
    <w:rsid w:val="00E747C9"/>
    <w:rsid w:val="00E74A4C"/>
    <w:rsid w:val="00E74E3C"/>
    <w:rsid w:val="00E74E82"/>
    <w:rsid w:val="00E752F4"/>
    <w:rsid w:val="00E75ABC"/>
    <w:rsid w:val="00E75D9F"/>
    <w:rsid w:val="00E75FCC"/>
    <w:rsid w:val="00E7628B"/>
    <w:rsid w:val="00E77659"/>
    <w:rsid w:val="00E77F1A"/>
    <w:rsid w:val="00E80538"/>
    <w:rsid w:val="00E807F3"/>
    <w:rsid w:val="00E808C6"/>
    <w:rsid w:val="00E818DE"/>
    <w:rsid w:val="00E82372"/>
    <w:rsid w:val="00E831AD"/>
    <w:rsid w:val="00E834BB"/>
    <w:rsid w:val="00E83F51"/>
    <w:rsid w:val="00E85F75"/>
    <w:rsid w:val="00E86E50"/>
    <w:rsid w:val="00E86ECF"/>
    <w:rsid w:val="00E87100"/>
    <w:rsid w:val="00E905D3"/>
    <w:rsid w:val="00E90A8C"/>
    <w:rsid w:val="00E91679"/>
    <w:rsid w:val="00E91BF7"/>
    <w:rsid w:val="00E91C16"/>
    <w:rsid w:val="00E92028"/>
    <w:rsid w:val="00E92910"/>
    <w:rsid w:val="00E9327F"/>
    <w:rsid w:val="00E9328A"/>
    <w:rsid w:val="00E9350A"/>
    <w:rsid w:val="00E949E6"/>
    <w:rsid w:val="00E94AD1"/>
    <w:rsid w:val="00E9506E"/>
    <w:rsid w:val="00E95380"/>
    <w:rsid w:val="00E95B8F"/>
    <w:rsid w:val="00E95DF0"/>
    <w:rsid w:val="00E97449"/>
    <w:rsid w:val="00EA04EB"/>
    <w:rsid w:val="00EA0CF8"/>
    <w:rsid w:val="00EA134D"/>
    <w:rsid w:val="00EA1CD1"/>
    <w:rsid w:val="00EA2BAB"/>
    <w:rsid w:val="00EA2EDA"/>
    <w:rsid w:val="00EA2F71"/>
    <w:rsid w:val="00EA360E"/>
    <w:rsid w:val="00EA3864"/>
    <w:rsid w:val="00EA393D"/>
    <w:rsid w:val="00EA3DB8"/>
    <w:rsid w:val="00EA3FE0"/>
    <w:rsid w:val="00EA450A"/>
    <w:rsid w:val="00EA4E54"/>
    <w:rsid w:val="00EA4FEF"/>
    <w:rsid w:val="00EA5485"/>
    <w:rsid w:val="00EA58F7"/>
    <w:rsid w:val="00EA6581"/>
    <w:rsid w:val="00EA65E4"/>
    <w:rsid w:val="00EA6805"/>
    <w:rsid w:val="00EA693A"/>
    <w:rsid w:val="00EA6AAC"/>
    <w:rsid w:val="00EA6B74"/>
    <w:rsid w:val="00EA7B53"/>
    <w:rsid w:val="00EA7DB4"/>
    <w:rsid w:val="00EA7EE9"/>
    <w:rsid w:val="00EA7F24"/>
    <w:rsid w:val="00EB1153"/>
    <w:rsid w:val="00EB12AC"/>
    <w:rsid w:val="00EB1526"/>
    <w:rsid w:val="00EB1B72"/>
    <w:rsid w:val="00EB1C37"/>
    <w:rsid w:val="00EB1ED7"/>
    <w:rsid w:val="00EB21D8"/>
    <w:rsid w:val="00EB2759"/>
    <w:rsid w:val="00EB30DD"/>
    <w:rsid w:val="00EB365E"/>
    <w:rsid w:val="00EB38C5"/>
    <w:rsid w:val="00EB3DC0"/>
    <w:rsid w:val="00EB41D7"/>
    <w:rsid w:val="00EB4794"/>
    <w:rsid w:val="00EB4BF2"/>
    <w:rsid w:val="00EB4CDC"/>
    <w:rsid w:val="00EB5C44"/>
    <w:rsid w:val="00EB5E33"/>
    <w:rsid w:val="00EB64CB"/>
    <w:rsid w:val="00EB6589"/>
    <w:rsid w:val="00EB6CB5"/>
    <w:rsid w:val="00EB7595"/>
    <w:rsid w:val="00EC02F1"/>
    <w:rsid w:val="00EC0CCD"/>
    <w:rsid w:val="00EC0DDB"/>
    <w:rsid w:val="00EC10EA"/>
    <w:rsid w:val="00EC1499"/>
    <w:rsid w:val="00EC156E"/>
    <w:rsid w:val="00EC1E6F"/>
    <w:rsid w:val="00EC2191"/>
    <w:rsid w:val="00EC326B"/>
    <w:rsid w:val="00EC3684"/>
    <w:rsid w:val="00EC4760"/>
    <w:rsid w:val="00EC4C8F"/>
    <w:rsid w:val="00EC4D4A"/>
    <w:rsid w:val="00EC539D"/>
    <w:rsid w:val="00EC56FB"/>
    <w:rsid w:val="00EC5F33"/>
    <w:rsid w:val="00EC62D4"/>
    <w:rsid w:val="00EC6334"/>
    <w:rsid w:val="00EC6752"/>
    <w:rsid w:val="00EC68C0"/>
    <w:rsid w:val="00EC6916"/>
    <w:rsid w:val="00EC6AE1"/>
    <w:rsid w:val="00EC6B0A"/>
    <w:rsid w:val="00EC7F46"/>
    <w:rsid w:val="00ED028D"/>
    <w:rsid w:val="00ED044D"/>
    <w:rsid w:val="00ED0698"/>
    <w:rsid w:val="00ED07E3"/>
    <w:rsid w:val="00ED0CCD"/>
    <w:rsid w:val="00ED11F7"/>
    <w:rsid w:val="00ED13A7"/>
    <w:rsid w:val="00ED17DA"/>
    <w:rsid w:val="00ED1C22"/>
    <w:rsid w:val="00ED2782"/>
    <w:rsid w:val="00ED2C18"/>
    <w:rsid w:val="00ED2D5A"/>
    <w:rsid w:val="00ED308A"/>
    <w:rsid w:val="00ED3286"/>
    <w:rsid w:val="00ED4006"/>
    <w:rsid w:val="00ED4A20"/>
    <w:rsid w:val="00ED4A76"/>
    <w:rsid w:val="00ED5FB8"/>
    <w:rsid w:val="00ED6180"/>
    <w:rsid w:val="00ED67A1"/>
    <w:rsid w:val="00ED6A2A"/>
    <w:rsid w:val="00ED759E"/>
    <w:rsid w:val="00EE01EF"/>
    <w:rsid w:val="00EE06D8"/>
    <w:rsid w:val="00EE0CFF"/>
    <w:rsid w:val="00EE0FE6"/>
    <w:rsid w:val="00EE122F"/>
    <w:rsid w:val="00EE123A"/>
    <w:rsid w:val="00EE1A96"/>
    <w:rsid w:val="00EE29D5"/>
    <w:rsid w:val="00EE2DE8"/>
    <w:rsid w:val="00EE35EA"/>
    <w:rsid w:val="00EE3BB3"/>
    <w:rsid w:val="00EE3FC7"/>
    <w:rsid w:val="00EE3FCD"/>
    <w:rsid w:val="00EE45F8"/>
    <w:rsid w:val="00EE478D"/>
    <w:rsid w:val="00EE4CE8"/>
    <w:rsid w:val="00EE4CF1"/>
    <w:rsid w:val="00EE5654"/>
    <w:rsid w:val="00EE64D1"/>
    <w:rsid w:val="00EE66A1"/>
    <w:rsid w:val="00EE6BE9"/>
    <w:rsid w:val="00EE70DA"/>
    <w:rsid w:val="00EE7131"/>
    <w:rsid w:val="00EE7B0E"/>
    <w:rsid w:val="00EF05E4"/>
    <w:rsid w:val="00EF084C"/>
    <w:rsid w:val="00EF0C0E"/>
    <w:rsid w:val="00EF0DA1"/>
    <w:rsid w:val="00EF1403"/>
    <w:rsid w:val="00EF1E46"/>
    <w:rsid w:val="00EF2696"/>
    <w:rsid w:val="00EF28D6"/>
    <w:rsid w:val="00EF2AD7"/>
    <w:rsid w:val="00EF2C19"/>
    <w:rsid w:val="00EF2EA9"/>
    <w:rsid w:val="00EF3018"/>
    <w:rsid w:val="00EF4019"/>
    <w:rsid w:val="00EF42B8"/>
    <w:rsid w:val="00EF42C7"/>
    <w:rsid w:val="00EF4332"/>
    <w:rsid w:val="00EF465B"/>
    <w:rsid w:val="00EF4F54"/>
    <w:rsid w:val="00EF50B2"/>
    <w:rsid w:val="00EF5516"/>
    <w:rsid w:val="00EF5678"/>
    <w:rsid w:val="00EF5ADE"/>
    <w:rsid w:val="00EF617F"/>
    <w:rsid w:val="00EF6409"/>
    <w:rsid w:val="00EF6933"/>
    <w:rsid w:val="00EF6942"/>
    <w:rsid w:val="00EF70C5"/>
    <w:rsid w:val="00EF7699"/>
    <w:rsid w:val="00EF769A"/>
    <w:rsid w:val="00F00208"/>
    <w:rsid w:val="00F005D6"/>
    <w:rsid w:val="00F00666"/>
    <w:rsid w:val="00F00945"/>
    <w:rsid w:val="00F00C50"/>
    <w:rsid w:val="00F012B4"/>
    <w:rsid w:val="00F012E4"/>
    <w:rsid w:val="00F0131C"/>
    <w:rsid w:val="00F021EB"/>
    <w:rsid w:val="00F0295C"/>
    <w:rsid w:val="00F02AEF"/>
    <w:rsid w:val="00F04332"/>
    <w:rsid w:val="00F0442A"/>
    <w:rsid w:val="00F04565"/>
    <w:rsid w:val="00F046E9"/>
    <w:rsid w:val="00F050DE"/>
    <w:rsid w:val="00F064AD"/>
    <w:rsid w:val="00F0699C"/>
    <w:rsid w:val="00F06D24"/>
    <w:rsid w:val="00F0702B"/>
    <w:rsid w:val="00F10438"/>
    <w:rsid w:val="00F106C4"/>
    <w:rsid w:val="00F10A4D"/>
    <w:rsid w:val="00F10CC8"/>
    <w:rsid w:val="00F112CF"/>
    <w:rsid w:val="00F11888"/>
    <w:rsid w:val="00F11DE1"/>
    <w:rsid w:val="00F1258C"/>
    <w:rsid w:val="00F129EA"/>
    <w:rsid w:val="00F12FA9"/>
    <w:rsid w:val="00F13313"/>
    <w:rsid w:val="00F13656"/>
    <w:rsid w:val="00F1368D"/>
    <w:rsid w:val="00F136CD"/>
    <w:rsid w:val="00F138FD"/>
    <w:rsid w:val="00F1402D"/>
    <w:rsid w:val="00F14972"/>
    <w:rsid w:val="00F14C87"/>
    <w:rsid w:val="00F14ED6"/>
    <w:rsid w:val="00F1525C"/>
    <w:rsid w:val="00F1544D"/>
    <w:rsid w:val="00F154B6"/>
    <w:rsid w:val="00F169C8"/>
    <w:rsid w:val="00F17635"/>
    <w:rsid w:val="00F17DFF"/>
    <w:rsid w:val="00F17E56"/>
    <w:rsid w:val="00F17F56"/>
    <w:rsid w:val="00F201E2"/>
    <w:rsid w:val="00F2035E"/>
    <w:rsid w:val="00F203EA"/>
    <w:rsid w:val="00F20432"/>
    <w:rsid w:val="00F2067B"/>
    <w:rsid w:val="00F20A27"/>
    <w:rsid w:val="00F20E27"/>
    <w:rsid w:val="00F20F4A"/>
    <w:rsid w:val="00F2102A"/>
    <w:rsid w:val="00F21272"/>
    <w:rsid w:val="00F216CC"/>
    <w:rsid w:val="00F21E5C"/>
    <w:rsid w:val="00F236F7"/>
    <w:rsid w:val="00F23861"/>
    <w:rsid w:val="00F24651"/>
    <w:rsid w:val="00F249E3"/>
    <w:rsid w:val="00F24C48"/>
    <w:rsid w:val="00F24EB6"/>
    <w:rsid w:val="00F25EA0"/>
    <w:rsid w:val="00F261E1"/>
    <w:rsid w:val="00F262AD"/>
    <w:rsid w:val="00F263BD"/>
    <w:rsid w:val="00F26EF4"/>
    <w:rsid w:val="00F27E35"/>
    <w:rsid w:val="00F31414"/>
    <w:rsid w:val="00F31900"/>
    <w:rsid w:val="00F31A0E"/>
    <w:rsid w:val="00F31A77"/>
    <w:rsid w:val="00F31BD8"/>
    <w:rsid w:val="00F31F64"/>
    <w:rsid w:val="00F322C8"/>
    <w:rsid w:val="00F32CC0"/>
    <w:rsid w:val="00F32D7B"/>
    <w:rsid w:val="00F3304B"/>
    <w:rsid w:val="00F33717"/>
    <w:rsid w:val="00F33E76"/>
    <w:rsid w:val="00F344BC"/>
    <w:rsid w:val="00F347A3"/>
    <w:rsid w:val="00F34A2E"/>
    <w:rsid w:val="00F34AC5"/>
    <w:rsid w:val="00F3577A"/>
    <w:rsid w:val="00F35FFB"/>
    <w:rsid w:val="00F36147"/>
    <w:rsid w:val="00F367A9"/>
    <w:rsid w:val="00F37341"/>
    <w:rsid w:val="00F373BD"/>
    <w:rsid w:val="00F375FD"/>
    <w:rsid w:val="00F376D8"/>
    <w:rsid w:val="00F377BD"/>
    <w:rsid w:val="00F37D2D"/>
    <w:rsid w:val="00F37FF3"/>
    <w:rsid w:val="00F4070E"/>
    <w:rsid w:val="00F413A4"/>
    <w:rsid w:val="00F41A17"/>
    <w:rsid w:val="00F42518"/>
    <w:rsid w:val="00F42B1B"/>
    <w:rsid w:val="00F42C9F"/>
    <w:rsid w:val="00F4394B"/>
    <w:rsid w:val="00F43957"/>
    <w:rsid w:val="00F43A92"/>
    <w:rsid w:val="00F43B21"/>
    <w:rsid w:val="00F44260"/>
    <w:rsid w:val="00F4495F"/>
    <w:rsid w:val="00F44A7D"/>
    <w:rsid w:val="00F44C36"/>
    <w:rsid w:val="00F45098"/>
    <w:rsid w:val="00F452AD"/>
    <w:rsid w:val="00F45E9A"/>
    <w:rsid w:val="00F46680"/>
    <w:rsid w:val="00F46B27"/>
    <w:rsid w:val="00F46C0D"/>
    <w:rsid w:val="00F46E63"/>
    <w:rsid w:val="00F4741D"/>
    <w:rsid w:val="00F47A49"/>
    <w:rsid w:val="00F503F8"/>
    <w:rsid w:val="00F50441"/>
    <w:rsid w:val="00F50539"/>
    <w:rsid w:val="00F50626"/>
    <w:rsid w:val="00F50D26"/>
    <w:rsid w:val="00F51178"/>
    <w:rsid w:val="00F517B9"/>
    <w:rsid w:val="00F519ED"/>
    <w:rsid w:val="00F51BD9"/>
    <w:rsid w:val="00F51D33"/>
    <w:rsid w:val="00F5256B"/>
    <w:rsid w:val="00F52F97"/>
    <w:rsid w:val="00F53A20"/>
    <w:rsid w:val="00F53D7E"/>
    <w:rsid w:val="00F54D23"/>
    <w:rsid w:val="00F54E50"/>
    <w:rsid w:val="00F5501D"/>
    <w:rsid w:val="00F550D5"/>
    <w:rsid w:val="00F55469"/>
    <w:rsid w:val="00F55478"/>
    <w:rsid w:val="00F554EE"/>
    <w:rsid w:val="00F55546"/>
    <w:rsid w:val="00F5568C"/>
    <w:rsid w:val="00F55891"/>
    <w:rsid w:val="00F55BB3"/>
    <w:rsid w:val="00F55EB6"/>
    <w:rsid w:val="00F56065"/>
    <w:rsid w:val="00F566F8"/>
    <w:rsid w:val="00F56A03"/>
    <w:rsid w:val="00F60735"/>
    <w:rsid w:val="00F60868"/>
    <w:rsid w:val="00F60889"/>
    <w:rsid w:val="00F61587"/>
    <w:rsid w:val="00F616D5"/>
    <w:rsid w:val="00F618A4"/>
    <w:rsid w:val="00F625D0"/>
    <w:rsid w:val="00F6275E"/>
    <w:rsid w:val="00F627C8"/>
    <w:rsid w:val="00F634D1"/>
    <w:rsid w:val="00F63C57"/>
    <w:rsid w:val="00F63DE7"/>
    <w:rsid w:val="00F65B55"/>
    <w:rsid w:val="00F65CF8"/>
    <w:rsid w:val="00F662A6"/>
    <w:rsid w:val="00F6702E"/>
    <w:rsid w:val="00F6739D"/>
    <w:rsid w:val="00F67516"/>
    <w:rsid w:val="00F679E7"/>
    <w:rsid w:val="00F67B8D"/>
    <w:rsid w:val="00F67DA7"/>
    <w:rsid w:val="00F70077"/>
    <w:rsid w:val="00F70D77"/>
    <w:rsid w:val="00F70FF7"/>
    <w:rsid w:val="00F7115F"/>
    <w:rsid w:val="00F71596"/>
    <w:rsid w:val="00F7160B"/>
    <w:rsid w:val="00F716FF"/>
    <w:rsid w:val="00F729D3"/>
    <w:rsid w:val="00F72D26"/>
    <w:rsid w:val="00F7300A"/>
    <w:rsid w:val="00F73A95"/>
    <w:rsid w:val="00F73E40"/>
    <w:rsid w:val="00F74382"/>
    <w:rsid w:val="00F754AB"/>
    <w:rsid w:val="00F757B7"/>
    <w:rsid w:val="00F75FEE"/>
    <w:rsid w:val="00F761C8"/>
    <w:rsid w:val="00F76255"/>
    <w:rsid w:val="00F7629A"/>
    <w:rsid w:val="00F771C3"/>
    <w:rsid w:val="00F77948"/>
    <w:rsid w:val="00F77E5D"/>
    <w:rsid w:val="00F80162"/>
    <w:rsid w:val="00F80387"/>
    <w:rsid w:val="00F80AF1"/>
    <w:rsid w:val="00F80B25"/>
    <w:rsid w:val="00F81308"/>
    <w:rsid w:val="00F81554"/>
    <w:rsid w:val="00F81F7B"/>
    <w:rsid w:val="00F82110"/>
    <w:rsid w:val="00F8234A"/>
    <w:rsid w:val="00F824C0"/>
    <w:rsid w:val="00F83278"/>
    <w:rsid w:val="00F8328A"/>
    <w:rsid w:val="00F832FC"/>
    <w:rsid w:val="00F833F4"/>
    <w:rsid w:val="00F83B21"/>
    <w:rsid w:val="00F83BF4"/>
    <w:rsid w:val="00F83C1B"/>
    <w:rsid w:val="00F84595"/>
    <w:rsid w:val="00F8591C"/>
    <w:rsid w:val="00F861A9"/>
    <w:rsid w:val="00F8658D"/>
    <w:rsid w:val="00F86964"/>
    <w:rsid w:val="00F87358"/>
    <w:rsid w:val="00F87BB6"/>
    <w:rsid w:val="00F87F2E"/>
    <w:rsid w:val="00F87FD5"/>
    <w:rsid w:val="00F9045E"/>
    <w:rsid w:val="00F9057E"/>
    <w:rsid w:val="00F9076F"/>
    <w:rsid w:val="00F90C8A"/>
    <w:rsid w:val="00F90F91"/>
    <w:rsid w:val="00F918B0"/>
    <w:rsid w:val="00F919DA"/>
    <w:rsid w:val="00F91AA3"/>
    <w:rsid w:val="00F9204C"/>
    <w:rsid w:val="00F92C31"/>
    <w:rsid w:val="00F92E15"/>
    <w:rsid w:val="00F933BF"/>
    <w:rsid w:val="00F93D22"/>
    <w:rsid w:val="00F942AD"/>
    <w:rsid w:val="00F945C3"/>
    <w:rsid w:val="00F94786"/>
    <w:rsid w:val="00F94854"/>
    <w:rsid w:val="00F952C3"/>
    <w:rsid w:val="00F95300"/>
    <w:rsid w:val="00F95689"/>
    <w:rsid w:val="00F95F0F"/>
    <w:rsid w:val="00F962BC"/>
    <w:rsid w:val="00F966E8"/>
    <w:rsid w:val="00F96F36"/>
    <w:rsid w:val="00F97BAA"/>
    <w:rsid w:val="00F97BD5"/>
    <w:rsid w:val="00F97D19"/>
    <w:rsid w:val="00FA06CE"/>
    <w:rsid w:val="00FA0982"/>
    <w:rsid w:val="00FA0D03"/>
    <w:rsid w:val="00FA0D26"/>
    <w:rsid w:val="00FA0F7E"/>
    <w:rsid w:val="00FA105E"/>
    <w:rsid w:val="00FA11BA"/>
    <w:rsid w:val="00FA18B3"/>
    <w:rsid w:val="00FA2010"/>
    <w:rsid w:val="00FA3491"/>
    <w:rsid w:val="00FA36A8"/>
    <w:rsid w:val="00FA3828"/>
    <w:rsid w:val="00FA39F7"/>
    <w:rsid w:val="00FA3D6D"/>
    <w:rsid w:val="00FA428A"/>
    <w:rsid w:val="00FA42CF"/>
    <w:rsid w:val="00FA4B29"/>
    <w:rsid w:val="00FA4D49"/>
    <w:rsid w:val="00FA4EA0"/>
    <w:rsid w:val="00FA504D"/>
    <w:rsid w:val="00FA52D2"/>
    <w:rsid w:val="00FA5A0D"/>
    <w:rsid w:val="00FA5AAD"/>
    <w:rsid w:val="00FA5B3B"/>
    <w:rsid w:val="00FA5C7E"/>
    <w:rsid w:val="00FA5DFA"/>
    <w:rsid w:val="00FA5E27"/>
    <w:rsid w:val="00FA6AE1"/>
    <w:rsid w:val="00FA7826"/>
    <w:rsid w:val="00FA7AC1"/>
    <w:rsid w:val="00FA7AE0"/>
    <w:rsid w:val="00FB0190"/>
    <w:rsid w:val="00FB0AD7"/>
    <w:rsid w:val="00FB1080"/>
    <w:rsid w:val="00FB138B"/>
    <w:rsid w:val="00FB19FE"/>
    <w:rsid w:val="00FB20CB"/>
    <w:rsid w:val="00FB24C1"/>
    <w:rsid w:val="00FB289A"/>
    <w:rsid w:val="00FB2F8D"/>
    <w:rsid w:val="00FB3518"/>
    <w:rsid w:val="00FB3AB9"/>
    <w:rsid w:val="00FB4D05"/>
    <w:rsid w:val="00FB571B"/>
    <w:rsid w:val="00FB595D"/>
    <w:rsid w:val="00FB5A29"/>
    <w:rsid w:val="00FB5B9F"/>
    <w:rsid w:val="00FB6024"/>
    <w:rsid w:val="00FB65A8"/>
    <w:rsid w:val="00FB6A9B"/>
    <w:rsid w:val="00FB71F4"/>
    <w:rsid w:val="00FB7A2C"/>
    <w:rsid w:val="00FC06AA"/>
    <w:rsid w:val="00FC0B81"/>
    <w:rsid w:val="00FC0F25"/>
    <w:rsid w:val="00FC1112"/>
    <w:rsid w:val="00FC13F1"/>
    <w:rsid w:val="00FC18D6"/>
    <w:rsid w:val="00FC22D3"/>
    <w:rsid w:val="00FC26ED"/>
    <w:rsid w:val="00FC2817"/>
    <w:rsid w:val="00FC2BA2"/>
    <w:rsid w:val="00FC36C0"/>
    <w:rsid w:val="00FC3BDC"/>
    <w:rsid w:val="00FC3BFF"/>
    <w:rsid w:val="00FC4012"/>
    <w:rsid w:val="00FC45A5"/>
    <w:rsid w:val="00FC49E1"/>
    <w:rsid w:val="00FC55FD"/>
    <w:rsid w:val="00FC57CB"/>
    <w:rsid w:val="00FC699E"/>
    <w:rsid w:val="00FC6FCA"/>
    <w:rsid w:val="00FC712D"/>
    <w:rsid w:val="00FC7E36"/>
    <w:rsid w:val="00FD00BA"/>
    <w:rsid w:val="00FD0A05"/>
    <w:rsid w:val="00FD0AD6"/>
    <w:rsid w:val="00FD0DBB"/>
    <w:rsid w:val="00FD12E9"/>
    <w:rsid w:val="00FD1442"/>
    <w:rsid w:val="00FD1897"/>
    <w:rsid w:val="00FD1D24"/>
    <w:rsid w:val="00FD2228"/>
    <w:rsid w:val="00FD2461"/>
    <w:rsid w:val="00FD2B85"/>
    <w:rsid w:val="00FD2D50"/>
    <w:rsid w:val="00FD32B6"/>
    <w:rsid w:val="00FD35F5"/>
    <w:rsid w:val="00FD4B6A"/>
    <w:rsid w:val="00FD51D4"/>
    <w:rsid w:val="00FD5904"/>
    <w:rsid w:val="00FD7325"/>
    <w:rsid w:val="00FD7421"/>
    <w:rsid w:val="00FD7AAF"/>
    <w:rsid w:val="00FE01DF"/>
    <w:rsid w:val="00FE0381"/>
    <w:rsid w:val="00FE05E4"/>
    <w:rsid w:val="00FE0ABB"/>
    <w:rsid w:val="00FE0AE8"/>
    <w:rsid w:val="00FE0D1D"/>
    <w:rsid w:val="00FE0DAD"/>
    <w:rsid w:val="00FE13BA"/>
    <w:rsid w:val="00FE1B8D"/>
    <w:rsid w:val="00FE2E83"/>
    <w:rsid w:val="00FE310B"/>
    <w:rsid w:val="00FE33FB"/>
    <w:rsid w:val="00FE34ED"/>
    <w:rsid w:val="00FE3E22"/>
    <w:rsid w:val="00FE424F"/>
    <w:rsid w:val="00FE455E"/>
    <w:rsid w:val="00FE4AC0"/>
    <w:rsid w:val="00FE4B2B"/>
    <w:rsid w:val="00FE4DF6"/>
    <w:rsid w:val="00FE5144"/>
    <w:rsid w:val="00FE5340"/>
    <w:rsid w:val="00FE57C7"/>
    <w:rsid w:val="00FE57F1"/>
    <w:rsid w:val="00FE59A1"/>
    <w:rsid w:val="00FE5A63"/>
    <w:rsid w:val="00FE5C42"/>
    <w:rsid w:val="00FE71D3"/>
    <w:rsid w:val="00FE75B7"/>
    <w:rsid w:val="00FE7940"/>
    <w:rsid w:val="00FE7A30"/>
    <w:rsid w:val="00FE7B80"/>
    <w:rsid w:val="00FE7E67"/>
    <w:rsid w:val="00FF01A0"/>
    <w:rsid w:val="00FF0914"/>
    <w:rsid w:val="00FF0D1B"/>
    <w:rsid w:val="00FF0E5F"/>
    <w:rsid w:val="00FF0FAB"/>
    <w:rsid w:val="00FF28B2"/>
    <w:rsid w:val="00FF2CC6"/>
    <w:rsid w:val="00FF3252"/>
    <w:rsid w:val="00FF33D6"/>
    <w:rsid w:val="00FF37E8"/>
    <w:rsid w:val="00FF3A12"/>
    <w:rsid w:val="00FF3E34"/>
    <w:rsid w:val="00FF54E2"/>
    <w:rsid w:val="00FF5BB5"/>
    <w:rsid w:val="00FF5D4A"/>
    <w:rsid w:val="00FF6068"/>
    <w:rsid w:val="00FF614A"/>
    <w:rsid w:val="00FF6A05"/>
    <w:rsid w:val="00FF6B6B"/>
    <w:rsid w:val="00FF6BF7"/>
    <w:rsid w:val="00FF71D2"/>
    <w:rsid w:val="00FF723A"/>
    <w:rsid w:val="00FF7A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fill="f" fillcolor="white" stroke="f">
      <v:fill color="white" on="f"/>
      <v:stroke on="f"/>
      <o:colormru v:ext="edit" colors="#c00,#a50021,#b44900,#e22112,#360e9a,#c43c83"/>
    </o:shapedefaults>
    <o:shapelayout v:ext="edit">
      <o:idmap v:ext="edit" data="1"/>
    </o:shapelayout>
  </w:shapeDefaults>
  <w:decimalSymbol w:val=","/>
  <w:listSeparator w:val=";"/>
  <w14:docId w14:val="1492C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index 1" w:uiPriority="99"/>
    <w:lsdException w:name="toc 1" w:uiPriority="99"/>
    <w:lsdException w:name="footnote text" w:uiPriority="99"/>
    <w:lsdException w:name="header" w:uiPriority="99"/>
    <w:lsdException w:name="footer" w:uiPriority="99"/>
    <w:lsdException w:name="caption" w:uiPriority="99" w:qFormat="1"/>
    <w:lsdException w:name="footnote reference" w:uiPriority="99"/>
    <w:lsdException w:name="page number" w:uiPriority="99"/>
    <w:lsdException w:name="endnote reference" w:uiPriority="99"/>
    <w:lsdException w:name="List" w:uiPriority="99"/>
    <w:lsdException w:name="List Number" w:semiHidden="0" w:unhideWhenUsed="0"/>
    <w:lsdException w:name="List 2" w:uiPriority="99"/>
    <w:lsdException w:name="List 3" w:uiPriority="99"/>
    <w:lsdException w:name="List 4" w:semiHidden="0" w:uiPriority="99" w:unhideWhenUsed="0"/>
    <w:lsdException w:name="List 5" w:semiHidden="0" w:uiPriority="99" w:unhideWhenUsed="0"/>
    <w:lsdException w:name="Title" w:semiHidden="0" w:uiPriority="10" w:unhideWhenUsed="0" w:qFormat="1"/>
    <w:lsdException w:name="Signature" w:uiPriority="99"/>
    <w:lsdException w:name="Body Text" w:uiPriority="99"/>
    <w:lsdException w:name="Body Text Indent" w:uiPriority="99"/>
    <w:lsdException w:name="List Continue" w:uiPriority="99"/>
    <w:lsdException w:name="List Continue 2" w:uiPriority="99"/>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semiHidden="0" w:uiPriority="22" w:unhideWhenUsed="0" w:qFormat="1"/>
    <w:lsdException w:name="Emphasis" w:semiHidden="0" w:uiPriority="99" w:unhideWhenUsed="0" w:qFormat="1"/>
    <w:lsdException w:name="Plain Text" w:uiPriority="99"/>
    <w:lsdException w:name="Normal (Web)" w:uiPriority="99" w:qFormat="1"/>
    <w:lsdException w:name="HTML Preformatted" w:uiPriority="99"/>
    <w:lsdException w:name="No List" w:uiPriority="99"/>
    <w:lsdException w:name="Table Professional" w:uiPriority="99"/>
    <w:lsdException w:name="Table Web 2" w:uiPriority="99"/>
    <w:lsdException w:name="Balloon Text"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14FB"/>
    <w:rPr>
      <w:sz w:val="24"/>
      <w:szCs w:val="24"/>
    </w:rPr>
  </w:style>
  <w:style w:type="paragraph" w:styleId="1">
    <w:name w:val="heading 1"/>
    <w:aliases w:val="Head 1"/>
    <w:basedOn w:val="a"/>
    <w:next w:val="a"/>
    <w:link w:val="10"/>
    <w:uiPriority w:val="99"/>
    <w:qFormat/>
    <w:pPr>
      <w:keepNext/>
      <w:spacing w:line="360" w:lineRule="auto"/>
      <w:jc w:val="center"/>
      <w:outlineLvl w:val="0"/>
    </w:pPr>
    <w:rPr>
      <w:b/>
      <w:bCs/>
      <w:sz w:val="28"/>
    </w:rPr>
  </w:style>
  <w:style w:type="paragraph" w:styleId="2">
    <w:name w:val="heading 2"/>
    <w:basedOn w:val="a"/>
    <w:next w:val="a"/>
    <w:link w:val="20"/>
    <w:uiPriority w:val="99"/>
    <w:qFormat/>
    <w:pPr>
      <w:keepNext/>
      <w:jc w:val="both"/>
      <w:outlineLvl w:val="1"/>
    </w:pPr>
    <w:rPr>
      <w:sz w:val="28"/>
    </w:rPr>
  </w:style>
  <w:style w:type="paragraph" w:styleId="3">
    <w:name w:val="heading 3"/>
    <w:basedOn w:val="a"/>
    <w:next w:val="a"/>
    <w:link w:val="30"/>
    <w:uiPriority w:val="99"/>
    <w:qFormat/>
    <w:pPr>
      <w:keepNext/>
      <w:spacing w:line="360" w:lineRule="auto"/>
      <w:jc w:val="right"/>
      <w:outlineLvl w:val="2"/>
    </w:pPr>
    <w:rPr>
      <w:b/>
      <w:bCs/>
      <w:sz w:val="28"/>
    </w:rPr>
  </w:style>
  <w:style w:type="paragraph" w:styleId="4">
    <w:name w:val="heading 4"/>
    <w:basedOn w:val="a"/>
    <w:next w:val="a"/>
    <w:link w:val="40"/>
    <w:uiPriority w:val="99"/>
    <w:qFormat/>
    <w:pPr>
      <w:keepNext/>
      <w:jc w:val="center"/>
      <w:outlineLvl w:val="3"/>
    </w:pPr>
    <w:rPr>
      <w:szCs w:val="20"/>
    </w:rPr>
  </w:style>
  <w:style w:type="paragraph" w:styleId="5">
    <w:name w:val="heading 5"/>
    <w:basedOn w:val="a"/>
    <w:next w:val="a"/>
    <w:link w:val="50"/>
    <w:uiPriority w:val="99"/>
    <w:qFormat/>
    <w:pPr>
      <w:keepNext/>
      <w:jc w:val="center"/>
      <w:outlineLvl w:val="4"/>
    </w:pPr>
    <w:rPr>
      <w:b/>
      <w:shd w:val="clear" w:color="auto" w:fill="FFFF00"/>
    </w:rPr>
  </w:style>
  <w:style w:type="paragraph" w:styleId="6">
    <w:name w:val="heading 6"/>
    <w:basedOn w:val="a"/>
    <w:next w:val="a"/>
    <w:link w:val="60"/>
    <w:uiPriority w:val="99"/>
    <w:qFormat/>
    <w:pPr>
      <w:keepNext/>
      <w:outlineLvl w:val="5"/>
    </w:pPr>
    <w:rPr>
      <w:sz w:val="28"/>
    </w:rPr>
  </w:style>
  <w:style w:type="paragraph" w:styleId="7">
    <w:name w:val="heading 7"/>
    <w:basedOn w:val="a"/>
    <w:next w:val="a"/>
    <w:link w:val="70"/>
    <w:uiPriority w:val="99"/>
    <w:qFormat/>
    <w:pPr>
      <w:keepNext/>
      <w:ind w:firstLine="709"/>
      <w:outlineLvl w:val="6"/>
    </w:pPr>
    <w:rPr>
      <w:i/>
      <w:iCs/>
      <w:sz w:val="28"/>
      <w:szCs w:val="20"/>
    </w:rPr>
  </w:style>
  <w:style w:type="paragraph" w:styleId="8">
    <w:name w:val="heading 8"/>
    <w:basedOn w:val="a"/>
    <w:next w:val="a"/>
    <w:link w:val="80"/>
    <w:uiPriority w:val="99"/>
    <w:qFormat/>
    <w:pPr>
      <w:keepNext/>
      <w:spacing w:line="360" w:lineRule="auto"/>
      <w:ind w:firstLine="360"/>
      <w:jc w:val="center"/>
      <w:outlineLvl w:val="7"/>
    </w:pPr>
    <w:rPr>
      <w:b/>
      <w:bCs/>
      <w:caps/>
      <w:sz w:val="28"/>
      <w:szCs w:val="28"/>
    </w:rPr>
  </w:style>
  <w:style w:type="paragraph" w:styleId="9">
    <w:name w:val="heading 9"/>
    <w:basedOn w:val="a"/>
    <w:next w:val="a"/>
    <w:link w:val="90"/>
    <w:uiPriority w:val="99"/>
    <w:qFormat/>
    <w:pPr>
      <w:keepNext/>
      <w:ind w:firstLine="567"/>
      <w:jc w:val="center"/>
      <w:outlineLvl w:val="8"/>
    </w:pPr>
    <w:rPr>
      <w:bCs/>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ead 1 Знак"/>
    <w:link w:val="1"/>
    <w:uiPriority w:val="99"/>
    <w:rsid w:val="003A5A65"/>
    <w:rPr>
      <w:b/>
      <w:bCs/>
      <w:sz w:val="28"/>
      <w:szCs w:val="24"/>
      <w:lang w:val="ru-RU" w:eastAsia="ru-RU" w:bidi="ar-SA"/>
    </w:rPr>
  </w:style>
  <w:style w:type="character" w:customStyle="1" w:styleId="20">
    <w:name w:val="Заголовок 2 Знак"/>
    <w:link w:val="2"/>
    <w:uiPriority w:val="99"/>
    <w:rsid w:val="000B0149"/>
    <w:rPr>
      <w:sz w:val="28"/>
      <w:szCs w:val="24"/>
      <w:lang w:val="ru-RU" w:eastAsia="ru-RU" w:bidi="ar-SA"/>
    </w:rPr>
  </w:style>
  <w:style w:type="paragraph" w:customStyle="1" w:styleId="11Char">
    <w:name w:val="Знак1 Знак Знак Знак Знак Знак Знак Знак Знак1 Char"/>
    <w:basedOn w:val="a"/>
    <w:uiPriority w:val="99"/>
    <w:rsid w:val="00860EED"/>
    <w:pPr>
      <w:spacing w:after="160" w:line="240" w:lineRule="exact"/>
    </w:pPr>
    <w:rPr>
      <w:rFonts w:ascii="Verdana" w:hAnsi="Verdana"/>
      <w:sz w:val="20"/>
      <w:szCs w:val="20"/>
      <w:lang w:val="en-US" w:eastAsia="en-US"/>
    </w:rPr>
  </w:style>
  <w:style w:type="paragraph" w:styleId="a3">
    <w:name w:val="Title"/>
    <w:aliases w:val="Таблица,Title"/>
    <w:basedOn w:val="a"/>
    <w:link w:val="a4"/>
    <w:uiPriority w:val="10"/>
    <w:qFormat/>
    <w:pPr>
      <w:jc w:val="center"/>
    </w:pPr>
    <w:rPr>
      <w:b/>
      <w:bCs/>
      <w:sz w:val="28"/>
    </w:rPr>
  </w:style>
  <w:style w:type="paragraph" w:styleId="a5">
    <w:name w:val="Body Text"/>
    <w:basedOn w:val="a"/>
    <w:link w:val="11"/>
    <w:uiPriority w:val="99"/>
    <w:pPr>
      <w:jc w:val="both"/>
    </w:pPr>
    <w:rPr>
      <w:sz w:val="28"/>
    </w:rPr>
  </w:style>
  <w:style w:type="character" w:customStyle="1" w:styleId="11">
    <w:name w:val="Основной текст Знак1"/>
    <w:link w:val="a5"/>
    <w:uiPriority w:val="99"/>
    <w:rsid w:val="003A5A65"/>
    <w:rPr>
      <w:sz w:val="28"/>
      <w:szCs w:val="24"/>
      <w:lang w:val="ru-RU" w:eastAsia="ru-RU" w:bidi="ar-SA"/>
    </w:rPr>
  </w:style>
  <w:style w:type="paragraph" w:styleId="a6">
    <w:name w:val="Body Text Indent"/>
    <w:aliases w:val="Основной текст 1,Нумерованный список !!"/>
    <w:basedOn w:val="a"/>
    <w:link w:val="a7"/>
    <w:uiPriority w:val="99"/>
    <w:pPr>
      <w:spacing w:line="360" w:lineRule="auto"/>
      <w:ind w:firstLine="709"/>
      <w:jc w:val="both"/>
    </w:pPr>
    <w:rPr>
      <w:sz w:val="28"/>
    </w:rPr>
  </w:style>
  <w:style w:type="character" w:customStyle="1" w:styleId="a7">
    <w:name w:val="Основной текст с отступом Знак"/>
    <w:aliases w:val="Основной текст 1 Знак,Нумерованный список !! Знак"/>
    <w:link w:val="a6"/>
    <w:uiPriority w:val="99"/>
    <w:rsid w:val="003A5A65"/>
    <w:rPr>
      <w:sz w:val="28"/>
      <w:szCs w:val="24"/>
      <w:lang w:val="ru-RU" w:eastAsia="ru-RU" w:bidi="ar-SA"/>
    </w:rPr>
  </w:style>
  <w:style w:type="paragraph" w:styleId="a8">
    <w:name w:val="Block Text"/>
    <w:basedOn w:val="a"/>
    <w:uiPriority w:val="99"/>
    <w:pPr>
      <w:ind w:left="-207" w:right="-285"/>
      <w:jc w:val="both"/>
    </w:pPr>
    <w:rPr>
      <w:color w:val="000000"/>
      <w:sz w:val="28"/>
    </w:rPr>
  </w:style>
  <w:style w:type="paragraph" w:styleId="a9">
    <w:name w:val="header"/>
    <w:aliases w:val=" Знак2"/>
    <w:basedOn w:val="a"/>
    <w:link w:val="aa"/>
    <w:uiPriority w:val="99"/>
    <w:pPr>
      <w:tabs>
        <w:tab w:val="center" w:pos="4677"/>
        <w:tab w:val="right" w:pos="9355"/>
      </w:tabs>
    </w:pPr>
  </w:style>
  <w:style w:type="character" w:styleId="ab">
    <w:name w:val="page number"/>
    <w:basedOn w:val="a0"/>
    <w:uiPriority w:val="99"/>
  </w:style>
  <w:style w:type="paragraph" w:styleId="21">
    <w:name w:val="Body Text Indent 2"/>
    <w:basedOn w:val="a"/>
    <w:link w:val="22"/>
    <w:uiPriority w:val="99"/>
    <w:pPr>
      <w:spacing w:line="360" w:lineRule="auto"/>
      <w:ind w:right="-5" w:firstLine="540"/>
      <w:jc w:val="both"/>
    </w:pPr>
    <w:rPr>
      <w:sz w:val="28"/>
    </w:rPr>
  </w:style>
  <w:style w:type="character" w:customStyle="1" w:styleId="22">
    <w:name w:val="Основной текст с отступом 2 Знак"/>
    <w:link w:val="21"/>
    <w:uiPriority w:val="99"/>
    <w:rsid w:val="00F83C1B"/>
    <w:rPr>
      <w:sz w:val="28"/>
      <w:szCs w:val="24"/>
      <w:lang w:val="ru-RU" w:eastAsia="ru-RU" w:bidi="ar-SA"/>
    </w:rPr>
  </w:style>
  <w:style w:type="paragraph" w:styleId="31">
    <w:name w:val="Body Text Indent 3"/>
    <w:basedOn w:val="a"/>
    <w:link w:val="32"/>
    <w:uiPriority w:val="99"/>
    <w:pPr>
      <w:shd w:val="clear" w:color="auto" w:fill="FFFFFF"/>
      <w:spacing w:line="360" w:lineRule="auto"/>
      <w:ind w:right="-23" w:firstLine="567"/>
      <w:jc w:val="both"/>
    </w:pPr>
    <w:rPr>
      <w:sz w:val="28"/>
      <w:szCs w:val="28"/>
    </w:rPr>
  </w:style>
  <w:style w:type="character" w:customStyle="1" w:styleId="32">
    <w:name w:val="Основной текст с отступом 3 Знак"/>
    <w:link w:val="31"/>
    <w:uiPriority w:val="99"/>
    <w:rsid w:val="003A5A65"/>
    <w:rPr>
      <w:sz w:val="28"/>
      <w:szCs w:val="28"/>
      <w:lang w:val="ru-RU" w:eastAsia="ru-RU" w:bidi="ar-SA"/>
    </w:rPr>
  </w:style>
  <w:style w:type="paragraph" w:customStyle="1" w:styleId="xl28">
    <w:name w:val="xl28"/>
    <w:basedOn w:val="a"/>
    <w:uiPriority w:val="99"/>
    <w:pPr>
      <w:pBdr>
        <w:bottom w:val="single" w:sz="4" w:space="0" w:color="auto"/>
      </w:pBdr>
      <w:spacing w:before="100" w:beforeAutospacing="1" w:after="100" w:afterAutospacing="1"/>
      <w:jc w:val="center"/>
      <w:textAlignment w:val="center"/>
    </w:pPr>
    <w:rPr>
      <w:rFonts w:ascii="Arial" w:hAnsi="Arial" w:cs="Arial"/>
      <w:b/>
      <w:bCs/>
      <w:sz w:val="28"/>
      <w:szCs w:val="28"/>
    </w:rPr>
  </w:style>
  <w:style w:type="paragraph" w:styleId="ac">
    <w:name w:val="caption"/>
    <w:basedOn w:val="a"/>
    <w:next w:val="a"/>
    <w:uiPriority w:val="99"/>
    <w:qFormat/>
    <w:pPr>
      <w:spacing w:before="120" w:after="120"/>
    </w:pPr>
    <w:rPr>
      <w:b/>
      <w:sz w:val="20"/>
      <w:szCs w:val="20"/>
    </w:rPr>
  </w:style>
  <w:style w:type="paragraph" w:styleId="33">
    <w:name w:val="Body Text 3"/>
    <w:basedOn w:val="a"/>
    <w:link w:val="34"/>
    <w:uiPriority w:val="99"/>
    <w:pPr>
      <w:ind w:right="-1"/>
      <w:jc w:val="both"/>
    </w:pPr>
    <w:rPr>
      <w:sz w:val="28"/>
      <w:szCs w:val="20"/>
    </w:rPr>
  </w:style>
  <w:style w:type="paragraph" w:styleId="23">
    <w:name w:val="Body Text 2"/>
    <w:basedOn w:val="a"/>
    <w:link w:val="24"/>
    <w:uiPriority w:val="99"/>
    <w:pPr>
      <w:ind w:right="-1"/>
      <w:jc w:val="center"/>
    </w:pPr>
    <w:rPr>
      <w:b/>
      <w:bCs/>
      <w:sz w:val="20"/>
      <w:szCs w:val="20"/>
    </w:rPr>
  </w:style>
  <w:style w:type="paragraph" w:styleId="ad">
    <w:name w:val="footer"/>
    <w:basedOn w:val="a"/>
    <w:link w:val="ae"/>
    <w:uiPriority w:val="99"/>
    <w:pPr>
      <w:tabs>
        <w:tab w:val="center" w:pos="4153"/>
        <w:tab w:val="right" w:pos="8306"/>
      </w:tabs>
    </w:pPr>
    <w:rPr>
      <w:sz w:val="20"/>
      <w:szCs w:val="20"/>
    </w:rPr>
  </w:style>
  <w:style w:type="paragraph" w:customStyle="1" w:styleId="124">
    <w:name w:val="Стиль12Аа4"/>
    <w:basedOn w:val="a"/>
    <w:uiPriority w:val="99"/>
    <w:pPr>
      <w:overflowPunct w:val="0"/>
      <w:autoSpaceDE w:val="0"/>
      <w:autoSpaceDN w:val="0"/>
      <w:adjustRightInd w:val="0"/>
      <w:spacing w:after="80"/>
      <w:ind w:firstLine="567"/>
      <w:jc w:val="both"/>
    </w:pPr>
    <w:rPr>
      <w:rFonts w:ascii="Arial" w:hAnsi="Arial"/>
      <w:szCs w:val="20"/>
    </w:rPr>
  </w:style>
  <w:style w:type="paragraph" w:styleId="12">
    <w:name w:val="toc 1"/>
    <w:basedOn w:val="a"/>
    <w:next w:val="a"/>
    <w:autoRedefine/>
    <w:uiPriority w:val="99"/>
    <w:rsid w:val="001C1380"/>
    <w:pPr>
      <w:ind w:hanging="40"/>
      <w:jc w:val="center"/>
    </w:pPr>
    <w:rPr>
      <w:szCs w:val="18"/>
    </w:rPr>
  </w:style>
  <w:style w:type="paragraph" w:customStyle="1" w:styleId="13">
    <w:name w:val="Подзаголовок1"/>
    <w:basedOn w:val="a"/>
    <w:uiPriority w:val="99"/>
    <w:pPr>
      <w:jc w:val="right"/>
    </w:pPr>
    <w:rPr>
      <w:rFonts w:ascii="Arial" w:hAnsi="Arial"/>
      <w:szCs w:val="20"/>
    </w:rPr>
  </w:style>
  <w:style w:type="paragraph" w:styleId="af">
    <w:name w:val="Plain Text"/>
    <w:basedOn w:val="a"/>
    <w:link w:val="af0"/>
    <w:uiPriority w:val="99"/>
    <w:pPr>
      <w:ind w:firstLine="720"/>
      <w:jc w:val="both"/>
    </w:pPr>
    <w:rPr>
      <w:kern w:val="6"/>
      <w:sz w:val="26"/>
      <w:szCs w:val="20"/>
    </w:rPr>
  </w:style>
  <w:style w:type="paragraph" w:styleId="af1">
    <w:name w:val="Subtitle"/>
    <w:basedOn w:val="a"/>
    <w:link w:val="af2"/>
    <w:uiPriority w:val="99"/>
    <w:qFormat/>
    <w:pPr>
      <w:spacing w:line="360" w:lineRule="auto"/>
      <w:ind w:left="360"/>
    </w:pPr>
    <w:rPr>
      <w:rFonts w:ascii="Arial" w:hAnsi="Arial" w:cs="Arial"/>
      <w:b/>
      <w:bCs/>
    </w:rPr>
  </w:style>
  <w:style w:type="paragraph" w:customStyle="1" w:styleId="210">
    <w:name w:val="Основной текст 21"/>
    <w:basedOn w:val="14"/>
    <w:uiPriority w:val="99"/>
    <w:pPr>
      <w:jc w:val="both"/>
    </w:pPr>
    <w:rPr>
      <w:sz w:val="28"/>
    </w:rPr>
  </w:style>
  <w:style w:type="paragraph" w:customStyle="1" w:styleId="14">
    <w:name w:val="Обычный1"/>
    <w:uiPriority w:val="99"/>
    <w:pPr>
      <w:widowControl w:val="0"/>
    </w:pPr>
    <w:rPr>
      <w:snapToGrid w:val="0"/>
    </w:rPr>
  </w:style>
  <w:style w:type="paragraph" w:customStyle="1" w:styleId="ConsNormal">
    <w:name w:val="ConsNormal"/>
    <w:uiPriority w:val="99"/>
    <w:pPr>
      <w:autoSpaceDE w:val="0"/>
      <w:autoSpaceDN w:val="0"/>
      <w:adjustRightInd w:val="0"/>
      <w:ind w:right="19772" w:firstLine="720"/>
    </w:pPr>
    <w:rPr>
      <w:rFonts w:ascii="Arial" w:hAnsi="Arial" w:cs="Arial"/>
    </w:rPr>
  </w:style>
  <w:style w:type="paragraph" w:styleId="af3">
    <w:name w:val="Normal (Web)"/>
    <w:aliases w:val="Обычный (Web)1,Знак Знак3,Обычный (веб) Знак1,Обычный (веб) Знак Знак1,Обычный (веб) Знак Знак Знак,Знак Знак1 Знак Знак,Обычный (веб) Знак Знак Знак Знак,Знак Знак Знак Знак Знак,Знак4 Зна,Обычный (Web), Знак Знак3, Знак Знак1 Знак Знак"/>
    <w:basedOn w:val="a"/>
    <w:link w:val="af4"/>
    <w:uiPriority w:val="99"/>
    <w:qFormat/>
    <w:pPr>
      <w:spacing w:before="100" w:beforeAutospacing="1" w:after="100" w:afterAutospacing="1"/>
    </w:pPr>
  </w:style>
  <w:style w:type="paragraph" w:customStyle="1" w:styleId="xl31">
    <w:name w:val="xl31"/>
    <w:basedOn w:val="a"/>
    <w:uiPriority w:val="99"/>
    <w:pPr>
      <w:spacing w:before="100" w:beforeAutospacing="1" w:after="100" w:afterAutospacing="1"/>
      <w:jc w:val="center"/>
      <w:textAlignment w:val="center"/>
    </w:pPr>
    <w:rPr>
      <w:rFonts w:ascii="Arial" w:eastAsia="Arial Unicode MS" w:hAnsi="Arial" w:cs="Arial"/>
      <w:b/>
      <w:bCs/>
    </w:rPr>
  </w:style>
  <w:style w:type="paragraph" w:customStyle="1" w:styleId="120">
    <w:name w:val="Стиль12Ац"/>
    <w:basedOn w:val="a"/>
    <w:next w:val="a"/>
    <w:uiPriority w:val="99"/>
    <w:rsid w:val="008D54B5"/>
    <w:pPr>
      <w:widowControl w:val="0"/>
      <w:autoSpaceDE w:val="0"/>
      <w:autoSpaceDN w:val="0"/>
      <w:adjustRightInd w:val="0"/>
      <w:jc w:val="center"/>
    </w:pPr>
    <w:rPr>
      <w:rFonts w:ascii="Arial" w:hAnsi="Arial"/>
      <w:szCs w:val="18"/>
    </w:rPr>
  </w:style>
  <w:style w:type="paragraph" w:customStyle="1" w:styleId="140">
    <w:name w:val="Стиль14Ац"/>
    <w:basedOn w:val="120"/>
    <w:uiPriority w:val="99"/>
    <w:rsid w:val="008D54B5"/>
    <w:rPr>
      <w:sz w:val="28"/>
    </w:rPr>
  </w:style>
  <w:style w:type="paragraph" w:customStyle="1" w:styleId="xl25">
    <w:name w:val="xl25"/>
    <w:basedOn w:val="a"/>
    <w:uiPriority w:val="99"/>
    <w:rsid w:val="008D54B5"/>
    <w:pPr>
      <w:spacing w:before="100" w:beforeAutospacing="1" w:after="100" w:afterAutospacing="1"/>
      <w:jc w:val="both"/>
      <w:textAlignment w:val="top"/>
    </w:pPr>
    <w:rPr>
      <w:rFonts w:ascii="Arial Unicode MS" w:eastAsia="Arial Unicode MS" w:hAnsi="Arial Unicode MS" w:cs="Arial Unicode MS"/>
      <w:sz w:val="20"/>
      <w:szCs w:val="20"/>
    </w:rPr>
  </w:style>
  <w:style w:type="paragraph" w:customStyle="1" w:styleId="121">
    <w:name w:val="Стиль12Аа"/>
    <w:basedOn w:val="a"/>
    <w:uiPriority w:val="99"/>
    <w:rsid w:val="008D54B5"/>
    <w:pPr>
      <w:overflowPunct w:val="0"/>
      <w:autoSpaceDE w:val="0"/>
      <w:autoSpaceDN w:val="0"/>
      <w:adjustRightInd w:val="0"/>
      <w:ind w:firstLine="567"/>
      <w:jc w:val="both"/>
      <w:textAlignment w:val="baseline"/>
    </w:pPr>
    <w:rPr>
      <w:rFonts w:ascii="Arial" w:hAnsi="Arial"/>
      <w:szCs w:val="20"/>
    </w:rPr>
  </w:style>
  <w:style w:type="paragraph" w:customStyle="1" w:styleId="141">
    <w:name w:val="Стиль14Аа"/>
    <w:basedOn w:val="a"/>
    <w:uiPriority w:val="99"/>
    <w:rsid w:val="008D54B5"/>
    <w:pPr>
      <w:widowControl w:val="0"/>
      <w:autoSpaceDE w:val="0"/>
      <w:autoSpaceDN w:val="0"/>
      <w:adjustRightInd w:val="0"/>
      <w:ind w:firstLine="567"/>
      <w:jc w:val="both"/>
    </w:pPr>
    <w:rPr>
      <w:rFonts w:ascii="Arial" w:hAnsi="Arial"/>
      <w:sz w:val="28"/>
      <w:szCs w:val="18"/>
    </w:rPr>
  </w:style>
  <w:style w:type="paragraph" w:customStyle="1" w:styleId="142">
    <w:name w:val="Стиль14А"/>
    <w:basedOn w:val="a"/>
    <w:uiPriority w:val="99"/>
    <w:rsid w:val="008D54B5"/>
    <w:pPr>
      <w:widowControl w:val="0"/>
      <w:autoSpaceDE w:val="0"/>
      <w:autoSpaceDN w:val="0"/>
      <w:adjustRightInd w:val="0"/>
    </w:pPr>
    <w:rPr>
      <w:rFonts w:ascii="Arial" w:hAnsi="Arial"/>
      <w:sz w:val="28"/>
      <w:szCs w:val="18"/>
    </w:rPr>
  </w:style>
  <w:style w:type="table" w:styleId="af5">
    <w:name w:val="Table Grid"/>
    <w:basedOn w:val="a1"/>
    <w:uiPriority w:val="99"/>
    <w:rsid w:val="00C665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6">
    <w:name w:val="Основной текст с красной"/>
    <w:basedOn w:val="a5"/>
    <w:uiPriority w:val="99"/>
    <w:rsid w:val="00052A5B"/>
    <w:pPr>
      <w:spacing w:before="60" w:after="20"/>
      <w:ind w:firstLine="454"/>
    </w:pPr>
    <w:rPr>
      <w:sz w:val="18"/>
      <w:szCs w:val="20"/>
    </w:rPr>
  </w:style>
  <w:style w:type="character" w:styleId="af7">
    <w:name w:val="footnote reference"/>
    <w:uiPriority w:val="99"/>
    <w:rsid w:val="005B13B3"/>
    <w:rPr>
      <w:vertAlign w:val="superscript"/>
    </w:rPr>
  </w:style>
  <w:style w:type="paragraph" w:styleId="af8">
    <w:name w:val="footnote text"/>
    <w:basedOn w:val="a"/>
    <w:link w:val="af9"/>
    <w:uiPriority w:val="99"/>
    <w:rsid w:val="005B13B3"/>
    <w:rPr>
      <w:sz w:val="20"/>
      <w:szCs w:val="20"/>
    </w:rPr>
  </w:style>
  <w:style w:type="paragraph" w:customStyle="1" w:styleId="Caaieiaie">
    <w:name w:val="Caaieiaie"/>
    <w:basedOn w:val="a"/>
    <w:uiPriority w:val="99"/>
    <w:rsid w:val="00752A4F"/>
    <w:pPr>
      <w:jc w:val="center"/>
    </w:pPr>
    <w:rPr>
      <w:b/>
      <w:caps/>
      <w:sz w:val="28"/>
      <w:szCs w:val="20"/>
    </w:rPr>
  </w:style>
  <w:style w:type="paragraph" w:customStyle="1" w:styleId="text">
    <w:name w:val="text"/>
    <w:basedOn w:val="a"/>
    <w:uiPriority w:val="99"/>
    <w:rsid w:val="00752A4F"/>
    <w:pPr>
      <w:ind w:left="200" w:right="200" w:firstLine="300"/>
      <w:jc w:val="both"/>
    </w:pPr>
    <w:rPr>
      <w:rFonts w:ascii="Verdana" w:hAnsi="Verdana"/>
      <w:color w:val="000000"/>
      <w:sz w:val="22"/>
      <w:szCs w:val="22"/>
    </w:rPr>
  </w:style>
  <w:style w:type="character" w:styleId="afa">
    <w:name w:val="Hyperlink"/>
    <w:uiPriority w:val="99"/>
    <w:rsid w:val="00752A4F"/>
    <w:rPr>
      <w:color w:val="0000FF"/>
      <w:u w:val="single"/>
    </w:rPr>
  </w:style>
  <w:style w:type="paragraph" w:customStyle="1" w:styleId="ConsPlusNormal">
    <w:name w:val="ConsPlusNormal"/>
    <w:link w:val="ConsPlusNormal0"/>
    <w:uiPriority w:val="99"/>
    <w:qFormat/>
    <w:rsid w:val="00F54D23"/>
    <w:pPr>
      <w:widowControl w:val="0"/>
      <w:autoSpaceDE w:val="0"/>
      <w:autoSpaceDN w:val="0"/>
      <w:adjustRightInd w:val="0"/>
      <w:ind w:firstLine="720"/>
    </w:pPr>
    <w:rPr>
      <w:rFonts w:ascii="Arial" w:hAnsi="Arial" w:cs="Arial"/>
    </w:rPr>
  </w:style>
  <w:style w:type="paragraph" w:customStyle="1" w:styleId="afb">
    <w:name w:val="Таблица текст"/>
    <w:basedOn w:val="a"/>
    <w:uiPriority w:val="99"/>
    <w:rsid w:val="00CD6665"/>
    <w:pPr>
      <w:tabs>
        <w:tab w:val="left" w:pos="227"/>
        <w:tab w:val="left" w:pos="454"/>
        <w:tab w:val="left" w:pos="680"/>
      </w:tabs>
      <w:spacing w:before="40" w:after="40"/>
      <w:ind w:left="57" w:right="57"/>
    </w:pPr>
    <w:rPr>
      <w:rFonts w:ascii="Arial" w:hAnsi="Arial" w:cs="Courier New"/>
      <w:sz w:val="22"/>
      <w:szCs w:val="20"/>
    </w:rPr>
  </w:style>
  <w:style w:type="paragraph" w:customStyle="1" w:styleId="afc">
    <w:name w:val="Примечание"/>
    <w:basedOn w:val="af6"/>
    <w:uiPriority w:val="99"/>
    <w:rsid w:val="00CD6665"/>
    <w:pPr>
      <w:spacing w:before="120"/>
    </w:pPr>
    <w:rPr>
      <w:rFonts w:ascii="Arial" w:hAnsi="Arial" w:cs="Courier New"/>
      <w:sz w:val="22"/>
    </w:rPr>
  </w:style>
  <w:style w:type="paragraph" w:customStyle="1" w:styleId="afd">
    <w:name w:val="Таблица цифры"/>
    <w:basedOn w:val="afb"/>
    <w:uiPriority w:val="99"/>
    <w:rsid w:val="00CD6665"/>
    <w:pPr>
      <w:tabs>
        <w:tab w:val="left" w:pos="113"/>
        <w:tab w:val="left" w:pos="340"/>
      </w:tabs>
      <w:ind w:left="0" w:right="0"/>
      <w:jc w:val="right"/>
    </w:pPr>
  </w:style>
  <w:style w:type="paragraph" w:styleId="15">
    <w:name w:val="index 1"/>
    <w:basedOn w:val="a"/>
    <w:next w:val="a"/>
    <w:uiPriority w:val="99"/>
    <w:rsid w:val="00CD6665"/>
    <w:pPr>
      <w:keepLines/>
      <w:tabs>
        <w:tab w:val="right" w:pos="2843"/>
      </w:tabs>
      <w:spacing w:before="40" w:after="20"/>
      <w:ind w:left="198" w:hanging="198"/>
    </w:pPr>
    <w:rPr>
      <w:rFonts w:ascii="Arial" w:hAnsi="Arial" w:cs="Courier New"/>
      <w:sz w:val="20"/>
      <w:szCs w:val="20"/>
    </w:rPr>
  </w:style>
  <w:style w:type="paragraph" w:customStyle="1" w:styleId="afe">
    <w:name w:val="Таблица в том числе"/>
    <w:basedOn w:val="afb"/>
    <w:next w:val="afb"/>
    <w:uiPriority w:val="99"/>
    <w:rsid w:val="00CD6665"/>
    <w:pPr>
      <w:keepNext/>
      <w:keepLines/>
      <w:ind w:left="227" w:right="0"/>
    </w:pPr>
    <w:rPr>
      <w:sz w:val="16"/>
    </w:rPr>
  </w:style>
  <w:style w:type="paragraph" w:customStyle="1" w:styleId="aff">
    <w:name w:val="Таблица подзаголовок"/>
    <w:basedOn w:val="a5"/>
    <w:next w:val="af6"/>
    <w:uiPriority w:val="99"/>
    <w:rsid w:val="00CD6665"/>
    <w:pPr>
      <w:keepNext/>
      <w:keepLines/>
      <w:tabs>
        <w:tab w:val="left" w:pos="170"/>
      </w:tabs>
      <w:suppressAutoHyphens/>
      <w:spacing w:before="60" w:after="120"/>
      <w:jc w:val="center"/>
    </w:pPr>
    <w:rPr>
      <w:rFonts w:ascii="Arial" w:hAnsi="Arial" w:cs="Courier New"/>
      <w:sz w:val="20"/>
      <w:szCs w:val="20"/>
    </w:rPr>
  </w:style>
  <w:style w:type="paragraph" w:customStyle="1" w:styleId="aff0">
    <w:name w:val="Таблица заголовок"/>
    <w:basedOn w:val="a5"/>
    <w:next w:val="af6"/>
    <w:uiPriority w:val="99"/>
    <w:rsid w:val="00CD6665"/>
    <w:pPr>
      <w:keepNext/>
      <w:keepLines/>
      <w:tabs>
        <w:tab w:val="left" w:pos="170"/>
      </w:tabs>
      <w:suppressAutoHyphens/>
      <w:spacing w:before="160" w:after="120"/>
      <w:jc w:val="center"/>
    </w:pPr>
    <w:rPr>
      <w:rFonts w:ascii="Courier New" w:hAnsi="Courier New" w:cs="Courier New"/>
      <w:caps/>
      <w:sz w:val="20"/>
      <w:szCs w:val="20"/>
    </w:rPr>
  </w:style>
  <w:style w:type="paragraph" w:customStyle="1" w:styleId="aff1">
    <w:name w:val="Таблица абзац перед"/>
    <w:basedOn w:val="af6"/>
    <w:uiPriority w:val="99"/>
    <w:rsid w:val="00CD6665"/>
    <w:pPr>
      <w:keepNext/>
      <w:spacing w:before="240" w:after="240"/>
    </w:pPr>
    <w:rPr>
      <w:rFonts w:ascii="Courier New" w:hAnsi="Courier New" w:cs="Courier New"/>
    </w:rPr>
  </w:style>
  <w:style w:type="paragraph" w:customStyle="1" w:styleId="aff2">
    <w:name w:val="Таблица примечание"/>
    <w:basedOn w:val="a"/>
    <w:uiPriority w:val="99"/>
    <w:rsid w:val="00CD6665"/>
    <w:pPr>
      <w:keepLines/>
      <w:spacing w:before="80"/>
      <w:ind w:firstLine="454"/>
      <w:jc w:val="both"/>
    </w:pPr>
    <w:rPr>
      <w:rFonts w:ascii="Arial" w:hAnsi="Arial" w:cs="Courier New"/>
      <w:sz w:val="16"/>
      <w:szCs w:val="20"/>
    </w:rPr>
  </w:style>
  <w:style w:type="paragraph" w:customStyle="1" w:styleId="aff3">
    <w:name w:val="Таблица шапка"/>
    <w:basedOn w:val="afb"/>
    <w:uiPriority w:val="99"/>
    <w:rsid w:val="00CD6665"/>
    <w:pPr>
      <w:keepNext/>
      <w:keepLines/>
      <w:tabs>
        <w:tab w:val="left" w:pos="113"/>
        <w:tab w:val="left" w:pos="340"/>
      </w:tabs>
      <w:ind w:left="0" w:right="0"/>
      <w:jc w:val="center"/>
    </w:pPr>
  </w:style>
  <w:style w:type="paragraph" w:customStyle="1" w:styleId="aff4">
    <w:name w:val="Таблица абзац после"/>
    <w:basedOn w:val="af6"/>
    <w:next w:val="af6"/>
    <w:uiPriority w:val="99"/>
    <w:rsid w:val="00CD6665"/>
    <w:pPr>
      <w:spacing w:before="240"/>
    </w:pPr>
    <w:rPr>
      <w:rFonts w:ascii="Courier New" w:hAnsi="Courier New" w:cs="Courier New"/>
    </w:rPr>
  </w:style>
  <w:style w:type="paragraph" w:customStyle="1" w:styleId="aff5">
    <w:name w:val="Таблица еденицы измерения"/>
    <w:basedOn w:val="afb"/>
    <w:next w:val="aff3"/>
    <w:uiPriority w:val="99"/>
    <w:rsid w:val="00CD6665"/>
    <w:pPr>
      <w:keepNext/>
      <w:keepLines/>
      <w:spacing w:after="120"/>
      <w:ind w:right="284"/>
      <w:jc w:val="right"/>
    </w:pPr>
    <w:rPr>
      <w:sz w:val="16"/>
    </w:rPr>
  </w:style>
  <w:style w:type="character" w:styleId="aff6">
    <w:name w:val="endnote reference"/>
    <w:uiPriority w:val="99"/>
    <w:rsid w:val="002D157F"/>
    <w:rPr>
      <w:vertAlign w:val="superscript"/>
    </w:rPr>
  </w:style>
  <w:style w:type="character" w:customStyle="1" w:styleId="aff7">
    <w:name w:val="Основной текст Знак"/>
    <w:rsid w:val="001C0C7A"/>
    <w:rPr>
      <w:sz w:val="24"/>
      <w:szCs w:val="24"/>
      <w:lang w:val="ru-RU" w:eastAsia="ru-RU" w:bidi="ar-SA"/>
    </w:rPr>
  </w:style>
  <w:style w:type="paragraph" w:customStyle="1" w:styleId="FR1">
    <w:name w:val="FR1"/>
    <w:uiPriority w:val="99"/>
    <w:rsid w:val="00523F72"/>
    <w:pPr>
      <w:widowControl w:val="0"/>
      <w:autoSpaceDE w:val="0"/>
      <w:autoSpaceDN w:val="0"/>
      <w:adjustRightInd w:val="0"/>
    </w:pPr>
    <w:rPr>
      <w:rFonts w:ascii="Arial" w:hAnsi="Arial" w:cs="Arial"/>
      <w:sz w:val="28"/>
      <w:szCs w:val="28"/>
    </w:rPr>
  </w:style>
  <w:style w:type="character" w:styleId="aff8">
    <w:name w:val="Strong"/>
    <w:uiPriority w:val="22"/>
    <w:qFormat/>
    <w:rsid w:val="00E04F86"/>
    <w:rPr>
      <w:b/>
      <w:bCs/>
    </w:rPr>
  </w:style>
  <w:style w:type="character" w:styleId="aff9">
    <w:name w:val="Emphasis"/>
    <w:uiPriority w:val="99"/>
    <w:qFormat/>
    <w:rsid w:val="00E04F86"/>
    <w:rPr>
      <w:i/>
      <w:iCs/>
    </w:rPr>
  </w:style>
  <w:style w:type="paragraph" w:customStyle="1" w:styleId="25">
    <w:name w:val="заголовок2"/>
    <w:basedOn w:val="2"/>
    <w:autoRedefine/>
    <w:uiPriority w:val="99"/>
    <w:rsid w:val="00E04F86"/>
    <w:pPr>
      <w:keepNext w:val="0"/>
      <w:ind w:firstLine="709"/>
      <w:outlineLvl w:val="9"/>
    </w:pPr>
    <w:rPr>
      <w:sz w:val="24"/>
    </w:rPr>
  </w:style>
  <w:style w:type="paragraph" w:customStyle="1" w:styleId="affa">
    <w:name w:val="Основной"/>
    <w:basedOn w:val="a"/>
    <w:uiPriority w:val="99"/>
    <w:rsid w:val="00E04F86"/>
    <w:pPr>
      <w:ind w:firstLine="720"/>
      <w:jc w:val="both"/>
    </w:pPr>
    <w:rPr>
      <w:rFonts w:ascii="Arial" w:hAnsi="Arial"/>
      <w:szCs w:val="20"/>
    </w:rPr>
  </w:style>
  <w:style w:type="paragraph" w:styleId="HTML">
    <w:name w:val="HTML Preformatted"/>
    <w:basedOn w:val="a"/>
    <w:link w:val="HTML0"/>
    <w:uiPriority w:val="99"/>
    <w:rsid w:val="003A5A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paragraph" w:styleId="affb">
    <w:name w:val="List"/>
    <w:basedOn w:val="a"/>
    <w:uiPriority w:val="99"/>
    <w:rsid w:val="004272C8"/>
    <w:pPr>
      <w:ind w:left="283" w:hanging="283"/>
    </w:pPr>
    <w:rPr>
      <w:sz w:val="20"/>
      <w:szCs w:val="20"/>
    </w:rPr>
  </w:style>
  <w:style w:type="paragraph" w:styleId="26">
    <w:name w:val="List 2"/>
    <w:basedOn w:val="a"/>
    <w:uiPriority w:val="99"/>
    <w:rsid w:val="004272C8"/>
    <w:pPr>
      <w:ind w:left="566" w:hanging="283"/>
    </w:pPr>
    <w:rPr>
      <w:sz w:val="20"/>
      <w:szCs w:val="20"/>
    </w:rPr>
  </w:style>
  <w:style w:type="paragraph" w:styleId="35">
    <w:name w:val="List 3"/>
    <w:basedOn w:val="a"/>
    <w:uiPriority w:val="99"/>
    <w:rsid w:val="004272C8"/>
    <w:pPr>
      <w:ind w:left="849" w:hanging="283"/>
    </w:pPr>
    <w:rPr>
      <w:sz w:val="20"/>
      <w:szCs w:val="20"/>
    </w:rPr>
  </w:style>
  <w:style w:type="paragraph" w:styleId="41">
    <w:name w:val="List 4"/>
    <w:basedOn w:val="a"/>
    <w:uiPriority w:val="99"/>
    <w:rsid w:val="004272C8"/>
    <w:pPr>
      <w:ind w:left="1132" w:hanging="283"/>
    </w:pPr>
    <w:rPr>
      <w:sz w:val="20"/>
      <w:szCs w:val="20"/>
    </w:rPr>
  </w:style>
  <w:style w:type="paragraph" w:styleId="51">
    <w:name w:val="List 5"/>
    <w:basedOn w:val="a"/>
    <w:uiPriority w:val="99"/>
    <w:rsid w:val="004272C8"/>
    <w:pPr>
      <w:ind w:left="1415" w:hanging="283"/>
    </w:pPr>
    <w:rPr>
      <w:sz w:val="20"/>
      <w:szCs w:val="20"/>
    </w:rPr>
  </w:style>
  <w:style w:type="paragraph" w:styleId="affc">
    <w:name w:val="List Continue"/>
    <w:basedOn w:val="a"/>
    <w:uiPriority w:val="99"/>
    <w:rsid w:val="004272C8"/>
    <w:pPr>
      <w:spacing w:after="120"/>
      <w:ind w:left="283"/>
    </w:pPr>
    <w:rPr>
      <w:sz w:val="20"/>
      <w:szCs w:val="20"/>
    </w:rPr>
  </w:style>
  <w:style w:type="paragraph" w:styleId="27">
    <w:name w:val="List Continue 2"/>
    <w:basedOn w:val="a"/>
    <w:uiPriority w:val="99"/>
    <w:rsid w:val="004272C8"/>
    <w:pPr>
      <w:spacing w:after="120"/>
      <w:ind w:left="566"/>
    </w:pPr>
    <w:rPr>
      <w:sz w:val="20"/>
      <w:szCs w:val="20"/>
    </w:rPr>
  </w:style>
  <w:style w:type="paragraph" w:customStyle="1" w:styleId="affd">
    <w:name w:val="Краткий обратный адрес"/>
    <w:basedOn w:val="a"/>
    <w:uiPriority w:val="99"/>
    <w:rsid w:val="004272C8"/>
    <w:rPr>
      <w:sz w:val="20"/>
      <w:szCs w:val="20"/>
    </w:rPr>
  </w:style>
  <w:style w:type="paragraph" w:styleId="affe">
    <w:name w:val="Signature"/>
    <w:basedOn w:val="a"/>
    <w:link w:val="afff"/>
    <w:uiPriority w:val="99"/>
    <w:rsid w:val="004272C8"/>
    <w:pPr>
      <w:ind w:left="4252"/>
    </w:pPr>
    <w:rPr>
      <w:sz w:val="20"/>
      <w:szCs w:val="20"/>
    </w:rPr>
  </w:style>
  <w:style w:type="paragraph" w:customStyle="1" w:styleId="PP">
    <w:name w:val="Строка PP"/>
    <w:basedOn w:val="affe"/>
    <w:uiPriority w:val="99"/>
    <w:rsid w:val="004272C8"/>
  </w:style>
  <w:style w:type="paragraph" w:customStyle="1" w:styleId="afff0">
    <w:name w:val="Адресат"/>
    <w:basedOn w:val="a"/>
    <w:uiPriority w:val="99"/>
    <w:rsid w:val="004272C8"/>
    <w:rPr>
      <w:sz w:val="20"/>
      <w:szCs w:val="20"/>
    </w:rPr>
  </w:style>
  <w:style w:type="paragraph" w:customStyle="1" w:styleId="BodyText21">
    <w:name w:val="Body Text 21"/>
    <w:basedOn w:val="a"/>
    <w:uiPriority w:val="99"/>
    <w:rsid w:val="004272C8"/>
    <w:pPr>
      <w:jc w:val="both"/>
    </w:pPr>
    <w:rPr>
      <w:sz w:val="28"/>
      <w:szCs w:val="20"/>
    </w:rPr>
  </w:style>
  <w:style w:type="character" w:styleId="afff1">
    <w:name w:val="FollowedHyperlink"/>
    <w:uiPriority w:val="99"/>
    <w:rsid w:val="004272C8"/>
    <w:rPr>
      <w:color w:val="800080"/>
      <w:u w:val="single"/>
    </w:rPr>
  </w:style>
  <w:style w:type="paragraph" w:customStyle="1" w:styleId="xl24">
    <w:name w:val="xl24"/>
    <w:basedOn w:val="a"/>
    <w:uiPriority w:val="99"/>
    <w:rsid w:val="004272C8"/>
    <w:pPr>
      <w:pBdr>
        <w:top w:val="single" w:sz="4" w:space="0" w:color="auto"/>
        <w:bottom w:val="single" w:sz="4" w:space="0" w:color="auto"/>
      </w:pBdr>
      <w:spacing w:before="100" w:beforeAutospacing="1" w:after="100" w:afterAutospacing="1"/>
      <w:jc w:val="right"/>
    </w:pPr>
    <w:rPr>
      <w:rFonts w:ascii="Arial Unicode MS" w:eastAsia="Arial Unicode MS" w:hAnsi="Arial Unicode MS" w:cs="Arial Unicode MS"/>
    </w:rPr>
  </w:style>
  <w:style w:type="paragraph" w:customStyle="1" w:styleId="xl26">
    <w:name w:val="xl26"/>
    <w:basedOn w:val="a"/>
    <w:uiPriority w:val="99"/>
    <w:rsid w:val="004272C8"/>
    <w:pPr>
      <w:pBdr>
        <w:top w:val="single" w:sz="4" w:space="0" w:color="auto"/>
        <w:left w:val="single" w:sz="4" w:space="0" w:color="auto"/>
        <w:bottom w:val="single" w:sz="4" w:space="0" w:color="auto"/>
      </w:pBdr>
      <w:spacing w:before="100" w:beforeAutospacing="1" w:after="100" w:afterAutospacing="1"/>
      <w:jc w:val="right"/>
    </w:pPr>
    <w:rPr>
      <w:rFonts w:ascii="Arial Unicode MS" w:eastAsia="Arial Unicode MS" w:hAnsi="Arial Unicode MS" w:cs="Arial Unicode MS"/>
    </w:rPr>
  </w:style>
  <w:style w:type="paragraph" w:customStyle="1" w:styleId="xl27">
    <w:name w:val="xl27"/>
    <w:basedOn w:val="a"/>
    <w:uiPriority w:val="99"/>
    <w:rsid w:val="004272C8"/>
    <w:pPr>
      <w:pBdr>
        <w:left w:val="single" w:sz="4" w:space="0" w:color="auto"/>
      </w:pBdr>
      <w:spacing w:before="100" w:beforeAutospacing="1" w:after="100" w:afterAutospacing="1"/>
      <w:jc w:val="right"/>
    </w:pPr>
    <w:rPr>
      <w:rFonts w:ascii="Arial Unicode MS" w:eastAsia="Arial Unicode MS" w:hAnsi="Arial Unicode MS" w:cs="Arial Unicode MS"/>
    </w:rPr>
  </w:style>
  <w:style w:type="paragraph" w:customStyle="1" w:styleId="xl17">
    <w:name w:val="xl17"/>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18">
    <w:name w:val="xl18"/>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customStyle="1" w:styleId="xl19">
    <w:name w:val="xl19"/>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20">
    <w:name w:val="xl20"/>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21">
    <w:name w:val="xl21"/>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customStyle="1" w:styleId="xl22">
    <w:name w:val="xl22"/>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rPr>
  </w:style>
  <w:style w:type="paragraph" w:customStyle="1" w:styleId="xl23">
    <w:name w:val="xl23"/>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
      <w:iCs/>
    </w:rPr>
  </w:style>
  <w:style w:type="paragraph" w:customStyle="1" w:styleId="xl29">
    <w:name w:val="xl29"/>
    <w:basedOn w:val="a"/>
    <w:uiPriority w:val="99"/>
    <w:rsid w:val="004272C8"/>
    <w:pPr>
      <w:pBdr>
        <w:top w:val="single" w:sz="4" w:space="0" w:color="auto"/>
        <w:left w:val="single" w:sz="4" w:space="0" w:color="auto"/>
        <w:bottom w:val="single" w:sz="4" w:space="0" w:color="auto"/>
      </w:pBdr>
      <w:spacing w:before="100" w:beforeAutospacing="1" w:after="100" w:afterAutospacing="1"/>
      <w:jc w:val="center"/>
    </w:pPr>
    <w:rPr>
      <w:rFonts w:eastAsia="Arial Unicode MS"/>
      <w:sz w:val="18"/>
      <w:szCs w:val="18"/>
    </w:rPr>
  </w:style>
  <w:style w:type="paragraph" w:customStyle="1" w:styleId="xl30">
    <w:name w:val="xl30"/>
    <w:basedOn w:val="a"/>
    <w:uiPriority w:val="99"/>
    <w:rsid w:val="004272C8"/>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2">
    <w:name w:val="xl32"/>
    <w:basedOn w:val="a"/>
    <w:uiPriority w:val="99"/>
    <w:rsid w:val="004272C8"/>
    <w:pPr>
      <w:pBdr>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3">
    <w:name w:val="xl33"/>
    <w:basedOn w:val="a"/>
    <w:uiPriority w:val="99"/>
    <w:rsid w:val="004272C8"/>
    <w:pPr>
      <w:pBdr>
        <w:top w:val="single" w:sz="4" w:space="0" w:color="auto"/>
        <w:left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34">
    <w:name w:val="xl34"/>
    <w:basedOn w:val="a"/>
    <w:uiPriority w:val="99"/>
    <w:rsid w:val="004272C8"/>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5">
    <w:name w:val="xl35"/>
    <w:basedOn w:val="a"/>
    <w:uiPriority w:val="99"/>
    <w:rsid w:val="004272C8"/>
    <w:pPr>
      <w:pBdr>
        <w:top w:val="single" w:sz="4" w:space="0" w:color="auto"/>
        <w:left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36">
    <w:name w:val="xl36"/>
    <w:basedOn w:val="a"/>
    <w:uiPriority w:val="99"/>
    <w:rsid w:val="004272C8"/>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7">
    <w:name w:val="xl37"/>
    <w:basedOn w:val="a"/>
    <w:uiPriority w:val="99"/>
    <w:rsid w:val="004272C8"/>
    <w:pPr>
      <w:pBdr>
        <w:top w:val="single" w:sz="4" w:space="0" w:color="auto"/>
        <w:left w:val="single" w:sz="4" w:space="0" w:color="auto"/>
        <w:bottom w:val="single" w:sz="4" w:space="0" w:color="auto"/>
      </w:pBdr>
      <w:spacing w:before="100" w:beforeAutospacing="1" w:after="100" w:afterAutospacing="1"/>
      <w:jc w:val="center"/>
    </w:pPr>
    <w:rPr>
      <w:rFonts w:eastAsia="Arial Unicode MS"/>
      <w:sz w:val="18"/>
      <w:szCs w:val="18"/>
    </w:rPr>
  </w:style>
  <w:style w:type="paragraph" w:customStyle="1" w:styleId="xl38">
    <w:name w:val="xl38"/>
    <w:basedOn w:val="a"/>
    <w:uiPriority w:val="99"/>
    <w:rsid w:val="004272C8"/>
    <w:pPr>
      <w:pBdr>
        <w:top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39">
    <w:name w:val="xl39"/>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customStyle="1" w:styleId="xl40">
    <w:name w:val="xl40"/>
    <w:basedOn w:val="a"/>
    <w:uiPriority w:val="99"/>
    <w:rsid w:val="004272C8"/>
    <w:pPr>
      <w:pBdr>
        <w:top w:val="single" w:sz="4" w:space="0" w:color="auto"/>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xl41">
    <w:name w:val="xl41"/>
    <w:basedOn w:val="a"/>
    <w:uiPriority w:val="99"/>
    <w:rsid w:val="004272C8"/>
    <w:pPr>
      <w:pBdr>
        <w:left w:val="single" w:sz="4" w:space="0" w:color="auto"/>
        <w:right w:val="single" w:sz="4" w:space="0" w:color="auto"/>
      </w:pBdr>
      <w:spacing w:before="100" w:beforeAutospacing="1" w:after="100" w:afterAutospacing="1"/>
      <w:jc w:val="center"/>
    </w:pPr>
    <w:rPr>
      <w:rFonts w:eastAsia="Arial Unicode MS" w:cs="Arial Unicode MS"/>
      <w:sz w:val="16"/>
      <w:szCs w:val="16"/>
    </w:rPr>
  </w:style>
  <w:style w:type="paragraph" w:customStyle="1" w:styleId="xl42">
    <w:name w:val="xl42"/>
    <w:basedOn w:val="a"/>
    <w:uiPriority w:val="99"/>
    <w:rsid w:val="004272C8"/>
    <w:pPr>
      <w:pBdr>
        <w:left w:val="single" w:sz="4" w:space="0" w:color="auto"/>
        <w:right w:val="single" w:sz="4" w:space="0" w:color="auto"/>
      </w:pBdr>
      <w:spacing w:before="100" w:beforeAutospacing="1" w:after="100" w:afterAutospacing="1"/>
      <w:jc w:val="center"/>
      <w:textAlignment w:val="top"/>
    </w:pPr>
    <w:rPr>
      <w:rFonts w:eastAsia="Arial Unicode MS" w:cs="Arial Unicode MS"/>
      <w:sz w:val="16"/>
      <w:szCs w:val="16"/>
    </w:rPr>
  </w:style>
  <w:style w:type="paragraph" w:customStyle="1" w:styleId="xl43">
    <w:name w:val="xl43"/>
    <w:basedOn w:val="a"/>
    <w:uiPriority w:val="99"/>
    <w:rsid w:val="004272C8"/>
    <w:pPr>
      <w:pBdr>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xl44">
    <w:name w:val="xl44"/>
    <w:basedOn w:val="a"/>
    <w:uiPriority w:val="99"/>
    <w:rsid w:val="004272C8"/>
    <w:pPr>
      <w:pBdr>
        <w:top w:val="single" w:sz="4" w:space="0" w:color="auto"/>
        <w:left w:val="single" w:sz="4" w:space="0" w:color="auto"/>
        <w:right w:val="single" w:sz="4" w:space="0" w:color="auto"/>
      </w:pBdr>
      <w:spacing w:before="100" w:beforeAutospacing="1" w:after="100" w:afterAutospacing="1"/>
      <w:jc w:val="center"/>
    </w:pPr>
    <w:rPr>
      <w:rFonts w:eastAsia="Arial Unicode MS" w:cs="Arial Unicode MS"/>
      <w:sz w:val="16"/>
      <w:szCs w:val="16"/>
    </w:rPr>
  </w:style>
  <w:style w:type="paragraph" w:customStyle="1" w:styleId="xl45">
    <w:name w:val="xl45"/>
    <w:basedOn w:val="a"/>
    <w:uiPriority w:val="99"/>
    <w:rsid w:val="004272C8"/>
    <w:pPr>
      <w:pBdr>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sz w:val="16"/>
      <w:szCs w:val="16"/>
    </w:rPr>
  </w:style>
  <w:style w:type="paragraph" w:customStyle="1" w:styleId="xl46">
    <w:name w:val="xl46"/>
    <w:basedOn w:val="a"/>
    <w:uiPriority w:val="99"/>
    <w:rsid w:val="004272C8"/>
    <w:pPr>
      <w:pBdr>
        <w:top w:val="single" w:sz="4" w:space="0" w:color="auto"/>
        <w:left w:val="single" w:sz="4" w:space="0" w:color="auto"/>
        <w:bottom w:val="single" w:sz="4" w:space="0" w:color="auto"/>
      </w:pBdr>
      <w:spacing w:before="100" w:beforeAutospacing="1" w:after="100" w:afterAutospacing="1"/>
    </w:pPr>
    <w:rPr>
      <w:rFonts w:eastAsia="Arial Unicode MS" w:cs="Arial Unicode MS"/>
      <w:sz w:val="16"/>
      <w:szCs w:val="16"/>
    </w:rPr>
  </w:style>
  <w:style w:type="paragraph" w:customStyle="1" w:styleId="xl47">
    <w:name w:val="xl47"/>
    <w:basedOn w:val="a"/>
    <w:uiPriority w:val="99"/>
    <w:rsid w:val="004272C8"/>
    <w:pPr>
      <w:pBdr>
        <w:top w:val="single" w:sz="4" w:space="0" w:color="auto"/>
        <w:bottom w:val="single" w:sz="4" w:space="0" w:color="auto"/>
      </w:pBdr>
      <w:spacing w:before="100" w:beforeAutospacing="1" w:after="100" w:afterAutospacing="1"/>
    </w:pPr>
    <w:rPr>
      <w:rFonts w:eastAsia="Arial Unicode MS" w:cs="Arial Unicode MS"/>
      <w:sz w:val="16"/>
      <w:szCs w:val="16"/>
    </w:rPr>
  </w:style>
  <w:style w:type="paragraph" w:customStyle="1" w:styleId="xl48">
    <w:name w:val="xl48"/>
    <w:basedOn w:val="a"/>
    <w:uiPriority w:val="99"/>
    <w:rsid w:val="004272C8"/>
    <w:pPr>
      <w:pBdr>
        <w:left w:val="single" w:sz="4" w:space="0" w:color="auto"/>
      </w:pBdr>
      <w:spacing w:before="100" w:beforeAutospacing="1" w:after="100" w:afterAutospacing="1"/>
      <w:jc w:val="center"/>
    </w:pPr>
    <w:rPr>
      <w:rFonts w:eastAsia="Arial Unicode MS" w:cs="Arial Unicode MS"/>
      <w:sz w:val="16"/>
      <w:szCs w:val="16"/>
    </w:rPr>
  </w:style>
  <w:style w:type="paragraph" w:customStyle="1" w:styleId="xl49">
    <w:name w:val="xl49"/>
    <w:basedOn w:val="a"/>
    <w:uiPriority w:val="99"/>
    <w:rsid w:val="004272C8"/>
    <w:pPr>
      <w:spacing w:before="100" w:beforeAutospacing="1" w:after="100" w:afterAutospacing="1"/>
      <w:jc w:val="center"/>
    </w:pPr>
    <w:rPr>
      <w:rFonts w:eastAsia="Arial Unicode MS" w:cs="Arial Unicode MS"/>
      <w:sz w:val="16"/>
      <w:szCs w:val="16"/>
    </w:rPr>
  </w:style>
  <w:style w:type="paragraph" w:customStyle="1" w:styleId="xl50">
    <w:name w:val="xl50"/>
    <w:basedOn w:val="a"/>
    <w:uiPriority w:val="99"/>
    <w:rsid w:val="004272C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51">
    <w:name w:val="xl51"/>
    <w:basedOn w:val="a"/>
    <w:uiPriority w:val="99"/>
    <w:rsid w:val="004272C8"/>
    <w:pPr>
      <w:pBdr>
        <w:top w:val="single" w:sz="4" w:space="0" w:color="auto"/>
      </w:pBdr>
      <w:spacing w:before="100" w:beforeAutospacing="1" w:after="100" w:afterAutospacing="1"/>
      <w:jc w:val="center"/>
    </w:pPr>
    <w:rPr>
      <w:rFonts w:eastAsia="Arial Unicode MS" w:cs="Arial Unicode MS"/>
      <w:sz w:val="16"/>
      <w:szCs w:val="16"/>
    </w:rPr>
  </w:style>
  <w:style w:type="paragraph" w:customStyle="1" w:styleId="xl52">
    <w:name w:val="xl52"/>
    <w:basedOn w:val="a"/>
    <w:uiPriority w:val="99"/>
    <w:rsid w:val="004272C8"/>
    <w:pPr>
      <w:pBdr>
        <w:left w:val="single" w:sz="4" w:space="0" w:color="auto"/>
        <w:bottom w:val="single" w:sz="4" w:space="0" w:color="auto"/>
      </w:pBdr>
      <w:spacing w:before="100" w:beforeAutospacing="1" w:after="100" w:afterAutospacing="1"/>
      <w:jc w:val="center"/>
    </w:pPr>
    <w:rPr>
      <w:rFonts w:eastAsia="Arial Unicode MS" w:cs="Arial Unicode MS"/>
      <w:sz w:val="16"/>
      <w:szCs w:val="16"/>
    </w:rPr>
  </w:style>
  <w:style w:type="paragraph" w:customStyle="1" w:styleId="xl53">
    <w:name w:val="xl53"/>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Arial Unicode MS" w:cs="Arial Unicode MS"/>
      <w:sz w:val="16"/>
      <w:szCs w:val="16"/>
    </w:rPr>
  </w:style>
  <w:style w:type="paragraph" w:customStyle="1" w:styleId="xl54">
    <w:name w:val="xl54"/>
    <w:basedOn w:val="a"/>
    <w:uiPriority w:val="99"/>
    <w:rsid w:val="004272C8"/>
    <w:pPr>
      <w:pBdr>
        <w:left w:val="single" w:sz="4" w:space="0" w:color="auto"/>
        <w:right w:val="single" w:sz="4" w:space="0" w:color="auto"/>
      </w:pBdr>
      <w:spacing w:before="100" w:beforeAutospacing="1" w:after="100" w:afterAutospacing="1"/>
      <w:textAlignment w:val="top"/>
    </w:pPr>
    <w:rPr>
      <w:rFonts w:eastAsia="Arial Unicode MS" w:cs="Arial Unicode MS"/>
      <w:sz w:val="16"/>
      <w:szCs w:val="16"/>
    </w:rPr>
  </w:style>
  <w:style w:type="paragraph" w:customStyle="1" w:styleId="xl55">
    <w:name w:val="xl55"/>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xl56">
    <w:name w:val="xl56"/>
    <w:basedOn w:val="a"/>
    <w:uiPriority w:val="99"/>
    <w:rsid w:val="004272C8"/>
    <w:pPr>
      <w:pBdr>
        <w:top w:val="single" w:sz="4" w:space="0" w:color="auto"/>
        <w:left w:val="single" w:sz="4" w:space="0" w:color="auto"/>
      </w:pBdr>
      <w:spacing w:before="100" w:beforeAutospacing="1" w:after="100" w:afterAutospacing="1"/>
    </w:pPr>
    <w:rPr>
      <w:rFonts w:eastAsia="Arial Unicode MS" w:cs="Arial Unicode MS"/>
      <w:sz w:val="16"/>
      <w:szCs w:val="16"/>
    </w:rPr>
  </w:style>
  <w:style w:type="paragraph" w:customStyle="1" w:styleId="xl57">
    <w:name w:val="xl57"/>
    <w:basedOn w:val="a"/>
    <w:uiPriority w:val="99"/>
    <w:rsid w:val="004272C8"/>
    <w:pPr>
      <w:pBdr>
        <w:left w:val="single" w:sz="4" w:space="0" w:color="auto"/>
      </w:pBdr>
      <w:spacing w:before="100" w:beforeAutospacing="1" w:after="100" w:afterAutospacing="1"/>
    </w:pPr>
    <w:rPr>
      <w:rFonts w:eastAsia="Arial Unicode MS" w:cs="Arial Unicode MS"/>
      <w:sz w:val="16"/>
      <w:szCs w:val="16"/>
    </w:rPr>
  </w:style>
  <w:style w:type="paragraph" w:customStyle="1" w:styleId="xl58">
    <w:name w:val="xl58"/>
    <w:basedOn w:val="a"/>
    <w:uiPriority w:val="99"/>
    <w:rsid w:val="004272C8"/>
    <w:pPr>
      <w:pBdr>
        <w:left w:val="single" w:sz="4" w:space="0" w:color="auto"/>
        <w:bottom w:val="single" w:sz="4" w:space="0" w:color="auto"/>
      </w:pBdr>
      <w:spacing w:before="100" w:beforeAutospacing="1" w:after="100" w:afterAutospacing="1"/>
    </w:pPr>
    <w:rPr>
      <w:rFonts w:eastAsia="Arial Unicode MS" w:cs="Arial Unicode MS"/>
      <w:sz w:val="16"/>
      <w:szCs w:val="16"/>
    </w:rPr>
  </w:style>
  <w:style w:type="paragraph" w:customStyle="1" w:styleId="xl59">
    <w:name w:val="xl59"/>
    <w:basedOn w:val="a"/>
    <w:uiPriority w:val="99"/>
    <w:rsid w:val="004272C8"/>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60">
    <w:name w:val="xl60"/>
    <w:basedOn w:val="a"/>
    <w:uiPriority w:val="99"/>
    <w:rsid w:val="004272C8"/>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61">
    <w:name w:val="xl61"/>
    <w:basedOn w:val="a"/>
    <w:uiPriority w:val="99"/>
    <w:rsid w:val="004272C8"/>
    <w:pPr>
      <w:pBdr>
        <w:top w:val="single" w:sz="4" w:space="0" w:color="auto"/>
        <w:left w:val="single" w:sz="4" w:space="0" w:color="auto"/>
      </w:pBdr>
      <w:spacing w:before="100" w:beforeAutospacing="1" w:after="100" w:afterAutospacing="1"/>
    </w:pPr>
    <w:rPr>
      <w:rFonts w:eastAsia="Arial Unicode MS" w:cs="Arial Unicode MS"/>
      <w:sz w:val="16"/>
      <w:szCs w:val="16"/>
    </w:rPr>
  </w:style>
  <w:style w:type="paragraph" w:customStyle="1" w:styleId="xl62">
    <w:name w:val="xl62"/>
    <w:basedOn w:val="a"/>
    <w:uiPriority w:val="99"/>
    <w:rsid w:val="004272C8"/>
    <w:pPr>
      <w:spacing w:before="100" w:beforeAutospacing="1" w:after="100" w:afterAutospacing="1"/>
    </w:pPr>
    <w:rPr>
      <w:rFonts w:eastAsia="Arial Unicode MS" w:cs="Arial Unicode MS"/>
      <w:sz w:val="16"/>
      <w:szCs w:val="16"/>
    </w:rPr>
  </w:style>
  <w:style w:type="paragraph" w:customStyle="1" w:styleId="xl63">
    <w:name w:val="xl63"/>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xl64">
    <w:name w:val="xl64"/>
    <w:basedOn w:val="a"/>
    <w:uiPriority w:val="99"/>
    <w:rsid w:val="004272C8"/>
    <w:pPr>
      <w:pBdr>
        <w:right w:val="single" w:sz="4" w:space="0" w:color="auto"/>
      </w:pBdr>
      <w:spacing w:before="100" w:beforeAutospacing="1" w:after="100" w:afterAutospacing="1"/>
    </w:pPr>
    <w:rPr>
      <w:rFonts w:eastAsia="Arial Unicode MS" w:cs="Arial Unicode MS"/>
      <w:sz w:val="16"/>
      <w:szCs w:val="16"/>
    </w:rPr>
  </w:style>
  <w:style w:type="paragraph" w:customStyle="1" w:styleId="xl65">
    <w:name w:val="xl65"/>
    <w:basedOn w:val="a"/>
    <w:uiPriority w:val="99"/>
    <w:rsid w:val="004272C8"/>
    <w:pPr>
      <w:pBdr>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ConsNonformat">
    <w:name w:val="ConsNonformat"/>
    <w:uiPriority w:val="99"/>
    <w:rsid w:val="004272C8"/>
    <w:pPr>
      <w:widowControl w:val="0"/>
      <w:autoSpaceDE w:val="0"/>
      <w:autoSpaceDN w:val="0"/>
      <w:adjustRightInd w:val="0"/>
    </w:pPr>
    <w:rPr>
      <w:rFonts w:ascii="Courier New" w:hAnsi="Courier New" w:cs="Courier New"/>
    </w:rPr>
  </w:style>
  <w:style w:type="paragraph" w:customStyle="1" w:styleId="ConsTitle">
    <w:name w:val="ConsTitle"/>
    <w:uiPriority w:val="99"/>
    <w:rsid w:val="004272C8"/>
    <w:pPr>
      <w:widowControl w:val="0"/>
      <w:autoSpaceDE w:val="0"/>
      <w:autoSpaceDN w:val="0"/>
      <w:adjustRightInd w:val="0"/>
    </w:pPr>
    <w:rPr>
      <w:rFonts w:ascii="Arial" w:hAnsi="Arial" w:cs="Arial"/>
      <w:b/>
      <w:bCs/>
      <w:sz w:val="16"/>
      <w:szCs w:val="16"/>
    </w:rPr>
  </w:style>
  <w:style w:type="paragraph" w:customStyle="1" w:styleId="FR2">
    <w:name w:val="FR2"/>
    <w:uiPriority w:val="99"/>
    <w:rsid w:val="004272C8"/>
    <w:pPr>
      <w:widowControl w:val="0"/>
      <w:autoSpaceDE w:val="0"/>
      <w:autoSpaceDN w:val="0"/>
      <w:spacing w:line="340" w:lineRule="auto"/>
      <w:ind w:firstLine="700"/>
      <w:jc w:val="both"/>
    </w:pPr>
    <w:rPr>
      <w:rFonts w:ascii="Arial" w:hAnsi="Arial" w:cs="Arial"/>
      <w:i/>
      <w:iCs/>
    </w:rPr>
  </w:style>
  <w:style w:type="paragraph" w:customStyle="1" w:styleId="16">
    <w:name w:val="Стиль1"/>
    <w:basedOn w:val="a"/>
    <w:link w:val="17"/>
    <w:uiPriority w:val="99"/>
    <w:rsid w:val="004272C8"/>
    <w:pPr>
      <w:spacing w:line="360" w:lineRule="auto"/>
      <w:ind w:firstLine="720"/>
      <w:jc w:val="both"/>
    </w:pPr>
    <w:rPr>
      <w:sz w:val="28"/>
      <w:szCs w:val="20"/>
    </w:rPr>
  </w:style>
  <w:style w:type="paragraph" w:customStyle="1" w:styleId="ConsPlusNonformat">
    <w:name w:val="ConsPlusNonformat"/>
    <w:uiPriority w:val="99"/>
    <w:rsid w:val="00701D71"/>
    <w:pPr>
      <w:autoSpaceDE w:val="0"/>
      <w:autoSpaceDN w:val="0"/>
      <w:adjustRightInd w:val="0"/>
    </w:pPr>
    <w:rPr>
      <w:rFonts w:ascii="Courier New" w:hAnsi="Courier New" w:cs="Courier New"/>
    </w:rPr>
  </w:style>
  <w:style w:type="paragraph" w:customStyle="1" w:styleId="ConsPlusTitle">
    <w:name w:val="ConsPlusTitle"/>
    <w:uiPriority w:val="99"/>
    <w:rsid w:val="00701D71"/>
    <w:pPr>
      <w:autoSpaceDE w:val="0"/>
      <w:autoSpaceDN w:val="0"/>
      <w:adjustRightInd w:val="0"/>
    </w:pPr>
    <w:rPr>
      <w:rFonts w:ascii="Arial" w:hAnsi="Arial" w:cs="Arial"/>
      <w:b/>
      <w:bCs/>
    </w:rPr>
  </w:style>
  <w:style w:type="paragraph" w:customStyle="1" w:styleId="consnormal0">
    <w:name w:val="consnormal"/>
    <w:basedOn w:val="a"/>
    <w:uiPriority w:val="99"/>
    <w:rsid w:val="00701D71"/>
    <w:pPr>
      <w:spacing w:before="100" w:beforeAutospacing="1" w:after="100" w:afterAutospacing="1"/>
    </w:pPr>
  </w:style>
  <w:style w:type="paragraph" w:customStyle="1" w:styleId="110">
    <w:name w:val="Знак Знак1 Знак Знак Знак1 Знак"/>
    <w:basedOn w:val="a"/>
    <w:uiPriority w:val="99"/>
    <w:rsid w:val="004B7B3E"/>
    <w:pPr>
      <w:widowControl w:val="0"/>
      <w:adjustRightInd w:val="0"/>
      <w:spacing w:after="160" w:line="240" w:lineRule="exact"/>
      <w:jc w:val="right"/>
    </w:pPr>
    <w:rPr>
      <w:sz w:val="20"/>
      <w:szCs w:val="20"/>
      <w:lang w:val="en-GB" w:eastAsia="en-US"/>
    </w:rPr>
  </w:style>
  <w:style w:type="character" w:customStyle="1" w:styleId="52">
    <w:name w:val="Знак Знак5"/>
    <w:uiPriority w:val="99"/>
    <w:rsid w:val="00363CC3"/>
    <w:rPr>
      <w:sz w:val="28"/>
      <w:szCs w:val="24"/>
      <w:lang w:val="ru-RU" w:eastAsia="ru-RU" w:bidi="ar-SA"/>
    </w:rPr>
  </w:style>
  <w:style w:type="table" w:styleId="-2">
    <w:name w:val="Table Web 2"/>
    <w:basedOn w:val="a1"/>
    <w:uiPriority w:val="99"/>
    <w:rsid w:val="00585EBF"/>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shd w:val="clear" w:color="auto" w:fill="CCFFCC"/>
      </w:tcPr>
    </w:tblStylePr>
  </w:style>
  <w:style w:type="paragraph" w:customStyle="1" w:styleId="afff2">
    <w:name w:val="Знак Знак Знак Знак Знак Знак Знак Знак Знак Знак"/>
    <w:basedOn w:val="a"/>
    <w:rsid w:val="00585EBF"/>
    <w:pPr>
      <w:spacing w:before="100" w:beforeAutospacing="1" w:after="100" w:afterAutospacing="1"/>
    </w:pPr>
    <w:rPr>
      <w:rFonts w:ascii="Tahoma" w:hAnsi="Tahoma"/>
      <w:sz w:val="20"/>
      <w:szCs w:val="20"/>
      <w:lang w:val="en-US" w:eastAsia="en-US"/>
    </w:rPr>
  </w:style>
  <w:style w:type="character" w:customStyle="1" w:styleId="af9">
    <w:name w:val="Текст сноски Знак"/>
    <w:link w:val="af8"/>
    <w:uiPriority w:val="99"/>
    <w:rsid w:val="008D2780"/>
    <w:rPr>
      <w:lang w:val="ru-RU" w:eastAsia="ru-RU" w:bidi="ar-SA"/>
    </w:rPr>
  </w:style>
  <w:style w:type="paragraph" w:customStyle="1" w:styleId="afff3">
    <w:name w:val="Знак"/>
    <w:basedOn w:val="a"/>
    <w:uiPriority w:val="99"/>
    <w:rsid w:val="003E242E"/>
    <w:pPr>
      <w:spacing w:after="160" w:line="240" w:lineRule="exact"/>
    </w:pPr>
    <w:rPr>
      <w:rFonts w:ascii="Verdana" w:hAnsi="Verdana"/>
      <w:sz w:val="20"/>
      <w:szCs w:val="20"/>
      <w:lang w:val="en-US" w:eastAsia="en-US"/>
    </w:rPr>
  </w:style>
  <w:style w:type="paragraph" w:styleId="afff4">
    <w:name w:val="No Spacing"/>
    <w:link w:val="afff5"/>
    <w:uiPriority w:val="1"/>
    <w:qFormat/>
    <w:rsid w:val="00731E69"/>
    <w:rPr>
      <w:rFonts w:ascii="Calibri" w:hAnsi="Calibri"/>
      <w:sz w:val="22"/>
      <w:szCs w:val="22"/>
      <w:lang w:eastAsia="en-US"/>
    </w:rPr>
  </w:style>
  <w:style w:type="character" w:customStyle="1" w:styleId="afff5">
    <w:name w:val="Без интервала Знак"/>
    <w:link w:val="afff4"/>
    <w:uiPriority w:val="99"/>
    <w:rsid w:val="00731E69"/>
    <w:rPr>
      <w:rFonts w:ascii="Calibri" w:hAnsi="Calibri"/>
      <w:sz w:val="22"/>
      <w:szCs w:val="22"/>
      <w:lang w:val="ru-RU" w:eastAsia="en-US" w:bidi="ar-SA"/>
    </w:rPr>
  </w:style>
  <w:style w:type="paragraph" w:styleId="afff6">
    <w:name w:val="Balloon Text"/>
    <w:basedOn w:val="a"/>
    <w:link w:val="afff7"/>
    <w:uiPriority w:val="99"/>
    <w:rsid w:val="00731E69"/>
    <w:rPr>
      <w:rFonts w:ascii="Tahoma" w:hAnsi="Tahoma" w:cs="Tahoma"/>
      <w:sz w:val="16"/>
      <w:szCs w:val="16"/>
    </w:rPr>
  </w:style>
  <w:style w:type="character" w:customStyle="1" w:styleId="afff7">
    <w:name w:val="Текст выноски Знак"/>
    <w:link w:val="afff6"/>
    <w:uiPriority w:val="99"/>
    <w:rsid w:val="00731E69"/>
    <w:rPr>
      <w:rFonts w:ascii="Tahoma" w:hAnsi="Tahoma" w:cs="Tahoma"/>
      <w:sz w:val="16"/>
      <w:szCs w:val="16"/>
    </w:rPr>
  </w:style>
  <w:style w:type="paragraph" w:customStyle="1" w:styleId="Style3">
    <w:name w:val="Style3"/>
    <w:basedOn w:val="a"/>
    <w:uiPriority w:val="99"/>
    <w:rsid w:val="00105483"/>
    <w:pPr>
      <w:widowControl w:val="0"/>
      <w:autoSpaceDE w:val="0"/>
      <w:autoSpaceDN w:val="0"/>
      <w:adjustRightInd w:val="0"/>
    </w:pPr>
  </w:style>
  <w:style w:type="character" w:customStyle="1" w:styleId="FontStyle14">
    <w:name w:val="Font Style14"/>
    <w:uiPriority w:val="99"/>
    <w:rsid w:val="00105483"/>
    <w:rPr>
      <w:rFonts w:ascii="Times New Roman" w:hAnsi="Times New Roman" w:cs="Times New Roman" w:hint="default"/>
      <w:sz w:val="22"/>
      <w:szCs w:val="22"/>
    </w:rPr>
  </w:style>
  <w:style w:type="character" w:customStyle="1" w:styleId="18">
    <w:name w:val="Знак Знак1"/>
    <w:uiPriority w:val="99"/>
    <w:locked/>
    <w:rsid w:val="00FE0DAD"/>
    <w:rPr>
      <w:sz w:val="28"/>
      <w:szCs w:val="24"/>
      <w:lang w:val="ru-RU" w:eastAsia="ru-RU" w:bidi="ar-SA"/>
    </w:rPr>
  </w:style>
  <w:style w:type="character" w:customStyle="1" w:styleId="FontStyle82">
    <w:name w:val="Font Style82"/>
    <w:uiPriority w:val="99"/>
    <w:rsid w:val="00E07FEE"/>
    <w:rPr>
      <w:rFonts w:ascii="Times New Roman" w:hAnsi="Times New Roman" w:cs="Times New Roman"/>
      <w:sz w:val="26"/>
      <w:szCs w:val="26"/>
    </w:rPr>
  </w:style>
  <w:style w:type="paragraph" w:customStyle="1" w:styleId="122">
    <w:name w:val="Обычный12"/>
    <w:rsid w:val="00E07FEE"/>
    <w:pPr>
      <w:widowControl w:val="0"/>
      <w:autoSpaceDE w:val="0"/>
      <w:spacing w:line="100" w:lineRule="atLeast"/>
    </w:pPr>
    <w:rPr>
      <w:rFonts w:ascii="Arial" w:hAnsi="Arial" w:cs="Arial"/>
      <w:lang w:eastAsia="ar-SA"/>
    </w:rPr>
  </w:style>
  <w:style w:type="character" w:customStyle="1" w:styleId="19">
    <w:name w:val="Основной шрифт абзаца1"/>
    <w:uiPriority w:val="99"/>
    <w:rsid w:val="00E07FEE"/>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uiPriority w:val="99"/>
    <w:rsid w:val="00A76770"/>
    <w:pPr>
      <w:spacing w:before="100" w:beforeAutospacing="1" w:after="100" w:afterAutospacing="1"/>
    </w:pPr>
    <w:rPr>
      <w:rFonts w:ascii="Tahoma" w:hAnsi="Tahoma"/>
      <w:sz w:val="20"/>
      <w:szCs w:val="20"/>
      <w:lang w:val="en-US" w:eastAsia="en-US"/>
    </w:rPr>
  </w:style>
  <w:style w:type="character" w:customStyle="1" w:styleId="ae">
    <w:name w:val="Нижний колонтитул Знак"/>
    <w:basedOn w:val="a0"/>
    <w:link w:val="ad"/>
    <w:uiPriority w:val="99"/>
    <w:rsid w:val="006A6928"/>
  </w:style>
  <w:style w:type="paragraph" w:customStyle="1" w:styleId="310">
    <w:name w:val="Основной текст 31"/>
    <w:basedOn w:val="a"/>
    <w:uiPriority w:val="99"/>
    <w:rsid w:val="00BE23E9"/>
    <w:pPr>
      <w:jc w:val="both"/>
    </w:pPr>
    <w:rPr>
      <w:sz w:val="22"/>
      <w:szCs w:val="20"/>
    </w:rPr>
  </w:style>
  <w:style w:type="paragraph" w:customStyle="1" w:styleId="afff8">
    <w:name w:val="Знак Знак Знак Знак Знак Знак Знак"/>
    <w:basedOn w:val="a"/>
    <w:uiPriority w:val="99"/>
    <w:rsid w:val="005715B9"/>
    <w:pPr>
      <w:widowControl w:val="0"/>
      <w:autoSpaceDE w:val="0"/>
      <w:autoSpaceDN w:val="0"/>
      <w:adjustRightInd w:val="0"/>
      <w:spacing w:before="5"/>
      <w:ind w:left="72" w:right="-5"/>
    </w:pPr>
    <w:rPr>
      <w:rFonts w:ascii="Verdana" w:hAnsi="Verdana" w:cs="Verdana"/>
      <w:sz w:val="20"/>
      <w:szCs w:val="20"/>
      <w:lang w:val="en-US" w:eastAsia="en-US"/>
    </w:rPr>
  </w:style>
  <w:style w:type="paragraph" w:customStyle="1" w:styleId="afff9">
    <w:name w:val="Знак Знак Знак Знак Знак Знак Знак Знак Знак Знак Знак Знак Знак Знак Знак Знак Знак Знак"/>
    <w:basedOn w:val="a"/>
    <w:uiPriority w:val="99"/>
    <w:rsid w:val="002063F3"/>
    <w:pPr>
      <w:widowControl w:val="0"/>
      <w:adjustRightInd w:val="0"/>
      <w:spacing w:after="160" w:line="240" w:lineRule="exact"/>
      <w:jc w:val="right"/>
    </w:pPr>
    <w:rPr>
      <w:sz w:val="20"/>
      <w:szCs w:val="20"/>
      <w:lang w:val="en-GB" w:eastAsia="en-US"/>
    </w:rPr>
  </w:style>
  <w:style w:type="character" w:customStyle="1" w:styleId="ConsPlusNormal0">
    <w:name w:val="ConsPlusNormal Знак"/>
    <w:link w:val="ConsPlusNormal"/>
    <w:uiPriority w:val="99"/>
    <w:rsid w:val="002063F3"/>
    <w:rPr>
      <w:rFonts w:ascii="Arial" w:hAnsi="Arial" w:cs="Arial"/>
      <w:lang w:val="ru-RU" w:eastAsia="ru-RU" w:bidi="ar-SA"/>
    </w:rPr>
  </w:style>
  <w:style w:type="paragraph" w:customStyle="1" w:styleId="Default">
    <w:name w:val="Default"/>
    <w:uiPriority w:val="99"/>
    <w:rsid w:val="007B5E1D"/>
    <w:pPr>
      <w:autoSpaceDE w:val="0"/>
      <w:autoSpaceDN w:val="0"/>
      <w:adjustRightInd w:val="0"/>
    </w:pPr>
    <w:rPr>
      <w:rFonts w:ascii="Arial" w:eastAsia="Arial" w:hAnsi="Arial"/>
      <w:color w:val="000000"/>
      <w:sz w:val="24"/>
      <w:szCs w:val="24"/>
    </w:rPr>
  </w:style>
  <w:style w:type="paragraph" w:customStyle="1" w:styleId="maintext">
    <w:name w:val="maintext"/>
    <w:basedOn w:val="a"/>
    <w:uiPriority w:val="99"/>
    <w:rsid w:val="007B5E1D"/>
    <w:pPr>
      <w:spacing w:before="100" w:beforeAutospacing="1" w:after="100" w:afterAutospacing="1"/>
    </w:pPr>
    <w:rPr>
      <w:rFonts w:ascii="Arial" w:eastAsia="Arial" w:hAnsi="Arial"/>
    </w:rPr>
  </w:style>
  <w:style w:type="paragraph" w:customStyle="1" w:styleId="text1cl">
    <w:name w:val="text1cl"/>
    <w:basedOn w:val="a"/>
    <w:uiPriority w:val="99"/>
    <w:rsid w:val="007B5F1C"/>
    <w:pPr>
      <w:spacing w:before="144" w:after="288"/>
      <w:jc w:val="center"/>
    </w:pPr>
  </w:style>
  <w:style w:type="paragraph" w:customStyle="1" w:styleId="CharChar1">
    <w:name w:val="Знак Знак Char Char1"/>
    <w:basedOn w:val="a"/>
    <w:uiPriority w:val="99"/>
    <w:rsid w:val="003E714E"/>
    <w:pPr>
      <w:spacing w:after="160" w:line="240" w:lineRule="exact"/>
    </w:pPr>
    <w:rPr>
      <w:rFonts w:ascii="Verdana" w:hAnsi="Verdana"/>
      <w:sz w:val="20"/>
      <w:szCs w:val="20"/>
      <w:lang w:val="en-US" w:eastAsia="en-US"/>
    </w:rPr>
  </w:style>
  <w:style w:type="character" w:customStyle="1" w:styleId="28">
    <w:name w:val="Основной текст (2)_"/>
    <w:link w:val="29"/>
    <w:uiPriority w:val="99"/>
    <w:locked/>
    <w:rsid w:val="001A0813"/>
    <w:rPr>
      <w:i/>
      <w:iCs/>
      <w:sz w:val="27"/>
      <w:szCs w:val="27"/>
      <w:shd w:val="clear" w:color="auto" w:fill="FFFFFF"/>
    </w:rPr>
  </w:style>
  <w:style w:type="paragraph" w:customStyle="1" w:styleId="29">
    <w:name w:val="Основной текст (2)"/>
    <w:basedOn w:val="a"/>
    <w:link w:val="28"/>
    <w:uiPriority w:val="99"/>
    <w:rsid w:val="001A0813"/>
    <w:pPr>
      <w:shd w:val="clear" w:color="auto" w:fill="FFFFFF"/>
      <w:spacing w:line="322" w:lineRule="exact"/>
      <w:ind w:firstLine="700"/>
      <w:jc w:val="both"/>
    </w:pPr>
    <w:rPr>
      <w:i/>
      <w:iCs/>
      <w:sz w:val="27"/>
      <w:szCs w:val="27"/>
    </w:rPr>
  </w:style>
  <w:style w:type="character" w:customStyle="1" w:styleId="afffa">
    <w:name w:val="Основной текст + Полужирный"/>
    <w:aliases w:val="Интервал 0 pt"/>
    <w:rsid w:val="001A0813"/>
    <w:rPr>
      <w:b/>
      <w:bCs/>
      <w:sz w:val="26"/>
      <w:szCs w:val="26"/>
      <w:lang w:bidi="ar-SA"/>
    </w:rPr>
  </w:style>
  <w:style w:type="character" w:customStyle="1" w:styleId="1a">
    <w:name w:val="Основной текст + Полужирный1"/>
    <w:uiPriority w:val="99"/>
    <w:rsid w:val="001A0813"/>
    <w:rPr>
      <w:b/>
      <w:bCs/>
      <w:sz w:val="26"/>
      <w:szCs w:val="26"/>
      <w:lang w:bidi="ar-SA"/>
    </w:rPr>
  </w:style>
  <w:style w:type="character" w:customStyle="1" w:styleId="29pt">
    <w:name w:val="Основной текст (2) + 9 pt"/>
    <w:aliases w:val="Не курсив"/>
    <w:uiPriority w:val="99"/>
    <w:rsid w:val="001A0813"/>
    <w:rPr>
      <w:i/>
      <w:iCs/>
      <w:spacing w:val="0"/>
      <w:sz w:val="18"/>
      <w:szCs w:val="18"/>
      <w:shd w:val="clear" w:color="auto" w:fill="FFFFFF"/>
    </w:rPr>
  </w:style>
  <w:style w:type="character" w:customStyle="1" w:styleId="111">
    <w:name w:val="Основной текст + 11"/>
    <w:aliases w:val="5 pt,Курсив"/>
    <w:uiPriority w:val="99"/>
    <w:rsid w:val="001A0813"/>
    <w:rPr>
      <w:rFonts w:ascii="Times New Roman" w:hAnsi="Times New Roman" w:cs="Times New Roman" w:hint="default"/>
      <w:i/>
      <w:iCs/>
      <w:spacing w:val="0"/>
      <w:sz w:val="23"/>
      <w:szCs w:val="23"/>
      <w:lang w:bidi="ar-SA"/>
    </w:rPr>
  </w:style>
  <w:style w:type="character" w:customStyle="1" w:styleId="a4">
    <w:name w:val="Название Знак"/>
    <w:aliases w:val="Таблица Знак,Title Знак"/>
    <w:link w:val="a3"/>
    <w:uiPriority w:val="99"/>
    <w:rsid w:val="00C87018"/>
    <w:rPr>
      <w:b/>
      <w:bCs/>
      <w:sz w:val="28"/>
      <w:szCs w:val="24"/>
    </w:rPr>
  </w:style>
  <w:style w:type="character" w:customStyle="1" w:styleId="17">
    <w:name w:val="Стиль1 Знак"/>
    <w:link w:val="16"/>
    <w:uiPriority w:val="99"/>
    <w:locked/>
    <w:rsid w:val="00C87018"/>
    <w:rPr>
      <w:sz w:val="28"/>
    </w:rPr>
  </w:style>
  <w:style w:type="paragraph" w:customStyle="1" w:styleId="Style1">
    <w:name w:val="Style1"/>
    <w:basedOn w:val="a"/>
    <w:uiPriority w:val="99"/>
    <w:rsid w:val="00CD6EED"/>
    <w:pPr>
      <w:widowControl w:val="0"/>
      <w:autoSpaceDE w:val="0"/>
      <w:autoSpaceDN w:val="0"/>
      <w:adjustRightInd w:val="0"/>
      <w:spacing w:line="326" w:lineRule="exact"/>
      <w:ind w:firstLine="566"/>
      <w:jc w:val="both"/>
    </w:pPr>
  </w:style>
  <w:style w:type="paragraph" w:customStyle="1" w:styleId="Style2">
    <w:name w:val="Style2"/>
    <w:basedOn w:val="a"/>
    <w:uiPriority w:val="99"/>
    <w:rsid w:val="00CD6EED"/>
    <w:pPr>
      <w:widowControl w:val="0"/>
      <w:autoSpaceDE w:val="0"/>
      <w:autoSpaceDN w:val="0"/>
      <w:adjustRightInd w:val="0"/>
      <w:spacing w:line="326" w:lineRule="exact"/>
      <w:ind w:firstLine="710"/>
      <w:jc w:val="both"/>
    </w:pPr>
  </w:style>
  <w:style w:type="character" w:customStyle="1" w:styleId="FontStyle11">
    <w:name w:val="Font Style11"/>
    <w:uiPriority w:val="99"/>
    <w:rsid w:val="00CD6EED"/>
    <w:rPr>
      <w:rFonts w:ascii="Times New Roman" w:hAnsi="Times New Roman" w:cs="Times New Roman"/>
      <w:sz w:val="26"/>
      <w:szCs w:val="26"/>
    </w:rPr>
  </w:style>
  <w:style w:type="character" w:customStyle="1" w:styleId="FontStyle12">
    <w:name w:val="Font Style12"/>
    <w:uiPriority w:val="99"/>
    <w:rsid w:val="00CD6EED"/>
    <w:rPr>
      <w:rFonts w:ascii="Times New Roman" w:hAnsi="Times New Roman" w:cs="Times New Roman"/>
      <w:b/>
      <w:bCs/>
      <w:smallCaps/>
      <w:sz w:val="18"/>
      <w:szCs w:val="18"/>
    </w:rPr>
  </w:style>
  <w:style w:type="character" w:customStyle="1" w:styleId="30">
    <w:name w:val="Заголовок 3 Знак"/>
    <w:link w:val="3"/>
    <w:uiPriority w:val="99"/>
    <w:rsid w:val="00C15B9A"/>
    <w:rPr>
      <w:b/>
      <w:bCs/>
      <w:sz w:val="28"/>
      <w:szCs w:val="24"/>
    </w:rPr>
  </w:style>
  <w:style w:type="paragraph" w:customStyle="1" w:styleId="1b">
    <w:name w:val="Знак1 Знак Знак Знак"/>
    <w:basedOn w:val="a"/>
    <w:uiPriority w:val="99"/>
    <w:rsid w:val="009C316E"/>
    <w:pPr>
      <w:spacing w:before="100" w:beforeAutospacing="1" w:after="100" w:afterAutospacing="1"/>
    </w:pPr>
    <w:rPr>
      <w:rFonts w:ascii="Tahoma" w:hAnsi="Tahoma"/>
      <w:sz w:val="20"/>
      <w:szCs w:val="20"/>
      <w:lang w:val="en-US" w:eastAsia="en-US"/>
    </w:rPr>
  </w:style>
  <w:style w:type="character" w:customStyle="1" w:styleId="34">
    <w:name w:val="Основной текст 3 Знак"/>
    <w:link w:val="33"/>
    <w:uiPriority w:val="99"/>
    <w:rsid w:val="002F35A6"/>
    <w:rPr>
      <w:sz w:val="28"/>
    </w:rPr>
  </w:style>
  <w:style w:type="character" w:customStyle="1" w:styleId="24">
    <w:name w:val="Основной текст 2 Знак"/>
    <w:link w:val="23"/>
    <w:uiPriority w:val="99"/>
    <w:rsid w:val="002F35A6"/>
    <w:rPr>
      <w:b/>
      <w:bCs/>
    </w:rPr>
  </w:style>
  <w:style w:type="character" w:customStyle="1" w:styleId="HTML0">
    <w:name w:val="Стандартный HTML Знак"/>
    <w:link w:val="HTML"/>
    <w:uiPriority w:val="99"/>
    <w:rsid w:val="002F35A6"/>
    <w:rPr>
      <w:rFonts w:ascii="Courier New" w:hAnsi="Courier New" w:cs="Courier New"/>
      <w:color w:val="000000"/>
    </w:rPr>
  </w:style>
  <w:style w:type="paragraph" w:customStyle="1" w:styleId="afffb">
    <w:name w:val="Стиль"/>
    <w:uiPriority w:val="99"/>
    <w:rsid w:val="002F35A6"/>
    <w:pPr>
      <w:widowControl w:val="0"/>
      <w:autoSpaceDE w:val="0"/>
      <w:autoSpaceDN w:val="0"/>
      <w:adjustRightInd w:val="0"/>
    </w:pPr>
    <w:rPr>
      <w:sz w:val="24"/>
      <w:szCs w:val="24"/>
    </w:rPr>
  </w:style>
  <w:style w:type="character" w:customStyle="1" w:styleId="aa">
    <w:name w:val="Верхний колонтитул Знак"/>
    <w:aliases w:val=" Знак2 Знак"/>
    <w:link w:val="a9"/>
    <w:uiPriority w:val="99"/>
    <w:rsid w:val="002F35A6"/>
    <w:rPr>
      <w:sz w:val="24"/>
      <w:szCs w:val="24"/>
    </w:rPr>
  </w:style>
  <w:style w:type="paragraph" w:customStyle="1" w:styleId="style36">
    <w:name w:val="style36"/>
    <w:basedOn w:val="a"/>
    <w:uiPriority w:val="99"/>
    <w:rsid w:val="002F35A6"/>
    <w:pPr>
      <w:spacing w:before="100" w:beforeAutospacing="1" w:after="100" w:afterAutospacing="1"/>
      <w:jc w:val="both"/>
    </w:pPr>
  </w:style>
  <w:style w:type="character" w:customStyle="1" w:styleId="hl">
    <w:name w:val="hl"/>
    <w:uiPriority w:val="99"/>
    <w:rsid w:val="002F35A6"/>
  </w:style>
  <w:style w:type="paragraph" w:customStyle="1" w:styleId="ConsPlusCell">
    <w:name w:val="ConsPlusCell"/>
    <w:uiPriority w:val="99"/>
    <w:rsid w:val="00456DAC"/>
    <w:pPr>
      <w:widowControl w:val="0"/>
      <w:autoSpaceDE w:val="0"/>
      <w:autoSpaceDN w:val="0"/>
      <w:adjustRightInd w:val="0"/>
    </w:pPr>
    <w:rPr>
      <w:rFonts w:ascii="Arial" w:hAnsi="Arial" w:cs="Arial"/>
    </w:rPr>
  </w:style>
  <w:style w:type="paragraph" w:customStyle="1" w:styleId="1c">
    <w:name w:val="Абзац списка1"/>
    <w:basedOn w:val="a"/>
    <w:uiPriority w:val="99"/>
    <w:rsid w:val="00B94F57"/>
    <w:pPr>
      <w:spacing w:after="200" w:line="276" w:lineRule="auto"/>
      <w:ind w:left="720"/>
      <w:contextualSpacing/>
    </w:pPr>
    <w:rPr>
      <w:rFonts w:ascii="Calibri" w:hAnsi="Calibri"/>
      <w:sz w:val="22"/>
      <w:szCs w:val="22"/>
      <w:lang w:eastAsia="en-US"/>
    </w:rPr>
  </w:style>
  <w:style w:type="paragraph" w:customStyle="1" w:styleId="style22">
    <w:name w:val="style22"/>
    <w:basedOn w:val="a"/>
    <w:uiPriority w:val="99"/>
    <w:rsid w:val="00637067"/>
    <w:pPr>
      <w:spacing w:before="100" w:beforeAutospacing="1" w:after="100" w:afterAutospacing="1"/>
    </w:pPr>
    <w:rPr>
      <w:rFonts w:ascii="Verdana" w:hAnsi="Verdana"/>
      <w:sz w:val="22"/>
      <w:szCs w:val="22"/>
    </w:rPr>
  </w:style>
  <w:style w:type="character" w:customStyle="1" w:styleId="11pt2">
    <w:name w:val="Основной текст + 11 pt2"/>
    <w:uiPriority w:val="99"/>
    <w:rsid w:val="00EE3FCD"/>
    <w:rPr>
      <w:sz w:val="22"/>
      <w:szCs w:val="22"/>
      <w:lang w:bidi="ar-SA"/>
    </w:rPr>
  </w:style>
  <w:style w:type="character" w:customStyle="1" w:styleId="18TimesNewRoman">
    <w:name w:val="Основной текст (18) + Times New Roman"/>
    <w:aliases w:val="10 pt9,Полужирный,Интервал 0 pt Exact117,Основной текст + 11 pt4"/>
    <w:uiPriority w:val="99"/>
    <w:rsid w:val="00EE3FCD"/>
    <w:rPr>
      <w:rFonts w:ascii="Times New Roman" w:hAnsi="Times New Roman" w:cs="Times New Roman"/>
      <w:b/>
      <w:bCs/>
      <w:spacing w:val="2"/>
      <w:sz w:val="20"/>
      <w:szCs w:val="20"/>
      <w:u w:val="none"/>
    </w:rPr>
  </w:style>
  <w:style w:type="paragraph" w:customStyle="1" w:styleId="afffc">
    <w:name w:val="a"/>
    <w:basedOn w:val="a"/>
    <w:uiPriority w:val="99"/>
    <w:rsid w:val="002A686E"/>
    <w:pPr>
      <w:spacing w:before="100" w:beforeAutospacing="1" w:after="100" w:afterAutospacing="1"/>
    </w:pPr>
  </w:style>
  <w:style w:type="paragraph" w:customStyle="1" w:styleId="a10">
    <w:name w:val="a1"/>
    <w:basedOn w:val="a"/>
    <w:uiPriority w:val="99"/>
    <w:rsid w:val="002A686E"/>
    <w:pPr>
      <w:spacing w:before="100" w:beforeAutospacing="1" w:after="100" w:afterAutospacing="1"/>
    </w:pPr>
  </w:style>
  <w:style w:type="paragraph" w:customStyle="1" w:styleId="a20">
    <w:name w:val="a2"/>
    <w:basedOn w:val="a"/>
    <w:uiPriority w:val="99"/>
    <w:rsid w:val="002A686E"/>
    <w:pPr>
      <w:spacing w:before="100" w:beforeAutospacing="1" w:after="100" w:afterAutospacing="1"/>
    </w:pPr>
  </w:style>
  <w:style w:type="character" w:customStyle="1" w:styleId="FontStyle16">
    <w:name w:val="Font Style16"/>
    <w:uiPriority w:val="99"/>
    <w:rsid w:val="00863472"/>
    <w:rPr>
      <w:rFonts w:ascii="Times New Roman" w:hAnsi="Times New Roman" w:cs="Times New Roman"/>
      <w:sz w:val="24"/>
      <w:szCs w:val="24"/>
    </w:rPr>
  </w:style>
  <w:style w:type="character" w:customStyle="1" w:styleId="40">
    <w:name w:val="Заголовок 4 Знак"/>
    <w:link w:val="4"/>
    <w:uiPriority w:val="99"/>
    <w:locked/>
    <w:rsid w:val="009F7C4A"/>
    <w:rPr>
      <w:sz w:val="24"/>
    </w:rPr>
  </w:style>
  <w:style w:type="character" w:customStyle="1" w:styleId="50">
    <w:name w:val="Заголовок 5 Знак"/>
    <w:link w:val="5"/>
    <w:uiPriority w:val="99"/>
    <w:locked/>
    <w:rsid w:val="009F7C4A"/>
    <w:rPr>
      <w:b/>
      <w:sz w:val="24"/>
      <w:szCs w:val="24"/>
    </w:rPr>
  </w:style>
  <w:style w:type="character" w:customStyle="1" w:styleId="60">
    <w:name w:val="Заголовок 6 Знак"/>
    <w:link w:val="6"/>
    <w:uiPriority w:val="99"/>
    <w:locked/>
    <w:rsid w:val="009F7C4A"/>
    <w:rPr>
      <w:sz w:val="28"/>
      <w:szCs w:val="24"/>
    </w:rPr>
  </w:style>
  <w:style w:type="character" w:customStyle="1" w:styleId="70">
    <w:name w:val="Заголовок 7 Знак"/>
    <w:link w:val="7"/>
    <w:uiPriority w:val="99"/>
    <w:locked/>
    <w:rsid w:val="009F7C4A"/>
    <w:rPr>
      <w:i/>
      <w:iCs/>
      <w:sz w:val="28"/>
    </w:rPr>
  </w:style>
  <w:style w:type="character" w:customStyle="1" w:styleId="80">
    <w:name w:val="Заголовок 8 Знак"/>
    <w:link w:val="8"/>
    <w:uiPriority w:val="99"/>
    <w:locked/>
    <w:rsid w:val="009F7C4A"/>
    <w:rPr>
      <w:b/>
      <w:bCs/>
      <w:caps/>
      <w:sz w:val="28"/>
      <w:szCs w:val="28"/>
    </w:rPr>
  </w:style>
  <w:style w:type="character" w:customStyle="1" w:styleId="90">
    <w:name w:val="Заголовок 9 Знак"/>
    <w:link w:val="9"/>
    <w:uiPriority w:val="99"/>
    <w:locked/>
    <w:rsid w:val="009F7C4A"/>
    <w:rPr>
      <w:bCs/>
      <w:sz w:val="28"/>
      <w:szCs w:val="24"/>
    </w:rPr>
  </w:style>
  <w:style w:type="paragraph" w:customStyle="1" w:styleId="Subtitle1">
    <w:name w:val="Subtitle1"/>
    <w:basedOn w:val="a"/>
    <w:uiPriority w:val="99"/>
    <w:rsid w:val="009F7C4A"/>
    <w:pPr>
      <w:jc w:val="right"/>
    </w:pPr>
    <w:rPr>
      <w:rFonts w:ascii="Arial" w:eastAsia="Calibri" w:hAnsi="Arial"/>
      <w:szCs w:val="20"/>
    </w:rPr>
  </w:style>
  <w:style w:type="character" w:customStyle="1" w:styleId="af0">
    <w:name w:val="Текст Знак"/>
    <w:link w:val="af"/>
    <w:uiPriority w:val="99"/>
    <w:locked/>
    <w:rsid w:val="009F7C4A"/>
    <w:rPr>
      <w:kern w:val="6"/>
      <w:sz w:val="26"/>
    </w:rPr>
  </w:style>
  <w:style w:type="character" w:customStyle="1" w:styleId="af2">
    <w:name w:val="Подзаголовок Знак"/>
    <w:link w:val="af1"/>
    <w:uiPriority w:val="99"/>
    <w:locked/>
    <w:rsid w:val="009F7C4A"/>
    <w:rPr>
      <w:rFonts w:ascii="Arial" w:hAnsi="Arial" w:cs="Arial"/>
      <w:b/>
      <w:bCs/>
      <w:sz w:val="24"/>
      <w:szCs w:val="24"/>
    </w:rPr>
  </w:style>
  <w:style w:type="paragraph" w:customStyle="1" w:styleId="Normal1">
    <w:name w:val="Normal1"/>
    <w:uiPriority w:val="99"/>
    <w:rsid w:val="009F7C4A"/>
    <w:pPr>
      <w:widowControl w:val="0"/>
    </w:pPr>
    <w:rPr>
      <w:rFonts w:eastAsia="Calibri"/>
    </w:rPr>
  </w:style>
  <w:style w:type="character" w:customStyle="1" w:styleId="afff">
    <w:name w:val="Подпись Знак"/>
    <w:link w:val="affe"/>
    <w:uiPriority w:val="99"/>
    <w:locked/>
    <w:rsid w:val="009F7C4A"/>
  </w:style>
  <w:style w:type="paragraph" w:customStyle="1" w:styleId="BodyText211">
    <w:name w:val="Body Text 211"/>
    <w:basedOn w:val="a"/>
    <w:uiPriority w:val="99"/>
    <w:rsid w:val="009F7C4A"/>
    <w:pPr>
      <w:jc w:val="both"/>
    </w:pPr>
    <w:rPr>
      <w:rFonts w:eastAsia="Calibri"/>
      <w:sz w:val="28"/>
      <w:szCs w:val="20"/>
    </w:rPr>
  </w:style>
  <w:style w:type="paragraph" w:customStyle="1" w:styleId="113">
    <w:name w:val="Знак Знак1 Знак Знак Знак1 Знак3"/>
    <w:basedOn w:val="a"/>
    <w:rsid w:val="009F7C4A"/>
    <w:pPr>
      <w:widowControl w:val="0"/>
      <w:adjustRightInd w:val="0"/>
      <w:spacing w:after="160" w:line="240" w:lineRule="exact"/>
      <w:jc w:val="right"/>
    </w:pPr>
    <w:rPr>
      <w:rFonts w:eastAsia="Calibri"/>
      <w:sz w:val="20"/>
      <w:szCs w:val="20"/>
      <w:lang w:val="en-GB" w:eastAsia="en-US"/>
    </w:rPr>
  </w:style>
  <w:style w:type="character" w:customStyle="1" w:styleId="53">
    <w:name w:val="Знак Знак53"/>
    <w:rsid w:val="009F7C4A"/>
    <w:rPr>
      <w:sz w:val="24"/>
      <w:lang w:val="ru-RU" w:eastAsia="ru-RU"/>
    </w:rPr>
  </w:style>
  <w:style w:type="paragraph" w:customStyle="1" w:styleId="36">
    <w:name w:val="Знак3"/>
    <w:basedOn w:val="a"/>
    <w:rsid w:val="009F7C4A"/>
    <w:pPr>
      <w:spacing w:after="160" w:line="240" w:lineRule="exact"/>
    </w:pPr>
    <w:rPr>
      <w:rFonts w:ascii="Verdana" w:eastAsia="Calibri" w:hAnsi="Verdana"/>
      <w:sz w:val="20"/>
      <w:szCs w:val="20"/>
      <w:lang w:val="en-US" w:eastAsia="en-US"/>
    </w:rPr>
  </w:style>
  <w:style w:type="paragraph" w:customStyle="1" w:styleId="1d">
    <w:name w:val="Без интервала1"/>
    <w:link w:val="NoSpacingChar"/>
    <w:uiPriority w:val="99"/>
    <w:rsid w:val="009F7C4A"/>
    <w:pPr>
      <w:spacing w:after="200" w:line="276" w:lineRule="auto"/>
    </w:pPr>
    <w:rPr>
      <w:rFonts w:ascii="Calibri" w:eastAsia="Calibri" w:hAnsi="Calibri"/>
      <w:sz w:val="22"/>
      <w:szCs w:val="22"/>
      <w:lang w:eastAsia="en-US"/>
    </w:rPr>
  </w:style>
  <w:style w:type="character" w:customStyle="1" w:styleId="NoSpacingChar">
    <w:name w:val="No Spacing Char"/>
    <w:link w:val="1d"/>
    <w:locked/>
    <w:rsid w:val="009F7C4A"/>
    <w:rPr>
      <w:rFonts w:ascii="Calibri" w:eastAsia="Calibri" w:hAnsi="Calibri"/>
      <w:sz w:val="22"/>
      <w:szCs w:val="22"/>
      <w:lang w:eastAsia="en-US"/>
    </w:rPr>
  </w:style>
  <w:style w:type="paragraph" w:customStyle="1" w:styleId="BodyText31">
    <w:name w:val="Body Text 31"/>
    <w:basedOn w:val="a"/>
    <w:uiPriority w:val="99"/>
    <w:rsid w:val="009F7C4A"/>
    <w:pPr>
      <w:jc w:val="both"/>
    </w:pPr>
    <w:rPr>
      <w:rFonts w:eastAsia="Calibri"/>
      <w:sz w:val="22"/>
      <w:szCs w:val="20"/>
    </w:rPr>
  </w:style>
  <w:style w:type="paragraph" w:customStyle="1" w:styleId="CharChar13">
    <w:name w:val="Знак Знак Char Char13"/>
    <w:basedOn w:val="a"/>
    <w:rsid w:val="009F7C4A"/>
    <w:pPr>
      <w:spacing w:after="160" w:line="240" w:lineRule="exact"/>
    </w:pPr>
    <w:rPr>
      <w:rFonts w:ascii="Verdana" w:eastAsia="Calibri" w:hAnsi="Verdana"/>
      <w:sz w:val="20"/>
      <w:szCs w:val="20"/>
      <w:lang w:val="en-US" w:eastAsia="en-US"/>
    </w:rPr>
  </w:style>
  <w:style w:type="paragraph" w:customStyle="1" w:styleId="130">
    <w:name w:val="Знак1 Знак Знак Знак3"/>
    <w:basedOn w:val="a"/>
    <w:rsid w:val="009F7C4A"/>
    <w:pPr>
      <w:spacing w:before="100" w:beforeAutospacing="1" w:after="100" w:afterAutospacing="1"/>
    </w:pPr>
    <w:rPr>
      <w:rFonts w:ascii="Tahoma" w:eastAsia="Calibri" w:hAnsi="Tahoma"/>
      <w:sz w:val="20"/>
      <w:szCs w:val="20"/>
      <w:lang w:val="en-US" w:eastAsia="en-US"/>
    </w:rPr>
  </w:style>
  <w:style w:type="paragraph" w:customStyle="1" w:styleId="ListParagraph1">
    <w:name w:val="List Paragraph1"/>
    <w:basedOn w:val="a"/>
    <w:uiPriority w:val="99"/>
    <w:rsid w:val="009F7C4A"/>
    <w:pPr>
      <w:spacing w:after="200" w:line="276" w:lineRule="auto"/>
      <w:ind w:left="720"/>
    </w:pPr>
    <w:rPr>
      <w:rFonts w:ascii="Calibri" w:eastAsia="Calibri" w:hAnsi="Calibri"/>
      <w:sz w:val="22"/>
      <w:szCs w:val="22"/>
      <w:lang w:eastAsia="en-US"/>
    </w:rPr>
  </w:style>
  <w:style w:type="paragraph" w:styleId="afffd">
    <w:name w:val="List Paragraph"/>
    <w:basedOn w:val="a"/>
    <w:uiPriority w:val="34"/>
    <w:qFormat/>
    <w:rsid w:val="00486DCD"/>
    <w:pPr>
      <w:ind w:left="720"/>
      <w:contextualSpacing/>
    </w:pPr>
    <w:rPr>
      <w:rFonts w:eastAsia="SimSun"/>
      <w:lang w:eastAsia="zh-CN"/>
    </w:rPr>
  </w:style>
  <w:style w:type="character" w:customStyle="1" w:styleId="afffe">
    <w:name w:val="Основной текст_"/>
    <w:link w:val="2a"/>
    <w:uiPriority w:val="99"/>
    <w:rsid w:val="00EA2EDA"/>
    <w:rPr>
      <w:spacing w:val="7"/>
      <w:sz w:val="22"/>
      <w:szCs w:val="22"/>
      <w:lang w:bidi="ar-SA"/>
    </w:rPr>
  </w:style>
  <w:style w:type="character" w:customStyle="1" w:styleId="st">
    <w:name w:val="st"/>
    <w:uiPriority w:val="99"/>
    <w:rsid w:val="009007A4"/>
  </w:style>
  <w:style w:type="paragraph" w:customStyle="1" w:styleId="affff">
    <w:name w:val="текст главы"/>
    <w:basedOn w:val="a"/>
    <w:uiPriority w:val="99"/>
    <w:qFormat/>
    <w:rsid w:val="009007A4"/>
    <w:pPr>
      <w:widowControl w:val="0"/>
      <w:spacing w:line="360" w:lineRule="auto"/>
      <w:ind w:firstLine="567"/>
      <w:jc w:val="both"/>
    </w:pPr>
    <w:rPr>
      <w:sz w:val="28"/>
      <w:szCs w:val="28"/>
      <w:lang w:eastAsia="ar-SA"/>
    </w:rPr>
  </w:style>
  <w:style w:type="paragraph" w:customStyle="1" w:styleId="affff0">
    <w:name w:val="Знак Знак Знак Знак Знак Знак"/>
    <w:basedOn w:val="a"/>
    <w:rsid w:val="009007A4"/>
    <w:rPr>
      <w:rFonts w:ascii="Verdana" w:hAnsi="Verdana" w:cs="Verdana"/>
      <w:sz w:val="20"/>
      <w:szCs w:val="20"/>
      <w:lang w:val="en-US" w:eastAsia="en-US"/>
    </w:rPr>
  </w:style>
  <w:style w:type="character" w:customStyle="1" w:styleId="butback">
    <w:name w:val="butback"/>
    <w:uiPriority w:val="99"/>
    <w:rsid w:val="009007A4"/>
  </w:style>
  <w:style w:type="character" w:customStyle="1" w:styleId="submenu-table">
    <w:name w:val="submenu-table"/>
    <w:uiPriority w:val="99"/>
    <w:rsid w:val="009007A4"/>
  </w:style>
  <w:style w:type="character" w:customStyle="1" w:styleId="c0">
    <w:name w:val="c0"/>
    <w:uiPriority w:val="99"/>
    <w:rsid w:val="009007A4"/>
  </w:style>
  <w:style w:type="character" w:customStyle="1" w:styleId="apple-converted-space">
    <w:name w:val="apple-converted-space"/>
    <w:uiPriority w:val="99"/>
    <w:rsid w:val="009007A4"/>
  </w:style>
  <w:style w:type="character" w:customStyle="1" w:styleId="b-serp-itemtextpassage">
    <w:name w:val="b-serp-item__text_passage"/>
    <w:uiPriority w:val="99"/>
    <w:rsid w:val="009007A4"/>
  </w:style>
  <w:style w:type="character" w:customStyle="1" w:styleId="af4">
    <w:name w:val="Обычный (веб) Знак"/>
    <w:aliases w:val="Обычный (Web)1 Знак,Знак Знак3 Знак,Обычный (веб) Знак1 Знак,Обычный (веб) Знак Знак1 Знак,Обычный (веб) Знак Знак Знак Знак1,Знак Знак1 Знак Знак Знак,Обычный (веб) Знак Знак Знак Знак Знак,Знак Знак Знак Знак Знак Знак1"/>
    <w:link w:val="af3"/>
    <w:uiPriority w:val="99"/>
    <w:rsid w:val="009007A4"/>
    <w:rPr>
      <w:sz w:val="24"/>
      <w:szCs w:val="24"/>
    </w:rPr>
  </w:style>
  <w:style w:type="paragraph" w:customStyle="1" w:styleId="2b">
    <w:name w:val="Абзац списка2"/>
    <w:basedOn w:val="a"/>
    <w:uiPriority w:val="99"/>
    <w:rsid w:val="009007A4"/>
    <w:pPr>
      <w:spacing w:after="200" w:line="276" w:lineRule="auto"/>
      <w:ind w:left="720"/>
      <w:contextualSpacing/>
    </w:pPr>
    <w:rPr>
      <w:rFonts w:ascii="Calibri" w:hAnsi="Calibri"/>
      <w:sz w:val="22"/>
      <w:szCs w:val="22"/>
      <w:lang w:eastAsia="en-US"/>
    </w:rPr>
  </w:style>
  <w:style w:type="paragraph" w:customStyle="1" w:styleId="112">
    <w:name w:val="Подзаголовок11"/>
    <w:basedOn w:val="a"/>
    <w:rsid w:val="00C16895"/>
    <w:pPr>
      <w:jc w:val="right"/>
    </w:pPr>
    <w:rPr>
      <w:rFonts w:ascii="Arial" w:eastAsia="Calibri" w:hAnsi="Arial"/>
      <w:szCs w:val="20"/>
    </w:rPr>
  </w:style>
  <w:style w:type="paragraph" w:customStyle="1" w:styleId="211">
    <w:name w:val="Основной текст 211"/>
    <w:basedOn w:val="122"/>
    <w:rsid w:val="00C16895"/>
    <w:pPr>
      <w:autoSpaceDE/>
      <w:spacing w:line="240" w:lineRule="auto"/>
      <w:jc w:val="both"/>
    </w:pPr>
    <w:rPr>
      <w:rFonts w:ascii="Times New Roman" w:eastAsia="Calibri" w:hAnsi="Times New Roman" w:cs="Times New Roman"/>
      <w:sz w:val="28"/>
      <w:lang w:eastAsia="ru-RU"/>
    </w:rPr>
  </w:style>
  <w:style w:type="character" w:customStyle="1" w:styleId="NoSpacingChar1">
    <w:name w:val="No Spacing Char1"/>
    <w:link w:val="37"/>
    <w:uiPriority w:val="99"/>
    <w:locked/>
    <w:rsid w:val="00C16895"/>
    <w:rPr>
      <w:rFonts w:ascii="Calibri" w:hAnsi="Calibri"/>
      <w:sz w:val="22"/>
      <w:lang w:val="ru-RU" w:eastAsia="en-US"/>
    </w:rPr>
  </w:style>
  <w:style w:type="paragraph" w:customStyle="1" w:styleId="114">
    <w:name w:val="Обычный11"/>
    <w:uiPriority w:val="99"/>
    <w:rsid w:val="00C16895"/>
    <w:pPr>
      <w:widowControl w:val="0"/>
      <w:autoSpaceDE w:val="0"/>
      <w:spacing w:line="100" w:lineRule="atLeast"/>
    </w:pPr>
    <w:rPr>
      <w:rFonts w:ascii="Arial" w:eastAsia="Calibri" w:hAnsi="Arial" w:cs="Arial"/>
      <w:lang w:eastAsia="ar-SA"/>
    </w:rPr>
  </w:style>
  <w:style w:type="paragraph" w:customStyle="1" w:styleId="311">
    <w:name w:val="Основной текст 311"/>
    <w:basedOn w:val="a"/>
    <w:rsid w:val="00C16895"/>
    <w:pPr>
      <w:jc w:val="both"/>
    </w:pPr>
    <w:rPr>
      <w:rFonts w:eastAsia="Calibri"/>
      <w:sz w:val="22"/>
      <w:szCs w:val="20"/>
    </w:rPr>
  </w:style>
  <w:style w:type="paragraph" w:customStyle="1" w:styleId="115">
    <w:name w:val="Абзац списка11"/>
    <w:basedOn w:val="a"/>
    <w:rsid w:val="00C16895"/>
    <w:pPr>
      <w:spacing w:after="200" w:line="276" w:lineRule="auto"/>
      <w:ind w:left="720"/>
    </w:pPr>
    <w:rPr>
      <w:rFonts w:ascii="Calibri" w:eastAsia="Calibri" w:hAnsi="Calibri"/>
      <w:sz w:val="22"/>
      <w:szCs w:val="22"/>
      <w:lang w:eastAsia="en-US"/>
    </w:rPr>
  </w:style>
  <w:style w:type="paragraph" w:customStyle="1" w:styleId="1110">
    <w:name w:val="Знак Знак1 Знак Знак Знак1 Знак1"/>
    <w:basedOn w:val="a"/>
    <w:uiPriority w:val="99"/>
    <w:rsid w:val="00C16895"/>
    <w:pPr>
      <w:widowControl w:val="0"/>
      <w:adjustRightInd w:val="0"/>
      <w:spacing w:after="160" w:line="240" w:lineRule="exact"/>
      <w:jc w:val="right"/>
    </w:pPr>
    <w:rPr>
      <w:sz w:val="20"/>
      <w:szCs w:val="20"/>
      <w:lang w:val="en-GB" w:eastAsia="en-US"/>
    </w:rPr>
  </w:style>
  <w:style w:type="character" w:customStyle="1" w:styleId="510">
    <w:name w:val="Знак Знак51"/>
    <w:uiPriority w:val="99"/>
    <w:rsid w:val="00C16895"/>
    <w:rPr>
      <w:sz w:val="24"/>
      <w:lang w:val="ru-RU" w:eastAsia="ru-RU"/>
    </w:rPr>
  </w:style>
  <w:style w:type="paragraph" w:customStyle="1" w:styleId="1e">
    <w:name w:val="Знак1"/>
    <w:basedOn w:val="a"/>
    <w:uiPriority w:val="99"/>
    <w:rsid w:val="00C16895"/>
    <w:pPr>
      <w:spacing w:after="160" w:line="240" w:lineRule="exact"/>
    </w:pPr>
    <w:rPr>
      <w:rFonts w:ascii="Verdana" w:hAnsi="Verdana"/>
      <w:sz w:val="20"/>
      <w:szCs w:val="20"/>
      <w:lang w:val="en-US" w:eastAsia="en-US"/>
    </w:rPr>
  </w:style>
  <w:style w:type="paragraph" w:customStyle="1" w:styleId="116">
    <w:name w:val="Без интервала11"/>
    <w:rsid w:val="00C16895"/>
    <w:pPr>
      <w:spacing w:after="200" w:line="276" w:lineRule="auto"/>
    </w:pPr>
    <w:rPr>
      <w:rFonts w:ascii="Calibri" w:hAnsi="Calibri"/>
      <w:sz w:val="22"/>
      <w:szCs w:val="22"/>
      <w:lang w:eastAsia="en-US"/>
    </w:rPr>
  </w:style>
  <w:style w:type="paragraph" w:customStyle="1" w:styleId="CharChar11">
    <w:name w:val="Знак Знак Char Char11"/>
    <w:basedOn w:val="a"/>
    <w:uiPriority w:val="99"/>
    <w:rsid w:val="00C16895"/>
    <w:pPr>
      <w:spacing w:after="160" w:line="240" w:lineRule="exact"/>
    </w:pPr>
    <w:rPr>
      <w:rFonts w:ascii="Verdana" w:hAnsi="Verdana"/>
      <w:sz w:val="20"/>
      <w:szCs w:val="20"/>
      <w:lang w:val="en-US" w:eastAsia="en-US"/>
    </w:rPr>
  </w:style>
  <w:style w:type="paragraph" w:customStyle="1" w:styleId="117">
    <w:name w:val="Знак1 Знак Знак Знак1"/>
    <w:basedOn w:val="a"/>
    <w:uiPriority w:val="99"/>
    <w:rsid w:val="00C16895"/>
    <w:pPr>
      <w:spacing w:before="100" w:beforeAutospacing="1" w:after="100" w:afterAutospacing="1"/>
    </w:pPr>
    <w:rPr>
      <w:rFonts w:ascii="Tahoma" w:hAnsi="Tahoma"/>
      <w:sz w:val="20"/>
      <w:szCs w:val="20"/>
      <w:lang w:val="en-US" w:eastAsia="en-US"/>
    </w:rPr>
  </w:style>
  <w:style w:type="paragraph" w:customStyle="1" w:styleId="2c">
    <w:name w:val="Знак Знак Знак Знак Знак Знак Знак Знак Знак Знак2"/>
    <w:basedOn w:val="a"/>
    <w:rsid w:val="00C16895"/>
    <w:pPr>
      <w:spacing w:after="160" w:line="240" w:lineRule="exact"/>
    </w:pPr>
    <w:rPr>
      <w:rFonts w:ascii="Verdana" w:hAnsi="Verdana"/>
      <w:sz w:val="20"/>
      <w:szCs w:val="20"/>
      <w:lang w:val="en-US" w:eastAsia="en-US"/>
    </w:rPr>
  </w:style>
  <w:style w:type="table" w:styleId="affff1">
    <w:name w:val="Table Professional"/>
    <w:basedOn w:val="a1"/>
    <w:uiPriority w:val="99"/>
    <w:rsid w:val="005411C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bigtext">
    <w:name w:val="bigtext"/>
    <w:uiPriority w:val="99"/>
    <w:rsid w:val="005411CB"/>
  </w:style>
  <w:style w:type="character" w:customStyle="1" w:styleId="annotation">
    <w:name w:val="annotation"/>
    <w:uiPriority w:val="99"/>
    <w:rsid w:val="00DF003D"/>
  </w:style>
  <w:style w:type="character" w:customStyle="1" w:styleId="ts110">
    <w:name w:val="ts110"/>
    <w:uiPriority w:val="99"/>
    <w:rsid w:val="00DF003D"/>
    <w:rPr>
      <w:rFonts w:ascii="Times New Roman" w:hAnsi="Times New Roman" w:cs="Times New Roman" w:hint="default"/>
      <w:color w:val="000000"/>
      <w:sz w:val="20"/>
      <w:szCs w:val="20"/>
    </w:rPr>
  </w:style>
  <w:style w:type="character" w:customStyle="1" w:styleId="affff2">
    <w:name w:val="Знак Знак"/>
    <w:rsid w:val="00B744BE"/>
    <w:rPr>
      <w:sz w:val="28"/>
      <w:lang w:val="ru-RU" w:eastAsia="en-US" w:bidi="ar-SA"/>
    </w:rPr>
  </w:style>
  <w:style w:type="paragraph" w:customStyle="1" w:styleId="affff3">
    <w:name w:val="Знак Знак Знак Знак"/>
    <w:basedOn w:val="a"/>
    <w:uiPriority w:val="99"/>
    <w:rsid w:val="00B744BE"/>
    <w:pPr>
      <w:spacing w:after="160" w:line="240" w:lineRule="exact"/>
    </w:pPr>
    <w:rPr>
      <w:rFonts w:ascii="Verdana" w:hAnsi="Verdana"/>
      <w:sz w:val="20"/>
      <w:szCs w:val="20"/>
      <w:lang w:val="en-US" w:eastAsia="en-US"/>
    </w:rPr>
  </w:style>
  <w:style w:type="paragraph" w:customStyle="1" w:styleId="123">
    <w:name w:val="Знак Знак12"/>
    <w:basedOn w:val="a"/>
    <w:rsid w:val="00B744BE"/>
    <w:pPr>
      <w:spacing w:after="160" w:line="240" w:lineRule="exact"/>
    </w:pPr>
    <w:rPr>
      <w:rFonts w:ascii="Verdana" w:hAnsi="Verdana"/>
      <w:sz w:val="20"/>
      <w:szCs w:val="20"/>
      <w:lang w:val="en-US" w:eastAsia="en-US"/>
    </w:rPr>
  </w:style>
  <w:style w:type="character" w:customStyle="1" w:styleId="312">
    <w:name w:val="Знак Знак31"/>
    <w:rsid w:val="00B744BE"/>
    <w:rPr>
      <w:sz w:val="28"/>
      <w:lang w:val="ru-RU" w:eastAsia="en-US" w:bidi="ar-SA"/>
    </w:rPr>
  </w:style>
  <w:style w:type="numbering" w:customStyle="1" w:styleId="1f">
    <w:name w:val="Нет списка1"/>
    <w:next w:val="a2"/>
    <w:uiPriority w:val="99"/>
    <w:semiHidden/>
    <w:rsid w:val="00B744BE"/>
  </w:style>
  <w:style w:type="paragraph" w:customStyle="1" w:styleId="131">
    <w:name w:val="Знак Знак13"/>
    <w:basedOn w:val="a"/>
    <w:uiPriority w:val="99"/>
    <w:rsid w:val="00B744BE"/>
    <w:pPr>
      <w:spacing w:after="160" w:line="240" w:lineRule="exact"/>
    </w:pPr>
    <w:rPr>
      <w:rFonts w:ascii="Verdana" w:hAnsi="Verdana"/>
      <w:sz w:val="20"/>
      <w:szCs w:val="20"/>
      <w:lang w:val="en-US" w:eastAsia="en-US"/>
    </w:rPr>
  </w:style>
  <w:style w:type="character" w:customStyle="1" w:styleId="StrongEmphasis">
    <w:name w:val="Strong Emphasis"/>
    <w:uiPriority w:val="99"/>
    <w:rsid w:val="00D61517"/>
    <w:rPr>
      <w:b/>
      <w:bCs/>
    </w:rPr>
  </w:style>
  <w:style w:type="paragraph" w:customStyle="1" w:styleId="BodyText212">
    <w:name w:val="Body Text 212"/>
    <w:basedOn w:val="a"/>
    <w:uiPriority w:val="99"/>
    <w:rsid w:val="008601BA"/>
    <w:pPr>
      <w:jc w:val="both"/>
    </w:pPr>
    <w:rPr>
      <w:sz w:val="28"/>
      <w:szCs w:val="20"/>
    </w:rPr>
  </w:style>
  <w:style w:type="paragraph" w:customStyle="1" w:styleId="Subtitle11">
    <w:name w:val="Subtitle11"/>
    <w:basedOn w:val="a"/>
    <w:uiPriority w:val="99"/>
    <w:rsid w:val="008601BA"/>
    <w:pPr>
      <w:jc w:val="right"/>
    </w:pPr>
    <w:rPr>
      <w:rFonts w:ascii="Arial" w:eastAsia="Calibri" w:hAnsi="Arial"/>
      <w:szCs w:val="20"/>
    </w:rPr>
  </w:style>
  <w:style w:type="paragraph" w:customStyle="1" w:styleId="Normal11">
    <w:name w:val="Normal11"/>
    <w:uiPriority w:val="99"/>
    <w:rsid w:val="008601BA"/>
    <w:pPr>
      <w:widowControl w:val="0"/>
    </w:pPr>
    <w:rPr>
      <w:rFonts w:eastAsia="Calibri"/>
    </w:rPr>
  </w:style>
  <w:style w:type="paragraph" w:customStyle="1" w:styleId="1120">
    <w:name w:val="Знак Знак1 Знак Знак Знак1 Знак2"/>
    <w:basedOn w:val="a"/>
    <w:uiPriority w:val="99"/>
    <w:rsid w:val="008601BA"/>
    <w:pPr>
      <w:widowControl w:val="0"/>
      <w:adjustRightInd w:val="0"/>
      <w:spacing w:after="160" w:line="240" w:lineRule="exact"/>
      <w:jc w:val="right"/>
    </w:pPr>
    <w:rPr>
      <w:rFonts w:eastAsia="Calibri"/>
      <w:sz w:val="20"/>
      <w:szCs w:val="20"/>
      <w:lang w:val="en-GB" w:eastAsia="en-US"/>
    </w:rPr>
  </w:style>
  <w:style w:type="character" w:customStyle="1" w:styleId="520">
    <w:name w:val="Знак Знак52"/>
    <w:uiPriority w:val="99"/>
    <w:rsid w:val="008601BA"/>
    <w:rPr>
      <w:sz w:val="24"/>
      <w:lang w:val="ru-RU" w:eastAsia="ru-RU"/>
    </w:rPr>
  </w:style>
  <w:style w:type="paragraph" w:customStyle="1" w:styleId="2d">
    <w:name w:val="Знак2"/>
    <w:basedOn w:val="a"/>
    <w:uiPriority w:val="99"/>
    <w:rsid w:val="008601BA"/>
    <w:pPr>
      <w:spacing w:after="160" w:line="240" w:lineRule="exact"/>
    </w:pPr>
    <w:rPr>
      <w:rFonts w:ascii="Verdana" w:eastAsia="Calibri" w:hAnsi="Verdana"/>
      <w:sz w:val="20"/>
      <w:szCs w:val="20"/>
      <w:lang w:val="en-US" w:eastAsia="en-US"/>
    </w:rPr>
  </w:style>
  <w:style w:type="paragraph" w:customStyle="1" w:styleId="NoSpacing1">
    <w:name w:val="No Spacing1"/>
    <w:uiPriority w:val="99"/>
    <w:rsid w:val="008601BA"/>
    <w:pPr>
      <w:spacing w:after="200" w:line="276" w:lineRule="auto"/>
    </w:pPr>
    <w:rPr>
      <w:rFonts w:ascii="Calibri" w:hAnsi="Calibri"/>
      <w:sz w:val="22"/>
      <w:szCs w:val="22"/>
      <w:lang w:eastAsia="en-US"/>
    </w:rPr>
  </w:style>
  <w:style w:type="paragraph" w:customStyle="1" w:styleId="BodyText311">
    <w:name w:val="Body Text 311"/>
    <w:basedOn w:val="a"/>
    <w:uiPriority w:val="99"/>
    <w:rsid w:val="008601BA"/>
    <w:pPr>
      <w:jc w:val="both"/>
    </w:pPr>
    <w:rPr>
      <w:rFonts w:eastAsia="Calibri"/>
      <w:sz w:val="22"/>
      <w:szCs w:val="20"/>
    </w:rPr>
  </w:style>
  <w:style w:type="paragraph" w:customStyle="1" w:styleId="CharChar12">
    <w:name w:val="Знак Знак Char Char12"/>
    <w:basedOn w:val="a"/>
    <w:uiPriority w:val="99"/>
    <w:rsid w:val="008601BA"/>
    <w:pPr>
      <w:spacing w:after="160" w:line="240" w:lineRule="exact"/>
    </w:pPr>
    <w:rPr>
      <w:rFonts w:ascii="Verdana" w:eastAsia="Calibri" w:hAnsi="Verdana"/>
      <w:sz w:val="20"/>
      <w:szCs w:val="20"/>
      <w:lang w:val="en-US" w:eastAsia="en-US"/>
    </w:rPr>
  </w:style>
  <w:style w:type="paragraph" w:customStyle="1" w:styleId="125">
    <w:name w:val="Знак1 Знак Знак Знак2"/>
    <w:basedOn w:val="a"/>
    <w:uiPriority w:val="99"/>
    <w:rsid w:val="008601BA"/>
    <w:pPr>
      <w:spacing w:before="100" w:beforeAutospacing="1" w:after="100" w:afterAutospacing="1"/>
    </w:pPr>
    <w:rPr>
      <w:rFonts w:ascii="Tahoma" w:eastAsia="Calibri" w:hAnsi="Tahoma"/>
      <w:sz w:val="20"/>
      <w:szCs w:val="20"/>
      <w:lang w:val="en-US" w:eastAsia="en-US"/>
    </w:rPr>
  </w:style>
  <w:style w:type="paragraph" w:customStyle="1" w:styleId="ListParagraph11">
    <w:name w:val="List Paragraph11"/>
    <w:basedOn w:val="a"/>
    <w:uiPriority w:val="99"/>
    <w:rsid w:val="008601BA"/>
    <w:pPr>
      <w:spacing w:after="200" w:line="276" w:lineRule="auto"/>
      <w:ind w:left="720"/>
    </w:pPr>
    <w:rPr>
      <w:rFonts w:ascii="Calibri" w:eastAsia="Calibri" w:hAnsi="Calibri"/>
      <w:sz w:val="22"/>
      <w:szCs w:val="22"/>
      <w:lang w:eastAsia="en-US"/>
    </w:rPr>
  </w:style>
  <w:style w:type="paragraph" w:customStyle="1" w:styleId="1f0">
    <w:name w:val="Знак Знак Знак Знак Знак Знак Знак Знак Знак Знак1"/>
    <w:basedOn w:val="a"/>
    <w:uiPriority w:val="99"/>
    <w:rsid w:val="008601BA"/>
    <w:pPr>
      <w:spacing w:after="160" w:line="240" w:lineRule="exact"/>
    </w:pPr>
    <w:rPr>
      <w:rFonts w:ascii="Verdana" w:hAnsi="Verdana"/>
      <w:sz w:val="20"/>
      <w:szCs w:val="20"/>
      <w:lang w:val="en-US" w:eastAsia="en-US"/>
    </w:rPr>
  </w:style>
  <w:style w:type="character" w:customStyle="1" w:styleId="2e">
    <w:name w:val="Знак Знак2"/>
    <w:rsid w:val="008601BA"/>
    <w:rPr>
      <w:sz w:val="28"/>
      <w:lang w:val="ru-RU" w:eastAsia="en-US"/>
    </w:rPr>
  </w:style>
  <w:style w:type="paragraph" w:customStyle="1" w:styleId="1f1">
    <w:name w:val="Знак Знак Знак Знак1"/>
    <w:basedOn w:val="a"/>
    <w:rsid w:val="008601BA"/>
    <w:pPr>
      <w:spacing w:after="160" w:line="240" w:lineRule="exact"/>
    </w:pPr>
    <w:rPr>
      <w:rFonts w:ascii="Verdana" w:hAnsi="Verdana"/>
      <w:sz w:val="20"/>
      <w:szCs w:val="20"/>
      <w:lang w:val="en-US" w:eastAsia="en-US"/>
    </w:rPr>
  </w:style>
  <w:style w:type="paragraph" w:customStyle="1" w:styleId="118">
    <w:name w:val="Знак Знак11"/>
    <w:basedOn w:val="a"/>
    <w:uiPriority w:val="99"/>
    <w:rsid w:val="008601BA"/>
    <w:pPr>
      <w:spacing w:after="160" w:line="240" w:lineRule="exact"/>
    </w:pPr>
    <w:rPr>
      <w:rFonts w:ascii="Verdana" w:hAnsi="Verdana"/>
      <w:sz w:val="20"/>
      <w:szCs w:val="20"/>
      <w:lang w:val="en-US" w:eastAsia="en-US"/>
    </w:rPr>
  </w:style>
  <w:style w:type="paragraph" w:customStyle="1" w:styleId="1310">
    <w:name w:val="Знак Знак131"/>
    <w:basedOn w:val="a"/>
    <w:rsid w:val="008601BA"/>
    <w:pPr>
      <w:spacing w:after="160" w:line="240" w:lineRule="exact"/>
    </w:pPr>
    <w:rPr>
      <w:rFonts w:ascii="Verdana" w:hAnsi="Verdana"/>
      <w:sz w:val="20"/>
      <w:szCs w:val="20"/>
      <w:lang w:val="en-US" w:eastAsia="en-US"/>
    </w:rPr>
  </w:style>
  <w:style w:type="paragraph" w:customStyle="1" w:styleId="313">
    <w:name w:val="Основной текст с отступом 31"/>
    <w:basedOn w:val="a"/>
    <w:rsid w:val="00F519ED"/>
    <w:pPr>
      <w:suppressAutoHyphens/>
      <w:ind w:firstLine="567"/>
      <w:jc w:val="both"/>
    </w:pPr>
    <w:rPr>
      <w:sz w:val="22"/>
      <w:szCs w:val="20"/>
      <w:lang w:eastAsia="ar-SA"/>
    </w:rPr>
  </w:style>
  <w:style w:type="character" w:customStyle="1" w:styleId="1f2">
    <w:name w:val="Основной текст с отступом Знак1"/>
    <w:uiPriority w:val="99"/>
    <w:semiHidden/>
    <w:rsid w:val="00DB2A1C"/>
  </w:style>
  <w:style w:type="paragraph" w:customStyle="1" w:styleId="314">
    <w:name w:val="Заголовок 31"/>
    <w:basedOn w:val="a"/>
    <w:uiPriority w:val="1"/>
    <w:qFormat/>
    <w:rsid w:val="00DB2A1C"/>
    <w:pPr>
      <w:widowControl w:val="0"/>
      <w:autoSpaceDE w:val="0"/>
      <w:autoSpaceDN w:val="0"/>
      <w:spacing w:before="136"/>
      <w:ind w:left="1170"/>
      <w:outlineLvl w:val="3"/>
    </w:pPr>
    <w:rPr>
      <w:b/>
      <w:bCs/>
      <w:lang w:bidi="ru-RU"/>
    </w:rPr>
  </w:style>
  <w:style w:type="paragraph" w:customStyle="1" w:styleId="formattexttopleveltext">
    <w:name w:val="formattext topleveltext"/>
    <w:basedOn w:val="a"/>
    <w:rsid w:val="00DB2A1C"/>
    <w:pPr>
      <w:spacing w:before="100" w:beforeAutospacing="1" w:after="100" w:afterAutospacing="1"/>
    </w:pPr>
  </w:style>
  <w:style w:type="paragraph" w:customStyle="1" w:styleId="affff4">
    <w:name w:val="Знак Знак Знак"/>
    <w:basedOn w:val="a"/>
    <w:autoRedefine/>
    <w:rsid w:val="001C66BA"/>
    <w:pPr>
      <w:spacing w:after="160" w:line="240" w:lineRule="exact"/>
    </w:pPr>
    <w:rPr>
      <w:rFonts w:eastAsia="SimSun"/>
      <w:b/>
      <w:sz w:val="28"/>
      <w:lang w:val="en-US" w:eastAsia="en-US"/>
    </w:rPr>
  </w:style>
  <w:style w:type="character" w:customStyle="1" w:styleId="212">
    <w:name w:val="Основной текст с отступом 2 Знак1"/>
    <w:rsid w:val="001C66BA"/>
    <w:rPr>
      <w:rFonts w:ascii="Calibri" w:eastAsia="Times New Roman" w:hAnsi="Calibri" w:cs="Calibri"/>
      <w:sz w:val="22"/>
      <w:szCs w:val="22"/>
      <w:lang w:eastAsia="en-US"/>
    </w:rPr>
  </w:style>
  <w:style w:type="paragraph" w:customStyle="1" w:styleId="affff5">
    <w:name w:val="заглавие"/>
    <w:basedOn w:val="a"/>
    <w:rsid w:val="001C66BA"/>
    <w:pPr>
      <w:jc w:val="center"/>
    </w:pPr>
    <w:rPr>
      <w:sz w:val="28"/>
      <w:szCs w:val="20"/>
    </w:rPr>
  </w:style>
  <w:style w:type="paragraph" w:customStyle="1" w:styleId="xl66">
    <w:name w:val="xl66"/>
    <w:basedOn w:val="a"/>
    <w:rsid w:val="001C66BA"/>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SansSerif" w:hAnsi="SansSerif"/>
      <w:color w:val="000000"/>
      <w:sz w:val="18"/>
      <w:szCs w:val="18"/>
    </w:rPr>
  </w:style>
  <w:style w:type="paragraph" w:customStyle="1" w:styleId="xl67">
    <w:name w:val="xl67"/>
    <w:basedOn w:val="a"/>
    <w:rsid w:val="001C66BA"/>
    <w:pPr>
      <w:pBdr>
        <w:top w:val="single" w:sz="8" w:space="0" w:color="000000"/>
        <w:left w:val="single" w:sz="8" w:space="0" w:color="000000"/>
        <w:bottom w:val="single" w:sz="8" w:space="0" w:color="000000"/>
        <w:right w:val="single" w:sz="8" w:space="0" w:color="000000"/>
      </w:pBdr>
      <w:spacing w:before="100" w:beforeAutospacing="1" w:after="100" w:afterAutospacing="1"/>
      <w:textAlignment w:val="center"/>
    </w:pPr>
    <w:rPr>
      <w:rFonts w:ascii="SansSerif" w:hAnsi="SansSerif"/>
      <w:color w:val="000000"/>
      <w:sz w:val="18"/>
      <w:szCs w:val="18"/>
    </w:rPr>
  </w:style>
  <w:style w:type="paragraph" w:customStyle="1" w:styleId="xl68">
    <w:name w:val="xl68"/>
    <w:basedOn w:val="a"/>
    <w:rsid w:val="001C66BA"/>
    <w:pPr>
      <w:pBdr>
        <w:top w:val="single" w:sz="4" w:space="0" w:color="000000"/>
        <w:bottom w:val="single" w:sz="4" w:space="0" w:color="000000"/>
        <w:right w:val="single" w:sz="4" w:space="0" w:color="000000"/>
      </w:pBdr>
      <w:spacing w:before="100" w:beforeAutospacing="1" w:after="100" w:afterAutospacing="1"/>
      <w:textAlignment w:val="center"/>
    </w:pPr>
    <w:rPr>
      <w:rFonts w:ascii="Microsoft Sans Serif" w:hAnsi="Microsoft Sans Serif" w:cs="Microsoft Sans Serif"/>
      <w:color w:val="000000"/>
      <w:sz w:val="14"/>
      <w:szCs w:val="14"/>
    </w:rPr>
  </w:style>
  <w:style w:type="paragraph" w:customStyle="1" w:styleId="affff6">
    <w:name w:val="Шапка таблиц"/>
    <w:basedOn w:val="a"/>
    <w:rsid w:val="002A3D49"/>
    <w:pPr>
      <w:tabs>
        <w:tab w:val="left" w:pos="284"/>
        <w:tab w:val="left" w:pos="567"/>
        <w:tab w:val="left" w:pos="851"/>
      </w:tabs>
      <w:spacing w:before="40" w:after="40"/>
      <w:ind w:left="6" w:right="6"/>
      <w:jc w:val="center"/>
    </w:pPr>
    <w:rPr>
      <w:b/>
      <w:snapToGrid w:val="0"/>
      <w:szCs w:val="20"/>
    </w:rPr>
  </w:style>
  <w:style w:type="character" w:customStyle="1" w:styleId="91">
    <w:name w:val="Основной текст + 91"/>
    <w:aliases w:val="5 pt1,Полужирный1,Основной текст + 11 pt1"/>
    <w:rsid w:val="008817EF"/>
    <w:rPr>
      <w:rFonts w:ascii="Times New Roman" w:eastAsia="Times New Roman" w:hAnsi="Times New Roman" w:cs="Times New Roman"/>
      <w:b/>
      <w:bCs/>
      <w:sz w:val="19"/>
      <w:szCs w:val="19"/>
      <w:u w:val="none"/>
      <w:lang w:eastAsia="ru-RU"/>
    </w:rPr>
  </w:style>
  <w:style w:type="character" w:customStyle="1" w:styleId="WW8Num1z0">
    <w:name w:val="WW8Num1z0"/>
    <w:rsid w:val="007A5C03"/>
    <w:rPr>
      <w:rFonts w:ascii="Symbol" w:hAnsi="Symbol" w:cs="Symbol" w:hint="default"/>
      <w:sz w:val="28"/>
      <w:szCs w:val="28"/>
    </w:rPr>
  </w:style>
  <w:style w:type="character" w:customStyle="1" w:styleId="WW8Num2z0">
    <w:name w:val="WW8Num2z0"/>
    <w:rsid w:val="007A5C03"/>
    <w:rPr>
      <w:rFonts w:hint="default"/>
    </w:rPr>
  </w:style>
  <w:style w:type="character" w:customStyle="1" w:styleId="WW8Num2z1">
    <w:name w:val="WW8Num2z1"/>
    <w:rsid w:val="007A5C03"/>
  </w:style>
  <w:style w:type="character" w:customStyle="1" w:styleId="WW8Num2z2">
    <w:name w:val="WW8Num2z2"/>
    <w:rsid w:val="007A5C03"/>
  </w:style>
  <w:style w:type="character" w:customStyle="1" w:styleId="WW8Num2z3">
    <w:name w:val="WW8Num2z3"/>
    <w:rsid w:val="007A5C03"/>
  </w:style>
  <w:style w:type="character" w:customStyle="1" w:styleId="WW8Num2z4">
    <w:name w:val="WW8Num2z4"/>
    <w:rsid w:val="007A5C03"/>
  </w:style>
  <w:style w:type="character" w:customStyle="1" w:styleId="WW8Num2z5">
    <w:name w:val="WW8Num2z5"/>
    <w:rsid w:val="007A5C03"/>
  </w:style>
  <w:style w:type="character" w:customStyle="1" w:styleId="WW8Num2z6">
    <w:name w:val="WW8Num2z6"/>
    <w:rsid w:val="007A5C03"/>
  </w:style>
  <w:style w:type="character" w:customStyle="1" w:styleId="WW8Num2z7">
    <w:name w:val="WW8Num2z7"/>
    <w:rsid w:val="007A5C03"/>
  </w:style>
  <w:style w:type="character" w:customStyle="1" w:styleId="WW8Num2z8">
    <w:name w:val="WW8Num2z8"/>
    <w:rsid w:val="007A5C03"/>
  </w:style>
  <w:style w:type="character" w:customStyle="1" w:styleId="2f">
    <w:name w:val="Основной шрифт абзаца2"/>
    <w:rsid w:val="007A5C03"/>
  </w:style>
  <w:style w:type="character" w:customStyle="1" w:styleId="WW8Num1z1">
    <w:name w:val="WW8Num1z1"/>
    <w:rsid w:val="007A5C03"/>
    <w:rPr>
      <w:rFonts w:ascii="Courier New" w:hAnsi="Courier New" w:cs="Courier New" w:hint="default"/>
    </w:rPr>
  </w:style>
  <w:style w:type="character" w:customStyle="1" w:styleId="WW8Num1z2">
    <w:name w:val="WW8Num1z2"/>
    <w:rsid w:val="007A5C03"/>
    <w:rPr>
      <w:rFonts w:ascii="Wingdings" w:hAnsi="Wingdings" w:cs="Wingdings" w:hint="default"/>
    </w:rPr>
  </w:style>
  <w:style w:type="character" w:customStyle="1" w:styleId="WW8Num3z0">
    <w:name w:val="WW8Num3z0"/>
    <w:rsid w:val="007A5C03"/>
    <w:rPr>
      <w:rFonts w:ascii="Symbol" w:hAnsi="Symbol" w:cs="Symbol" w:hint="default"/>
    </w:rPr>
  </w:style>
  <w:style w:type="character" w:customStyle="1" w:styleId="WW8Num3z1">
    <w:name w:val="WW8Num3z1"/>
    <w:rsid w:val="007A5C03"/>
    <w:rPr>
      <w:rFonts w:ascii="Courier New" w:hAnsi="Courier New" w:cs="Courier New" w:hint="default"/>
    </w:rPr>
  </w:style>
  <w:style w:type="character" w:customStyle="1" w:styleId="WW8Num3z2">
    <w:name w:val="WW8Num3z2"/>
    <w:rsid w:val="007A5C03"/>
    <w:rPr>
      <w:rFonts w:ascii="Wingdings" w:hAnsi="Wingdings" w:cs="Wingdings" w:hint="default"/>
    </w:rPr>
  </w:style>
  <w:style w:type="character" w:customStyle="1" w:styleId="42">
    <w:name w:val="Знак Знак4"/>
    <w:rsid w:val="007A5C03"/>
    <w:rPr>
      <w:sz w:val="24"/>
      <w:szCs w:val="24"/>
    </w:rPr>
  </w:style>
  <w:style w:type="paragraph" w:customStyle="1" w:styleId="2f0">
    <w:name w:val="Название2"/>
    <w:basedOn w:val="a"/>
    <w:rsid w:val="007A5C03"/>
    <w:pPr>
      <w:suppressLineNumbers/>
      <w:suppressAutoHyphens/>
      <w:spacing w:before="120" w:after="120"/>
    </w:pPr>
    <w:rPr>
      <w:rFonts w:cs="Mangal"/>
      <w:i/>
      <w:iCs/>
      <w:lang w:eastAsia="ar-SA"/>
    </w:rPr>
  </w:style>
  <w:style w:type="paragraph" w:customStyle="1" w:styleId="2f1">
    <w:name w:val="Указатель2"/>
    <w:basedOn w:val="a"/>
    <w:rsid w:val="007A5C03"/>
    <w:pPr>
      <w:suppressLineNumbers/>
      <w:suppressAutoHyphens/>
    </w:pPr>
    <w:rPr>
      <w:rFonts w:cs="Mangal"/>
      <w:lang w:eastAsia="ar-SA"/>
    </w:rPr>
  </w:style>
  <w:style w:type="paragraph" w:customStyle="1" w:styleId="1f3">
    <w:name w:val="Название1"/>
    <w:basedOn w:val="a"/>
    <w:rsid w:val="007A5C03"/>
    <w:pPr>
      <w:suppressLineNumbers/>
      <w:suppressAutoHyphens/>
      <w:spacing w:before="120" w:after="120"/>
    </w:pPr>
    <w:rPr>
      <w:rFonts w:cs="Mangal"/>
      <w:i/>
      <w:iCs/>
      <w:lang w:eastAsia="ar-SA"/>
    </w:rPr>
  </w:style>
  <w:style w:type="paragraph" w:customStyle="1" w:styleId="1f4">
    <w:name w:val="Указатель1"/>
    <w:basedOn w:val="a"/>
    <w:rsid w:val="007A5C03"/>
    <w:pPr>
      <w:suppressLineNumbers/>
      <w:suppressAutoHyphens/>
    </w:pPr>
    <w:rPr>
      <w:rFonts w:cs="Mangal"/>
      <w:lang w:eastAsia="ar-SA"/>
    </w:rPr>
  </w:style>
  <w:style w:type="paragraph" w:customStyle="1" w:styleId="38">
    <w:name w:val="Абзац списка3"/>
    <w:basedOn w:val="a"/>
    <w:rsid w:val="007A5C03"/>
    <w:pPr>
      <w:suppressAutoHyphens/>
      <w:spacing w:after="200" w:line="276" w:lineRule="auto"/>
      <w:ind w:left="720"/>
    </w:pPr>
    <w:rPr>
      <w:rFonts w:ascii="Calibri" w:hAnsi="Calibri" w:cs="Calibri"/>
      <w:sz w:val="22"/>
      <w:szCs w:val="22"/>
      <w:lang w:eastAsia="ar-SA"/>
    </w:rPr>
  </w:style>
  <w:style w:type="paragraph" w:customStyle="1" w:styleId="affff7">
    <w:name w:val="Содержимое врезки"/>
    <w:basedOn w:val="a5"/>
    <w:rsid w:val="007A5C03"/>
    <w:pPr>
      <w:suppressAutoHyphens/>
      <w:jc w:val="left"/>
    </w:pPr>
    <w:rPr>
      <w:b/>
      <w:szCs w:val="20"/>
      <w:lang w:eastAsia="ar-SA"/>
    </w:rPr>
  </w:style>
  <w:style w:type="character" w:customStyle="1" w:styleId="1f5">
    <w:name w:val="Название Знак1"/>
    <w:aliases w:val="Таблица Знак1"/>
    <w:locked/>
    <w:rsid w:val="007A5C03"/>
    <w:rPr>
      <w:rFonts w:ascii="Calibri Light" w:eastAsia="Calibri" w:hAnsi="Calibri Light"/>
      <w:spacing w:val="-10"/>
      <w:kern w:val="28"/>
      <w:sz w:val="56"/>
      <w:szCs w:val="56"/>
      <w:lang w:val="ru-RU" w:eastAsia="en-US" w:bidi="ar-SA"/>
    </w:rPr>
  </w:style>
  <w:style w:type="paragraph" w:customStyle="1" w:styleId="2f2">
    <w:name w:val="Без интервала2"/>
    <w:link w:val="NoSpacingChar2"/>
    <w:rsid w:val="007A5C03"/>
    <w:pPr>
      <w:spacing w:after="160" w:line="259" w:lineRule="auto"/>
    </w:pPr>
    <w:rPr>
      <w:rFonts w:ascii="Calibri" w:eastAsia="Calibri" w:hAnsi="Calibri"/>
      <w:sz w:val="22"/>
      <w:szCs w:val="22"/>
      <w:lang w:eastAsia="en-US"/>
    </w:rPr>
  </w:style>
  <w:style w:type="character" w:customStyle="1" w:styleId="NoSpacingChar2">
    <w:name w:val="No Spacing Char2"/>
    <w:link w:val="2f2"/>
    <w:locked/>
    <w:rsid w:val="007A5C03"/>
    <w:rPr>
      <w:rFonts w:ascii="Calibri" w:eastAsia="Calibri" w:hAnsi="Calibri"/>
      <w:sz w:val="22"/>
      <w:szCs w:val="22"/>
      <w:lang w:eastAsia="en-US"/>
    </w:rPr>
  </w:style>
  <w:style w:type="character" w:customStyle="1" w:styleId="extended-textshort">
    <w:name w:val="extended-text__short"/>
    <w:rsid w:val="00867FE9"/>
  </w:style>
  <w:style w:type="paragraph" w:customStyle="1" w:styleId="2a">
    <w:name w:val="Основной текст2"/>
    <w:basedOn w:val="a"/>
    <w:link w:val="afffe"/>
    <w:rsid w:val="001D6FF9"/>
    <w:pPr>
      <w:widowControl w:val="0"/>
      <w:shd w:val="clear" w:color="auto" w:fill="FFFFFF"/>
      <w:spacing w:before="420" w:line="317" w:lineRule="exact"/>
      <w:jc w:val="both"/>
    </w:pPr>
    <w:rPr>
      <w:spacing w:val="7"/>
      <w:sz w:val="22"/>
      <w:szCs w:val="22"/>
    </w:rPr>
  </w:style>
  <w:style w:type="character" w:customStyle="1" w:styleId="affff8">
    <w:name w:val="Основной текст + Курсив"/>
    <w:basedOn w:val="afffe"/>
    <w:rsid w:val="001D6FF9"/>
    <w:rPr>
      <w:i/>
      <w:iCs/>
      <w:color w:val="000000"/>
      <w:spacing w:val="0"/>
      <w:w w:val="100"/>
      <w:position w:val="0"/>
      <w:sz w:val="26"/>
      <w:szCs w:val="26"/>
      <w:shd w:val="clear" w:color="auto" w:fill="FFFFFF"/>
      <w:lang w:val="ru-RU" w:eastAsia="ru-RU" w:bidi="ru-RU"/>
    </w:rPr>
  </w:style>
  <w:style w:type="character" w:customStyle="1" w:styleId="14pt">
    <w:name w:val="Основной текст + 14 pt"/>
    <w:basedOn w:val="afffe"/>
    <w:rsid w:val="001D6FF9"/>
    <w:rPr>
      <w:color w:val="000000"/>
      <w:spacing w:val="0"/>
      <w:w w:val="100"/>
      <w:position w:val="0"/>
      <w:sz w:val="28"/>
      <w:szCs w:val="28"/>
      <w:shd w:val="clear" w:color="auto" w:fill="FFFFFF"/>
      <w:lang w:val="ru-RU" w:eastAsia="ru-RU" w:bidi="ru-RU"/>
    </w:rPr>
  </w:style>
  <w:style w:type="character" w:customStyle="1" w:styleId="1f6">
    <w:name w:val="Основной текст1"/>
    <w:basedOn w:val="afffe"/>
    <w:rsid w:val="001D6FF9"/>
    <w:rPr>
      <w:color w:val="000000"/>
      <w:spacing w:val="0"/>
      <w:w w:val="100"/>
      <w:position w:val="0"/>
      <w:sz w:val="26"/>
      <w:szCs w:val="26"/>
      <w:shd w:val="clear" w:color="auto" w:fill="FFFFFF"/>
      <w:lang w:val="ru-RU" w:eastAsia="ru-RU" w:bidi="ru-RU"/>
    </w:rPr>
  </w:style>
  <w:style w:type="character" w:customStyle="1" w:styleId="affff9">
    <w:name w:val="Знак Знак"/>
    <w:rsid w:val="00DE7BCF"/>
    <w:rPr>
      <w:sz w:val="28"/>
      <w:lang w:val="ru-RU" w:eastAsia="en-US" w:bidi="ar-SA"/>
    </w:rPr>
  </w:style>
  <w:style w:type="paragraph" w:customStyle="1" w:styleId="affffa">
    <w:name w:val="Знак Знак Знак Знак"/>
    <w:basedOn w:val="a"/>
    <w:rsid w:val="00DE7BCF"/>
    <w:pPr>
      <w:spacing w:after="160" w:line="240" w:lineRule="exact"/>
    </w:pPr>
    <w:rPr>
      <w:rFonts w:ascii="Verdana" w:hAnsi="Verdana"/>
      <w:sz w:val="20"/>
      <w:szCs w:val="20"/>
      <w:lang w:val="en-US" w:eastAsia="en-US"/>
    </w:rPr>
  </w:style>
  <w:style w:type="paragraph" w:customStyle="1" w:styleId="1f7">
    <w:name w:val="Знак Знак1"/>
    <w:basedOn w:val="a"/>
    <w:rsid w:val="00DE7BCF"/>
    <w:pPr>
      <w:spacing w:after="160" w:line="240" w:lineRule="exact"/>
    </w:pPr>
    <w:rPr>
      <w:rFonts w:ascii="Verdana" w:hAnsi="Verdana"/>
      <w:sz w:val="20"/>
      <w:szCs w:val="20"/>
      <w:lang w:val="en-US" w:eastAsia="en-US"/>
    </w:rPr>
  </w:style>
  <w:style w:type="paragraph" w:customStyle="1" w:styleId="119">
    <w:name w:val="Знак Знак1 Знак Знак Знак1 Знак"/>
    <w:basedOn w:val="a"/>
    <w:rsid w:val="00DE7BCF"/>
    <w:pPr>
      <w:widowControl w:val="0"/>
      <w:adjustRightInd w:val="0"/>
      <w:spacing w:after="160" w:line="240" w:lineRule="exact"/>
      <w:jc w:val="right"/>
    </w:pPr>
    <w:rPr>
      <w:sz w:val="20"/>
      <w:szCs w:val="20"/>
      <w:lang w:val="en-GB" w:eastAsia="en-US"/>
    </w:rPr>
  </w:style>
  <w:style w:type="paragraph" w:customStyle="1" w:styleId="37">
    <w:name w:val="Без интервала3"/>
    <w:link w:val="NoSpacingChar1"/>
    <w:uiPriority w:val="99"/>
    <w:rsid w:val="00DE7BCF"/>
    <w:pPr>
      <w:spacing w:after="200" w:line="276" w:lineRule="auto"/>
    </w:pPr>
    <w:rPr>
      <w:rFonts w:ascii="Calibri" w:hAnsi="Calibri"/>
      <w:sz w:val="22"/>
      <w:lang w:eastAsia="en-US"/>
    </w:rPr>
  </w:style>
  <w:style w:type="paragraph" w:customStyle="1" w:styleId="43">
    <w:name w:val="Абзац списка4"/>
    <w:basedOn w:val="a"/>
    <w:rsid w:val="00DE7BCF"/>
    <w:pPr>
      <w:ind w:left="720"/>
    </w:pPr>
    <w:rPr>
      <w:rFonts w:eastAsia="SimSun"/>
      <w:lang w:eastAsia="zh-CN"/>
    </w:rPr>
  </w:style>
  <w:style w:type="paragraph" w:customStyle="1" w:styleId="132">
    <w:name w:val="Знак Знак13"/>
    <w:basedOn w:val="a"/>
    <w:rsid w:val="00DE7BCF"/>
    <w:pPr>
      <w:spacing w:after="160" w:line="240" w:lineRule="exact"/>
    </w:pPr>
    <w:rPr>
      <w:rFonts w:ascii="Verdana" w:hAnsi="Verdana"/>
      <w:sz w:val="20"/>
      <w:szCs w:val="20"/>
      <w:lang w:val="en-US" w:eastAsia="en-US"/>
    </w:rPr>
  </w:style>
  <w:style w:type="paragraph" w:customStyle="1" w:styleId="affffb">
    <w:name w:val="Знак Знак Знак Знак Знак Знак Знак Знак Знак Знак"/>
    <w:basedOn w:val="a"/>
    <w:rsid w:val="00DE7BCF"/>
    <w:pPr>
      <w:spacing w:after="160" w:line="240" w:lineRule="exact"/>
    </w:pPr>
    <w:rPr>
      <w:rFonts w:ascii="Verdana" w:hAnsi="Verdana"/>
      <w:sz w:val="20"/>
      <w:szCs w:val="20"/>
      <w:lang w:val="en-US" w:eastAsia="en-US"/>
    </w:rPr>
  </w:style>
  <w:style w:type="paragraph" w:customStyle="1" w:styleId="133">
    <w:name w:val="Знак Знак13 Знак Знак"/>
    <w:basedOn w:val="a"/>
    <w:rsid w:val="00DE7BCF"/>
    <w:pPr>
      <w:spacing w:after="160" w:line="240" w:lineRule="exact"/>
    </w:pPr>
    <w:rPr>
      <w:rFonts w:ascii="Verdana" w:hAnsi="Verdana"/>
      <w:sz w:val="20"/>
      <w:szCs w:val="20"/>
      <w:lang w:val="en-US" w:eastAsia="en-US"/>
    </w:rPr>
  </w:style>
  <w:style w:type="numbering" w:customStyle="1" w:styleId="11a">
    <w:name w:val="Нет списка11"/>
    <w:next w:val="a2"/>
    <w:semiHidden/>
    <w:rsid w:val="00DE7BCF"/>
  </w:style>
  <w:style w:type="character" w:customStyle="1" w:styleId="1f8">
    <w:name w:val="Заголовок Знак1"/>
    <w:uiPriority w:val="10"/>
    <w:rsid w:val="00DE7BCF"/>
    <w:rPr>
      <w:rFonts w:ascii="Calibri Light" w:eastAsia="Times New Roman" w:hAnsi="Calibri Light" w:cs="Times New Roman"/>
      <w:spacing w:val="-10"/>
      <w:kern w:val="28"/>
      <w:sz w:val="56"/>
      <w:szCs w:val="56"/>
    </w:rPr>
  </w:style>
  <w:style w:type="numbering" w:customStyle="1" w:styleId="2f3">
    <w:name w:val="Нет списка2"/>
    <w:next w:val="a2"/>
    <w:uiPriority w:val="99"/>
    <w:semiHidden/>
    <w:unhideWhenUsed/>
    <w:rsid w:val="00DE7BCF"/>
  </w:style>
  <w:style w:type="numbering" w:customStyle="1" w:styleId="126">
    <w:name w:val="Нет списка12"/>
    <w:next w:val="a2"/>
    <w:uiPriority w:val="99"/>
    <w:semiHidden/>
    <w:rsid w:val="00DE7BCF"/>
  </w:style>
  <w:style w:type="table" w:customStyle="1" w:styleId="1f9">
    <w:name w:val="Сетка таблицы1"/>
    <w:basedOn w:val="a1"/>
    <w:next w:val="af5"/>
    <w:uiPriority w:val="99"/>
    <w:rsid w:val="00DE7BC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Веб-таблица 21"/>
    <w:basedOn w:val="a1"/>
    <w:next w:val="-2"/>
    <w:uiPriority w:val="99"/>
    <w:rsid w:val="00DE7BCF"/>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shd w:val="clear" w:color="auto" w:fill="CCFFCC"/>
      </w:tcPr>
    </w:tblStylePr>
  </w:style>
  <w:style w:type="table" w:customStyle="1" w:styleId="1fa">
    <w:name w:val="Стандартная таблица1"/>
    <w:basedOn w:val="a1"/>
    <w:next w:val="affff1"/>
    <w:uiPriority w:val="99"/>
    <w:rsid w:val="00DE7BCF"/>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
    <w:name w:val="Нет списка111"/>
    <w:next w:val="a2"/>
    <w:semiHidden/>
    <w:rsid w:val="00DE7BCF"/>
  </w:style>
  <w:style w:type="paragraph" w:customStyle="1" w:styleId="paragraph">
    <w:name w:val="paragraph"/>
    <w:basedOn w:val="a"/>
    <w:rsid w:val="00C05C39"/>
    <w:pPr>
      <w:spacing w:before="100" w:beforeAutospacing="1" w:after="100" w:afterAutospacing="1"/>
    </w:pPr>
  </w:style>
  <w:style w:type="paragraph" w:customStyle="1" w:styleId="msonormalmailrucssattributepostfix">
    <w:name w:val="msonormal_mailru_css_attribute_postfix"/>
    <w:basedOn w:val="a"/>
    <w:rsid w:val="001D55AC"/>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index 1" w:uiPriority="99"/>
    <w:lsdException w:name="toc 1" w:uiPriority="99"/>
    <w:lsdException w:name="footnote text" w:uiPriority="99"/>
    <w:lsdException w:name="header" w:uiPriority="99"/>
    <w:lsdException w:name="footer" w:uiPriority="99"/>
    <w:lsdException w:name="caption" w:uiPriority="99" w:qFormat="1"/>
    <w:lsdException w:name="footnote reference" w:uiPriority="99"/>
    <w:lsdException w:name="page number" w:uiPriority="99"/>
    <w:lsdException w:name="endnote reference" w:uiPriority="99"/>
    <w:lsdException w:name="List" w:uiPriority="99"/>
    <w:lsdException w:name="List Number" w:semiHidden="0" w:unhideWhenUsed="0"/>
    <w:lsdException w:name="List 2" w:uiPriority="99"/>
    <w:lsdException w:name="List 3" w:uiPriority="99"/>
    <w:lsdException w:name="List 4" w:semiHidden="0" w:uiPriority="99" w:unhideWhenUsed="0"/>
    <w:lsdException w:name="List 5" w:semiHidden="0" w:uiPriority="99" w:unhideWhenUsed="0"/>
    <w:lsdException w:name="Title" w:semiHidden="0" w:uiPriority="10" w:unhideWhenUsed="0" w:qFormat="1"/>
    <w:lsdException w:name="Signature" w:uiPriority="99"/>
    <w:lsdException w:name="Body Text" w:uiPriority="99"/>
    <w:lsdException w:name="Body Text Indent" w:uiPriority="99"/>
    <w:lsdException w:name="List Continue" w:uiPriority="99"/>
    <w:lsdException w:name="List Continue 2" w:uiPriority="99"/>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semiHidden="0" w:uiPriority="22" w:unhideWhenUsed="0" w:qFormat="1"/>
    <w:lsdException w:name="Emphasis" w:semiHidden="0" w:uiPriority="99" w:unhideWhenUsed="0" w:qFormat="1"/>
    <w:lsdException w:name="Plain Text" w:uiPriority="99"/>
    <w:lsdException w:name="Normal (Web)" w:uiPriority="99" w:qFormat="1"/>
    <w:lsdException w:name="HTML Preformatted" w:uiPriority="99"/>
    <w:lsdException w:name="No List" w:uiPriority="99"/>
    <w:lsdException w:name="Table Professional" w:uiPriority="99"/>
    <w:lsdException w:name="Table Web 2" w:uiPriority="99"/>
    <w:lsdException w:name="Balloon Text"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14FB"/>
    <w:rPr>
      <w:sz w:val="24"/>
      <w:szCs w:val="24"/>
    </w:rPr>
  </w:style>
  <w:style w:type="paragraph" w:styleId="1">
    <w:name w:val="heading 1"/>
    <w:aliases w:val="Head 1"/>
    <w:basedOn w:val="a"/>
    <w:next w:val="a"/>
    <w:link w:val="10"/>
    <w:uiPriority w:val="99"/>
    <w:qFormat/>
    <w:pPr>
      <w:keepNext/>
      <w:spacing w:line="360" w:lineRule="auto"/>
      <w:jc w:val="center"/>
      <w:outlineLvl w:val="0"/>
    </w:pPr>
    <w:rPr>
      <w:b/>
      <w:bCs/>
      <w:sz w:val="28"/>
    </w:rPr>
  </w:style>
  <w:style w:type="paragraph" w:styleId="2">
    <w:name w:val="heading 2"/>
    <w:basedOn w:val="a"/>
    <w:next w:val="a"/>
    <w:link w:val="20"/>
    <w:uiPriority w:val="99"/>
    <w:qFormat/>
    <w:pPr>
      <w:keepNext/>
      <w:jc w:val="both"/>
      <w:outlineLvl w:val="1"/>
    </w:pPr>
    <w:rPr>
      <w:sz w:val="28"/>
    </w:rPr>
  </w:style>
  <w:style w:type="paragraph" w:styleId="3">
    <w:name w:val="heading 3"/>
    <w:basedOn w:val="a"/>
    <w:next w:val="a"/>
    <w:link w:val="30"/>
    <w:uiPriority w:val="99"/>
    <w:qFormat/>
    <w:pPr>
      <w:keepNext/>
      <w:spacing w:line="360" w:lineRule="auto"/>
      <w:jc w:val="right"/>
      <w:outlineLvl w:val="2"/>
    </w:pPr>
    <w:rPr>
      <w:b/>
      <w:bCs/>
      <w:sz w:val="28"/>
    </w:rPr>
  </w:style>
  <w:style w:type="paragraph" w:styleId="4">
    <w:name w:val="heading 4"/>
    <w:basedOn w:val="a"/>
    <w:next w:val="a"/>
    <w:link w:val="40"/>
    <w:uiPriority w:val="99"/>
    <w:qFormat/>
    <w:pPr>
      <w:keepNext/>
      <w:jc w:val="center"/>
      <w:outlineLvl w:val="3"/>
    </w:pPr>
    <w:rPr>
      <w:szCs w:val="20"/>
    </w:rPr>
  </w:style>
  <w:style w:type="paragraph" w:styleId="5">
    <w:name w:val="heading 5"/>
    <w:basedOn w:val="a"/>
    <w:next w:val="a"/>
    <w:link w:val="50"/>
    <w:uiPriority w:val="99"/>
    <w:qFormat/>
    <w:pPr>
      <w:keepNext/>
      <w:jc w:val="center"/>
      <w:outlineLvl w:val="4"/>
    </w:pPr>
    <w:rPr>
      <w:b/>
      <w:shd w:val="clear" w:color="auto" w:fill="FFFF00"/>
    </w:rPr>
  </w:style>
  <w:style w:type="paragraph" w:styleId="6">
    <w:name w:val="heading 6"/>
    <w:basedOn w:val="a"/>
    <w:next w:val="a"/>
    <w:link w:val="60"/>
    <w:uiPriority w:val="99"/>
    <w:qFormat/>
    <w:pPr>
      <w:keepNext/>
      <w:outlineLvl w:val="5"/>
    </w:pPr>
    <w:rPr>
      <w:sz w:val="28"/>
    </w:rPr>
  </w:style>
  <w:style w:type="paragraph" w:styleId="7">
    <w:name w:val="heading 7"/>
    <w:basedOn w:val="a"/>
    <w:next w:val="a"/>
    <w:link w:val="70"/>
    <w:uiPriority w:val="99"/>
    <w:qFormat/>
    <w:pPr>
      <w:keepNext/>
      <w:ind w:firstLine="709"/>
      <w:outlineLvl w:val="6"/>
    </w:pPr>
    <w:rPr>
      <w:i/>
      <w:iCs/>
      <w:sz w:val="28"/>
      <w:szCs w:val="20"/>
    </w:rPr>
  </w:style>
  <w:style w:type="paragraph" w:styleId="8">
    <w:name w:val="heading 8"/>
    <w:basedOn w:val="a"/>
    <w:next w:val="a"/>
    <w:link w:val="80"/>
    <w:uiPriority w:val="99"/>
    <w:qFormat/>
    <w:pPr>
      <w:keepNext/>
      <w:spacing w:line="360" w:lineRule="auto"/>
      <w:ind w:firstLine="360"/>
      <w:jc w:val="center"/>
      <w:outlineLvl w:val="7"/>
    </w:pPr>
    <w:rPr>
      <w:b/>
      <w:bCs/>
      <w:caps/>
      <w:sz w:val="28"/>
      <w:szCs w:val="28"/>
    </w:rPr>
  </w:style>
  <w:style w:type="paragraph" w:styleId="9">
    <w:name w:val="heading 9"/>
    <w:basedOn w:val="a"/>
    <w:next w:val="a"/>
    <w:link w:val="90"/>
    <w:uiPriority w:val="99"/>
    <w:qFormat/>
    <w:pPr>
      <w:keepNext/>
      <w:ind w:firstLine="567"/>
      <w:jc w:val="center"/>
      <w:outlineLvl w:val="8"/>
    </w:pPr>
    <w:rPr>
      <w:bCs/>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ead 1 Знак"/>
    <w:link w:val="1"/>
    <w:uiPriority w:val="99"/>
    <w:rsid w:val="003A5A65"/>
    <w:rPr>
      <w:b/>
      <w:bCs/>
      <w:sz w:val="28"/>
      <w:szCs w:val="24"/>
      <w:lang w:val="ru-RU" w:eastAsia="ru-RU" w:bidi="ar-SA"/>
    </w:rPr>
  </w:style>
  <w:style w:type="character" w:customStyle="1" w:styleId="20">
    <w:name w:val="Заголовок 2 Знак"/>
    <w:link w:val="2"/>
    <w:uiPriority w:val="99"/>
    <w:rsid w:val="000B0149"/>
    <w:rPr>
      <w:sz w:val="28"/>
      <w:szCs w:val="24"/>
      <w:lang w:val="ru-RU" w:eastAsia="ru-RU" w:bidi="ar-SA"/>
    </w:rPr>
  </w:style>
  <w:style w:type="paragraph" w:customStyle="1" w:styleId="11Char">
    <w:name w:val="Знак1 Знак Знак Знак Знак Знак Знак Знак Знак1 Char"/>
    <w:basedOn w:val="a"/>
    <w:uiPriority w:val="99"/>
    <w:rsid w:val="00860EED"/>
    <w:pPr>
      <w:spacing w:after="160" w:line="240" w:lineRule="exact"/>
    </w:pPr>
    <w:rPr>
      <w:rFonts w:ascii="Verdana" w:hAnsi="Verdana"/>
      <w:sz w:val="20"/>
      <w:szCs w:val="20"/>
      <w:lang w:val="en-US" w:eastAsia="en-US"/>
    </w:rPr>
  </w:style>
  <w:style w:type="paragraph" w:styleId="a3">
    <w:name w:val="Title"/>
    <w:aliases w:val="Таблица,Title"/>
    <w:basedOn w:val="a"/>
    <w:link w:val="a4"/>
    <w:uiPriority w:val="10"/>
    <w:qFormat/>
    <w:pPr>
      <w:jc w:val="center"/>
    </w:pPr>
    <w:rPr>
      <w:b/>
      <w:bCs/>
      <w:sz w:val="28"/>
    </w:rPr>
  </w:style>
  <w:style w:type="paragraph" w:styleId="a5">
    <w:name w:val="Body Text"/>
    <w:basedOn w:val="a"/>
    <w:link w:val="11"/>
    <w:uiPriority w:val="99"/>
    <w:pPr>
      <w:jc w:val="both"/>
    </w:pPr>
    <w:rPr>
      <w:sz w:val="28"/>
    </w:rPr>
  </w:style>
  <w:style w:type="character" w:customStyle="1" w:styleId="11">
    <w:name w:val="Основной текст Знак1"/>
    <w:link w:val="a5"/>
    <w:uiPriority w:val="99"/>
    <w:rsid w:val="003A5A65"/>
    <w:rPr>
      <w:sz w:val="28"/>
      <w:szCs w:val="24"/>
      <w:lang w:val="ru-RU" w:eastAsia="ru-RU" w:bidi="ar-SA"/>
    </w:rPr>
  </w:style>
  <w:style w:type="paragraph" w:styleId="a6">
    <w:name w:val="Body Text Indent"/>
    <w:aliases w:val="Основной текст 1,Нумерованный список !!"/>
    <w:basedOn w:val="a"/>
    <w:link w:val="a7"/>
    <w:uiPriority w:val="99"/>
    <w:pPr>
      <w:spacing w:line="360" w:lineRule="auto"/>
      <w:ind w:firstLine="709"/>
      <w:jc w:val="both"/>
    </w:pPr>
    <w:rPr>
      <w:sz w:val="28"/>
    </w:rPr>
  </w:style>
  <w:style w:type="character" w:customStyle="1" w:styleId="a7">
    <w:name w:val="Основной текст с отступом Знак"/>
    <w:aliases w:val="Основной текст 1 Знак,Нумерованный список !! Знак"/>
    <w:link w:val="a6"/>
    <w:uiPriority w:val="99"/>
    <w:rsid w:val="003A5A65"/>
    <w:rPr>
      <w:sz w:val="28"/>
      <w:szCs w:val="24"/>
      <w:lang w:val="ru-RU" w:eastAsia="ru-RU" w:bidi="ar-SA"/>
    </w:rPr>
  </w:style>
  <w:style w:type="paragraph" w:styleId="a8">
    <w:name w:val="Block Text"/>
    <w:basedOn w:val="a"/>
    <w:uiPriority w:val="99"/>
    <w:pPr>
      <w:ind w:left="-207" w:right="-285"/>
      <w:jc w:val="both"/>
    </w:pPr>
    <w:rPr>
      <w:color w:val="000000"/>
      <w:sz w:val="28"/>
    </w:rPr>
  </w:style>
  <w:style w:type="paragraph" w:styleId="a9">
    <w:name w:val="header"/>
    <w:aliases w:val=" Знак2"/>
    <w:basedOn w:val="a"/>
    <w:link w:val="aa"/>
    <w:uiPriority w:val="99"/>
    <w:pPr>
      <w:tabs>
        <w:tab w:val="center" w:pos="4677"/>
        <w:tab w:val="right" w:pos="9355"/>
      </w:tabs>
    </w:pPr>
  </w:style>
  <w:style w:type="character" w:styleId="ab">
    <w:name w:val="page number"/>
    <w:basedOn w:val="a0"/>
    <w:uiPriority w:val="99"/>
  </w:style>
  <w:style w:type="paragraph" w:styleId="21">
    <w:name w:val="Body Text Indent 2"/>
    <w:basedOn w:val="a"/>
    <w:link w:val="22"/>
    <w:uiPriority w:val="99"/>
    <w:pPr>
      <w:spacing w:line="360" w:lineRule="auto"/>
      <w:ind w:right="-5" w:firstLine="540"/>
      <w:jc w:val="both"/>
    </w:pPr>
    <w:rPr>
      <w:sz w:val="28"/>
    </w:rPr>
  </w:style>
  <w:style w:type="character" w:customStyle="1" w:styleId="22">
    <w:name w:val="Основной текст с отступом 2 Знак"/>
    <w:link w:val="21"/>
    <w:uiPriority w:val="99"/>
    <w:rsid w:val="00F83C1B"/>
    <w:rPr>
      <w:sz w:val="28"/>
      <w:szCs w:val="24"/>
      <w:lang w:val="ru-RU" w:eastAsia="ru-RU" w:bidi="ar-SA"/>
    </w:rPr>
  </w:style>
  <w:style w:type="paragraph" w:styleId="31">
    <w:name w:val="Body Text Indent 3"/>
    <w:basedOn w:val="a"/>
    <w:link w:val="32"/>
    <w:uiPriority w:val="99"/>
    <w:pPr>
      <w:shd w:val="clear" w:color="auto" w:fill="FFFFFF"/>
      <w:spacing w:line="360" w:lineRule="auto"/>
      <w:ind w:right="-23" w:firstLine="567"/>
      <w:jc w:val="both"/>
    </w:pPr>
    <w:rPr>
      <w:sz w:val="28"/>
      <w:szCs w:val="28"/>
    </w:rPr>
  </w:style>
  <w:style w:type="character" w:customStyle="1" w:styleId="32">
    <w:name w:val="Основной текст с отступом 3 Знак"/>
    <w:link w:val="31"/>
    <w:uiPriority w:val="99"/>
    <w:rsid w:val="003A5A65"/>
    <w:rPr>
      <w:sz w:val="28"/>
      <w:szCs w:val="28"/>
      <w:lang w:val="ru-RU" w:eastAsia="ru-RU" w:bidi="ar-SA"/>
    </w:rPr>
  </w:style>
  <w:style w:type="paragraph" w:customStyle="1" w:styleId="xl28">
    <w:name w:val="xl28"/>
    <w:basedOn w:val="a"/>
    <w:uiPriority w:val="99"/>
    <w:pPr>
      <w:pBdr>
        <w:bottom w:val="single" w:sz="4" w:space="0" w:color="auto"/>
      </w:pBdr>
      <w:spacing w:before="100" w:beforeAutospacing="1" w:after="100" w:afterAutospacing="1"/>
      <w:jc w:val="center"/>
      <w:textAlignment w:val="center"/>
    </w:pPr>
    <w:rPr>
      <w:rFonts w:ascii="Arial" w:hAnsi="Arial" w:cs="Arial"/>
      <w:b/>
      <w:bCs/>
      <w:sz w:val="28"/>
      <w:szCs w:val="28"/>
    </w:rPr>
  </w:style>
  <w:style w:type="paragraph" w:styleId="ac">
    <w:name w:val="caption"/>
    <w:basedOn w:val="a"/>
    <w:next w:val="a"/>
    <w:uiPriority w:val="99"/>
    <w:qFormat/>
    <w:pPr>
      <w:spacing w:before="120" w:after="120"/>
    </w:pPr>
    <w:rPr>
      <w:b/>
      <w:sz w:val="20"/>
      <w:szCs w:val="20"/>
    </w:rPr>
  </w:style>
  <w:style w:type="paragraph" w:styleId="33">
    <w:name w:val="Body Text 3"/>
    <w:basedOn w:val="a"/>
    <w:link w:val="34"/>
    <w:uiPriority w:val="99"/>
    <w:pPr>
      <w:ind w:right="-1"/>
      <w:jc w:val="both"/>
    </w:pPr>
    <w:rPr>
      <w:sz w:val="28"/>
      <w:szCs w:val="20"/>
    </w:rPr>
  </w:style>
  <w:style w:type="paragraph" w:styleId="23">
    <w:name w:val="Body Text 2"/>
    <w:basedOn w:val="a"/>
    <w:link w:val="24"/>
    <w:uiPriority w:val="99"/>
    <w:pPr>
      <w:ind w:right="-1"/>
      <w:jc w:val="center"/>
    </w:pPr>
    <w:rPr>
      <w:b/>
      <w:bCs/>
      <w:sz w:val="20"/>
      <w:szCs w:val="20"/>
    </w:rPr>
  </w:style>
  <w:style w:type="paragraph" w:styleId="ad">
    <w:name w:val="footer"/>
    <w:basedOn w:val="a"/>
    <w:link w:val="ae"/>
    <w:uiPriority w:val="99"/>
    <w:pPr>
      <w:tabs>
        <w:tab w:val="center" w:pos="4153"/>
        <w:tab w:val="right" w:pos="8306"/>
      </w:tabs>
    </w:pPr>
    <w:rPr>
      <w:sz w:val="20"/>
      <w:szCs w:val="20"/>
    </w:rPr>
  </w:style>
  <w:style w:type="paragraph" w:customStyle="1" w:styleId="124">
    <w:name w:val="Стиль12Аа4"/>
    <w:basedOn w:val="a"/>
    <w:uiPriority w:val="99"/>
    <w:pPr>
      <w:overflowPunct w:val="0"/>
      <w:autoSpaceDE w:val="0"/>
      <w:autoSpaceDN w:val="0"/>
      <w:adjustRightInd w:val="0"/>
      <w:spacing w:after="80"/>
      <w:ind w:firstLine="567"/>
      <w:jc w:val="both"/>
    </w:pPr>
    <w:rPr>
      <w:rFonts w:ascii="Arial" w:hAnsi="Arial"/>
      <w:szCs w:val="20"/>
    </w:rPr>
  </w:style>
  <w:style w:type="paragraph" w:styleId="12">
    <w:name w:val="toc 1"/>
    <w:basedOn w:val="a"/>
    <w:next w:val="a"/>
    <w:autoRedefine/>
    <w:uiPriority w:val="99"/>
    <w:rsid w:val="001C1380"/>
    <w:pPr>
      <w:ind w:hanging="40"/>
      <w:jc w:val="center"/>
    </w:pPr>
    <w:rPr>
      <w:szCs w:val="18"/>
    </w:rPr>
  </w:style>
  <w:style w:type="paragraph" w:customStyle="1" w:styleId="13">
    <w:name w:val="Подзаголовок1"/>
    <w:basedOn w:val="a"/>
    <w:uiPriority w:val="99"/>
    <w:pPr>
      <w:jc w:val="right"/>
    </w:pPr>
    <w:rPr>
      <w:rFonts w:ascii="Arial" w:hAnsi="Arial"/>
      <w:szCs w:val="20"/>
    </w:rPr>
  </w:style>
  <w:style w:type="paragraph" w:styleId="af">
    <w:name w:val="Plain Text"/>
    <w:basedOn w:val="a"/>
    <w:link w:val="af0"/>
    <w:uiPriority w:val="99"/>
    <w:pPr>
      <w:ind w:firstLine="720"/>
      <w:jc w:val="both"/>
    </w:pPr>
    <w:rPr>
      <w:kern w:val="6"/>
      <w:sz w:val="26"/>
      <w:szCs w:val="20"/>
    </w:rPr>
  </w:style>
  <w:style w:type="paragraph" w:styleId="af1">
    <w:name w:val="Subtitle"/>
    <w:basedOn w:val="a"/>
    <w:link w:val="af2"/>
    <w:uiPriority w:val="99"/>
    <w:qFormat/>
    <w:pPr>
      <w:spacing w:line="360" w:lineRule="auto"/>
      <w:ind w:left="360"/>
    </w:pPr>
    <w:rPr>
      <w:rFonts w:ascii="Arial" w:hAnsi="Arial" w:cs="Arial"/>
      <w:b/>
      <w:bCs/>
    </w:rPr>
  </w:style>
  <w:style w:type="paragraph" w:customStyle="1" w:styleId="210">
    <w:name w:val="Основной текст 21"/>
    <w:basedOn w:val="14"/>
    <w:uiPriority w:val="99"/>
    <w:pPr>
      <w:jc w:val="both"/>
    </w:pPr>
    <w:rPr>
      <w:sz w:val="28"/>
    </w:rPr>
  </w:style>
  <w:style w:type="paragraph" w:customStyle="1" w:styleId="14">
    <w:name w:val="Обычный1"/>
    <w:uiPriority w:val="99"/>
    <w:pPr>
      <w:widowControl w:val="0"/>
    </w:pPr>
    <w:rPr>
      <w:snapToGrid w:val="0"/>
    </w:rPr>
  </w:style>
  <w:style w:type="paragraph" w:customStyle="1" w:styleId="ConsNormal">
    <w:name w:val="ConsNormal"/>
    <w:uiPriority w:val="99"/>
    <w:pPr>
      <w:autoSpaceDE w:val="0"/>
      <w:autoSpaceDN w:val="0"/>
      <w:adjustRightInd w:val="0"/>
      <w:ind w:right="19772" w:firstLine="720"/>
    </w:pPr>
    <w:rPr>
      <w:rFonts w:ascii="Arial" w:hAnsi="Arial" w:cs="Arial"/>
    </w:rPr>
  </w:style>
  <w:style w:type="paragraph" w:styleId="af3">
    <w:name w:val="Normal (Web)"/>
    <w:aliases w:val="Обычный (Web)1,Знак Знак3,Обычный (веб) Знак1,Обычный (веб) Знак Знак1,Обычный (веб) Знак Знак Знак,Знак Знак1 Знак Знак,Обычный (веб) Знак Знак Знак Знак,Знак Знак Знак Знак Знак,Знак4 Зна,Обычный (Web), Знак Знак3, Знак Знак1 Знак Знак"/>
    <w:basedOn w:val="a"/>
    <w:link w:val="af4"/>
    <w:uiPriority w:val="99"/>
    <w:qFormat/>
    <w:pPr>
      <w:spacing w:before="100" w:beforeAutospacing="1" w:after="100" w:afterAutospacing="1"/>
    </w:pPr>
  </w:style>
  <w:style w:type="paragraph" w:customStyle="1" w:styleId="xl31">
    <w:name w:val="xl31"/>
    <w:basedOn w:val="a"/>
    <w:uiPriority w:val="99"/>
    <w:pPr>
      <w:spacing w:before="100" w:beforeAutospacing="1" w:after="100" w:afterAutospacing="1"/>
      <w:jc w:val="center"/>
      <w:textAlignment w:val="center"/>
    </w:pPr>
    <w:rPr>
      <w:rFonts w:ascii="Arial" w:eastAsia="Arial Unicode MS" w:hAnsi="Arial" w:cs="Arial"/>
      <w:b/>
      <w:bCs/>
    </w:rPr>
  </w:style>
  <w:style w:type="paragraph" w:customStyle="1" w:styleId="120">
    <w:name w:val="Стиль12Ац"/>
    <w:basedOn w:val="a"/>
    <w:next w:val="a"/>
    <w:uiPriority w:val="99"/>
    <w:rsid w:val="008D54B5"/>
    <w:pPr>
      <w:widowControl w:val="0"/>
      <w:autoSpaceDE w:val="0"/>
      <w:autoSpaceDN w:val="0"/>
      <w:adjustRightInd w:val="0"/>
      <w:jc w:val="center"/>
    </w:pPr>
    <w:rPr>
      <w:rFonts w:ascii="Arial" w:hAnsi="Arial"/>
      <w:szCs w:val="18"/>
    </w:rPr>
  </w:style>
  <w:style w:type="paragraph" w:customStyle="1" w:styleId="140">
    <w:name w:val="Стиль14Ац"/>
    <w:basedOn w:val="120"/>
    <w:uiPriority w:val="99"/>
    <w:rsid w:val="008D54B5"/>
    <w:rPr>
      <w:sz w:val="28"/>
    </w:rPr>
  </w:style>
  <w:style w:type="paragraph" w:customStyle="1" w:styleId="xl25">
    <w:name w:val="xl25"/>
    <w:basedOn w:val="a"/>
    <w:uiPriority w:val="99"/>
    <w:rsid w:val="008D54B5"/>
    <w:pPr>
      <w:spacing w:before="100" w:beforeAutospacing="1" w:after="100" w:afterAutospacing="1"/>
      <w:jc w:val="both"/>
      <w:textAlignment w:val="top"/>
    </w:pPr>
    <w:rPr>
      <w:rFonts w:ascii="Arial Unicode MS" w:eastAsia="Arial Unicode MS" w:hAnsi="Arial Unicode MS" w:cs="Arial Unicode MS"/>
      <w:sz w:val="20"/>
      <w:szCs w:val="20"/>
    </w:rPr>
  </w:style>
  <w:style w:type="paragraph" w:customStyle="1" w:styleId="121">
    <w:name w:val="Стиль12Аа"/>
    <w:basedOn w:val="a"/>
    <w:uiPriority w:val="99"/>
    <w:rsid w:val="008D54B5"/>
    <w:pPr>
      <w:overflowPunct w:val="0"/>
      <w:autoSpaceDE w:val="0"/>
      <w:autoSpaceDN w:val="0"/>
      <w:adjustRightInd w:val="0"/>
      <w:ind w:firstLine="567"/>
      <w:jc w:val="both"/>
      <w:textAlignment w:val="baseline"/>
    </w:pPr>
    <w:rPr>
      <w:rFonts w:ascii="Arial" w:hAnsi="Arial"/>
      <w:szCs w:val="20"/>
    </w:rPr>
  </w:style>
  <w:style w:type="paragraph" w:customStyle="1" w:styleId="141">
    <w:name w:val="Стиль14Аа"/>
    <w:basedOn w:val="a"/>
    <w:uiPriority w:val="99"/>
    <w:rsid w:val="008D54B5"/>
    <w:pPr>
      <w:widowControl w:val="0"/>
      <w:autoSpaceDE w:val="0"/>
      <w:autoSpaceDN w:val="0"/>
      <w:adjustRightInd w:val="0"/>
      <w:ind w:firstLine="567"/>
      <w:jc w:val="both"/>
    </w:pPr>
    <w:rPr>
      <w:rFonts w:ascii="Arial" w:hAnsi="Arial"/>
      <w:sz w:val="28"/>
      <w:szCs w:val="18"/>
    </w:rPr>
  </w:style>
  <w:style w:type="paragraph" w:customStyle="1" w:styleId="142">
    <w:name w:val="Стиль14А"/>
    <w:basedOn w:val="a"/>
    <w:uiPriority w:val="99"/>
    <w:rsid w:val="008D54B5"/>
    <w:pPr>
      <w:widowControl w:val="0"/>
      <w:autoSpaceDE w:val="0"/>
      <w:autoSpaceDN w:val="0"/>
      <w:adjustRightInd w:val="0"/>
    </w:pPr>
    <w:rPr>
      <w:rFonts w:ascii="Arial" w:hAnsi="Arial"/>
      <w:sz w:val="28"/>
      <w:szCs w:val="18"/>
    </w:rPr>
  </w:style>
  <w:style w:type="table" w:styleId="af5">
    <w:name w:val="Table Grid"/>
    <w:basedOn w:val="a1"/>
    <w:uiPriority w:val="99"/>
    <w:rsid w:val="00C665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6">
    <w:name w:val="Основной текст с красной"/>
    <w:basedOn w:val="a5"/>
    <w:uiPriority w:val="99"/>
    <w:rsid w:val="00052A5B"/>
    <w:pPr>
      <w:spacing w:before="60" w:after="20"/>
      <w:ind w:firstLine="454"/>
    </w:pPr>
    <w:rPr>
      <w:sz w:val="18"/>
      <w:szCs w:val="20"/>
    </w:rPr>
  </w:style>
  <w:style w:type="character" w:styleId="af7">
    <w:name w:val="footnote reference"/>
    <w:uiPriority w:val="99"/>
    <w:rsid w:val="005B13B3"/>
    <w:rPr>
      <w:vertAlign w:val="superscript"/>
    </w:rPr>
  </w:style>
  <w:style w:type="paragraph" w:styleId="af8">
    <w:name w:val="footnote text"/>
    <w:basedOn w:val="a"/>
    <w:link w:val="af9"/>
    <w:uiPriority w:val="99"/>
    <w:rsid w:val="005B13B3"/>
    <w:rPr>
      <w:sz w:val="20"/>
      <w:szCs w:val="20"/>
    </w:rPr>
  </w:style>
  <w:style w:type="paragraph" w:customStyle="1" w:styleId="Caaieiaie">
    <w:name w:val="Caaieiaie"/>
    <w:basedOn w:val="a"/>
    <w:uiPriority w:val="99"/>
    <w:rsid w:val="00752A4F"/>
    <w:pPr>
      <w:jc w:val="center"/>
    </w:pPr>
    <w:rPr>
      <w:b/>
      <w:caps/>
      <w:sz w:val="28"/>
      <w:szCs w:val="20"/>
    </w:rPr>
  </w:style>
  <w:style w:type="paragraph" w:customStyle="1" w:styleId="text">
    <w:name w:val="text"/>
    <w:basedOn w:val="a"/>
    <w:uiPriority w:val="99"/>
    <w:rsid w:val="00752A4F"/>
    <w:pPr>
      <w:ind w:left="200" w:right="200" w:firstLine="300"/>
      <w:jc w:val="both"/>
    </w:pPr>
    <w:rPr>
      <w:rFonts w:ascii="Verdana" w:hAnsi="Verdana"/>
      <w:color w:val="000000"/>
      <w:sz w:val="22"/>
      <w:szCs w:val="22"/>
    </w:rPr>
  </w:style>
  <w:style w:type="character" w:styleId="afa">
    <w:name w:val="Hyperlink"/>
    <w:uiPriority w:val="99"/>
    <w:rsid w:val="00752A4F"/>
    <w:rPr>
      <w:color w:val="0000FF"/>
      <w:u w:val="single"/>
    </w:rPr>
  </w:style>
  <w:style w:type="paragraph" w:customStyle="1" w:styleId="ConsPlusNormal">
    <w:name w:val="ConsPlusNormal"/>
    <w:link w:val="ConsPlusNormal0"/>
    <w:uiPriority w:val="99"/>
    <w:qFormat/>
    <w:rsid w:val="00F54D23"/>
    <w:pPr>
      <w:widowControl w:val="0"/>
      <w:autoSpaceDE w:val="0"/>
      <w:autoSpaceDN w:val="0"/>
      <w:adjustRightInd w:val="0"/>
      <w:ind w:firstLine="720"/>
    </w:pPr>
    <w:rPr>
      <w:rFonts w:ascii="Arial" w:hAnsi="Arial" w:cs="Arial"/>
    </w:rPr>
  </w:style>
  <w:style w:type="paragraph" w:customStyle="1" w:styleId="afb">
    <w:name w:val="Таблица текст"/>
    <w:basedOn w:val="a"/>
    <w:uiPriority w:val="99"/>
    <w:rsid w:val="00CD6665"/>
    <w:pPr>
      <w:tabs>
        <w:tab w:val="left" w:pos="227"/>
        <w:tab w:val="left" w:pos="454"/>
        <w:tab w:val="left" w:pos="680"/>
      </w:tabs>
      <w:spacing w:before="40" w:after="40"/>
      <w:ind w:left="57" w:right="57"/>
    </w:pPr>
    <w:rPr>
      <w:rFonts w:ascii="Arial" w:hAnsi="Arial" w:cs="Courier New"/>
      <w:sz w:val="22"/>
      <w:szCs w:val="20"/>
    </w:rPr>
  </w:style>
  <w:style w:type="paragraph" w:customStyle="1" w:styleId="afc">
    <w:name w:val="Примечание"/>
    <w:basedOn w:val="af6"/>
    <w:uiPriority w:val="99"/>
    <w:rsid w:val="00CD6665"/>
    <w:pPr>
      <w:spacing w:before="120"/>
    </w:pPr>
    <w:rPr>
      <w:rFonts w:ascii="Arial" w:hAnsi="Arial" w:cs="Courier New"/>
      <w:sz w:val="22"/>
    </w:rPr>
  </w:style>
  <w:style w:type="paragraph" w:customStyle="1" w:styleId="afd">
    <w:name w:val="Таблица цифры"/>
    <w:basedOn w:val="afb"/>
    <w:uiPriority w:val="99"/>
    <w:rsid w:val="00CD6665"/>
    <w:pPr>
      <w:tabs>
        <w:tab w:val="left" w:pos="113"/>
        <w:tab w:val="left" w:pos="340"/>
      </w:tabs>
      <w:ind w:left="0" w:right="0"/>
      <w:jc w:val="right"/>
    </w:pPr>
  </w:style>
  <w:style w:type="paragraph" w:styleId="15">
    <w:name w:val="index 1"/>
    <w:basedOn w:val="a"/>
    <w:next w:val="a"/>
    <w:uiPriority w:val="99"/>
    <w:rsid w:val="00CD6665"/>
    <w:pPr>
      <w:keepLines/>
      <w:tabs>
        <w:tab w:val="right" w:pos="2843"/>
      </w:tabs>
      <w:spacing w:before="40" w:after="20"/>
      <w:ind w:left="198" w:hanging="198"/>
    </w:pPr>
    <w:rPr>
      <w:rFonts w:ascii="Arial" w:hAnsi="Arial" w:cs="Courier New"/>
      <w:sz w:val="20"/>
      <w:szCs w:val="20"/>
    </w:rPr>
  </w:style>
  <w:style w:type="paragraph" w:customStyle="1" w:styleId="afe">
    <w:name w:val="Таблица в том числе"/>
    <w:basedOn w:val="afb"/>
    <w:next w:val="afb"/>
    <w:uiPriority w:val="99"/>
    <w:rsid w:val="00CD6665"/>
    <w:pPr>
      <w:keepNext/>
      <w:keepLines/>
      <w:ind w:left="227" w:right="0"/>
    </w:pPr>
    <w:rPr>
      <w:sz w:val="16"/>
    </w:rPr>
  </w:style>
  <w:style w:type="paragraph" w:customStyle="1" w:styleId="aff">
    <w:name w:val="Таблица подзаголовок"/>
    <w:basedOn w:val="a5"/>
    <w:next w:val="af6"/>
    <w:uiPriority w:val="99"/>
    <w:rsid w:val="00CD6665"/>
    <w:pPr>
      <w:keepNext/>
      <w:keepLines/>
      <w:tabs>
        <w:tab w:val="left" w:pos="170"/>
      </w:tabs>
      <w:suppressAutoHyphens/>
      <w:spacing w:before="60" w:after="120"/>
      <w:jc w:val="center"/>
    </w:pPr>
    <w:rPr>
      <w:rFonts w:ascii="Arial" w:hAnsi="Arial" w:cs="Courier New"/>
      <w:sz w:val="20"/>
      <w:szCs w:val="20"/>
    </w:rPr>
  </w:style>
  <w:style w:type="paragraph" w:customStyle="1" w:styleId="aff0">
    <w:name w:val="Таблица заголовок"/>
    <w:basedOn w:val="a5"/>
    <w:next w:val="af6"/>
    <w:uiPriority w:val="99"/>
    <w:rsid w:val="00CD6665"/>
    <w:pPr>
      <w:keepNext/>
      <w:keepLines/>
      <w:tabs>
        <w:tab w:val="left" w:pos="170"/>
      </w:tabs>
      <w:suppressAutoHyphens/>
      <w:spacing w:before="160" w:after="120"/>
      <w:jc w:val="center"/>
    </w:pPr>
    <w:rPr>
      <w:rFonts w:ascii="Courier New" w:hAnsi="Courier New" w:cs="Courier New"/>
      <w:caps/>
      <w:sz w:val="20"/>
      <w:szCs w:val="20"/>
    </w:rPr>
  </w:style>
  <w:style w:type="paragraph" w:customStyle="1" w:styleId="aff1">
    <w:name w:val="Таблица абзац перед"/>
    <w:basedOn w:val="af6"/>
    <w:uiPriority w:val="99"/>
    <w:rsid w:val="00CD6665"/>
    <w:pPr>
      <w:keepNext/>
      <w:spacing w:before="240" w:after="240"/>
    </w:pPr>
    <w:rPr>
      <w:rFonts w:ascii="Courier New" w:hAnsi="Courier New" w:cs="Courier New"/>
    </w:rPr>
  </w:style>
  <w:style w:type="paragraph" w:customStyle="1" w:styleId="aff2">
    <w:name w:val="Таблица примечание"/>
    <w:basedOn w:val="a"/>
    <w:uiPriority w:val="99"/>
    <w:rsid w:val="00CD6665"/>
    <w:pPr>
      <w:keepLines/>
      <w:spacing w:before="80"/>
      <w:ind w:firstLine="454"/>
      <w:jc w:val="both"/>
    </w:pPr>
    <w:rPr>
      <w:rFonts w:ascii="Arial" w:hAnsi="Arial" w:cs="Courier New"/>
      <w:sz w:val="16"/>
      <w:szCs w:val="20"/>
    </w:rPr>
  </w:style>
  <w:style w:type="paragraph" w:customStyle="1" w:styleId="aff3">
    <w:name w:val="Таблица шапка"/>
    <w:basedOn w:val="afb"/>
    <w:uiPriority w:val="99"/>
    <w:rsid w:val="00CD6665"/>
    <w:pPr>
      <w:keepNext/>
      <w:keepLines/>
      <w:tabs>
        <w:tab w:val="left" w:pos="113"/>
        <w:tab w:val="left" w:pos="340"/>
      </w:tabs>
      <w:ind w:left="0" w:right="0"/>
      <w:jc w:val="center"/>
    </w:pPr>
  </w:style>
  <w:style w:type="paragraph" w:customStyle="1" w:styleId="aff4">
    <w:name w:val="Таблица абзац после"/>
    <w:basedOn w:val="af6"/>
    <w:next w:val="af6"/>
    <w:uiPriority w:val="99"/>
    <w:rsid w:val="00CD6665"/>
    <w:pPr>
      <w:spacing w:before="240"/>
    </w:pPr>
    <w:rPr>
      <w:rFonts w:ascii="Courier New" w:hAnsi="Courier New" w:cs="Courier New"/>
    </w:rPr>
  </w:style>
  <w:style w:type="paragraph" w:customStyle="1" w:styleId="aff5">
    <w:name w:val="Таблица еденицы измерения"/>
    <w:basedOn w:val="afb"/>
    <w:next w:val="aff3"/>
    <w:uiPriority w:val="99"/>
    <w:rsid w:val="00CD6665"/>
    <w:pPr>
      <w:keepNext/>
      <w:keepLines/>
      <w:spacing w:after="120"/>
      <w:ind w:right="284"/>
      <w:jc w:val="right"/>
    </w:pPr>
    <w:rPr>
      <w:sz w:val="16"/>
    </w:rPr>
  </w:style>
  <w:style w:type="character" w:styleId="aff6">
    <w:name w:val="endnote reference"/>
    <w:uiPriority w:val="99"/>
    <w:rsid w:val="002D157F"/>
    <w:rPr>
      <w:vertAlign w:val="superscript"/>
    </w:rPr>
  </w:style>
  <w:style w:type="character" w:customStyle="1" w:styleId="aff7">
    <w:name w:val="Основной текст Знак"/>
    <w:rsid w:val="001C0C7A"/>
    <w:rPr>
      <w:sz w:val="24"/>
      <w:szCs w:val="24"/>
      <w:lang w:val="ru-RU" w:eastAsia="ru-RU" w:bidi="ar-SA"/>
    </w:rPr>
  </w:style>
  <w:style w:type="paragraph" w:customStyle="1" w:styleId="FR1">
    <w:name w:val="FR1"/>
    <w:uiPriority w:val="99"/>
    <w:rsid w:val="00523F72"/>
    <w:pPr>
      <w:widowControl w:val="0"/>
      <w:autoSpaceDE w:val="0"/>
      <w:autoSpaceDN w:val="0"/>
      <w:adjustRightInd w:val="0"/>
    </w:pPr>
    <w:rPr>
      <w:rFonts w:ascii="Arial" w:hAnsi="Arial" w:cs="Arial"/>
      <w:sz w:val="28"/>
      <w:szCs w:val="28"/>
    </w:rPr>
  </w:style>
  <w:style w:type="character" w:styleId="aff8">
    <w:name w:val="Strong"/>
    <w:uiPriority w:val="22"/>
    <w:qFormat/>
    <w:rsid w:val="00E04F86"/>
    <w:rPr>
      <w:b/>
      <w:bCs/>
    </w:rPr>
  </w:style>
  <w:style w:type="character" w:styleId="aff9">
    <w:name w:val="Emphasis"/>
    <w:uiPriority w:val="99"/>
    <w:qFormat/>
    <w:rsid w:val="00E04F86"/>
    <w:rPr>
      <w:i/>
      <w:iCs/>
    </w:rPr>
  </w:style>
  <w:style w:type="paragraph" w:customStyle="1" w:styleId="25">
    <w:name w:val="заголовок2"/>
    <w:basedOn w:val="2"/>
    <w:autoRedefine/>
    <w:uiPriority w:val="99"/>
    <w:rsid w:val="00E04F86"/>
    <w:pPr>
      <w:keepNext w:val="0"/>
      <w:ind w:firstLine="709"/>
      <w:outlineLvl w:val="9"/>
    </w:pPr>
    <w:rPr>
      <w:sz w:val="24"/>
    </w:rPr>
  </w:style>
  <w:style w:type="paragraph" w:customStyle="1" w:styleId="affa">
    <w:name w:val="Основной"/>
    <w:basedOn w:val="a"/>
    <w:uiPriority w:val="99"/>
    <w:rsid w:val="00E04F86"/>
    <w:pPr>
      <w:ind w:firstLine="720"/>
      <w:jc w:val="both"/>
    </w:pPr>
    <w:rPr>
      <w:rFonts w:ascii="Arial" w:hAnsi="Arial"/>
      <w:szCs w:val="20"/>
    </w:rPr>
  </w:style>
  <w:style w:type="paragraph" w:styleId="HTML">
    <w:name w:val="HTML Preformatted"/>
    <w:basedOn w:val="a"/>
    <w:link w:val="HTML0"/>
    <w:uiPriority w:val="99"/>
    <w:rsid w:val="003A5A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paragraph" w:styleId="affb">
    <w:name w:val="List"/>
    <w:basedOn w:val="a"/>
    <w:uiPriority w:val="99"/>
    <w:rsid w:val="004272C8"/>
    <w:pPr>
      <w:ind w:left="283" w:hanging="283"/>
    </w:pPr>
    <w:rPr>
      <w:sz w:val="20"/>
      <w:szCs w:val="20"/>
    </w:rPr>
  </w:style>
  <w:style w:type="paragraph" w:styleId="26">
    <w:name w:val="List 2"/>
    <w:basedOn w:val="a"/>
    <w:uiPriority w:val="99"/>
    <w:rsid w:val="004272C8"/>
    <w:pPr>
      <w:ind w:left="566" w:hanging="283"/>
    </w:pPr>
    <w:rPr>
      <w:sz w:val="20"/>
      <w:szCs w:val="20"/>
    </w:rPr>
  </w:style>
  <w:style w:type="paragraph" w:styleId="35">
    <w:name w:val="List 3"/>
    <w:basedOn w:val="a"/>
    <w:uiPriority w:val="99"/>
    <w:rsid w:val="004272C8"/>
    <w:pPr>
      <w:ind w:left="849" w:hanging="283"/>
    </w:pPr>
    <w:rPr>
      <w:sz w:val="20"/>
      <w:szCs w:val="20"/>
    </w:rPr>
  </w:style>
  <w:style w:type="paragraph" w:styleId="41">
    <w:name w:val="List 4"/>
    <w:basedOn w:val="a"/>
    <w:uiPriority w:val="99"/>
    <w:rsid w:val="004272C8"/>
    <w:pPr>
      <w:ind w:left="1132" w:hanging="283"/>
    </w:pPr>
    <w:rPr>
      <w:sz w:val="20"/>
      <w:szCs w:val="20"/>
    </w:rPr>
  </w:style>
  <w:style w:type="paragraph" w:styleId="51">
    <w:name w:val="List 5"/>
    <w:basedOn w:val="a"/>
    <w:uiPriority w:val="99"/>
    <w:rsid w:val="004272C8"/>
    <w:pPr>
      <w:ind w:left="1415" w:hanging="283"/>
    </w:pPr>
    <w:rPr>
      <w:sz w:val="20"/>
      <w:szCs w:val="20"/>
    </w:rPr>
  </w:style>
  <w:style w:type="paragraph" w:styleId="affc">
    <w:name w:val="List Continue"/>
    <w:basedOn w:val="a"/>
    <w:uiPriority w:val="99"/>
    <w:rsid w:val="004272C8"/>
    <w:pPr>
      <w:spacing w:after="120"/>
      <w:ind w:left="283"/>
    </w:pPr>
    <w:rPr>
      <w:sz w:val="20"/>
      <w:szCs w:val="20"/>
    </w:rPr>
  </w:style>
  <w:style w:type="paragraph" w:styleId="27">
    <w:name w:val="List Continue 2"/>
    <w:basedOn w:val="a"/>
    <w:uiPriority w:val="99"/>
    <w:rsid w:val="004272C8"/>
    <w:pPr>
      <w:spacing w:after="120"/>
      <w:ind w:left="566"/>
    </w:pPr>
    <w:rPr>
      <w:sz w:val="20"/>
      <w:szCs w:val="20"/>
    </w:rPr>
  </w:style>
  <w:style w:type="paragraph" w:customStyle="1" w:styleId="affd">
    <w:name w:val="Краткий обратный адрес"/>
    <w:basedOn w:val="a"/>
    <w:uiPriority w:val="99"/>
    <w:rsid w:val="004272C8"/>
    <w:rPr>
      <w:sz w:val="20"/>
      <w:szCs w:val="20"/>
    </w:rPr>
  </w:style>
  <w:style w:type="paragraph" w:styleId="affe">
    <w:name w:val="Signature"/>
    <w:basedOn w:val="a"/>
    <w:link w:val="afff"/>
    <w:uiPriority w:val="99"/>
    <w:rsid w:val="004272C8"/>
    <w:pPr>
      <w:ind w:left="4252"/>
    </w:pPr>
    <w:rPr>
      <w:sz w:val="20"/>
      <w:szCs w:val="20"/>
    </w:rPr>
  </w:style>
  <w:style w:type="paragraph" w:customStyle="1" w:styleId="PP">
    <w:name w:val="Строка PP"/>
    <w:basedOn w:val="affe"/>
    <w:uiPriority w:val="99"/>
    <w:rsid w:val="004272C8"/>
  </w:style>
  <w:style w:type="paragraph" w:customStyle="1" w:styleId="afff0">
    <w:name w:val="Адресат"/>
    <w:basedOn w:val="a"/>
    <w:uiPriority w:val="99"/>
    <w:rsid w:val="004272C8"/>
    <w:rPr>
      <w:sz w:val="20"/>
      <w:szCs w:val="20"/>
    </w:rPr>
  </w:style>
  <w:style w:type="paragraph" w:customStyle="1" w:styleId="BodyText21">
    <w:name w:val="Body Text 21"/>
    <w:basedOn w:val="a"/>
    <w:uiPriority w:val="99"/>
    <w:rsid w:val="004272C8"/>
    <w:pPr>
      <w:jc w:val="both"/>
    </w:pPr>
    <w:rPr>
      <w:sz w:val="28"/>
      <w:szCs w:val="20"/>
    </w:rPr>
  </w:style>
  <w:style w:type="character" w:styleId="afff1">
    <w:name w:val="FollowedHyperlink"/>
    <w:uiPriority w:val="99"/>
    <w:rsid w:val="004272C8"/>
    <w:rPr>
      <w:color w:val="800080"/>
      <w:u w:val="single"/>
    </w:rPr>
  </w:style>
  <w:style w:type="paragraph" w:customStyle="1" w:styleId="xl24">
    <w:name w:val="xl24"/>
    <w:basedOn w:val="a"/>
    <w:uiPriority w:val="99"/>
    <w:rsid w:val="004272C8"/>
    <w:pPr>
      <w:pBdr>
        <w:top w:val="single" w:sz="4" w:space="0" w:color="auto"/>
        <w:bottom w:val="single" w:sz="4" w:space="0" w:color="auto"/>
      </w:pBdr>
      <w:spacing w:before="100" w:beforeAutospacing="1" w:after="100" w:afterAutospacing="1"/>
      <w:jc w:val="right"/>
    </w:pPr>
    <w:rPr>
      <w:rFonts w:ascii="Arial Unicode MS" w:eastAsia="Arial Unicode MS" w:hAnsi="Arial Unicode MS" w:cs="Arial Unicode MS"/>
    </w:rPr>
  </w:style>
  <w:style w:type="paragraph" w:customStyle="1" w:styleId="xl26">
    <w:name w:val="xl26"/>
    <w:basedOn w:val="a"/>
    <w:uiPriority w:val="99"/>
    <w:rsid w:val="004272C8"/>
    <w:pPr>
      <w:pBdr>
        <w:top w:val="single" w:sz="4" w:space="0" w:color="auto"/>
        <w:left w:val="single" w:sz="4" w:space="0" w:color="auto"/>
        <w:bottom w:val="single" w:sz="4" w:space="0" w:color="auto"/>
      </w:pBdr>
      <w:spacing w:before="100" w:beforeAutospacing="1" w:after="100" w:afterAutospacing="1"/>
      <w:jc w:val="right"/>
    </w:pPr>
    <w:rPr>
      <w:rFonts w:ascii="Arial Unicode MS" w:eastAsia="Arial Unicode MS" w:hAnsi="Arial Unicode MS" w:cs="Arial Unicode MS"/>
    </w:rPr>
  </w:style>
  <w:style w:type="paragraph" w:customStyle="1" w:styleId="xl27">
    <w:name w:val="xl27"/>
    <w:basedOn w:val="a"/>
    <w:uiPriority w:val="99"/>
    <w:rsid w:val="004272C8"/>
    <w:pPr>
      <w:pBdr>
        <w:left w:val="single" w:sz="4" w:space="0" w:color="auto"/>
      </w:pBdr>
      <w:spacing w:before="100" w:beforeAutospacing="1" w:after="100" w:afterAutospacing="1"/>
      <w:jc w:val="right"/>
    </w:pPr>
    <w:rPr>
      <w:rFonts w:ascii="Arial Unicode MS" w:eastAsia="Arial Unicode MS" w:hAnsi="Arial Unicode MS" w:cs="Arial Unicode MS"/>
    </w:rPr>
  </w:style>
  <w:style w:type="paragraph" w:customStyle="1" w:styleId="xl17">
    <w:name w:val="xl17"/>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18">
    <w:name w:val="xl18"/>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customStyle="1" w:styleId="xl19">
    <w:name w:val="xl19"/>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20">
    <w:name w:val="xl20"/>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21">
    <w:name w:val="xl21"/>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customStyle="1" w:styleId="xl22">
    <w:name w:val="xl22"/>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rPr>
  </w:style>
  <w:style w:type="paragraph" w:customStyle="1" w:styleId="xl23">
    <w:name w:val="xl23"/>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b/>
      <w:bCs/>
      <w:i/>
      <w:iCs/>
    </w:rPr>
  </w:style>
  <w:style w:type="paragraph" w:customStyle="1" w:styleId="xl29">
    <w:name w:val="xl29"/>
    <w:basedOn w:val="a"/>
    <w:uiPriority w:val="99"/>
    <w:rsid w:val="004272C8"/>
    <w:pPr>
      <w:pBdr>
        <w:top w:val="single" w:sz="4" w:space="0" w:color="auto"/>
        <w:left w:val="single" w:sz="4" w:space="0" w:color="auto"/>
        <w:bottom w:val="single" w:sz="4" w:space="0" w:color="auto"/>
      </w:pBdr>
      <w:spacing w:before="100" w:beforeAutospacing="1" w:after="100" w:afterAutospacing="1"/>
      <w:jc w:val="center"/>
    </w:pPr>
    <w:rPr>
      <w:rFonts w:eastAsia="Arial Unicode MS"/>
      <w:sz w:val="18"/>
      <w:szCs w:val="18"/>
    </w:rPr>
  </w:style>
  <w:style w:type="paragraph" w:customStyle="1" w:styleId="xl30">
    <w:name w:val="xl30"/>
    <w:basedOn w:val="a"/>
    <w:uiPriority w:val="99"/>
    <w:rsid w:val="004272C8"/>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2">
    <w:name w:val="xl32"/>
    <w:basedOn w:val="a"/>
    <w:uiPriority w:val="99"/>
    <w:rsid w:val="004272C8"/>
    <w:pPr>
      <w:pBdr>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3">
    <w:name w:val="xl33"/>
    <w:basedOn w:val="a"/>
    <w:uiPriority w:val="99"/>
    <w:rsid w:val="004272C8"/>
    <w:pPr>
      <w:pBdr>
        <w:top w:val="single" w:sz="4" w:space="0" w:color="auto"/>
        <w:left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34">
    <w:name w:val="xl34"/>
    <w:basedOn w:val="a"/>
    <w:uiPriority w:val="99"/>
    <w:rsid w:val="004272C8"/>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5">
    <w:name w:val="xl35"/>
    <w:basedOn w:val="a"/>
    <w:uiPriority w:val="99"/>
    <w:rsid w:val="004272C8"/>
    <w:pPr>
      <w:pBdr>
        <w:top w:val="single" w:sz="4" w:space="0" w:color="auto"/>
        <w:left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36">
    <w:name w:val="xl36"/>
    <w:basedOn w:val="a"/>
    <w:uiPriority w:val="99"/>
    <w:rsid w:val="004272C8"/>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18"/>
      <w:szCs w:val="18"/>
    </w:rPr>
  </w:style>
  <w:style w:type="paragraph" w:customStyle="1" w:styleId="xl37">
    <w:name w:val="xl37"/>
    <w:basedOn w:val="a"/>
    <w:uiPriority w:val="99"/>
    <w:rsid w:val="004272C8"/>
    <w:pPr>
      <w:pBdr>
        <w:top w:val="single" w:sz="4" w:space="0" w:color="auto"/>
        <w:left w:val="single" w:sz="4" w:space="0" w:color="auto"/>
        <w:bottom w:val="single" w:sz="4" w:space="0" w:color="auto"/>
      </w:pBdr>
      <w:spacing w:before="100" w:beforeAutospacing="1" w:after="100" w:afterAutospacing="1"/>
      <w:jc w:val="center"/>
    </w:pPr>
    <w:rPr>
      <w:rFonts w:eastAsia="Arial Unicode MS"/>
      <w:sz w:val="18"/>
      <w:szCs w:val="18"/>
    </w:rPr>
  </w:style>
  <w:style w:type="paragraph" w:customStyle="1" w:styleId="xl38">
    <w:name w:val="xl38"/>
    <w:basedOn w:val="a"/>
    <w:uiPriority w:val="99"/>
    <w:rsid w:val="004272C8"/>
    <w:pPr>
      <w:pBdr>
        <w:top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39">
    <w:name w:val="xl39"/>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customStyle="1" w:styleId="xl40">
    <w:name w:val="xl40"/>
    <w:basedOn w:val="a"/>
    <w:uiPriority w:val="99"/>
    <w:rsid w:val="004272C8"/>
    <w:pPr>
      <w:pBdr>
        <w:top w:val="single" w:sz="4" w:space="0" w:color="auto"/>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xl41">
    <w:name w:val="xl41"/>
    <w:basedOn w:val="a"/>
    <w:uiPriority w:val="99"/>
    <w:rsid w:val="004272C8"/>
    <w:pPr>
      <w:pBdr>
        <w:left w:val="single" w:sz="4" w:space="0" w:color="auto"/>
        <w:right w:val="single" w:sz="4" w:space="0" w:color="auto"/>
      </w:pBdr>
      <w:spacing w:before="100" w:beforeAutospacing="1" w:after="100" w:afterAutospacing="1"/>
      <w:jc w:val="center"/>
    </w:pPr>
    <w:rPr>
      <w:rFonts w:eastAsia="Arial Unicode MS" w:cs="Arial Unicode MS"/>
      <w:sz w:val="16"/>
      <w:szCs w:val="16"/>
    </w:rPr>
  </w:style>
  <w:style w:type="paragraph" w:customStyle="1" w:styleId="xl42">
    <w:name w:val="xl42"/>
    <w:basedOn w:val="a"/>
    <w:uiPriority w:val="99"/>
    <w:rsid w:val="004272C8"/>
    <w:pPr>
      <w:pBdr>
        <w:left w:val="single" w:sz="4" w:space="0" w:color="auto"/>
        <w:right w:val="single" w:sz="4" w:space="0" w:color="auto"/>
      </w:pBdr>
      <w:spacing w:before="100" w:beforeAutospacing="1" w:after="100" w:afterAutospacing="1"/>
      <w:jc w:val="center"/>
      <w:textAlignment w:val="top"/>
    </w:pPr>
    <w:rPr>
      <w:rFonts w:eastAsia="Arial Unicode MS" w:cs="Arial Unicode MS"/>
      <w:sz w:val="16"/>
      <w:szCs w:val="16"/>
    </w:rPr>
  </w:style>
  <w:style w:type="paragraph" w:customStyle="1" w:styleId="xl43">
    <w:name w:val="xl43"/>
    <w:basedOn w:val="a"/>
    <w:uiPriority w:val="99"/>
    <w:rsid w:val="004272C8"/>
    <w:pPr>
      <w:pBdr>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xl44">
    <w:name w:val="xl44"/>
    <w:basedOn w:val="a"/>
    <w:uiPriority w:val="99"/>
    <w:rsid w:val="004272C8"/>
    <w:pPr>
      <w:pBdr>
        <w:top w:val="single" w:sz="4" w:space="0" w:color="auto"/>
        <w:left w:val="single" w:sz="4" w:space="0" w:color="auto"/>
        <w:right w:val="single" w:sz="4" w:space="0" w:color="auto"/>
      </w:pBdr>
      <w:spacing w:before="100" w:beforeAutospacing="1" w:after="100" w:afterAutospacing="1"/>
      <w:jc w:val="center"/>
    </w:pPr>
    <w:rPr>
      <w:rFonts w:eastAsia="Arial Unicode MS" w:cs="Arial Unicode MS"/>
      <w:sz w:val="16"/>
      <w:szCs w:val="16"/>
    </w:rPr>
  </w:style>
  <w:style w:type="paragraph" w:customStyle="1" w:styleId="xl45">
    <w:name w:val="xl45"/>
    <w:basedOn w:val="a"/>
    <w:uiPriority w:val="99"/>
    <w:rsid w:val="004272C8"/>
    <w:pPr>
      <w:pBdr>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sz w:val="16"/>
      <w:szCs w:val="16"/>
    </w:rPr>
  </w:style>
  <w:style w:type="paragraph" w:customStyle="1" w:styleId="xl46">
    <w:name w:val="xl46"/>
    <w:basedOn w:val="a"/>
    <w:uiPriority w:val="99"/>
    <w:rsid w:val="004272C8"/>
    <w:pPr>
      <w:pBdr>
        <w:top w:val="single" w:sz="4" w:space="0" w:color="auto"/>
        <w:left w:val="single" w:sz="4" w:space="0" w:color="auto"/>
        <w:bottom w:val="single" w:sz="4" w:space="0" w:color="auto"/>
      </w:pBdr>
      <w:spacing w:before="100" w:beforeAutospacing="1" w:after="100" w:afterAutospacing="1"/>
    </w:pPr>
    <w:rPr>
      <w:rFonts w:eastAsia="Arial Unicode MS" w:cs="Arial Unicode MS"/>
      <w:sz w:val="16"/>
      <w:szCs w:val="16"/>
    </w:rPr>
  </w:style>
  <w:style w:type="paragraph" w:customStyle="1" w:styleId="xl47">
    <w:name w:val="xl47"/>
    <w:basedOn w:val="a"/>
    <w:uiPriority w:val="99"/>
    <w:rsid w:val="004272C8"/>
    <w:pPr>
      <w:pBdr>
        <w:top w:val="single" w:sz="4" w:space="0" w:color="auto"/>
        <w:bottom w:val="single" w:sz="4" w:space="0" w:color="auto"/>
      </w:pBdr>
      <w:spacing w:before="100" w:beforeAutospacing="1" w:after="100" w:afterAutospacing="1"/>
    </w:pPr>
    <w:rPr>
      <w:rFonts w:eastAsia="Arial Unicode MS" w:cs="Arial Unicode MS"/>
      <w:sz w:val="16"/>
      <w:szCs w:val="16"/>
    </w:rPr>
  </w:style>
  <w:style w:type="paragraph" w:customStyle="1" w:styleId="xl48">
    <w:name w:val="xl48"/>
    <w:basedOn w:val="a"/>
    <w:uiPriority w:val="99"/>
    <w:rsid w:val="004272C8"/>
    <w:pPr>
      <w:pBdr>
        <w:left w:val="single" w:sz="4" w:space="0" w:color="auto"/>
      </w:pBdr>
      <w:spacing w:before="100" w:beforeAutospacing="1" w:after="100" w:afterAutospacing="1"/>
      <w:jc w:val="center"/>
    </w:pPr>
    <w:rPr>
      <w:rFonts w:eastAsia="Arial Unicode MS" w:cs="Arial Unicode MS"/>
      <w:sz w:val="16"/>
      <w:szCs w:val="16"/>
    </w:rPr>
  </w:style>
  <w:style w:type="paragraph" w:customStyle="1" w:styleId="xl49">
    <w:name w:val="xl49"/>
    <w:basedOn w:val="a"/>
    <w:uiPriority w:val="99"/>
    <w:rsid w:val="004272C8"/>
    <w:pPr>
      <w:spacing w:before="100" w:beforeAutospacing="1" w:after="100" w:afterAutospacing="1"/>
      <w:jc w:val="center"/>
    </w:pPr>
    <w:rPr>
      <w:rFonts w:eastAsia="Arial Unicode MS" w:cs="Arial Unicode MS"/>
      <w:sz w:val="16"/>
      <w:szCs w:val="16"/>
    </w:rPr>
  </w:style>
  <w:style w:type="paragraph" w:customStyle="1" w:styleId="xl50">
    <w:name w:val="xl50"/>
    <w:basedOn w:val="a"/>
    <w:uiPriority w:val="99"/>
    <w:rsid w:val="004272C8"/>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51">
    <w:name w:val="xl51"/>
    <w:basedOn w:val="a"/>
    <w:uiPriority w:val="99"/>
    <w:rsid w:val="004272C8"/>
    <w:pPr>
      <w:pBdr>
        <w:top w:val="single" w:sz="4" w:space="0" w:color="auto"/>
      </w:pBdr>
      <w:spacing w:before="100" w:beforeAutospacing="1" w:after="100" w:afterAutospacing="1"/>
      <w:jc w:val="center"/>
    </w:pPr>
    <w:rPr>
      <w:rFonts w:eastAsia="Arial Unicode MS" w:cs="Arial Unicode MS"/>
      <w:sz w:val="16"/>
      <w:szCs w:val="16"/>
    </w:rPr>
  </w:style>
  <w:style w:type="paragraph" w:customStyle="1" w:styleId="xl52">
    <w:name w:val="xl52"/>
    <w:basedOn w:val="a"/>
    <w:uiPriority w:val="99"/>
    <w:rsid w:val="004272C8"/>
    <w:pPr>
      <w:pBdr>
        <w:left w:val="single" w:sz="4" w:space="0" w:color="auto"/>
        <w:bottom w:val="single" w:sz="4" w:space="0" w:color="auto"/>
      </w:pBdr>
      <w:spacing w:before="100" w:beforeAutospacing="1" w:after="100" w:afterAutospacing="1"/>
      <w:jc w:val="center"/>
    </w:pPr>
    <w:rPr>
      <w:rFonts w:eastAsia="Arial Unicode MS" w:cs="Arial Unicode MS"/>
      <w:sz w:val="16"/>
      <w:szCs w:val="16"/>
    </w:rPr>
  </w:style>
  <w:style w:type="paragraph" w:customStyle="1" w:styleId="xl53">
    <w:name w:val="xl53"/>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Arial Unicode MS" w:cs="Arial Unicode MS"/>
      <w:sz w:val="16"/>
      <w:szCs w:val="16"/>
    </w:rPr>
  </w:style>
  <w:style w:type="paragraph" w:customStyle="1" w:styleId="xl54">
    <w:name w:val="xl54"/>
    <w:basedOn w:val="a"/>
    <w:uiPriority w:val="99"/>
    <w:rsid w:val="004272C8"/>
    <w:pPr>
      <w:pBdr>
        <w:left w:val="single" w:sz="4" w:space="0" w:color="auto"/>
        <w:right w:val="single" w:sz="4" w:space="0" w:color="auto"/>
      </w:pBdr>
      <w:spacing w:before="100" w:beforeAutospacing="1" w:after="100" w:afterAutospacing="1"/>
      <w:textAlignment w:val="top"/>
    </w:pPr>
    <w:rPr>
      <w:rFonts w:eastAsia="Arial Unicode MS" w:cs="Arial Unicode MS"/>
      <w:sz w:val="16"/>
      <w:szCs w:val="16"/>
    </w:rPr>
  </w:style>
  <w:style w:type="paragraph" w:customStyle="1" w:styleId="xl55">
    <w:name w:val="xl55"/>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xl56">
    <w:name w:val="xl56"/>
    <w:basedOn w:val="a"/>
    <w:uiPriority w:val="99"/>
    <w:rsid w:val="004272C8"/>
    <w:pPr>
      <w:pBdr>
        <w:top w:val="single" w:sz="4" w:space="0" w:color="auto"/>
        <w:left w:val="single" w:sz="4" w:space="0" w:color="auto"/>
      </w:pBdr>
      <w:spacing w:before="100" w:beforeAutospacing="1" w:after="100" w:afterAutospacing="1"/>
    </w:pPr>
    <w:rPr>
      <w:rFonts w:eastAsia="Arial Unicode MS" w:cs="Arial Unicode MS"/>
      <w:sz w:val="16"/>
      <w:szCs w:val="16"/>
    </w:rPr>
  </w:style>
  <w:style w:type="paragraph" w:customStyle="1" w:styleId="xl57">
    <w:name w:val="xl57"/>
    <w:basedOn w:val="a"/>
    <w:uiPriority w:val="99"/>
    <w:rsid w:val="004272C8"/>
    <w:pPr>
      <w:pBdr>
        <w:left w:val="single" w:sz="4" w:space="0" w:color="auto"/>
      </w:pBdr>
      <w:spacing w:before="100" w:beforeAutospacing="1" w:after="100" w:afterAutospacing="1"/>
    </w:pPr>
    <w:rPr>
      <w:rFonts w:eastAsia="Arial Unicode MS" w:cs="Arial Unicode MS"/>
      <w:sz w:val="16"/>
      <w:szCs w:val="16"/>
    </w:rPr>
  </w:style>
  <w:style w:type="paragraph" w:customStyle="1" w:styleId="xl58">
    <w:name w:val="xl58"/>
    <w:basedOn w:val="a"/>
    <w:uiPriority w:val="99"/>
    <w:rsid w:val="004272C8"/>
    <w:pPr>
      <w:pBdr>
        <w:left w:val="single" w:sz="4" w:space="0" w:color="auto"/>
        <w:bottom w:val="single" w:sz="4" w:space="0" w:color="auto"/>
      </w:pBdr>
      <w:spacing w:before="100" w:beforeAutospacing="1" w:after="100" w:afterAutospacing="1"/>
    </w:pPr>
    <w:rPr>
      <w:rFonts w:eastAsia="Arial Unicode MS" w:cs="Arial Unicode MS"/>
      <w:sz w:val="16"/>
      <w:szCs w:val="16"/>
    </w:rPr>
  </w:style>
  <w:style w:type="paragraph" w:customStyle="1" w:styleId="xl59">
    <w:name w:val="xl59"/>
    <w:basedOn w:val="a"/>
    <w:uiPriority w:val="99"/>
    <w:rsid w:val="004272C8"/>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60">
    <w:name w:val="xl60"/>
    <w:basedOn w:val="a"/>
    <w:uiPriority w:val="99"/>
    <w:rsid w:val="004272C8"/>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61">
    <w:name w:val="xl61"/>
    <w:basedOn w:val="a"/>
    <w:uiPriority w:val="99"/>
    <w:rsid w:val="004272C8"/>
    <w:pPr>
      <w:pBdr>
        <w:top w:val="single" w:sz="4" w:space="0" w:color="auto"/>
        <w:left w:val="single" w:sz="4" w:space="0" w:color="auto"/>
      </w:pBdr>
      <w:spacing w:before="100" w:beforeAutospacing="1" w:after="100" w:afterAutospacing="1"/>
    </w:pPr>
    <w:rPr>
      <w:rFonts w:eastAsia="Arial Unicode MS" w:cs="Arial Unicode MS"/>
      <w:sz w:val="16"/>
      <w:szCs w:val="16"/>
    </w:rPr>
  </w:style>
  <w:style w:type="paragraph" w:customStyle="1" w:styleId="xl62">
    <w:name w:val="xl62"/>
    <w:basedOn w:val="a"/>
    <w:uiPriority w:val="99"/>
    <w:rsid w:val="004272C8"/>
    <w:pPr>
      <w:spacing w:before="100" w:beforeAutospacing="1" w:after="100" w:afterAutospacing="1"/>
    </w:pPr>
    <w:rPr>
      <w:rFonts w:eastAsia="Arial Unicode MS" w:cs="Arial Unicode MS"/>
      <w:sz w:val="16"/>
      <w:szCs w:val="16"/>
    </w:rPr>
  </w:style>
  <w:style w:type="paragraph" w:customStyle="1" w:styleId="xl63">
    <w:name w:val="xl63"/>
    <w:basedOn w:val="a"/>
    <w:uiPriority w:val="99"/>
    <w:rsid w:val="004272C8"/>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xl64">
    <w:name w:val="xl64"/>
    <w:basedOn w:val="a"/>
    <w:uiPriority w:val="99"/>
    <w:rsid w:val="004272C8"/>
    <w:pPr>
      <w:pBdr>
        <w:right w:val="single" w:sz="4" w:space="0" w:color="auto"/>
      </w:pBdr>
      <w:spacing w:before="100" w:beforeAutospacing="1" w:after="100" w:afterAutospacing="1"/>
    </w:pPr>
    <w:rPr>
      <w:rFonts w:eastAsia="Arial Unicode MS" w:cs="Arial Unicode MS"/>
      <w:sz w:val="16"/>
      <w:szCs w:val="16"/>
    </w:rPr>
  </w:style>
  <w:style w:type="paragraph" w:customStyle="1" w:styleId="xl65">
    <w:name w:val="xl65"/>
    <w:basedOn w:val="a"/>
    <w:uiPriority w:val="99"/>
    <w:rsid w:val="004272C8"/>
    <w:pPr>
      <w:pBdr>
        <w:bottom w:val="single" w:sz="4" w:space="0" w:color="auto"/>
        <w:right w:val="single" w:sz="4" w:space="0" w:color="auto"/>
      </w:pBdr>
      <w:spacing w:before="100" w:beforeAutospacing="1" w:after="100" w:afterAutospacing="1"/>
    </w:pPr>
    <w:rPr>
      <w:rFonts w:eastAsia="Arial Unicode MS" w:cs="Arial Unicode MS"/>
      <w:sz w:val="16"/>
      <w:szCs w:val="16"/>
    </w:rPr>
  </w:style>
  <w:style w:type="paragraph" w:customStyle="1" w:styleId="ConsNonformat">
    <w:name w:val="ConsNonformat"/>
    <w:uiPriority w:val="99"/>
    <w:rsid w:val="004272C8"/>
    <w:pPr>
      <w:widowControl w:val="0"/>
      <w:autoSpaceDE w:val="0"/>
      <w:autoSpaceDN w:val="0"/>
      <w:adjustRightInd w:val="0"/>
    </w:pPr>
    <w:rPr>
      <w:rFonts w:ascii="Courier New" w:hAnsi="Courier New" w:cs="Courier New"/>
    </w:rPr>
  </w:style>
  <w:style w:type="paragraph" w:customStyle="1" w:styleId="ConsTitle">
    <w:name w:val="ConsTitle"/>
    <w:uiPriority w:val="99"/>
    <w:rsid w:val="004272C8"/>
    <w:pPr>
      <w:widowControl w:val="0"/>
      <w:autoSpaceDE w:val="0"/>
      <w:autoSpaceDN w:val="0"/>
      <w:adjustRightInd w:val="0"/>
    </w:pPr>
    <w:rPr>
      <w:rFonts w:ascii="Arial" w:hAnsi="Arial" w:cs="Arial"/>
      <w:b/>
      <w:bCs/>
      <w:sz w:val="16"/>
      <w:szCs w:val="16"/>
    </w:rPr>
  </w:style>
  <w:style w:type="paragraph" w:customStyle="1" w:styleId="FR2">
    <w:name w:val="FR2"/>
    <w:uiPriority w:val="99"/>
    <w:rsid w:val="004272C8"/>
    <w:pPr>
      <w:widowControl w:val="0"/>
      <w:autoSpaceDE w:val="0"/>
      <w:autoSpaceDN w:val="0"/>
      <w:spacing w:line="340" w:lineRule="auto"/>
      <w:ind w:firstLine="700"/>
      <w:jc w:val="both"/>
    </w:pPr>
    <w:rPr>
      <w:rFonts w:ascii="Arial" w:hAnsi="Arial" w:cs="Arial"/>
      <w:i/>
      <w:iCs/>
    </w:rPr>
  </w:style>
  <w:style w:type="paragraph" w:customStyle="1" w:styleId="16">
    <w:name w:val="Стиль1"/>
    <w:basedOn w:val="a"/>
    <w:link w:val="17"/>
    <w:uiPriority w:val="99"/>
    <w:rsid w:val="004272C8"/>
    <w:pPr>
      <w:spacing w:line="360" w:lineRule="auto"/>
      <w:ind w:firstLine="720"/>
      <w:jc w:val="both"/>
    </w:pPr>
    <w:rPr>
      <w:sz w:val="28"/>
      <w:szCs w:val="20"/>
    </w:rPr>
  </w:style>
  <w:style w:type="paragraph" w:customStyle="1" w:styleId="ConsPlusNonformat">
    <w:name w:val="ConsPlusNonformat"/>
    <w:uiPriority w:val="99"/>
    <w:rsid w:val="00701D71"/>
    <w:pPr>
      <w:autoSpaceDE w:val="0"/>
      <w:autoSpaceDN w:val="0"/>
      <w:adjustRightInd w:val="0"/>
    </w:pPr>
    <w:rPr>
      <w:rFonts w:ascii="Courier New" w:hAnsi="Courier New" w:cs="Courier New"/>
    </w:rPr>
  </w:style>
  <w:style w:type="paragraph" w:customStyle="1" w:styleId="ConsPlusTitle">
    <w:name w:val="ConsPlusTitle"/>
    <w:uiPriority w:val="99"/>
    <w:rsid w:val="00701D71"/>
    <w:pPr>
      <w:autoSpaceDE w:val="0"/>
      <w:autoSpaceDN w:val="0"/>
      <w:adjustRightInd w:val="0"/>
    </w:pPr>
    <w:rPr>
      <w:rFonts w:ascii="Arial" w:hAnsi="Arial" w:cs="Arial"/>
      <w:b/>
      <w:bCs/>
    </w:rPr>
  </w:style>
  <w:style w:type="paragraph" w:customStyle="1" w:styleId="consnormal0">
    <w:name w:val="consnormal"/>
    <w:basedOn w:val="a"/>
    <w:uiPriority w:val="99"/>
    <w:rsid w:val="00701D71"/>
    <w:pPr>
      <w:spacing w:before="100" w:beforeAutospacing="1" w:after="100" w:afterAutospacing="1"/>
    </w:pPr>
  </w:style>
  <w:style w:type="paragraph" w:customStyle="1" w:styleId="110">
    <w:name w:val="Знак Знак1 Знак Знак Знак1 Знак"/>
    <w:basedOn w:val="a"/>
    <w:uiPriority w:val="99"/>
    <w:rsid w:val="004B7B3E"/>
    <w:pPr>
      <w:widowControl w:val="0"/>
      <w:adjustRightInd w:val="0"/>
      <w:spacing w:after="160" w:line="240" w:lineRule="exact"/>
      <w:jc w:val="right"/>
    </w:pPr>
    <w:rPr>
      <w:sz w:val="20"/>
      <w:szCs w:val="20"/>
      <w:lang w:val="en-GB" w:eastAsia="en-US"/>
    </w:rPr>
  </w:style>
  <w:style w:type="character" w:customStyle="1" w:styleId="52">
    <w:name w:val="Знак Знак5"/>
    <w:uiPriority w:val="99"/>
    <w:rsid w:val="00363CC3"/>
    <w:rPr>
      <w:sz w:val="28"/>
      <w:szCs w:val="24"/>
      <w:lang w:val="ru-RU" w:eastAsia="ru-RU" w:bidi="ar-SA"/>
    </w:rPr>
  </w:style>
  <w:style w:type="table" w:styleId="-2">
    <w:name w:val="Table Web 2"/>
    <w:basedOn w:val="a1"/>
    <w:uiPriority w:val="99"/>
    <w:rsid w:val="00585EBF"/>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shd w:val="clear" w:color="auto" w:fill="CCFFCC"/>
      </w:tcPr>
    </w:tblStylePr>
  </w:style>
  <w:style w:type="paragraph" w:customStyle="1" w:styleId="afff2">
    <w:name w:val="Знак Знак Знак Знак Знак Знак Знак Знак Знак Знак"/>
    <w:basedOn w:val="a"/>
    <w:rsid w:val="00585EBF"/>
    <w:pPr>
      <w:spacing w:before="100" w:beforeAutospacing="1" w:after="100" w:afterAutospacing="1"/>
    </w:pPr>
    <w:rPr>
      <w:rFonts w:ascii="Tahoma" w:hAnsi="Tahoma"/>
      <w:sz w:val="20"/>
      <w:szCs w:val="20"/>
      <w:lang w:val="en-US" w:eastAsia="en-US"/>
    </w:rPr>
  </w:style>
  <w:style w:type="character" w:customStyle="1" w:styleId="af9">
    <w:name w:val="Текст сноски Знак"/>
    <w:link w:val="af8"/>
    <w:uiPriority w:val="99"/>
    <w:rsid w:val="008D2780"/>
    <w:rPr>
      <w:lang w:val="ru-RU" w:eastAsia="ru-RU" w:bidi="ar-SA"/>
    </w:rPr>
  </w:style>
  <w:style w:type="paragraph" w:customStyle="1" w:styleId="afff3">
    <w:name w:val="Знак"/>
    <w:basedOn w:val="a"/>
    <w:uiPriority w:val="99"/>
    <w:rsid w:val="003E242E"/>
    <w:pPr>
      <w:spacing w:after="160" w:line="240" w:lineRule="exact"/>
    </w:pPr>
    <w:rPr>
      <w:rFonts w:ascii="Verdana" w:hAnsi="Verdana"/>
      <w:sz w:val="20"/>
      <w:szCs w:val="20"/>
      <w:lang w:val="en-US" w:eastAsia="en-US"/>
    </w:rPr>
  </w:style>
  <w:style w:type="paragraph" w:styleId="afff4">
    <w:name w:val="No Spacing"/>
    <w:link w:val="afff5"/>
    <w:uiPriority w:val="1"/>
    <w:qFormat/>
    <w:rsid w:val="00731E69"/>
    <w:rPr>
      <w:rFonts w:ascii="Calibri" w:hAnsi="Calibri"/>
      <w:sz w:val="22"/>
      <w:szCs w:val="22"/>
      <w:lang w:eastAsia="en-US"/>
    </w:rPr>
  </w:style>
  <w:style w:type="character" w:customStyle="1" w:styleId="afff5">
    <w:name w:val="Без интервала Знак"/>
    <w:link w:val="afff4"/>
    <w:uiPriority w:val="99"/>
    <w:rsid w:val="00731E69"/>
    <w:rPr>
      <w:rFonts w:ascii="Calibri" w:hAnsi="Calibri"/>
      <w:sz w:val="22"/>
      <w:szCs w:val="22"/>
      <w:lang w:val="ru-RU" w:eastAsia="en-US" w:bidi="ar-SA"/>
    </w:rPr>
  </w:style>
  <w:style w:type="paragraph" w:styleId="afff6">
    <w:name w:val="Balloon Text"/>
    <w:basedOn w:val="a"/>
    <w:link w:val="afff7"/>
    <w:uiPriority w:val="99"/>
    <w:rsid w:val="00731E69"/>
    <w:rPr>
      <w:rFonts w:ascii="Tahoma" w:hAnsi="Tahoma" w:cs="Tahoma"/>
      <w:sz w:val="16"/>
      <w:szCs w:val="16"/>
    </w:rPr>
  </w:style>
  <w:style w:type="character" w:customStyle="1" w:styleId="afff7">
    <w:name w:val="Текст выноски Знак"/>
    <w:link w:val="afff6"/>
    <w:uiPriority w:val="99"/>
    <w:rsid w:val="00731E69"/>
    <w:rPr>
      <w:rFonts w:ascii="Tahoma" w:hAnsi="Tahoma" w:cs="Tahoma"/>
      <w:sz w:val="16"/>
      <w:szCs w:val="16"/>
    </w:rPr>
  </w:style>
  <w:style w:type="paragraph" w:customStyle="1" w:styleId="Style3">
    <w:name w:val="Style3"/>
    <w:basedOn w:val="a"/>
    <w:uiPriority w:val="99"/>
    <w:rsid w:val="00105483"/>
    <w:pPr>
      <w:widowControl w:val="0"/>
      <w:autoSpaceDE w:val="0"/>
      <w:autoSpaceDN w:val="0"/>
      <w:adjustRightInd w:val="0"/>
    </w:pPr>
  </w:style>
  <w:style w:type="character" w:customStyle="1" w:styleId="FontStyle14">
    <w:name w:val="Font Style14"/>
    <w:uiPriority w:val="99"/>
    <w:rsid w:val="00105483"/>
    <w:rPr>
      <w:rFonts w:ascii="Times New Roman" w:hAnsi="Times New Roman" w:cs="Times New Roman" w:hint="default"/>
      <w:sz w:val="22"/>
      <w:szCs w:val="22"/>
    </w:rPr>
  </w:style>
  <w:style w:type="character" w:customStyle="1" w:styleId="18">
    <w:name w:val="Знак Знак1"/>
    <w:uiPriority w:val="99"/>
    <w:locked/>
    <w:rsid w:val="00FE0DAD"/>
    <w:rPr>
      <w:sz w:val="28"/>
      <w:szCs w:val="24"/>
      <w:lang w:val="ru-RU" w:eastAsia="ru-RU" w:bidi="ar-SA"/>
    </w:rPr>
  </w:style>
  <w:style w:type="character" w:customStyle="1" w:styleId="FontStyle82">
    <w:name w:val="Font Style82"/>
    <w:uiPriority w:val="99"/>
    <w:rsid w:val="00E07FEE"/>
    <w:rPr>
      <w:rFonts w:ascii="Times New Roman" w:hAnsi="Times New Roman" w:cs="Times New Roman"/>
      <w:sz w:val="26"/>
      <w:szCs w:val="26"/>
    </w:rPr>
  </w:style>
  <w:style w:type="paragraph" w:customStyle="1" w:styleId="122">
    <w:name w:val="Обычный12"/>
    <w:rsid w:val="00E07FEE"/>
    <w:pPr>
      <w:widowControl w:val="0"/>
      <w:autoSpaceDE w:val="0"/>
      <w:spacing w:line="100" w:lineRule="atLeast"/>
    </w:pPr>
    <w:rPr>
      <w:rFonts w:ascii="Arial" w:hAnsi="Arial" w:cs="Arial"/>
      <w:lang w:eastAsia="ar-SA"/>
    </w:rPr>
  </w:style>
  <w:style w:type="character" w:customStyle="1" w:styleId="19">
    <w:name w:val="Основной шрифт абзаца1"/>
    <w:uiPriority w:val="99"/>
    <w:rsid w:val="00E07FEE"/>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uiPriority w:val="99"/>
    <w:rsid w:val="00A76770"/>
    <w:pPr>
      <w:spacing w:before="100" w:beforeAutospacing="1" w:after="100" w:afterAutospacing="1"/>
    </w:pPr>
    <w:rPr>
      <w:rFonts w:ascii="Tahoma" w:hAnsi="Tahoma"/>
      <w:sz w:val="20"/>
      <w:szCs w:val="20"/>
      <w:lang w:val="en-US" w:eastAsia="en-US"/>
    </w:rPr>
  </w:style>
  <w:style w:type="character" w:customStyle="1" w:styleId="ae">
    <w:name w:val="Нижний колонтитул Знак"/>
    <w:basedOn w:val="a0"/>
    <w:link w:val="ad"/>
    <w:uiPriority w:val="99"/>
    <w:rsid w:val="006A6928"/>
  </w:style>
  <w:style w:type="paragraph" w:customStyle="1" w:styleId="310">
    <w:name w:val="Основной текст 31"/>
    <w:basedOn w:val="a"/>
    <w:uiPriority w:val="99"/>
    <w:rsid w:val="00BE23E9"/>
    <w:pPr>
      <w:jc w:val="both"/>
    </w:pPr>
    <w:rPr>
      <w:sz w:val="22"/>
      <w:szCs w:val="20"/>
    </w:rPr>
  </w:style>
  <w:style w:type="paragraph" w:customStyle="1" w:styleId="afff8">
    <w:name w:val="Знак Знак Знак Знак Знак Знак Знак"/>
    <w:basedOn w:val="a"/>
    <w:uiPriority w:val="99"/>
    <w:rsid w:val="005715B9"/>
    <w:pPr>
      <w:widowControl w:val="0"/>
      <w:autoSpaceDE w:val="0"/>
      <w:autoSpaceDN w:val="0"/>
      <w:adjustRightInd w:val="0"/>
      <w:spacing w:before="5"/>
      <w:ind w:left="72" w:right="-5"/>
    </w:pPr>
    <w:rPr>
      <w:rFonts w:ascii="Verdana" w:hAnsi="Verdana" w:cs="Verdana"/>
      <w:sz w:val="20"/>
      <w:szCs w:val="20"/>
      <w:lang w:val="en-US" w:eastAsia="en-US"/>
    </w:rPr>
  </w:style>
  <w:style w:type="paragraph" w:customStyle="1" w:styleId="afff9">
    <w:name w:val="Знак Знак Знак Знак Знак Знак Знак Знак Знак Знак Знак Знак Знак Знак Знак Знак Знак Знак"/>
    <w:basedOn w:val="a"/>
    <w:uiPriority w:val="99"/>
    <w:rsid w:val="002063F3"/>
    <w:pPr>
      <w:widowControl w:val="0"/>
      <w:adjustRightInd w:val="0"/>
      <w:spacing w:after="160" w:line="240" w:lineRule="exact"/>
      <w:jc w:val="right"/>
    </w:pPr>
    <w:rPr>
      <w:sz w:val="20"/>
      <w:szCs w:val="20"/>
      <w:lang w:val="en-GB" w:eastAsia="en-US"/>
    </w:rPr>
  </w:style>
  <w:style w:type="character" w:customStyle="1" w:styleId="ConsPlusNormal0">
    <w:name w:val="ConsPlusNormal Знак"/>
    <w:link w:val="ConsPlusNormal"/>
    <w:uiPriority w:val="99"/>
    <w:rsid w:val="002063F3"/>
    <w:rPr>
      <w:rFonts w:ascii="Arial" w:hAnsi="Arial" w:cs="Arial"/>
      <w:lang w:val="ru-RU" w:eastAsia="ru-RU" w:bidi="ar-SA"/>
    </w:rPr>
  </w:style>
  <w:style w:type="paragraph" w:customStyle="1" w:styleId="Default">
    <w:name w:val="Default"/>
    <w:uiPriority w:val="99"/>
    <w:rsid w:val="007B5E1D"/>
    <w:pPr>
      <w:autoSpaceDE w:val="0"/>
      <w:autoSpaceDN w:val="0"/>
      <w:adjustRightInd w:val="0"/>
    </w:pPr>
    <w:rPr>
      <w:rFonts w:ascii="Arial" w:eastAsia="Arial" w:hAnsi="Arial"/>
      <w:color w:val="000000"/>
      <w:sz w:val="24"/>
      <w:szCs w:val="24"/>
    </w:rPr>
  </w:style>
  <w:style w:type="paragraph" w:customStyle="1" w:styleId="maintext">
    <w:name w:val="maintext"/>
    <w:basedOn w:val="a"/>
    <w:uiPriority w:val="99"/>
    <w:rsid w:val="007B5E1D"/>
    <w:pPr>
      <w:spacing w:before="100" w:beforeAutospacing="1" w:after="100" w:afterAutospacing="1"/>
    </w:pPr>
    <w:rPr>
      <w:rFonts w:ascii="Arial" w:eastAsia="Arial" w:hAnsi="Arial"/>
    </w:rPr>
  </w:style>
  <w:style w:type="paragraph" w:customStyle="1" w:styleId="text1cl">
    <w:name w:val="text1cl"/>
    <w:basedOn w:val="a"/>
    <w:uiPriority w:val="99"/>
    <w:rsid w:val="007B5F1C"/>
    <w:pPr>
      <w:spacing w:before="144" w:after="288"/>
      <w:jc w:val="center"/>
    </w:pPr>
  </w:style>
  <w:style w:type="paragraph" w:customStyle="1" w:styleId="CharChar1">
    <w:name w:val="Знак Знак Char Char1"/>
    <w:basedOn w:val="a"/>
    <w:uiPriority w:val="99"/>
    <w:rsid w:val="003E714E"/>
    <w:pPr>
      <w:spacing w:after="160" w:line="240" w:lineRule="exact"/>
    </w:pPr>
    <w:rPr>
      <w:rFonts w:ascii="Verdana" w:hAnsi="Verdana"/>
      <w:sz w:val="20"/>
      <w:szCs w:val="20"/>
      <w:lang w:val="en-US" w:eastAsia="en-US"/>
    </w:rPr>
  </w:style>
  <w:style w:type="character" w:customStyle="1" w:styleId="28">
    <w:name w:val="Основной текст (2)_"/>
    <w:link w:val="29"/>
    <w:uiPriority w:val="99"/>
    <w:locked/>
    <w:rsid w:val="001A0813"/>
    <w:rPr>
      <w:i/>
      <w:iCs/>
      <w:sz w:val="27"/>
      <w:szCs w:val="27"/>
      <w:shd w:val="clear" w:color="auto" w:fill="FFFFFF"/>
    </w:rPr>
  </w:style>
  <w:style w:type="paragraph" w:customStyle="1" w:styleId="29">
    <w:name w:val="Основной текст (2)"/>
    <w:basedOn w:val="a"/>
    <w:link w:val="28"/>
    <w:uiPriority w:val="99"/>
    <w:rsid w:val="001A0813"/>
    <w:pPr>
      <w:shd w:val="clear" w:color="auto" w:fill="FFFFFF"/>
      <w:spacing w:line="322" w:lineRule="exact"/>
      <w:ind w:firstLine="700"/>
      <w:jc w:val="both"/>
    </w:pPr>
    <w:rPr>
      <w:i/>
      <w:iCs/>
      <w:sz w:val="27"/>
      <w:szCs w:val="27"/>
    </w:rPr>
  </w:style>
  <w:style w:type="character" w:customStyle="1" w:styleId="afffa">
    <w:name w:val="Основной текст + Полужирный"/>
    <w:aliases w:val="Интервал 0 pt"/>
    <w:rsid w:val="001A0813"/>
    <w:rPr>
      <w:b/>
      <w:bCs/>
      <w:sz w:val="26"/>
      <w:szCs w:val="26"/>
      <w:lang w:bidi="ar-SA"/>
    </w:rPr>
  </w:style>
  <w:style w:type="character" w:customStyle="1" w:styleId="1a">
    <w:name w:val="Основной текст + Полужирный1"/>
    <w:uiPriority w:val="99"/>
    <w:rsid w:val="001A0813"/>
    <w:rPr>
      <w:b/>
      <w:bCs/>
      <w:sz w:val="26"/>
      <w:szCs w:val="26"/>
      <w:lang w:bidi="ar-SA"/>
    </w:rPr>
  </w:style>
  <w:style w:type="character" w:customStyle="1" w:styleId="29pt">
    <w:name w:val="Основной текст (2) + 9 pt"/>
    <w:aliases w:val="Не курсив"/>
    <w:uiPriority w:val="99"/>
    <w:rsid w:val="001A0813"/>
    <w:rPr>
      <w:i/>
      <w:iCs/>
      <w:spacing w:val="0"/>
      <w:sz w:val="18"/>
      <w:szCs w:val="18"/>
      <w:shd w:val="clear" w:color="auto" w:fill="FFFFFF"/>
    </w:rPr>
  </w:style>
  <w:style w:type="character" w:customStyle="1" w:styleId="111">
    <w:name w:val="Основной текст + 11"/>
    <w:aliases w:val="5 pt,Курсив"/>
    <w:uiPriority w:val="99"/>
    <w:rsid w:val="001A0813"/>
    <w:rPr>
      <w:rFonts w:ascii="Times New Roman" w:hAnsi="Times New Roman" w:cs="Times New Roman" w:hint="default"/>
      <w:i/>
      <w:iCs/>
      <w:spacing w:val="0"/>
      <w:sz w:val="23"/>
      <w:szCs w:val="23"/>
      <w:lang w:bidi="ar-SA"/>
    </w:rPr>
  </w:style>
  <w:style w:type="character" w:customStyle="1" w:styleId="a4">
    <w:name w:val="Название Знак"/>
    <w:aliases w:val="Таблица Знак,Title Знак"/>
    <w:link w:val="a3"/>
    <w:uiPriority w:val="99"/>
    <w:rsid w:val="00C87018"/>
    <w:rPr>
      <w:b/>
      <w:bCs/>
      <w:sz w:val="28"/>
      <w:szCs w:val="24"/>
    </w:rPr>
  </w:style>
  <w:style w:type="character" w:customStyle="1" w:styleId="17">
    <w:name w:val="Стиль1 Знак"/>
    <w:link w:val="16"/>
    <w:uiPriority w:val="99"/>
    <w:locked/>
    <w:rsid w:val="00C87018"/>
    <w:rPr>
      <w:sz w:val="28"/>
    </w:rPr>
  </w:style>
  <w:style w:type="paragraph" w:customStyle="1" w:styleId="Style1">
    <w:name w:val="Style1"/>
    <w:basedOn w:val="a"/>
    <w:uiPriority w:val="99"/>
    <w:rsid w:val="00CD6EED"/>
    <w:pPr>
      <w:widowControl w:val="0"/>
      <w:autoSpaceDE w:val="0"/>
      <w:autoSpaceDN w:val="0"/>
      <w:adjustRightInd w:val="0"/>
      <w:spacing w:line="326" w:lineRule="exact"/>
      <w:ind w:firstLine="566"/>
      <w:jc w:val="both"/>
    </w:pPr>
  </w:style>
  <w:style w:type="paragraph" w:customStyle="1" w:styleId="Style2">
    <w:name w:val="Style2"/>
    <w:basedOn w:val="a"/>
    <w:uiPriority w:val="99"/>
    <w:rsid w:val="00CD6EED"/>
    <w:pPr>
      <w:widowControl w:val="0"/>
      <w:autoSpaceDE w:val="0"/>
      <w:autoSpaceDN w:val="0"/>
      <w:adjustRightInd w:val="0"/>
      <w:spacing w:line="326" w:lineRule="exact"/>
      <w:ind w:firstLine="710"/>
      <w:jc w:val="both"/>
    </w:pPr>
  </w:style>
  <w:style w:type="character" w:customStyle="1" w:styleId="FontStyle11">
    <w:name w:val="Font Style11"/>
    <w:uiPriority w:val="99"/>
    <w:rsid w:val="00CD6EED"/>
    <w:rPr>
      <w:rFonts w:ascii="Times New Roman" w:hAnsi="Times New Roman" w:cs="Times New Roman"/>
      <w:sz w:val="26"/>
      <w:szCs w:val="26"/>
    </w:rPr>
  </w:style>
  <w:style w:type="character" w:customStyle="1" w:styleId="FontStyle12">
    <w:name w:val="Font Style12"/>
    <w:uiPriority w:val="99"/>
    <w:rsid w:val="00CD6EED"/>
    <w:rPr>
      <w:rFonts w:ascii="Times New Roman" w:hAnsi="Times New Roman" w:cs="Times New Roman"/>
      <w:b/>
      <w:bCs/>
      <w:smallCaps/>
      <w:sz w:val="18"/>
      <w:szCs w:val="18"/>
    </w:rPr>
  </w:style>
  <w:style w:type="character" w:customStyle="1" w:styleId="30">
    <w:name w:val="Заголовок 3 Знак"/>
    <w:link w:val="3"/>
    <w:uiPriority w:val="99"/>
    <w:rsid w:val="00C15B9A"/>
    <w:rPr>
      <w:b/>
      <w:bCs/>
      <w:sz w:val="28"/>
      <w:szCs w:val="24"/>
    </w:rPr>
  </w:style>
  <w:style w:type="paragraph" w:customStyle="1" w:styleId="1b">
    <w:name w:val="Знак1 Знак Знак Знак"/>
    <w:basedOn w:val="a"/>
    <w:uiPriority w:val="99"/>
    <w:rsid w:val="009C316E"/>
    <w:pPr>
      <w:spacing w:before="100" w:beforeAutospacing="1" w:after="100" w:afterAutospacing="1"/>
    </w:pPr>
    <w:rPr>
      <w:rFonts w:ascii="Tahoma" w:hAnsi="Tahoma"/>
      <w:sz w:val="20"/>
      <w:szCs w:val="20"/>
      <w:lang w:val="en-US" w:eastAsia="en-US"/>
    </w:rPr>
  </w:style>
  <w:style w:type="character" w:customStyle="1" w:styleId="34">
    <w:name w:val="Основной текст 3 Знак"/>
    <w:link w:val="33"/>
    <w:uiPriority w:val="99"/>
    <w:rsid w:val="002F35A6"/>
    <w:rPr>
      <w:sz w:val="28"/>
    </w:rPr>
  </w:style>
  <w:style w:type="character" w:customStyle="1" w:styleId="24">
    <w:name w:val="Основной текст 2 Знак"/>
    <w:link w:val="23"/>
    <w:uiPriority w:val="99"/>
    <w:rsid w:val="002F35A6"/>
    <w:rPr>
      <w:b/>
      <w:bCs/>
    </w:rPr>
  </w:style>
  <w:style w:type="character" w:customStyle="1" w:styleId="HTML0">
    <w:name w:val="Стандартный HTML Знак"/>
    <w:link w:val="HTML"/>
    <w:uiPriority w:val="99"/>
    <w:rsid w:val="002F35A6"/>
    <w:rPr>
      <w:rFonts w:ascii="Courier New" w:hAnsi="Courier New" w:cs="Courier New"/>
      <w:color w:val="000000"/>
    </w:rPr>
  </w:style>
  <w:style w:type="paragraph" w:customStyle="1" w:styleId="afffb">
    <w:name w:val="Стиль"/>
    <w:uiPriority w:val="99"/>
    <w:rsid w:val="002F35A6"/>
    <w:pPr>
      <w:widowControl w:val="0"/>
      <w:autoSpaceDE w:val="0"/>
      <w:autoSpaceDN w:val="0"/>
      <w:adjustRightInd w:val="0"/>
    </w:pPr>
    <w:rPr>
      <w:sz w:val="24"/>
      <w:szCs w:val="24"/>
    </w:rPr>
  </w:style>
  <w:style w:type="character" w:customStyle="1" w:styleId="aa">
    <w:name w:val="Верхний колонтитул Знак"/>
    <w:aliases w:val=" Знак2 Знак"/>
    <w:link w:val="a9"/>
    <w:uiPriority w:val="99"/>
    <w:rsid w:val="002F35A6"/>
    <w:rPr>
      <w:sz w:val="24"/>
      <w:szCs w:val="24"/>
    </w:rPr>
  </w:style>
  <w:style w:type="paragraph" w:customStyle="1" w:styleId="style36">
    <w:name w:val="style36"/>
    <w:basedOn w:val="a"/>
    <w:uiPriority w:val="99"/>
    <w:rsid w:val="002F35A6"/>
    <w:pPr>
      <w:spacing w:before="100" w:beforeAutospacing="1" w:after="100" w:afterAutospacing="1"/>
      <w:jc w:val="both"/>
    </w:pPr>
  </w:style>
  <w:style w:type="character" w:customStyle="1" w:styleId="hl">
    <w:name w:val="hl"/>
    <w:uiPriority w:val="99"/>
    <w:rsid w:val="002F35A6"/>
  </w:style>
  <w:style w:type="paragraph" w:customStyle="1" w:styleId="ConsPlusCell">
    <w:name w:val="ConsPlusCell"/>
    <w:uiPriority w:val="99"/>
    <w:rsid w:val="00456DAC"/>
    <w:pPr>
      <w:widowControl w:val="0"/>
      <w:autoSpaceDE w:val="0"/>
      <w:autoSpaceDN w:val="0"/>
      <w:adjustRightInd w:val="0"/>
    </w:pPr>
    <w:rPr>
      <w:rFonts w:ascii="Arial" w:hAnsi="Arial" w:cs="Arial"/>
    </w:rPr>
  </w:style>
  <w:style w:type="paragraph" w:customStyle="1" w:styleId="1c">
    <w:name w:val="Абзац списка1"/>
    <w:basedOn w:val="a"/>
    <w:uiPriority w:val="99"/>
    <w:rsid w:val="00B94F57"/>
    <w:pPr>
      <w:spacing w:after="200" w:line="276" w:lineRule="auto"/>
      <w:ind w:left="720"/>
      <w:contextualSpacing/>
    </w:pPr>
    <w:rPr>
      <w:rFonts w:ascii="Calibri" w:hAnsi="Calibri"/>
      <w:sz w:val="22"/>
      <w:szCs w:val="22"/>
      <w:lang w:eastAsia="en-US"/>
    </w:rPr>
  </w:style>
  <w:style w:type="paragraph" w:customStyle="1" w:styleId="style22">
    <w:name w:val="style22"/>
    <w:basedOn w:val="a"/>
    <w:uiPriority w:val="99"/>
    <w:rsid w:val="00637067"/>
    <w:pPr>
      <w:spacing w:before="100" w:beforeAutospacing="1" w:after="100" w:afterAutospacing="1"/>
    </w:pPr>
    <w:rPr>
      <w:rFonts w:ascii="Verdana" w:hAnsi="Verdana"/>
      <w:sz w:val="22"/>
      <w:szCs w:val="22"/>
    </w:rPr>
  </w:style>
  <w:style w:type="character" w:customStyle="1" w:styleId="11pt2">
    <w:name w:val="Основной текст + 11 pt2"/>
    <w:uiPriority w:val="99"/>
    <w:rsid w:val="00EE3FCD"/>
    <w:rPr>
      <w:sz w:val="22"/>
      <w:szCs w:val="22"/>
      <w:lang w:bidi="ar-SA"/>
    </w:rPr>
  </w:style>
  <w:style w:type="character" w:customStyle="1" w:styleId="18TimesNewRoman">
    <w:name w:val="Основной текст (18) + Times New Roman"/>
    <w:aliases w:val="10 pt9,Полужирный,Интервал 0 pt Exact117,Основной текст + 11 pt4"/>
    <w:uiPriority w:val="99"/>
    <w:rsid w:val="00EE3FCD"/>
    <w:rPr>
      <w:rFonts w:ascii="Times New Roman" w:hAnsi="Times New Roman" w:cs="Times New Roman"/>
      <w:b/>
      <w:bCs/>
      <w:spacing w:val="2"/>
      <w:sz w:val="20"/>
      <w:szCs w:val="20"/>
      <w:u w:val="none"/>
    </w:rPr>
  </w:style>
  <w:style w:type="paragraph" w:customStyle="1" w:styleId="afffc">
    <w:name w:val="a"/>
    <w:basedOn w:val="a"/>
    <w:uiPriority w:val="99"/>
    <w:rsid w:val="002A686E"/>
    <w:pPr>
      <w:spacing w:before="100" w:beforeAutospacing="1" w:after="100" w:afterAutospacing="1"/>
    </w:pPr>
  </w:style>
  <w:style w:type="paragraph" w:customStyle="1" w:styleId="a10">
    <w:name w:val="a1"/>
    <w:basedOn w:val="a"/>
    <w:uiPriority w:val="99"/>
    <w:rsid w:val="002A686E"/>
    <w:pPr>
      <w:spacing w:before="100" w:beforeAutospacing="1" w:after="100" w:afterAutospacing="1"/>
    </w:pPr>
  </w:style>
  <w:style w:type="paragraph" w:customStyle="1" w:styleId="a20">
    <w:name w:val="a2"/>
    <w:basedOn w:val="a"/>
    <w:uiPriority w:val="99"/>
    <w:rsid w:val="002A686E"/>
    <w:pPr>
      <w:spacing w:before="100" w:beforeAutospacing="1" w:after="100" w:afterAutospacing="1"/>
    </w:pPr>
  </w:style>
  <w:style w:type="character" w:customStyle="1" w:styleId="FontStyle16">
    <w:name w:val="Font Style16"/>
    <w:uiPriority w:val="99"/>
    <w:rsid w:val="00863472"/>
    <w:rPr>
      <w:rFonts w:ascii="Times New Roman" w:hAnsi="Times New Roman" w:cs="Times New Roman"/>
      <w:sz w:val="24"/>
      <w:szCs w:val="24"/>
    </w:rPr>
  </w:style>
  <w:style w:type="character" w:customStyle="1" w:styleId="40">
    <w:name w:val="Заголовок 4 Знак"/>
    <w:link w:val="4"/>
    <w:uiPriority w:val="99"/>
    <w:locked/>
    <w:rsid w:val="009F7C4A"/>
    <w:rPr>
      <w:sz w:val="24"/>
    </w:rPr>
  </w:style>
  <w:style w:type="character" w:customStyle="1" w:styleId="50">
    <w:name w:val="Заголовок 5 Знак"/>
    <w:link w:val="5"/>
    <w:uiPriority w:val="99"/>
    <w:locked/>
    <w:rsid w:val="009F7C4A"/>
    <w:rPr>
      <w:b/>
      <w:sz w:val="24"/>
      <w:szCs w:val="24"/>
    </w:rPr>
  </w:style>
  <w:style w:type="character" w:customStyle="1" w:styleId="60">
    <w:name w:val="Заголовок 6 Знак"/>
    <w:link w:val="6"/>
    <w:uiPriority w:val="99"/>
    <w:locked/>
    <w:rsid w:val="009F7C4A"/>
    <w:rPr>
      <w:sz w:val="28"/>
      <w:szCs w:val="24"/>
    </w:rPr>
  </w:style>
  <w:style w:type="character" w:customStyle="1" w:styleId="70">
    <w:name w:val="Заголовок 7 Знак"/>
    <w:link w:val="7"/>
    <w:uiPriority w:val="99"/>
    <w:locked/>
    <w:rsid w:val="009F7C4A"/>
    <w:rPr>
      <w:i/>
      <w:iCs/>
      <w:sz w:val="28"/>
    </w:rPr>
  </w:style>
  <w:style w:type="character" w:customStyle="1" w:styleId="80">
    <w:name w:val="Заголовок 8 Знак"/>
    <w:link w:val="8"/>
    <w:uiPriority w:val="99"/>
    <w:locked/>
    <w:rsid w:val="009F7C4A"/>
    <w:rPr>
      <w:b/>
      <w:bCs/>
      <w:caps/>
      <w:sz w:val="28"/>
      <w:szCs w:val="28"/>
    </w:rPr>
  </w:style>
  <w:style w:type="character" w:customStyle="1" w:styleId="90">
    <w:name w:val="Заголовок 9 Знак"/>
    <w:link w:val="9"/>
    <w:uiPriority w:val="99"/>
    <w:locked/>
    <w:rsid w:val="009F7C4A"/>
    <w:rPr>
      <w:bCs/>
      <w:sz w:val="28"/>
      <w:szCs w:val="24"/>
    </w:rPr>
  </w:style>
  <w:style w:type="paragraph" w:customStyle="1" w:styleId="Subtitle1">
    <w:name w:val="Subtitle1"/>
    <w:basedOn w:val="a"/>
    <w:uiPriority w:val="99"/>
    <w:rsid w:val="009F7C4A"/>
    <w:pPr>
      <w:jc w:val="right"/>
    </w:pPr>
    <w:rPr>
      <w:rFonts w:ascii="Arial" w:eastAsia="Calibri" w:hAnsi="Arial"/>
      <w:szCs w:val="20"/>
    </w:rPr>
  </w:style>
  <w:style w:type="character" w:customStyle="1" w:styleId="af0">
    <w:name w:val="Текст Знак"/>
    <w:link w:val="af"/>
    <w:uiPriority w:val="99"/>
    <w:locked/>
    <w:rsid w:val="009F7C4A"/>
    <w:rPr>
      <w:kern w:val="6"/>
      <w:sz w:val="26"/>
    </w:rPr>
  </w:style>
  <w:style w:type="character" w:customStyle="1" w:styleId="af2">
    <w:name w:val="Подзаголовок Знак"/>
    <w:link w:val="af1"/>
    <w:uiPriority w:val="99"/>
    <w:locked/>
    <w:rsid w:val="009F7C4A"/>
    <w:rPr>
      <w:rFonts w:ascii="Arial" w:hAnsi="Arial" w:cs="Arial"/>
      <w:b/>
      <w:bCs/>
      <w:sz w:val="24"/>
      <w:szCs w:val="24"/>
    </w:rPr>
  </w:style>
  <w:style w:type="paragraph" w:customStyle="1" w:styleId="Normal1">
    <w:name w:val="Normal1"/>
    <w:uiPriority w:val="99"/>
    <w:rsid w:val="009F7C4A"/>
    <w:pPr>
      <w:widowControl w:val="0"/>
    </w:pPr>
    <w:rPr>
      <w:rFonts w:eastAsia="Calibri"/>
    </w:rPr>
  </w:style>
  <w:style w:type="character" w:customStyle="1" w:styleId="afff">
    <w:name w:val="Подпись Знак"/>
    <w:link w:val="affe"/>
    <w:uiPriority w:val="99"/>
    <w:locked/>
    <w:rsid w:val="009F7C4A"/>
  </w:style>
  <w:style w:type="paragraph" w:customStyle="1" w:styleId="BodyText211">
    <w:name w:val="Body Text 211"/>
    <w:basedOn w:val="a"/>
    <w:uiPriority w:val="99"/>
    <w:rsid w:val="009F7C4A"/>
    <w:pPr>
      <w:jc w:val="both"/>
    </w:pPr>
    <w:rPr>
      <w:rFonts w:eastAsia="Calibri"/>
      <w:sz w:val="28"/>
      <w:szCs w:val="20"/>
    </w:rPr>
  </w:style>
  <w:style w:type="paragraph" w:customStyle="1" w:styleId="113">
    <w:name w:val="Знак Знак1 Знак Знак Знак1 Знак3"/>
    <w:basedOn w:val="a"/>
    <w:rsid w:val="009F7C4A"/>
    <w:pPr>
      <w:widowControl w:val="0"/>
      <w:adjustRightInd w:val="0"/>
      <w:spacing w:after="160" w:line="240" w:lineRule="exact"/>
      <w:jc w:val="right"/>
    </w:pPr>
    <w:rPr>
      <w:rFonts w:eastAsia="Calibri"/>
      <w:sz w:val="20"/>
      <w:szCs w:val="20"/>
      <w:lang w:val="en-GB" w:eastAsia="en-US"/>
    </w:rPr>
  </w:style>
  <w:style w:type="character" w:customStyle="1" w:styleId="53">
    <w:name w:val="Знак Знак53"/>
    <w:rsid w:val="009F7C4A"/>
    <w:rPr>
      <w:sz w:val="24"/>
      <w:lang w:val="ru-RU" w:eastAsia="ru-RU"/>
    </w:rPr>
  </w:style>
  <w:style w:type="paragraph" w:customStyle="1" w:styleId="36">
    <w:name w:val="Знак3"/>
    <w:basedOn w:val="a"/>
    <w:rsid w:val="009F7C4A"/>
    <w:pPr>
      <w:spacing w:after="160" w:line="240" w:lineRule="exact"/>
    </w:pPr>
    <w:rPr>
      <w:rFonts w:ascii="Verdana" w:eastAsia="Calibri" w:hAnsi="Verdana"/>
      <w:sz w:val="20"/>
      <w:szCs w:val="20"/>
      <w:lang w:val="en-US" w:eastAsia="en-US"/>
    </w:rPr>
  </w:style>
  <w:style w:type="paragraph" w:customStyle="1" w:styleId="1d">
    <w:name w:val="Без интервала1"/>
    <w:link w:val="NoSpacingChar"/>
    <w:uiPriority w:val="99"/>
    <w:rsid w:val="009F7C4A"/>
    <w:pPr>
      <w:spacing w:after="200" w:line="276" w:lineRule="auto"/>
    </w:pPr>
    <w:rPr>
      <w:rFonts w:ascii="Calibri" w:eastAsia="Calibri" w:hAnsi="Calibri"/>
      <w:sz w:val="22"/>
      <w:szCs w:val="22"/>
      <w:lang w:eastAsia="en-US"/>
    </w:rPr>
  </w:style>
  <w:style w:type="character" w:customStyle="1" w:styleId="NoSpacingChar">
    <w:name w:val="No Spacing Char"/>
    <w:link w:val="1d"/>
    <w:locked/>
    <w:rsid w:val="009F7C4A"/>
    <w:rPr>
      <w:rFonts w:ascii="Calibri" w:eastAsia="Calibri" w:hAnsi="Calibri"/>
      <w:sz w:val="22"/>
      <w:szCs w:val="22"/>
      <w:lang w:eastAsia="en-US"/>
    </w:rPr>
  </w:style>
  <w:style w:type="paragraph" w:customStyle="1" w:styleId="BodyText31">
    <w:name w:val="Body Text 31"/>
    <w:basedOn w:val="a"/>
    <w:uiPriority w:val="99"/>
    <w:rsid w:val="009F7C4A"/>
    <w:pPr>
      <w:jc w:val="both"/>
    </w:pPr>
    <w:rPr>
      <w:rFonts w:eastAsia="Calibri"/>
      <w:sz w:val="22"/>
      <w:szCs w:val="20"/>
    </w:rPr>
  </w:style>
  <w:style w:type="paragraph" w:customStyle="1" w:styleId="CharChar13">
    <w:name w:val="Знак Знак Char Char13"/>
    <w:basedOn w:val="a"/>
    <w:rsid w:val="009F7C4A"/>
    <w:pPr>
      <w:spacing w:after="160" w:line="240" w:lineRule="exact"/>
    </w:pPr>
    <w:rPr>
      <w:rFonts w:ascii="Verdana" w:eastAsia="Calibri" w:hAnsi="Verdana"/>
      <w:sz w:val="20"/>
      <w:szCs w:val="20"/>
      <w:lang w:val="en-US" w:eastAsia="en-US"/>
    </w:rPr>
  </w:style>
  <w:style w:type="paragraph" w:customStyle="1" w:styleId="130">
    <w:name w:val="Знак1 Знак Знак Знак3"/>
    <w:basedOn w:val="a"/>
    <w:rsid w:val="009F7C4A"/>
    <w:pPr>
      <w:spacing w:before="100" w:beforeAutospacing="1" w:after="100" w:afterAutospacing="1"/>
    </w:pPr>
    <w:rPr>
      <w:rFonts w:ascii="Tahoma" w:eastAsia="Calibri" w:hAnsi="Tahoma"/>
      <w:sz w:val="20"/>
      <w:szCs w:val="20"/>
      <w:lang w:val="en-US" w:eastAsia="en-US"/>
    </w:rPr>
  </w:style>
  <w:style w:type="paragraph" w:customStyle="1" w:styleId="ListParagraph1">
    <w:name w:val="List Paragraph1"/>
    <w:basedOn w:val="a"/>
    <w:uiPriority w:val="99"/>
    <w:rsid w:val="009F7C4A"/>
    <w:pPr>
      <w:spacing w:after="200" w:line="276" w:lineRule="auto"/>
      <w:ind w:left="720"/>
    </w:pPr>
    <w:rPr>
      <w:rFonts w:ascii="Calibri" w:eastAsia="Calibri" w:hAnsi="Calibri"/>
      <w:sz w:val="22"/>
      <w:szCs w:val="22"/>
      <w:lang w:eastAsia="en-US"/>
    </w:rPr>
  </w:style>
  <w:style w:type="paragraph" w:styleId="afffd">
    <w:name w:val="List Paragraph"/>
    <w:basedOn w:val="a"/>
    <w:uiPriority w:val="34"/>
    <w:qFormat/>
    <w:rsid w:val="00486DCD"/>
    <w:pPr>
      <w:ind w:left="720"/>
      <w:contextualSpacing/>
    </w:pPr>
    <w:rPr>
      <w:rFonts w:eastAsia="SimSun"/>
      <w:lang w:eastAsia="zh-CN"/>
    </w:rPr>
  </w:style>
  <w:style w:type="character" w:customStyle="1" w:styleId="afffe">
    <w:name w:val="Основной текст_"/>
    <w:link w:val="2a"/>
    <w:uiPriority w:val="99"/>
    <w:rsid w:val="00EA2EDA"/>
    <w:rPr>
      <w:spacing w:val="7"/>
      <w:sz w:val="22"/>
      <w:szCs w:val="22"/>
      <w:lang w:bidi="ar-SA"/>
    </w:rPr>
  </w:style>
  <w:style w:type="character" w:customStyle="1" w:styleId="st">
    <w:name w:val="st"/>
    <w:uiPriority w:val="99"/>
    <w:rsid w:val="009007A4"/>
  </w:style>
  <w:style w:type="paragraph" w:customStyle="1" w:styleId="affff">
    <w:name w:val="текст главы"/>
    <w:basedOn w:val="a"/>
    <w:uiPriority w:val="99"/>
    <w:qFormat/>
    <w:rsid w:val="009007A4"/>
    <w:pPr>
      <w:widowControl w:val="0"/>
      <w:spacing w:line="360" w:lineRule="auto"/>
      <w:ind w:firstLine="567"/>
      <w:jc w:val="both"/>
    </w:pPr>
    <w:rPr>
      <w:sz w:val="28"/>
      <w:szCs w:val="28"/>
      <w:lang w:eastAsia="ar-SA"/>
    </w:rPr>
  </w:style>
  <w:style w:type="paragraph" w:customStyle="1" w:styleId="affff0">
    <w:name w:val="Знак Знак Знак Знак Знак Знак"/>
    <w:basedOn w:val="a"/>
    <w:rsid w:val="009007A4"/>
    <w:rPr>
      <w:rFonts w:ascii="Verdana" w:hAnsi="Verdana" w:cs="Verdana"/>
      <w:sz w:val="20"/>
      <w:szCs w:val="20"/>
      <w:lang w:val="en-US" w:eastAsia="en-US"/>
    </w:rPr>
  </w:style>
  <w:style w:type="character" w:customStyle="1" w:styleId="butback">
    <w:name w:val="butback"/>
    <w:uiPriority w:val="99"/>
    <w:rsid w:val="009007A4"/>
  </w:style>
  <w:style w:type="character" w:customStyle="1" w:styleId="submenu-table">
    <w:name w:val="submenu-table"/>
    <w:uiPriority w:val="99"/>
    <w:rsid w:val="009007A4"/>
  </w:style>
  <w:style w:type="character" w:customStyle="1" w:styleId="c0">
    <w:name w:val="c0"/>
    <w:uiPriority w:val="99"/>
    <w:rsid w:val="009007A4"/>
  </w:style>
  <w:style w:type="character" w:customStyle="1" w:styleId="apple-converted-space">
    <w:name w:val="apple-converted-space"/>
    <w:uiPriority w:val="99"/>
    <w:rsid w:val="009007A4"/>
  </w:style>
  <w:style w:type="character" w:customStyle="1" w:styleId="b-serp-itemtextpassage">
    <w:name w:val="b-serp-item__text_passage"/>
    <w:uiPriority w:val="99"/>
    <w:rsid w:val="009007A4"/>
  </w:style>
  <w:style w:type="character" w:customStyle="1" w:styleId="af4">
    <w:name w:val="Обычный (веб) Знак"/>
    <w:aliases w:val="Обычный (Web)1 Знак,Знак Знак3 Знак,Обычный (веб) Знак1 Знак,Обычный (веб) Знак Знак1 Знак,Обычный (веб) Знак Знак Знак Знак1,Знак Знак1 Знак Знак Знак,Обычный (веб) Знак Знак Знак Знак Знак,Знак Знак Знак Знак Знак Знак1"/>
    <w:link w:val="af3"/>
    <w:uiPriority w:val="99"/>
    <w:rsid w:val="009007A4"/>
    <w:rPr>
      <w:sz w:val="24"/>
      <w:szCs w:val="24"/>
    </w:rPr>
  </w:style>
  <w:style w:type="paragraph" w:customStyle="1" w:styleId="2b">
    <w:name w:val="Абзац списка2"/>
    <w:basedOn w:val="a"/>
    <w:uiPriority w:val="99"/>
    <w:rsid w:val="009007A4"/>
    <w:pPr>
      <w:spacing w:after="200" w:line="276" w:lineRule="auto"/>
      <w:ind w:left="720"/>
      <w:contextualSpacing/>
    </w:pPr>
    <w:rPr>
      <w:rFonts w:ascii="Calibri" w:hAnsi="Calibri"/>
      <w:sz w:val="22"/>
      <w:szCs w:val="22"/>
      <w:lang w:eastAsia="en-US"/>
    </w:rPr>
  </w:style>
  <w:style w:type="paragraph" w:customStyle="1" w:styleId="112">
    <w:name w:val="Подзаголовок11"/>
    <w:basedOn w:val="a"/>
    <w:rsid w:val="00C16895"/>
    <w:pPr>
      <w:jc w:val="right"/>
    </w:pPr>
    <w:rPr>
      <w:rFonts w:ascii="Arial" w:eastAsia="Calibri" w:hAnsi="Arial"/>
      <w:szCs w:val="20"/>
    </w:rPr>
  </w:style>
  <w:style w:type="paragraph" w:customStyle="1" w:styleId="211">
    <w:name w:val="Основной текст 211"/>
    <w:basedOn w:val="122"/>
    <w:rsid w:val="00C16895"/>
    <w:pPr>
      <w:autoSpaceDE/>
      <w:spacing w:line="240" w:lineRule="auto"/>
      <w:jc w:val="both"/>
    </w:pPr>
    <w:rPr>
      <w:rFonts w:ascii="Times New Roman" w:eastAsia="Calibri" w:hAnsi="Times New Roman" w:cs="Times New Roman"/>
      <w:sz w:val="28"/>
      <w:lang w:eastAsia="ru-RU"/>
    </w:rPr>
  </w:style>
  <w:style w:type="character" w:customStyle="1" w:styleId="NoSpacingChar1">
    <w:name w:val="No Spacing Char1"/>
    <w:link w:val="37"/>
    <w:uiPriority w:val="99"/>
    <w:locked/>
    <w:rsid w:val="00C16895"/>
    <w:rPr>
      <w:rFonts w:ascii="Calibri" w:hAnsi="Calibri"/>
      <w:sz w:val="22"/>
      <w:lang w:val="ru-RU" w:eastAsia="en-US"/>
    </w:rPr>
  </w:style>
  <w:style w:type="paragraph" w:customStyle="1" w:styleId="114">
    <w:name w:val="Обычный11"/>
    <w:uiPriority w:val="99"/>
    <w:rsid w:val="00C16895"/>
    <w:pPr>
      <w:widowControl w:val="0"/>
      <w:autoSpaceDE w:val="0"/>
      <w:spacing w:line="100" w:lineRule="atLeast"/>
    </w:pPr>
    <w:rPr>
      <w:rFonts w:ascii="Arial" w:eastAsia="Calibri" w:hAnsi="Arial" w:cs="Arial"/>
      <w:lang w:eastAsia="ar-SA"/>
    </w:rPr>
  </w:style>
  <w:style w:type="paragraph" w:customStyle="1" w:styleId="311">
    <w:name w:val="Основной текст 311"/>
    <w:basedOn w:val="a"/>
    <w:rsid w:val="00C16895"/>
    <w:pPr>
      <w:jc w:val="both"/>
    </w:pPr>
    <w:rPr>
      <w:rFonts w:eastAsia="Calibri"/>
      <w:sz w:val="22"/>
      <w:szCs w:val="20"/>
    </w:rPr>
  </w:style>
  <w:style w:type="paragraph" w:customStyle="1" w:styleId="115">
    <w:name w:val="Абзац списка11"/>
    <w:basedOn w:val="a"/>
    <w:rsid w:val="00C16895"/>
    <w:pPr>
      <w:spacing w:after="200" w:line="276" w:lineRule="auto"/>
      <w:ind w:left="720"/>
    </w:pPr>
    <w:rPr>
      <w:rFonts w:ascii="Calibri" w:eastAsia="Calibri" w:hAnsi="Calibri"/>
      <w:sz w:val="22"/>
      <w:szCs w:val="22"/>
      <w:lang w:eastAsia="en-US"/>
    </w:rPr>
  </w:style>
  <w:style w:type="paragraph" w:customStyle="1" w:styleId="1110">
    <w:name w:val="Знак Знак1 Знак Знак Знак1 Знак1"/>
    <w:basedOn w:val="a"/>
    <w:uiPriority w:val="99"/>
    <w:rsid w:val="00C16895"/>
    <w:pPr>
      <w:widowControl w:val="0"/>
      <w:adjustRightInd w:val="0"/>
      <w:spacing w:after="160" w:line="240" w:lineRule="exact"/>
      <w:jc w:val="right"/>
    </w:pPr>
    <w:rPr>
      <w:sz w:val="20"/>
      <w:szCs w:val="20"/>
      <w:lang w:val="en-GB" w:eastAsia="en-US"/>
    </w:rPr>
  </w:style>
  <w:style w:type="character" w:customStyle="1" w:styleId="510">
    <w:name w:val="Знак Знак51"/>
    <w:uiPriority w:val="99"/>
    <w:rsid w:val="00C16895"/>
    <w:rPr>
      <w:sz w:val="24"/>
      <w:lang w:val="ru-RU" w:eastAsia="ru-RU"/>
    </w:rPr>
  </w:style>
  <w:style w:type="paragraph" w:customStyle="1" w:styleId="1e">
    <w:name w:val="Знак1"/>
    <w:basedOn w:val="a"/>
    <w:uiPriority w:val="99"/>
    <w:rsid w:val="00C16895"/>
    <w:pPr>
      <w:spacing w:after="160" w:line="240" w:lineRule="exact"/>
    </w:pPr>
    <w:rPr>
      <w:rFonts w:ascii="Verdana" w:hAnsi="Verdana"/>
      <w:sz w:val="20"/>
      <w:szCs w:val="20"/>
      <w:lang w:val="en-US" w:eastAsia="en-US"/>
    </w:rPr>
  </w:style>
  <w:style w:type="paragraph" w:customStyle="1" w:styleId="116">
    <w:name w:val="Без интервала11"/>
    <w:rsid w:val="00C16895"/>
    <w:pPr>
      <w:spacing w:after="200" w:line="276" w:lineRule="auto"/>
    </w:pPr>
    <w:rPr>
      <w:rFonts w:ascii="Calibri" w:hAnsi="Calibri"/>
      <w:sz w:val="22"/>
      <w:szCs w:val="22"/>
      <w:lang w:eastAsia="en-US"/>
    </w:rPr>
  </w:style>
  <w:style w:type="paragraph" w:customStyle="1" w:styleId="CharChar11">
    <w:name w:val="Знак Знак Char Char11"/>
    <w:basedOn w:val="a"/>
    <w:uiPriority w:val="99"/>
    <w:rsid w:val="00C16895"/>
    <w:pPr>
      <w:spacing w:after="160" w:line="240" w:lineRule="exact"/>
    </w:pPr>
    <w:rPr>
      <w:rFonts w:ascii="Verdana" w:hAnsi="Verdana"/>
      <w:sz w:val="20"/>
      <w:szCs w:val="20"/>
      <w:lang w:val="en-US" w:eastAsia="en-US"/>
    </w:rPr>
  </w:style>
  <w:style w:type="paragraph" w:customStyle="1" w:styleId="117">
    <w:name w:val="Знак1 Знак Знак Знак1"/>
    <w:basedOn w:val="a"/>
    <w:uiPriority w:val="99"/>
    <w:rsid w:val="00C16895"/>
    <w:pPr>
      <w:spacing w:before="100" w:beforeAutospacing="1" w:after="100" w:afterAutospacing="1"/>
    </w:pPr>
    <w:rPr>
      <w:rFonts w:ascii="Tahoma" w:hAnsi="Tahoma"/>
      <w:sz w:val="20"/>
      <w:szCs w:val="20"/>
      <w:lang w:val="en-US" w:eastAsia="en-US"/>
    </w:rPr>
  </w:style>
  <w:style w:type="paragraph" w:customStyle="1" w:styleId="2c">
    <w:name w:val="Знак Знак Знак Знак Знак Знак Знак Знак Знак Знак2"/>
    <w:basedOn w:val="a"/>
    <w:rsid w:val="00C16895"/>
    <w:pPr>
      <w:spacing w:after="160" w:line="240" w:lineRule="exact"/>
    </w:pPr>
    <w:rPr>
      <w:rFonts w:ascii="Verdana" w:hAnsi="Verdana"/>
      <w:sz w:val="20"/>
      <w:szCs w:val="20"/>
      <w:lang w:val="en-US" w:eastAsia="en-US"/>
    </w:rPr>
  </w:style>
  <w:style w:type="table" w:styleId="affff1">
    <w:name w:val="Table Professional"/>
    <w:basedOn w:val="a1"/>
    <w:uiPriority w:val="99"/>
    <w:rsid w:val="005411C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bigtext">
    <w:name w:val="bigtext"/>
    <w:uiPriority w:val="99"/>
    <w:rsid w:val="005411CB"/>
  </w:style>
  <w:style w:type="character" w:customStyle="1" w:styleId="annotation">
    <w:name w:val="annotation"/>
    <w:uiPriority w:val="99"/>
    <w:rsid w:val="00DF003D"/>
  </w:style>
  <w:style w:type="character" w:customStyle="1" w:styleId="ts110">
    <w:name w:val="ts110"/>
    <w:uiPriority w:val="99"/>
    <w:rsid w:val="00DF003D"/>
    <w:rPr>
      <w:rFonts w:ascii="Times New Roman" w:hAnsi="Times New Roman" w:cs="Times New Roman" w:hint="default"/>
      <w:color w:val="000000"/>
      <w:sz w:val="20"/>
      <w:szCs w:val="20"/>
    </w:rPr>
  </w:style>
  <w:style w:type="character" w:customStyle="1" w:styleId="affff2">
    <w:name w:val="Знак Знак"/>
    <w:rsid w:val="00B744BE"/>
    <w:rPr>
      <w:sz w:val="28"/>
      <w:lang w:val="ru-RU" w:eastAsia="en-US" w:bidi="ar-SA"/>
    </w:rPr>
  </w:style>
  <w:style w:type="paragraph" w:customStyle="1" w:styleId="affff3">
    <w:name w:val="Знак Знак Знак Знак"/>
    <w:basedOn w:val="a"/>
    <w:uiPriority w:val="99"/>
    <w:rsid w:val="00B744BE"/>
    <w:pPr>
      <w:spacing w:after="160" w:line="240" w:lineRule="exact"/>
    </w:pPr>
    <w:rPr>
      <w:rFonts w:ascii="Verdana" w:hAnsi="Verdana"/>
      <w:sz w:val="20"/>
      <w:szCs w:val="20"/>
      <w:lang w:val="en-US" w:eastAsia="en-US"/>
    </w:rPr>
  </w:style>
  <w:style w:type="paragraph" w:customStyle="1" w:styleId="123">
    <w:name w:val="Знак Знак12"/>
    <w:basedOn w:val="a"/>
    <w:rsid w:val="00B744BE"/>
    <w:pPr>
      <w:spacing w:after="160" w:line="240" w:lineRule="exact"/>
    </w:pPr>
    <w:rPr>
      <w:rFonts w:ascii="Verdana" w:hAnsi="Verdana"/>
      <w:sz w:val="20"/>
      <w:szCs w:val="20"/>
      <w:lang w:val="en-US" w:eastAsia="en-US"/>
    </w:rPr>
  </w:style>
  <w:style w:type="character" w:customStyle="1" w:styleId="312">
    <w:name w:val="Знак Знак31"/>
    <w:rsid w:val="00B744BE"/>
    <w:rPr>
      <w:sz w:val="28"/>
      <w:lang w:val="ru-RU" w:eastAsia="en-US" w:bidi="ar-SA"/>
    </w:rPr>
  </w:style>
  <w:style w:type="numbering" w:customStyle="1" w:styleId="1f">
    <w:name w:val="Нет списка1"/>
    <w:next w:val="a2"/>
    <w:uiPriority w:val="99"/>
    <w:semiHidden/>
    <w:rsid w:val="00B744BE"/>
  </w:style>
  <w:style w:type="paragraph" w:customStyle="1" w:styleId="131">
    <w:name w:val="Знак Знак13"/>
    <w:basedOn w:val="a"/>
    <w:uiPriority w:val="99"/>
    <w:rsid w:val="00B744BE"/>
    <w:pPr>
      <w:spacing w:after="160" w:line="240" w:lineRule="exact"/>
    </w:pPr>
    <w:rPr>
      <w:rFonts w:ascii="Verdana" w:hAnsi="Verdana"/>
      <w:sz w:val="20"/>
      <w:szCs w:val="20"/>
      <w:lang w:val="en-US" w:eastAsia="en-US"/>
    </w:rPr>
  </w:style>
  <w:style w:type="character" w:customStyle="1" w:styleId="StrongEmphasis">
    <w:name w:val="Strong Emphasis"/>
    <w:uiPriority w:val="99"/>
    <w:rsid w:val="00D61517"/>
    <w:rPr>
      <w:b/>
      <w:bCs/>
    </w:rPr>
  </w:style>
  <w:style w:type="paragraph" w:customStyle="1" w:styleId="BodyText212">
    <w:name w:val="Body Text 212"/>
    <w:basedOn w:val="a"/>
    <w:uiPriority w:val="99"/>
    <w:rsid w:val="008601BA"/>
    <w:pPr>
      <w:jc w:val="both"/>
    </w:pPr>
    <w:rPr>
      <w:sz w:val="28"/>
      <w:szCs w:val="20"/>
    </w:rPr>
  </w:style>
  <w:style w:type="paragraph" w:customStyle="1" w:styleId="Subtitle11">
    <w:name w:val="Subtitle11"/>
    <w:basedOn w:val="a"/>
    <w:uiPriority w:val="99"/>
    <w:rsid w:val="008601BA"/>
    <w:pPr>
      <w:jc w:val="right"/>
    </w:pPr>
    <w:rPr>
      <w:rFonts w:ascii="Arial" w:eastAsia="Calibri" w:hAnsi="Arial"/>
      <w:szCs w:val="20"/>
    </w:rPr>
  </w:style>
  <w:style w:type="paragraph" w:customStyle="1" w:styleId="Normal11">
    <w:name w:val="Normal11"/>
    <w:uiPriority w:val="99"/>
    <w:rsid w:val="008601BA"/>
    <w:pPr>
      <w:widowControl w:val="0"/>
    </w:pPr>
    <w:rPr>
      <w:rFonts w:eastAsia="Calibri"/>
    </w:rPr>
  </w:style>
  <w:style w:type="paragraph" w:customStyle="1" w:styleId="1120">
    <w:name w:val="Знак Знак1 Знак Знак Знак1 Знак2"/>
    <w:basedOn w:val="a"/>
    <w:uiPriority w:val="99"/>
    <w:rsid w:val="008601BA"/>
    <w:pPr>
      <w:widowControl w:val="0"/>
      <w:adjustRightInd w:val="0"/>
      <w:spacing w:after="160" w:line="240" w:lineRule="exact"/>
      <w:jc w:val="right"/>
    </w:pPr>
    <w:rPr>
      <w:rFonts w:eastAsia="Calibri"/>
      <w:sz w:val="20"/>
      <w:szCs w:val="20"/>
      <w:lang w:val="en-GB" w:eastAsia="en-US"/>
    </w:rPr>
  </w:style>
  <w:style w:type="character" w:customStyle="1" w:styleId="520">
    <w:name w:val="Знак Знак52"/>
    <w:uiPriority w:val="99"/>
    <w:rsid w:val="008601BA"/>
    <w:rPr>
      <w:sz w:val="24"/>
      <w:lang w:val="ru-RU" w:eastAsia="ru-RU"/>
    </w:rPr>
  </w:style>
  <w:style w:type="paragraph" w:customStyle="1" w:styleId="2d">
    <w:name w:val="Знак2"/>
    <w:basedOn w:val="a"/>
    <w:uiPriority w:val="99"/>
    <w:rsid w:val="008601BA"/>
    <w:pPr>
      <w:spacing w:after="160" w:line="240" w:lineRule="exact"/>
    </w:pPr>
    <w:rPr>
      <w:rFonts w:ascii="Verdana" w:eastAsia="Calibri" w:hAnsi="Verdana"/>
      <w:sz w:val="20"/>
      <w:szCs w:val="20"/>
      <w:lang w:val="en-US" w:eastAsia="en-US"/>
    </w:rPr>
  </w:style>
  <w:style w:type="paragraph" w:customStyle="1" w:styleId="NoSpacing1">
    <w:name w:val="No Spacing1"/>
    <w:uiPriority w:val="99"/>
    <w:rsid w:val="008601BA"/>
    <w:pPr>
      <w:spacing w:after="200" w:line="276" w:lineRule="auto"/>
    </w:pPr>
    <w:rPr>
      <w:rFonts w:ascii="Calibri" w:hAnsi="Calibri"/>
      <w:sz w:val="22"/>
      <w:szCs w:val="22"/>
      <w:lang w:eastAsia="en-US"/>
    </w:rPr>
  </w:style>
  <w:style w:type="paragraph" w:customStyle="1" w:styleId="BodyText311">
    <w:name w:val="Body Text 311"/>
    <w:basedOn w:val="a"/>
    <w:uiPriority w:val="99"/>
    <w:rsid w:val="008601BA"/>
    <w:pPr>
      <w:jc w:val="both"/>
    </w:pPr>
    <w:rPr>
      <w:rFonts w:eastAsia="Calibri"/>
      <w:sz w:val="22"/>
      <w:szCs w:val="20"/>
    </w:rPr>
  </w:style>
  <w:style w:type="paragraph" w:customStyle="1" w:styleId="CharChar12">
    <w:name w:val="Знак Знак Char Char12"/>
    <w:basedOn w:val="a"/>
    <w:uiPriority w:val="99"/>
    <w:rsid w:val="008601BA"/>
    <w:pPr>
      <w:spacing w:after="160" w:line="240" w:lineRule="exact"/>
    </w:pPr>
    <w:rPr>
      <w:rFonts w:ascii="Verdana" w:eastAsia="Calibri" w:hAnsi="Verdana"/>
      <w:sz w:val="20"/>
      <w:szCs w:val="20"/>
      <w:lang w:val="en-US" w:eastAsia="en-US"/>
    </w:rPr>
  </w:style>
  <w:style w:type="paragraph" w:customStyle="1" w:styleId="125">
    <w:name w:val="Знак1 Знак Знак Знак2"/>
    <w:basedOn w:val="a"/>
    <w:uiPriority w:val="99"/>
    <w:rsid w:val="008601BA"/>
    <w:pPr>
      <w:spacing w:before="100" w:beforeAutospacing="1" w:after="100" w:afterAutospacing="1"/>
    </w:pPr>
    <w:rPr>
      <w:rFonts w:ascii="Tahoma" w:eastAsia="Calibri" w:hAnsi="Tahoma"/>
      <w:sz w:val="20"/>
      <w:szCs w:val="20"/>
      <w:lang w:val="en-US" w:eastAsia="en-US"/>
    </w:rPr>
  </w:style>
  <w:style w:type="paragraph" w:customStyle="1" w:styleId="ListParagraph11">
    <w:name w:val="List Paragraph11"/>
    <w:basedOn w:val="a"/>
    <w:uiPriority w:val="99"/>
    <w:rsid w:val="008601BA"/>
    <w:pPr>
      <w:spacing w:after="200" w:line="276" w:lineRule="auto"/>
      <w:ind w:left="720"/>
    </w:pPr>
    <w:rPr>
      <w:rFonts w:ascii="Calibri" w:eastAsia="Calibri" w:hAnsi="Calibri"/>
      <w:sz w:val="22"/>
      <w:szCs w:val="22"/>
      <w:lang w:eastAsia="en-US"/>
    </w:rPr>
  </w:style>
  <w:style w:type="paragraph" w:customStyle="1" w:styleId="1f0">
    <w:name w:val="Знак Знак Знак Знак Знак Знак Знак Знак Знак Знак1"/>
    <w:basedOn w:val="a"/>
    <w:uiPriority w:val="99"/>
    <w:rsid w:val="008601BA"/>
    <w:pPr>
      <w:spacing w:after="160" w:line="240" w:lineRule="exact"/>
    </w:pPr>
    <w:rPr>
      <w:rFonts w:ascii="Verdana" w:hAnsi="Verdana"/>
      <w:sz w:val="20"/>
      <w:szCs w:val="20"/>
      <w:lang w:val="en-US" w:eastAsia="en-US"/>
    </w:rPr>
  </w:style>
  <w:style w:type="character" w:customStyle="1" w:styleId="2e">
    <w:name w:val="Знак Знак2"/>
    <w:rsid w:val="008601BA"/>
    <w:rPr>
      <w:sz w:val="28"/>
      <w:lang w:val="ru-RU" w:eastAsia="en-US"/>
    </w:rPr>
  </w:style>
  <w:style w:type="paragraph" w:customStyle="1" w:styleId="1f1">
    <w:name w:val="Знак Знак Знак Знак1"/>
    <w:basedOn w:val="a"/>
    <w:rsid w:val="008601BA"/>
    <w:pPr>
      <w:spacing w:after="160" w:line="240" w:lineRule="exact"/>
    </w:pPr>
    <w:rPr>
      <w:rFonts w:ascii="Verdana" w:hAnsi="Verdana"/>
      <w:sz w:val="20"/>
      <w:szCs w:val="20"/>
      <w:lang w:val="en-US" w:eastAsia="en-US"/>
    </w:rPr>
  </w:style>
  <w:style w:type="paragraph" w:customStyle="1" w:styleId="118">
    <w:name w:val="Знак Знак11"/>
    <w:basedOn w:val="a"/>
    <w:uiPriority w:val="99"/>
    <w:rsid w:val="008601BA"/>
    <w:pPr>
      <w:spacing w:after="160" w:line="240" w:lineRule="exact"/>
    </w:pPr>
    <w:rPr>
      <w:rFonts w:ascii="Verdana" w:hAnsi="Verdana"/>
      <w:sz w:val="20"/>
      <w:szCs w:val="20"/>
      <w:lang w:val="en-US" w:eastAsia="en-US"/>
    </w:rPr>
  </w:style>
  <w:style w:type="paragraph" w:customStyle="1" w:styleId="1310">
    <w:name w:val="Знак Знак131"/>
    <w:basedOn w:val="a"/>
    <w:rsid w:val="008601BA"/>
    <w:pPr>
      <w:spacing w:after="160" w:line="240" w:lineRule="exact"/>
    </w:pPr>
    <w:rPr>
      <w:rFonts w:ascii="Verdana" w:hAnsi="Verdana"/>
      <w:sz w:val="20"/>
      <w:szCs w:val="20"/>
      <w:lang w:val="en-US" w:eastAsia="en-US"/>
    </w:rPr>
  </w:style>
  <w:style w:type="paragraph" w:customStyle="1" w:styleId="313">
    <w:name w:val="Основной текст с отступом 31"/>
    <w:basedOn w:val="a"/>
    <w:rsid w:val="00F519ED"/>
    <w:pPr>
      <w:suppressAutoHyphens/>
      <w:ind w:firstLine="567"/>
      <w:jc w:val="both"/>
    </w:pPr>
    <w:rPr>
      <w:sz w:val="22"/>
      <w:szCs w:val="20"/>
      <w:lang w:eastAsia="ar-SA"/>
    </w:rPr>
  </w:style>
  <w:style w:type="character" w:customStyle="1" w:styleId="1f2">
    <w:name w:val="Основной текст с отступом Знак1"/>
    <w:uiPriority w:val="99"/>
    <w:semiHidden/>
    <w:rsid w:val="00DB2A1C"/>
  </w:style>
  <w:style w:type="paragraph" w:customStyle="1" w:styleId="314">
    <w:name w:val="Заголовок 31"/>
    <w:basedOn w:val="a"/>
    <w:uiPriority w:val="1"/>
    <w:qFormat/>
    <w:rsid w:val="00DB2A1C"/>
    <w:pPr>
      <w:widowControl w:val="0"/>
      <w:autoSpaceDE w:val="0"/>
      <w:autoSpaceDN w:val="0"/>
      <w:spacing w:before="136"/>
      <w:ind w:left="1170"/>
      <w:outlineLvl w:val="3"/>
    </w:pPr>
    <w:rPr>
      <w:b/>
      <w:bCs/>
      <w:lang w:bidi="ru-RU"/>
    </w:rPr>
  </w:style>
  <w:style w:type="paragraph" w:customStyle="1" w:styleId="formattexttopleveltext">
    <w:name w:val="formattext topleveltext"/>
    <w:basedOn w:val="a"/>
    <w:rsid w:val="00DB2A1C"/>
    <w:pPr>
      <w:spacing w:before="100" w:beforeAutospacing="1" w:after="100" w:afterAutospacing="1"/>
    </w:pPr>
  </w:style>
  <w:style w:type="paragraph" w:customStyle="1" w:styleId="affff4">
    <w:name w:val="Знак Знак Знак"/>
    <w:basedOn w:val="a"/>
    <w:autoRedefine/>
    <w:rsid w:val="001C66BA"/>
    <w:pPr>
      <w:spacing w:after="160" w:line="240" w:lineRule="exact"/>
    </w:pPr>
    <w:rPr>
      <w:rFonts w:eastAsia="SimSun"/>
      <w:b/>
      <w:sz w:val="28"/>
      <w:lang w:val="en-US" w:eastAsia="en-US"/>
    </w:rPr>
  </w:style>
  <w:style w:type="character" w:customStyle="1" w:styleId="212">
    <w:name w:val="Основной текст с отступом 2 Знак1"/>
    <w:rsid w:val="001C66BA"/>
    <w:rPr>
      <w:rFonts w:ascii="Calibri" w:eastAsia="Times New Roman" w:hAnsi="Calibri" w:cs="Calibri"/>
      <w:sz w:val="22"/>
      <w:szCs w:val="22"/>
      <w:lang w:eastAsia="en-US"/>
    </w:rPr>
  </w:style>
  <w:style w:type="paragraph" w:customStyle="1" w:styleId="affff5">
    <w:name w:val="заглавие"/>
    <w:basedOn w:val="a"/>
    <w:rsid w:val="001C66BA"/>
    <w:pPr>
      <w:jc w:val="center"/>
    </w:pPr>
    <w:rPr>
      <w:sz w:val="28"/>
      <w:szCs w:val="20"/>
    </w:rPr>
  </w:style>
  <w:style w:type="paragraph" w:customStyle="1" w:styleId="xl66">
    <w:name w:val="xl66"/>
    <w:basedOn w:val="a"/>
    <w:rsid w:val="001C66BA"/>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SansSerif" w:hAnsi="SansSerif"/>
      <w:color w:val="000000"/>
      <w:sz w:val="18"/>
      <w:szCs w:val="18"/>
    </w:rPr>
  </w:style>
  <w:style w:type="paragraph" w:customStyle="1" w:styleId="xl67">
    <w:name w:val="xl67"/>
    <w:basedOn w:val="a"/>
    <w:rsid w:val="001C66BA"/>
    <w:pPr>
      <w:pBdr>
        <w:top w:val="single" w:sz="8" w:space="0" w:color="000000"/>
        <w:left w:val="single" w:sz="8" w:space="0" w:color="000000"/>
        <w:bottom w:val="single" w:sz="8" w:space="0" w:color="000000"/>
        <w:right w:val="single" w:sz="8" w:space="0" w:color="000000"/>
      </w:pBdr>
      <w:spacing w:before="100" w:beforeAutospacing="1" w:after="100" w:afterAutospacing="1"/>
      <w:textAlignment w:val="center"/>
    </w:pPr>
    <w:rPr>
      <w:rFonts w:ascii="SansSerif" w:hAnsi="SansSerif"/>
      <w:color w:val="000000"/>
      <w:sz w:val="18"/>
      <w:szCs w:val="18"/>
    </w:rPr>
  </w:style>
  <w:style w:type="paragraph" w:customStyle="1" w:styleId="xl68">
    <w:name w:val="xl68"/>
    <w:basedOn w:val="a"/>
    <w:rsid w:val="001C66BA"/>
    <w:pPr>
      <w:pBdr>
        <w:top w:val="single" w:sz="4" w:space="0" w:color="000000"/>
        <w:bottom w:val="single" w:sz="4" w:space="0" w:color="000000"/>
        <w:right w:val="single" w:sz="4" w:space="0" w:color="000000"/>
      </w:pBdr>
      <w:spacing w:before="100" w:beforeAutospacing="1" w:after="100" w:afterAutospacing="1"/>
      <w:textAlignment w:val="center"/>
    </w:pPr>
    <w:rPr>
      <w:rFonts w:ascii="Microsoft Sans Serif" w:hAnsi="Microsoft Sans Serif" w:cs="Microsoft Sans Serif"/>
      <w:color w:val="000000"/>
      <w:sz w:val="14"/>
      <w:szCs w:val="14"/>
    </w:rPr>
  </w:style>
  <w:style w:type="paragraph" w:customStyle="1" w:styleId="affff6">
    <w:name w:val="Шапка таблиц"/>
    <w:basedOn w:val="a"/>
    <w:rsid w:val="002A3D49"/>
    <w:pPr>
      <w:tabs>
        <w:tab w:val="left" w:pos="284"/>
        <w:tab w:val="left" w:pos="567"/>
        <w:tab w:val="left" w:pos="851"/>
      </w:tabs>
      <w:spacing w:before="40" w:after="40"/>
      <w:ind w:left="6" w:right="6"/>
      <w:jc w:val="center"/>
    </w:pPr>
    <w:rPr>
      <w:b/>
      <w:snapToGrid w:val="0"/>
      <w:szCs w:val="20"/>
    </w:rPr>
  </w:style>
  <w:style w:type="character" w:customStyle="1" w:styleId="91">
    <w:name w:val="Основной текст + 91"/>
    <w:aliases w:val="5 pt1,Полужирный1,Основной текст + 11 pt1"/>
    <w:rsid w:val="008817EF"/>
    <w:rPr>
      <w:rFonts w:ascii="Times New Roman" w:eastAsia="Times New Roman" w:hAnsi="Times New Roman" w:cs="Times New Roman"/>
      <w:b/>
      <w:bCs/>
      <w:sz w:val="19"/>
      <w:szCs w:val="19"/>
      <w:u w:val="none"/>
      <w:lang w:eastAsia="ru-RU"/>
    </w:rPr>
  </w:style>
  <w:style w:type="character" w:customStyle="1" w:styleId="WW8Num1z0">
    <w:name w:val="WW8Num1z0"/>
    <w:rsid w:val="007A5C03"/>
    <w:rPr>
      <w:rFonts w:ascii="Symbol" w:hAnsi="Symbol" w:cs="Symbol" w:hint="default"/>
      <w:sz w:val="28"/>
      <w:szCs w:val="28"/>
    </w:rPr>
  </w:style>
  <w:style w:type="character" w:customStyle="1" w:styleId="WW8Num2z0">
    <w:name w:val="WW8Num2z0"/>
    <w:rsid w:val="007A5C03"/>
    <w:rPr>
      <w:rFonts w:hint="default"/>
    </w:rPr>
  </w:style>
  <w:style w:type="character" w:customStyle="1" w:styleId="WW8Num2z1">
    <w:name w:val="WW8Num2z1"/>
    <w:rsid w:val="007A5C03"/>
  </w:style>
  <w:style w:type="character" w:customStyle="1" w:styleId="WW8Num2z2">
    <w:name w:val="WW8Num2z2"/>
    <w:rsid w:val="007A5C03"/>
  </w:style>
  <w:style w:type="character" w:customStyle="1" w:styleId="WW8Num2z3">
    <w:name w:val="WW8Num2z3"/>
    <w:rsid w:val="007A5C03"/>
  </w:style>
  <w:style w:type="character" w:customStyle="1" w:styleId="WW8Num2z4">
    <w:name w:val="WW8Num2z4"/>
    <w:rsid w:val="007A5C03"/>
  </w:style>
  <w:style w:type="character" w:customStyle="1" w:styleId="WW8Num2z5">
    <w:name w:val="WW8Num2z5"/>
    <w:rsid w:val="007A5C03"/>
  </w:style>
  <w:style w:type="character" w:customStyle="1" w:styleId="WW8Num2z6">
    <w:name w:val="WW8Num2z6"/>
    <w:rsid w:val="007A5C03"/>
  </w:style>
  <w:style w:type="character" w:customStyle="1" w:styleId="WW8Num2z7">
    <w:name w:val="WW8Num2z7"/>
    <w:rsid w:val="007A5C03"/>
  </w:style>
  <w:style w:type="character" w:customStyle="1" w:styleId="WW8Num2z8">
    <w:name w:val="WW8Num2z8"/>
    <w:rsid w:val="007A5C03"/>
  </w:style>
  <w:style w:type="character" w:customStyle="1" w:styleId="2f">
    <w:name w:val="Основной шрифт абзаца2"/>
    <w:rsid w:val="007A5C03"/>
  </w:style>
  <w:style w:type="character" w:customStyle="1" w:styleId="WW8Num1z1">
    <w:name w:val="WW8Num1z1"/>
    <w:rsid w:val="007A5C03"/>
    <w:rPr>
      <w:rFonts w:ascii="Courier New" w:hAnsi="Courier New" w:cs="Courier New" w:hint="default"/>
    </w:rPr>
  </w:style>
  <w:style w:type="character" w:customStyle="1" w:styleId="WW8Num1z2">
    <w:name w:val="WW8Num1z2"/>
    <w:rsid w:val="007A5C03"/>
    <w:rPr>
      <w:rFonts w:ascii="Wingdings" w:hAnsi="Wingdings" w:cs="Wingdings" w:hint="default"/>
    </w:rPr>
  </w:style>
  <w:style w:type="character" w:customStyle="1" w:styleId="WW8Num3z0">
    <w:name w:val="WW8Num3z0"/>
    <w:rsid w:val="007A5C03"/>
    <w:rPr>
      <w:rFonts w:ascii="Symbol" w:hAnsi="Symbol" w:cs="Symbol" w:hint="default"/>
    </w:rPr>
  </w:style>
  <w:style w:type="character" w:customStyle="1" w:styleId="WW8Num3z1">
    <w:name w:val="WW8Num3z1"/>
    <w:rsid w:val="007A5C03"/>
    <w:rPr>
      <w:rFonts w:ascii="Courier New" w:hAnsi="Courier New" w:cs="Courier New" w:hint="default"/>
    </w:rPr>
  </w:style>
  <w:style w:type="character" w:customStyle="1" w:styleId="WW8Num3z2">
    <w:name w:val="WW8Num3z2"/>
    <w:rsid w:val="007A5C03"/>
    <w:rPr>
      <w:rFonts w:ascii="Wingdings" w:hAnsi="Wingdings" w:cs="Wingdings" w:hint="default"/>
    </w:rPr>
  </w:style>
  <w:style w:type="character" w:customStyle="1" w:styleId="42">
    <w:name w:val="Знак Знак4"/>
    <w:rsid w:val="007A5C03"/>
    <w:rPr>
      <w:sz w:val="24"/>
      <w:szCs w:val="24"/>
    </w:rPr>
  </w:style>
  <w:style w:type="paragraph" w:customStyle="1" w:styleId="2f0">
    <w:name w:val="Название2"/>
    <w:basedOn w:val="a"/>
    <w:rsid w:val="007A5C03"/>
    <w:pPr>
      <w:suppressLineNumbers/>
      <w:suppressAutoHyphens/>
      <w:spacing w:before="120" w:after="120"/>
    </w:pPr>
    <w:rPr>
      <w:rFonts w:cs="Mangal"/>
      <w:i/>
      <w:iCs/>
      <w:lang w:eastAsia="ar-SA"/>
    </w:rPr>
  </w:style>
  <w:style w:type="paragraph" w:customStyle="1" w:styleId="2f1">
    <w:name w:val="Указатель2"/>
    <w:basedOn w:val="a"/>
    <w:rsid w:val="007A5C03"/>
    <w:pPr>
      <w:suppressLineNumbers/>
      <w:suppressAutoHyphens/>
    </w:pPr>
    <w:rPr>
      <w:rFonts w:cs="Mangal"/>
      <w:lang w:eastAsia="ar-SA"/>
    </w:rPr>
  </w:style>
  <w:style w:type="paragraph" w:customStyle="1" w:styleId="1f3">
    <w:name w:val="Название1"/>
    <w:basedOn w:val="a"/>
    <w:rsid w:val="007A5C03"/>
    <w:pPr>
      <w:suppressLineNumbers/>
      <w:suppressAutoHyphens/>
      <w:spacing w:before="120" w:after="120"/>
    </w:pPr>
    <w:rPr>
      <w:rFonts w:cs="Mangal"/>
      <w:i/>
      <w:iCs/>
      <w:lang w:eastAsia="ar-SA"/>
    </w:rPr>
  </w:style>
  <w:style w:type="paragraph" w:customStyle="1" w:styleId="1f4">
    <w:name w:val="Указатель1"/>
    <w:basedOn w:val="a"/>
    <w:rsid w:val="007A5C03"/>
    <w:pPr>
      <w:suppressLineNumbers/>
      <w:suppressAutoHyphens/>
    </w:pPr>
    <w:rPr>
      <w:rFonts w:cs="Mangal"/>
      <w:lang w:eastAsia="ar-SA"/>
    </w:rPr>
  </w:style>
  <w:style w:type="paragraph" w:customStyle="1" w:styleId="38">
    <w:name w:val="Абзац списка3"/>
    <w:basedOn w:val="a"/>
    <w:rsid w:val="007A5C03"/>
    <w:pPr>
      <w:suppressAutoHyphens/>
      <w:spacing w:after="200" w:line="276" w:lineRule="auto"/>
      <w:ind w:left="720"/>
    </w:pPr>
    <w:rPr>
      <w:rFonts w:ascii="Calibri" w:hAnsi="Calibri" w:cs="Calibri"/>
      <w:sz w:val="22"/>
      <w:szCs w:val="22"/>
      <w:lang w:eastAsia="ar-SA"/>
    </w:rPr>
  </w:style>
  <w:style w:type="paragraph" w:customStyle="1" w:styleId="affff7">
    <w:name w:val="Содержимое врезки"/>
    <w:basedOn w:val="a5"/>
    <w:rsid w:val="007A5C03"/>
    <w:pPr>
      <w:suppressAutoHyphens/>
      <w:jc w:val="left"/>
    </w:pPr>
    <w:rPr>
      <w:b/>
      <w:szCs w:val="20"/>
      <w:lang w:eastAsia="ar-SA"/>
    </w:rPr>
  </w:style>
  <w:style w:type="character" w:customStyle="1" w:styleId="1f5">
    <w:name w:val="Название Знак1"/>
    <w:aliases w:val="Таблица Знак1"/>
    <w:locked/>
    <w:rsid w:val="007A5C03"/>
    <w:rPr>
      <w:rFonts w:ascii="Calibri Light" w:eastAsia="Calibri" w:hAnsi="Calibri Light"/>
      <w:spacing w:val="-10"/>
      <w:kern w:val="28"/>
      <w:sz w:val="56"/>
      <w:szCs w:val="56"/>
      <w:lang w:val="ru-RU" w:eastAsia="en-US" w:bidi="ar-SA"/>
    </w:rPr>
  </w:style>
  <w:style w:type="paragraph" w:customStyle="1" w:styleId="2f2">
    <w:name w:val="Без интервала2"/>
    <w:link w:val="NoSpacingChar2"/>
    <w:rsid w:val="007A5C03"/>
    <w:pPr>
      <w:spacing w:after="160" w:line="259" w:lineRule="auto"/>
    </w:pPr>
    <w:rPr>
      <w:rFonts w:ascii="Calibri" w:eastAsia="Calibri" w:hAnsi="Calibri"/>
      <w:sz w:val="22"/>
      <w:szCs w:val="22"/>
      <w:lang w:eastAsia="en-US"/>
    </w:rPr>
  </w:style>
  <w:style w:type="character" w:customStyle="1" w:styleId="NoSpacingChar2">
    <w:name w:val="No Spacing Char2"/>
    <w:link w:val="2f2"/>
    <w:locked/>
    <w:rsid w:val="007A5C03"/>
    <w:rPr>
      <w:rFonts w:ascii="Calibri" w:eastAsia="Calibri" w:hAnsi="Calibri"/>
      <w:sz w:val="22"/>
      <w:szCs w:val="22"/>
      <w:lang w:eastAsia="en-US"/>
    </w:rPr>
  </w:style>
  <w:style w:type="character" w:customStyle="1" w:styleId="extended-textshort">
    <w:name w:val="extended-text__short"/>
    <w:rsid w:val="00867FE9"/>
  </w:style>
  <w:style w:type="paragraph" w:customStyle="1" w:styleId="2a">
    <w:name w:val="Основной текст2"/>
    <w:basedOn w:val="a"/>
    <w:link w:val="afffe"/>
    <w:rsid w:val="001D6FF9"/>
    <w:pPr>
      <w:widowControl w:val="0"/>
      <w:shd w:val="clear" w:color="auto" w:fill="FFFFFF"/>
      <w:spacing w:before="420" w:line="317" w:lineRule="exact"/>
      <w:jc w:val="both"/>
    </w:pPr>
    <w:rPr>
      <w:spacing w:val="7"/>
      <w:sz w:val="22"/>
      <w:szCs w:val="22"/>
    </w:rPr>
  </w:style>
  <w:style w:type="character" w:customStyle="1" w:styleId="affff8">
    <w:name w:val="Основной текст + Курсив"/>
    <w:basedOn w:val="afffe"/>
    <w:rsid w:val="001D6FF9"/>
    <w:rPr>
      <w:i/>
      <w:iCs/>
      <w:color w:val="000000"/>
      <w:spacing w:val="0"/>
      <w:w w:val="100"/>
      <w:position w:val="0"/>
      <w:sz w:val="26"/>
      <w:szCs w:val="26"/>
      <w:shd w:val="clear" w:color="auto" w:fill="FFFFFF"/>
      <w:lang w:val="ru-RU" w:eastAsia="ru-RU" w:bidi="ru-RU"/>
    </w:rPr>
  </w:style>
  <w:style w:type="character" w:customStyle="1" w:styleId="14pt">
    <w:name w:val="Основной текст + 14 pt"/>
    <w:basedOn w:val="afffe"/>
    <w:rsid w:val="001D6FF9"/>
    <w:rPr>
      <w:color w:val="000000"/>
      <w:spacing w:val="0"/>
      <w:w w:val="100"/>
      <w:position w:val="0"/>
      <w:sz w:val="28"/>
      <w:szCs w:val="28"/>
      <w:shd w:val="clear" w:color="auto" w:fill="FFFFFF"/>
      <w:lang w:val="ru-RU" w:eastAsia="ru-RU" w:bidi="ru-RU"/>
    </w:rPr>
  </w:style>
  <w:style w:type="character" w:customStyle="1" w:styleId="1f6">
    <w:name w:val="Основной текст1"/>
    <w:basedOn w:val="afffe"/>
    <w:rsid w:val="001D6FF9"/>
    <w:rPr>
      <w:color w:val="000000"/>
      <w:spacing w:val="0"/>
      <w:w w:val="100"/>
      <w:position w:val="0"/>
      <w:sz w:val="26"/>
      <w:szCs w:val="26"/>
      <w:shd w:val="clear" w:color="auto" w:fill="FFFFFF"/>
      <w:lang w:val="ru-RU" w:eastAsia="ru-RU" w:bidi="ru-RU"/>
    </w:rPr>
  </w:style>
  <w:style w:type="character" w:customStyle="1" w:styleId="affff9">
    <w:name w:val="Знак Знак"/>
    <w:rsid w:val="00DE7BCF"/>
    <w:rPr>
      <w:sz w:val="28"/>
      <w:lang w:val="ru-RU" w:eastAsia="en-US" w:bidi="ar-SA"/>
    </w:rPr>
  </w:style>
  <w:style w:type="paragraph" w:customStyle="1" w:styleId="affffa">
    <w:name w:val="Знак Знак Знак Знак"/>
    <w:basedOn w:val="a"/>
    <w:rsid w:val="00DE7BCF"/>
    <w:pPr>
      <w:spacing w:after="160" w:line="240" w:lineRule="exact"/>
    </w:pPr>
    <w:rPr>
      <w:rFonts w:ascii="Verdana" w:hAnsi="Verdana"/>
      <w:sz w:val="20"/>
      <w:szCs w:val="20"/>
      <w:lang w:val="en-US" w:eastAsia="en-US"/>
    </w:rPr>
  </w:style>
  <w:style w:type="paragraph" w:customStyle="1" w:styleId="1f7">
    <w:name w:val="Знак Знак1"/>
    <w:basedOn w:val="a"/>
    <w:rsid w:val="00DE7BCF"/>
    <w:pPr>
      <w:spacing w:after="160" w:line="240" w:lineRule="exact"/>
    </w:pPr>
    <w:rPr>
      <w:rFonts w:ascii="Verdana" w:hAnsi="Verdana"/>
      <w:sz w:val="20"/>
      <w:szCs w:val="20"/>
      <w:lang w:val="en-US" w:eastAsia="en-US"/>
    </w:rPr>
  </w:style>
  <w:style w:type="paragraph" w:customStyle="1" w:styleId="119">
    <w:name w:val="Знак Знак1 Знак Знак Знак1 Знак"/>
    <w:basedOn w:val="a"/>
    <w:rsid w:val="00DE7BCF"/>
    <w:pPr>
      <w:widowControl w:val="0"/>
      <w:adjustRightInd w:val="0"/>
      <w:spacing w:after="160" w:line="240" w:lineRule="exact"/>
      <w:jc w:val="right"/>
    </w:pPr>
    <w:rPr>
      <w:sz w:val="20"/>
      <w:szCs w:val="20"/>
      <w:lang w:val="en-GB" w:eastAsia="en-US"/>
    </w:rPr>
  </w:style>
  <w:style w:type="paragraph" w:customStyle="1" w:styleId="37">
    <w:name w:val="Без интервала3"/>
    <w:link w:val="NoSpacingChar1"/>
    <w:uiPriority w:val="99"/>
    <w:rsid w:val="00DE7BCF"/>
    <w:pPr>
      <w:spacing w:after="200" w:line="276" w:lineRule="auto"/>
    </w:pPr>
    <w:rPr>
      <w:rFonts w:ascii="Calibri" w:hAnsi="Calibri"/>
      <w:sz w:val="22"/>
      <w:lang w:eastAsia="en-US"/>
    </w:rPr>
  </w:style>
  <w:style w:type="paragraph" w:customStyle="1" w:styleId="43">
    <w:name w:val="Абзац списка4"/>
    <w:basedOn w:val="a"/>
    <w:rsid w:val="00DE7BCF"/>
    <w:pPr>
      <w:ind w:left="720"/>
    </w:pPr>
    <w:rPr>
      <w:rFonts w:eastAsia="SimSun"/>
      <w:lang w:eastAsia="zh-CN"/>
    </w:rPr>
  </w:style>
  <w:style w:type="paragraph" w:customStyle="1" w:styleId="132">
    <w:name w:val="Знак Знак13"/>
    <w:basedOn w:val="a"/>
    <w:rsid w:val="00DE7BCF"/>
    <w:pPr>
      <w:spacing w:after="160" w:line="240" w:lineRule="exact"/>
    </w:pPr>
    <w:rPr>
      <w:rFonts w:ascii="Verdana" w:hAnsi="Verdana"/>
      <w:sz w:val="20"/>
      <w:szCs w:val="20"/>
      <w:lang w:val="en-US" w:eastAsia="en-US"/>
    </w:rPr>
  </w:style>
  <w:style w:type="paragraph" w:customStyle="1" w:styleId="affffb">
    <w:name w:val="Знак Знак Знак Знак Знак Знак Знак Знак Знак Знак"/>
    <w:basedOn w:val="a"/>
    <w:rsid w:val="00DE7BCF"/>
    <w:pPr>
      <w:spacing w:after="160" w:line="240" w:lineRule="exact"/>
    </w:pPr>
    <w:rPr>
      <w:rFonts w:ascii="Verdana" w:hAnsi="Verdana"/>
      <w:sz w:val="20"/>
      <w:szCs w:val="20"/>
      <w:lang w:val="en-US" w:eastAsia="en-US"/>
    </w:rPr>
  </w:style>
  <w:style w:type="paragraph" w:customStyle="1" w:styleId="133">
    <w:name w:val="Знак Знак13 Знак Знак"/>
    <w:basedOn w:val="a"/>
    <w:rsid w:val="00DE7BCF"/>
    <w:pPr>
      <w:spacing w:after="160" w:line="240" w:lineRule="exact"/>
    </w:pPr>
    <w:rPr>
      <w:rFonts w:ascii="Verdana" w:hAnsi="Verdana"/>
      <w:sz w:val="20"/>
      <w:szCs w:val="20"/>
      <w:lang w:val="en-US" w:eastAsia="en-US"/>
    </w:rPr>
  </w:style>
  <w:style w:type="numbering" w:customStyle="1" w:styleId="11a">
    <w:name w:val="Нет списка11"/>
    <w:next w:val="a2"/>
    <w:semiHidden/>
    <w:rsid w:val="00DE7BCF"/>
  </w:style>
  <w:style w:type="character" w:customStyle="1" w:styleId="1f8">
    <w:name w:val="Заголовок Знак1"/>
    <w:uiPriority w:val="10"/>
    <w:rsid w:val="00DE7BCF"/>
    <w:rPr>
      <w:rFonts w:ascii="Calibri Light" w:eastAsia="Times New Roman" w:hAnsi="Calibri Light" w:cs="Times New Roman"/>
      <w:spacing w:val="-10"/>
      <w:kern w:val="28"/>
      <w:sz w:val="56"/>
      <w:szCs w:val="56"/>
    </w:rPr>
  </w:style>
  <w:style w:type="numbering" w:customStyle="1" w:styleId="2f3">
    <w:name w:val="Нет списка2"/>
    <w:next w:val="a2"/>
    <w:uiPriority w:val="99"/>
    <w:semiHidden/>
    <w:unhideWhenUsed/>
    <w:rsid w:val="00DE7BCF"/>
  </w:style>
  <w:style w:type="numbering" w:customStyle="1" w:styleId="126">
    <w:name w:val="Нет списка12"/>
    <w:next w:val="a2"/>
    <w:uiPriority w:val="99"/>
    <w:semiHidden/>
    <w:rsid w:val="00DE7BCF"/>
  </w:style>
  <w:style w:type="table" w:customStyle="1" w:styleId="1f9">
    <w:name w:val="Сетка таблицы1"/>
    <w:basedOn w:val="a1"/>
    <w:next w:val="af5"/>
    <w:uiPriority w:val="99"/>
    <w:rsid w:val="00DE7BC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Веб-таблица 21"/>
    <w:basedOn w:val="a1"/>
    <w:next w:val="-2"/>
    <w:uiPriority w:val="99"/>
    <w:rsid w:val="00DE7BCF"/>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shd w:val="clear" w:color="auto" w:fill="CCFFCC"/>
      </w:tcPr>
    </w:tblStylePr>
  </w:style>
  <w:style w:type="table" w:customStyle="1" w:styleId="1fa">
    <w:name w:val="Стандартная таблица1"/>
    <w:basedOn w:val="a1"/>
    <w:next w:val="affff1"/>
    <w:uiPriority w:val="99"/>
    <w:rsid w:val="00DE7BCF"/>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
    <w:name w:val="Нет списка111"/>
    <w:next w:val="a2"/>
    <w:semiHidden/>
    <w:rsid w:val="00DE7BCF"/>
  </w:style>
  <w:style w:type="paragraph" w:customStyle="1" w:styleId="paragraph">
    <w:name w:val="paragraph"/>
    <w:basedOn w:val="a"/>
    <w:rsid w:val="00C05C39"/>
    <w:pPr>
      <w:spacing w:before="100" w:beforeAutospacing="1" w:after="100" w:afterAutospacing="1"/>
    </w:pPr>
  </w:style>
  <w:style w:type="paragraph" w:customStyle="1" w:styleId="msonormalmailrucssattributepostfix">
    <w:name w:val="msonormal_mailru_css_attribute_postfix"/>
    <w:basedOn w:val="a"/>
    <w:rsid w:val="001D55AC"/>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21606">
      <w:bodyDiv w:val="1"/>
      <w:marLeft w:val="0"/>
      <w:marRight w:val="0"/>
      <w:marTop w:val="0"/>
      <w:marBottom w:val="0"/>
      <w:divBdr>
        <w:top w:val="none" w:sz="0" w:space="0" w:color="auto"/>
        <w:left w:val="none" w:sz="0" w:space="0" w:color="auto"/>
        <w:bottom w:val="none" w:sz="0" w:space="0" w:color="auto"/>
        <w:right w:val="none" w:sz="0" w:space="0" w:color="auto"/>
      </w:divBdr>
    </w:div>
    <w:div w:id="25641315">
      <w:bodyDiv w:val="1"/>
      <w:marLeft w:val="0"/>
      <w:marRight w:val="0"/>
      <w:marTop w:val="0"/>
      <w:marBottom w:val="0"/>
      <w:divBdr>
        <w:top w:val="none" w:sz="0" w:space="0" w:color="auto"/>
        <w:left w:val="none" w:sz="0" w:space="0" w:color="auto"/>
        <w:bottom w:val="none" w:sz="0" w:space="0" w:color="auto"/>
        <w:right w:val="none" w:sz="0" w:space="0" w:color="auto"/>
      </w:divBdr>
      <w:divsChild>
        <w:div w:id="869537834">
          <w:marLeft w:val="450"/>
          <w:marRight w:val="0"/>
          <w:marTop w:val="0"/>
          <w:marBottom w:val="450"/>
          <w:divBdr>
            <w:top w:val="none" w:sz="0" w:space="0" w:color="auto"/>
            <w:left w:val="none" w:sz="0" w:space="0" w:color="auto"/>
            <w:bottom w:val="none" w:sz="0" w:space="0" w:color="auto"/>
            <w:right w:val="none" w:sz="0" w:space="0" w:color="auto"/>
          </w:divBdr>
        </w:div>
      </w:divsChild>
    </w:div>
    <w:div w:id="36394104">
      <w:bodyDiv w:val="1"/>
      <w:marLeft w:val="0"/>
      <w:marRight w:val="0"/>
      <w:marTop w:val="0"/>
      <w:marBottom w:val="0"/>
      <w:divBdr>
        <w:top w:val="none" w:sz="0" w:space="0" w:color="auto"/>
        <w:left w:val="none" w:sz="0" w:space="0" w:color="auto"/>
        <w:bottom w:val="none" w:sz="0" w:space="0" w:color="auto"/>
        <w:right w:val="none" w:sz="0" w:space="0" w:color="auto"/>
      </w:divBdr>
    </w:div>
    <w:div w:id="57242427">
      <w:bodyDiv w:val="1"/>
      <w:marLeft w:val="0"/>
      <w:marRight w:val="0"/>
      <w:marTop w:val="0"/>
      <w:marBottom w:val="0"/>
      <w:divBdr>
        <w:top w:val="none" w:sz="0" w:space="0" w:color="auto"/>
        <w:left w:val="none" w:sz="0" w:space="0" w:color="auto"/>
        <w:bottom w:val="none" w:sz="0" w:space="0" w:color="auto"/>
        <w:right w:val="none" w:sz="0" w:space="0" w:color="auto"/>
      </w:divBdr>
    </w:div>
    <w:div w:id="67191555">
      <w:bodyDiv w:val="1"/>
      <w:marLeft w:val="0"/>
      <w:marRight w:val="0"/>
      <w:marTop w:val="0"/>
      <w:marBottom w:val="0"/>
      <w:divBdr>
        <w:top w:val="none" w:sz="0" w:space="0" w:color="auto"/>
        <w:left w:val="none" w:sz="0" w:space="0" w:color="auto"/>
        <w:bottom w:val="none" w:sz="0" w:space="0" w:color="auto"/>
        <w:right w:val="none" w:sz="0" w:space="0" w:color="auto"/>
      </w:divBdr>
    </w:div>
    <w:div w:id="100957883">
      <w:bodyDiv w:val="1"/>
      <w:marLeft w:val="0"/>
      <w:marRight w:val="0"/>
      <w:marTop w:val="0"/>
      <w:marBottom w:val="0"/>
      <w:divBdr>
        <w:top w:val="none" w:sz="0" w:space="0" w:color="auto"/>
        <w:left w:val="none" w:sz="0" w:space="0" w:color="auto"/>
        <w:bottom w:val="none" w:sz="0" w:space="0" w:color="auto"/>
        <w:right w:val="none" w:sz="0" w:space="0" w:color="auto"/>
      </w:divBdr>
    </w:div>
    <w:div w:id="148982330">
      <w:bodyDiv w:val="1"/>
      <w:marLeft w:val="0"/>
      <w:marRight w:val="0"/>
      <w:marTop w:val="0"/>
      <w:marBottom w:val="0"/>
      <w:divBdr>
        <w:top w:val="none" w:sz="0" w:space="0" w:color="auto"/>
        <w:left w:val="none" w:sz="0" w:space="0" w:color="auto"/>
        <w:bottom w:val="none" w:sz="0" w:space="0" w:color="auto"/>
        <w:right w:val="none" w:sz="0" w:space="0" w:color="auto"/>
      </w:divBdr>
    </w:div>
    <w:div w:id="150412228">
      <w:bodyDiv w:val="1"/>
      <w:marLeft w:val="0"/>
      <w:marRight w:val="0"/>
      <w:marTop w:val="0"/>
      <w:marBottom w:val="0"/>
      <w:divBdr>
        <w:top w:val="none" w:sz="0" w:space="0" w:color="auto"/>
        <w:left w:val="none" w:sz="0" w:space="0" w:color="auto"/>
        <w:bottom w:val="none" w:sz="0" w:space="0" w:color="auto"/>
        <w:right w:val="none" w:sz="0" w:space="0" w:color="auto"/>
      </w:divBdr>
    </w:div>
    <w:div w:id="159738502">
      <w:bodyDiv w:val="1"/>
      <w:marLeft w:val="0"/>
      <w:marRight w:val="0"/>
      <w:marTop w:val="0"/>
      <w:marBottom w:val="0"/>
      <w:divBdr>
        <w:top w:val="none" w:sz="0" w:space="0" w:color="auto"/>
        <w:left w:val="none" w:sz="0" w:space="0" w:color="auto"/>
        <w:bottom w:val="none" w:sz="0" w:space="0" w:color="auto"/>
        <w:right w:val="none" w:sz="0" w:space="0" w:color="auto"/>
      </w:divBdr>
    </w:div>
    <w:div w:id="182280096">
      <w:bodyDiv w:val="1"/>
      <w:marLeft w:val="0"/>
      <w:marRight w:val="0"/>
      <w:marTop w:val="0"/>
      <w:marBottom w:val="0"/>
      <w:divBdr>
        <w:top w:val="none" w:sz="0" w:space="0" w:color="auto"/>
        <w:left w:val="none" w:sz="0" w:space="0" w:color="auto"/>
        <w:bottom w:val="none" w:sz="0" w:space="0" w:color="auto"/>
        <w:right w:val="none" w:sz="0" w:space="0" w:color="auto"/>
      </w:divBdr>
    </w:div>
    <w:div w:id="186990387">
      <w:bodyDiv w:val="1"/>
      <w:marLeft w:val="0"/>
      <w:marRight w:val="0"/>
      <w:marTop w:val="0"/>
      <w:marBottom w:val="0"/>
      <w:divBdr>
        <w:top w:val="none" w:sz="0" w:space="0" w:color="auto"/>
        <w:left w:val="none" w:sz="0" w:space="0" w:color="auto"/>
        <w:bottom w:val="none" w:sz="0" w:space="0" w:color="auto"/>
        <w:right w:val="none" w:sz="0" w:space="0" w:color="auto"/>
      </w:divBdr>
    </w:div>
    <w:div w:id="194852739">
      <w:bodyDiv w:val="1"/>
      <w:marLeft w:val="0"/>
      <w:marRight w:val="0"/>
      <w:marTop w:val="0"/>
      <w:marBottom w:val="0"/>
      <w:divBdr>
        <w:top w:val="none" w:sz="0" w:space="0" w:color="auto"/>
        <w:left w:val="none" w:sz="0" w:space="0" w:color="auto"/>
        <w:bottom w:val="none" w:sz="0" w:space="0" w:color="auto"/>
        <w:right w:val="none" w:sz="0" w:space="0" w:color="auto"/>
      </w:divBdr>
    </w:div>
    <w:div w:id="206114838">
      <w:bodyDiv w:val="1"/>
      <w:marLeft w:val="0"/>
      <w:marRight w:val="0"/>
      <w:marTop w:val="0"/>
      <w:marBottom w:val="0"/>
      <w:divBdr>
        <w:top w:val="none" w:sz="0" w:space="0" w:color="auto"/>
        <w:left w:val="none" w:sz="0" w:space="0" w:color="auto"/>
        <w:bottom w:val="none" w:sz="0" w:space="0" w:color="auto"/>
        <w:right w:val="none" w:sz="0" w:space="0" w:color="auto"/>
      </w:divBdr>
    </w:div>
    <w:div w:id="220944557">
      <w:bodyDiv w:val="1"/>
      <w:marLeft w:val="0"/>
      <w:marRight w:val="0"/>
      <w:marTop w:val="0"/>
      <w:marBottom w:val="0"/>
      <w:divBdr>
        <w:top w:val="none" w:sz="0" w:space="0" w:color="auto"/>
        <w:left w:val="none" w:sz="0" w:space="0" w:color="auto"/>
        <w:bottom w:val="none" w:sz="0" w:space="0" w:color="auto"/>
        <w:right w:val="none" w:sz="0" w:space="0" w:color="auto"/>
      </w:divBdr>
    </w:div>
    <w:div w:id="229997452">
      <w:bodyDiv w:val="1"/>
      <w:marLeft w:val="0"/>
      <w:marRight w:val="0"/>
      <w:marTop w:val="0"/>
      <w:marBottom w:val="0"/>
      <w:divBdr>
        <w:top w:val="none" w:sz="0" w:space="0" w:color="auto"/>
        <w:left w:val="none" w:sz="0" w:space="0" w:color="auto"/>
        <w:bottom w:val="none" w:sz="0" w:space="0" w:color="auto"/>
        <w:right w:val="none" w:sz="0" w:space="0" w:color="auto"/>
      </w:divBdr>
    </w:div>
    <w:div w:id="279069686">
      <w:bodyDiv w:val="1"/>
      <w:marLeft w:val="0"/>
      <w:marRight w:val="0"/>
      <w:marTop w:val="0"/>
      <w:marBottom w:val="0"/>
      <w:divBdr>
        <w:top w:val="none" w:sz="0" w:space="0" w:color="auto"/>
        <w:left w:val="none" w:sz="0" w:space="0" w:color="auto"/>
        <w:bottom w:val="none" w:sz="0" w:space="0" w:color="auto"/>
        <w:right w:val="none" w:sz="0" w:space="0" w:color="auto"/>
      </w:divBdr>
    </w:div>
    <w:div w:id="325598225">
      <w:bodyDiv w:val="1"/>
      <w:marLeft w:val="0"/>
      <w:marRight w:val="0"/>
      <w:marTop w:val="0"/>
      <w:marBottom w:val="0"/>
      <w:divBdr>
        <w:top w:val="none" w:sz="0" w:space="0" w:color="auto"/>
        <w:left w:val="none" w:sz="0" w:space="0" w:color="auto"/>
        <w:bottom w:val="none" w:sz="0" w:space="0" w:color="auto"/>
        <w:right w:val="none" w:sz="0" w:space="0" w:color="auto"/>
      </w:divBdr>
    </w:div>
    <w:div w:id="355543460">
      <w:bodyDiv w:val="1"/>
      <w:marLeft w:val="0"/>
      <w:marRight w:val="0"/>
      <w:marTop w:val="0"/>
      <w:marBottom w:val="0"/>
      <w:divBdr>
        <w:top w:val="none" w:sz="0" w:space="0" w:color="auto"/>
        <w:left w:val="none" w:sz="0" w:space="0" w:color="auto"/>
        <w:bottom w:val="none" w:sz="0" w:space="0" w:color="auto"/>
        <w:right w:val="none" w:sz="0" w:space="0" w:color="auto"/>
      </w:divBdr>
    </w:div>
    <w:div w:id="388112648">
      <w:bodyDiv w:val="1"/>
      <w:marLeft w:val="0"/>
      <w:marRight w:val="0"/>
      <w:marTop w:val="0"/>
      <w:marBottom w:val="0"/>
      <w:divBdr>
        <w:top w:val="none" w:sz="0" w:space="0" w:color="auto"/>
        <w:left w:val="none" w:sz="0" w:space="0" w:color="auto"/>
        <w:bottom w:val="none" w:sz="0" w:space="0" w:color="auto"/>
        <w:right w:val="none" w:sz="0" w:space="0" w:color="auto"/>
      </w:divBdr>
    </w:div>
    <w:div w:id="415444924">
      <w:bodyDiv w:val="1"/>
      <w:marLeft w:val="0"/>
      <w:marRight w:val="0"/>
      <w:marTop w:val="0"/>
      <w:marBottom w:val="0"/>
      <w:divBdr>
        <w:top w:val="none" w:sz="0" w:space="0" w:color="auto"/>
        <w:left w:val="none" w:sz="0" w:space="0" w:color="auto"/>
        <w:bottom w:val="none" w:sz="0" w:space="0" w:color="auto"/>
        <w:right w:val="none" w:sz="0" w:space="0" w:color="auto"/>
      </w:divBdr>
    </w:div>
    <w:div w:id="416172362">
      <w:bodyDiv w:val="1"/>
      <w:marLeft w:val="0"/>
      <w:marRight w:val="0"/>
      <w:marTop w:val="0"/>
      <w:marBottom w:val="0"/>
      <w:divBdr>
        <w:top w:val="none" w:sz="0" w:space="0" w:color="auto"/>
        <w:left w:val="none" w:sz="0" w:space="0" w:color="auto"/>
        <w:bottom w:val="none" w:sz="0" w:space="0" w:color="auto"/>
        <w:right w:val="none" w:sz="0" w:space="0" w:color="auto"/>
      </w:divBdr>
    </w:div>
    <w:div w:id="437718094">
      <w:bodyDiv w:val="1"/>
      <w:marLeft w:val="0"/>
      <w:marRight w:val="0"/>
      <w:marTop w:val="0"/>
      <w:marBottom w:val="0"/>
      <w:divBdr>
        <w:top w:val="none" w:sz="0" w:space="0" w:color="auto"/>
        <w:left w:val="none" w:sz="0" w:space="0" w:color="auto"/>
        <w:bottom w:val="none" w:sz="0" w:space="0" w:color="auto"/>
        <w:right w:val="none" w:sz="0" w:space="0" w:color="auto"/>
      </w:divBdr>
    </w:div>
    <w:div w:id="465316915">
      <w:bodyDiv w:val="1"/>
      <w:marLeft w:val="0"/>
      <w:marRight w:val="0"/>
      <w:marTop w:val="0"/>
      <w:marBottom w:val="0"/>
      <w:divBdr>
        <w:top w:val="none" w:sz="0" w:space="0" w:color="auto"/>
        <w:left w:val="none" w:sz="0" w:space="0" w:color="auto"/>
        <w:bottom w:val="none" w:sz="0" w:space="0" w:color="auto"/>
        <w:right w:val="none" w:sz="0" w:space="0" w:color="auto"/>
      </w:divBdr>
    </w:div>
    <w:div w:id="470173190">
      <w:bodyDiv w:val="1"/>
      <w:marLeft w:val="0"/>
      <w:marRight w:val="0"/>
      <w:marTop w:val="0"/>
      <w:marBottom w:val="0"/>
      <w:divBdr>
        <w:top w:val="none" w:sz="0" w:space="0" w:color="auto"/>
        <w:left w:val="none" w:sz="0" w:space="0" w:color="auto"/>
        <w:bottom w:val="none" w:sz="0" w:space="0" w:color="auto"/>
        <w:right w:val="none" w:sz="0" w:space="0" w:color="auto"/>
      </w:divBdr>
    </w:div>
    <w:div w:id="479616713">
      <w:bodyDiv w:val="1"/>
      <w:marLeft w:val="0"/>
      <w:marRight w:val="0"/>
      <w:marTop w:val="0"/>
      <w:marBottom w:val="0"/>
      <w:divBdr>
        <w:top w:val="none" w:sz="0" w:space="0" w:color="auto"/>
        <w:left w:val="none" w:sz="0" w:space="0" w:color="auto"/>
        <w:bottom w:val="none" w:sz="0" w:space="0" w:color="auto"/>
        <w:right w:val="none" w:sz="0" w:space="0" w:color="auto"/>
      </w:divBdr>
    </w:div>
    <w:div w:id="540095981">
      <w:bodyDiv w:val="1"/>
      <w:marLeft w:val="0"/>
      <w:marRight w:val="0"/>
      <w:marTop w:val="0"/>
      <w:marBottom w:val="0"/>
      <w:divBdr>
        <w:top w:val="none" w:sz="0" w:space="0" w:color="auto"/>
        <w:left w:val="none" w:sz="0" w:space="0" w:color="auto"/>
        <w:bottom w:val="none" w:sz="0" w:space="0" w:color="auto"/>
        <w:right w:val="none" w:sz="0" w:space="0" w:color="auto"/>
      </w:divBdr>
    </w:div>
    <w:div w:id="540944355">
      <w:bodyDiv w:val="1"/>
      <w:marLeft w:val="0"/>
      <w:marRight w:val="0"/>
      <w:marTop w:val="0"/>
      <w:marBottom w:val="0"/>
      <w:divBdr>
        <w:top w:val="none" w:sz="0" w:space="0" w:color="auto"/>
        <w:left w:val="none" w:sz="0" w:space="0" w:color="auto"/>
        <w:bottom w:val="none" w:sz="0" w:space="0" w:color="auto"/>
        <w:right w:val="none" w:sz="0" w:space="0" w:color="auto"/>
      </w:divBdr>
    </w:div>
    <w:div w:id="553740934">
      <w:bodyDiv w:val="1"/>
      <w:marLeft w:val="0"/>
      <w:marRight w:val="0"/>
      <w:marTop w:val="0"/>
      <w:marBottom w:val="0"/>
      <w:divBdr>
        <w:top w:val="none" w:sz="0" w:space="0" w:color="auto"/>
        <w:left w:val="none" w:sz="0" w:space="0" w:color="auto"/>
        <w:bottom w:val="none" w:sz="0" w:space="0" w:color="auto"/>
        <w:right w:val="none" w:sz="0" w:space="0" w:color="auto"/>
      </w:divBdr>
    </w:div>
    <w:div w:id="562570952">
      <w:bodyDiv w:val="1"/>
      <w:marLeft w:val="0"/>
      <w:marRight w:val="0"/>
      <w:marTop w:val="0"/>
      <w:marBottom w:val="0"/>
      <w:divBdr>
        <w:top w:val="none" w:sz="0" w:space="0" w:color="auto"/>
        <w:left w:val="none" w:sz="0" w:space="0" w:color="auto"/>
        <w:bottom w:val="none" w:sz="0" w:space="0" w:color="auto"/>
        <w:right w:val="none" w:sz="0" w:space="0" w:color="auto"/>
      </w:divBdr>
    </w:div>
    <w:div w:id="591402952">
      <w:bodyDiv w:val="1"/>
      <w:marLeft w:val="0"/>
      <w:marRight w:val="0"/>
      <w:marTop w:val="0"/>
      <w:marBottom w:val="0"/>
      <w:divBdr>
        <w:top w:val="none" w:sz="0" w:space="0" w:color="auto"/>
        <w:left w:val="none" w:sz="0" w:space="0" w:color="auto"/>
        <w:bottom w:val="none" w:sz="0" w:space="0" w:color="auto"/>
        <w:right w:val="none" w:sz="0" w:space="0" w:color="auto"/>
      </w:divBdr>
    </w:div>
    <w:div w:id="605623634">
      <w:bodyDiv w:val="1"/>
      <w:marLeft w:val="0"/>
      <w:marRight w:val="0"/>
      <w:marTop w:val="0"/>
      <w:marBottom w:val="0"/>
      <w:divBdr>
        <w:top w:val="none" w:sz="0" w:space="0" w:color="auto"/>
        <w:left w:val="none" w:sz="0" w:space="0" w:color="auto"/>
        <w:bottom w:val="none" w:sz="0" w:space="0" w:color="auto"/>
        <w:right w:val="none" w:sz="0" w:space="0" w:color="auto"/>
      </w:divBdr>
    </w:div>
    <w:div w:id="667249530">
      <w:bodyDiv w:val="1"/>
      <w:marLeft w:val="0"/>
      <w:marRight w:val="0"/>
      <w:marTop w:val="0"/>
      <w:marBottom w:val="0"/>
      <w:divBdr>
        <w:top w:val="none" w:sz="0" w:space="0" w:color="auto"/>
        <w:left w:val="none" w:sz="0" w:space="0" w:color="auto"/>
        <w:bottom w:val="none" w:sz="0" w:space="0" w:color="auto"/>
        <w:right w:val="none" w:sz="0" w:space="0" w:color="auto"/>
      </w:divBdr>
    </w:div>
    <w:div w:id="667827925">
      <w:bodyDiv w:val="1"/>
      <w:marLeft w:val="0"/>
      <w:marRight w:val="0"/>
      <w:marTop w:val="0"/>
      <w:marBottom w:val="0"/>
      <w:divBdr>
        <w:top w:val="none" w:sz="0" w:space="0" w:color="auto"/>
        <w:left w:val="none" w:sz="0" w:space="0" w:color="auto"/>
        <w:bottom w:val="none" w:sz="0" w:space="0" w:color="auto"/>
        <w:right w:val="none" w:sz="0" w:space="0" w:color="auto"/>
      </w:divBdr>
    </w:div>
    <w:div w:id="697850992">
      <w:bodyDiv w:val="1"/>
      <w:marLeft w:val="0"/>
      <w:marRight w:val="0"/>
      <w:marTop w:val="0"/>
      <w:marBottom w:val="0"/>
      <w:divBdr>
        <w:top w:val="none" w:sz="0" w:space="0" w:color="auto"/>
        <w:left w:val="none" w:sz="0" w:space="0" w:color="auto"/>
        <w:bottom w:val="none" w:sz="0" w:space="0" w:color="auto"/>
        <w:right w:val="none" w:sz="0" w:space="0" w:color="auto"/>
      </w:divBdr>
    </w:div>
    <w:div w:id="732851478">
      <w:bodyDiv w:val="1"/>
      <w:marLeft w:val="0"/>
      <w:marRight w:val="0"/>
      <w:marTop w:val="0"/>
      <w:marBottom w:val="0"/>
      <w:divBdr>
        <w:top w:val="none" w:sz="0" w:space="0" w:color="auto"/>
        <w:left w:val="none" w:sz="0" w:space="0" w:color="auto"/>
        <w:bottom w:val="none" w:sz="0" w:space="0" w:color="auto"/>
        <w:right w:val="none" w:sz="0" w:space="0" w:color="auto"/>
      </w:divBdr>
    </w:div>
    <w:div w:id="733042796">
      <w:bodyDiv w:val="1"/>
      <w:marLeft w:val="0"/>
      <w:marRight w:val="0"/>
      <w:marTop w:val="0"/>
      <w:marBottom w:val="0"/>
      <w:divBdr>
        <w:top w:val="none" w:sz="0" w:space="0" w:color="auto"/>
        <w:left w:val="none" w:sz="0" w:space="0" w:color="auto"/>
        <w:bottom w:val="none" w:sz="0" w:space="0" w:color="auto"/>
        <w:right w:val="none" w:sz="0" w:space="0" w:color="auto"/>
      </w:divBdr>
    </w:div>
    <w:div w:id="734931802">
      <w:bodyDiv w:val="1"/>
      <w:marLeft w:val="0"/>
      <w:marRight w:val="0"/>
      <w:marTop w:val="0"/>
      <w:marBottom w:val="0"/>
      <w:divBdr>
        <w:top w:val="none" w:sz="0" w:space="0" w:color="auto"/>
        <w:left w:val="none" w:sz="0" w:space="0" w:color="auto"/>
        <w:bottom w:val="none" w:sz="0" w:space="0" w:color="auto"/>
        <w:right w:val="none" w:sz="0" w:space="0" w:color="auto"/>
      </w:divBdr>
    </w:div>
    <w:div w:id="738209786">
      <w:bodyDiv w:val="1"/>
      <w:marLeft w:val="0"/>
      <w:marRight w:val="0"/>
      <w:marTop w:val="0"/>
      <w:marBottom w:val="0"/>
      <w:divBdr>
        <w:top w:val="none" w:sz="0" w:space="0" w:color="auto"/>
        <w:left w:val="none" w:sz="0" w:space="0" w:color="auto"/>
        <w:bottom w:val="none" w:sz="0" w:space="0" w:color="auto"/>
        <w:right w:val="none" w:sz="0" w:space="0" w:color="auto"/>
      </w:divBdr>
    </w:div>
    <w:div w:id="747463366">
      <w:bodyDiv w:val="1"/>
      <w:marLeft w:val="0"/>
      <w:marRight w:val="0"/>
      <w:marTop w:val="0"/>
      <w:marBottom w:val="0"/>
      <w:divBdr>
        <w:top w:val="none" w:sz="0" w:space="0" w:color="auto"/>
        <w:left w:val="none" w:sz="0" w:space="0" w:color="auto"/>
        <w:bottom w:val="none" w:sz="0" w:space="0" w:color="auto"/>
        <w:right w:val="none" w:sz="0" w:space="0" w:color="auto"/>
      </w:divBdr>
    </w:div>
    <w:div w:id="748576106">
      <w:bodyDiv w:val="1"/>
      <w:marLeft w:val="0"/>
      <w:marRight w:val="0"/>
      <w:marTop w:val="0"/>
      <w:marBottom w:val="0"/>
      <w:divBdr>
        <w:top w:val="none" w:sz="0" w:space="0" w:color="auto"/>
        <w:left w:val="none" w:sz="0" w:space="0" w:color="auto"/>
        <w:bottom w:val="none" w:sz="0" w:space="0" w:color="auto"/>
        <w:right w:val="none" w:sz="0" w:space="0" w:color="auto"/>
      </w:divBdr>
    </w:div>
    <w:div w:id="754520389">
      <w:bodyDiv w:val="1"/>
      <w:marLeft w:val="0"/>
      <w:marRight w:val="0"/>
      <w:marTop w:val="0"/>
      <w:marBottom w:val="0"/>
      <w:divBdr>
        <w:top w:val="none" w:sz="0" w:space="0" w:color="auto"/>
        <w:left w:val="none" w:sz="0" w:space="0" w:color="auto"/>
        <w:bottom w:val="none" w:sz="0" w:space="0" w:color="auto"/>
        <w:right w:val="none" w:sz="0" w:space="0" w:color="auto"/>
      </w:divBdr>
    </w:div>
    <w:div w:id="758209602">
      <w:bodyDiv w:val="1"/>
      <w:marLeft w:val="0"/>
      <w:marRight w:val="0"/>
      <w:marTop w:val="0"/>
      <w:marBottom w:val="0"/>
      <w:divBdr>
        <w:top w:val="none" w:sz="0" w:space="0" w:color="auto"/>
        <w:left w:val="none" w:sz="0" w:space="0" w:color="auto"/>
        <w:bottom w:val="none" w:sz="0" w:space="0" w:color="auto"/>
        <w:right w:val="none" w:sz="0" w:space="0" w:color="auto"/>
      </w:divBdr>
    </w:div>
    <w:div w:id="910893961">
      <w:bodyDiv w:val="1"/>
      <w:marLeft w:val="0"/>
      <w:marRight w:val="0"/>
      <w:marTop w:val="0"/>
      <w:marBottom w:val="0"/>
      <w:divBdr>
        <w:top w:val="none" w:sz="0" w:space="0" w:color="auto"/>
        <w:left w:val="none" w:sz="0" w:space="0" w:color="auto"/>
        <w:bottom w:val="none" w:sz="0" w:space="0" w:color="auto"/>
        <w:right w:val="none" w:sz="0" w:space="0" w:color="auto"/>
      </w:divBdr>
    </w:div>
    <w:div w:id="915551212">
      <w:bodyDiv w:val="1"/>
      <w:marLeft w:val="0"/>
      <w:marRight w:val="0"/>
      <w:marTop w:val="0"/>
      <w:marBottom w:val="0"/>
      <w:divBdr>
        <w:top w:val="none" w:sz="0" w:space="0" w:color="auto"/>
        <w:left w:val="none" w:sz="0" w:space="0" w:color="auto"/>
        <w:bottom w:val="none" w:sz="0" w:space="0" w:color="auto"/>
        <w:right w:val="none" w:sz="0" w:space="0" w:color="auto"/>
      </w:divBdr>
    </w:div>
    <w:div w:id="924072094">
      <w:bodyDiv w:val="1"/>
      <w:marLeft w:val="0"/>
      <w:marRight w:val="0"/>
      <w:marTop w:val="0"/>
      <w:marBottom w:val="0"/>
      <w:divBdr>
        <w:top w:val="none" w:sz="0" w:space="0" w:color="auto"/>
        <w:left w:val="none" w:sz="0" w:space="0" w:color="auto"/>
        <w:bottom w:val="none" w:sz="0" w:space="0" w:color="auto"/>
        <w:right w:val="none" w:sz="0" w:space="0" w:color="auto"/>
      </w:divBdr>
    </w:div>
    <w:div w:id="977539066">
      <w:bodyDiv w:val="1"/>
      <w:marLeft w:val="0"/>
      <w:marRight w:val="0"/>
      <w:marTop w:val="0"/>
      <w:marBottom w:val="0"/>
      <w:divBdr>
        <w:top w:val="none" w:sz="0" w:space="0" w:color="auto"/>
        <w:left w:val="none" w:sz="0" w:space="0" w:color="auto"/>
        <w:bottom w:val="none" w:sz="0" w:space="0" w:color="auto"/>
        <w:right w:val="none" w:sz="0" w:space="0" w:color="auto"/>
      </w:divBdr>
    </w:div>
    <w:div w:id="990445781">
      <w:bodyDiv w:val="1"/>
      <w:marLeft w:val="0"/>
      <w:marRight w:val="0"/>
      <w:marTop w:val="0"/>
      <w:marBottom w:val="0"/>
      <w:divBdr>
        <w:top w:val="none" w:sz="0" w:space="0" w:color="auto"/>
        <w:left w:val="none" w:sz="0" w:space="0" w:color="auto"/>
        <w:bottom w:val="none" w:sz="0" w:space="0" w:color="auto"/>
        <w:right w:val="none" w:sz="0" w:space="0" w:color="auto"/>
      </w:divBdr>
    </w:div>
    <w:div w:id="1062216465">
      <w:bodyDiv w:val="1"/>
      <w:marLeft w:val="0"/>
      <w:marRight w:val="0"/>
      <w:marTop w:val="0"/>
      <w:marBottom w:val="0"/>
      <w:divBdr>
        <w:top w:val="none" w:sz="0" w:space="0" w:color="auto"/>
        <w:left w:val="none" w:sz="0" w:space="0" w:color="auto"/>
        <w:bottom w:val="none" w:sz="0" w:space="0" w:color="auto"/>
        <w:right w:val="none" w:sz="0" w:space="0" w:color="auto"/>
      </w:divBdr>
    </w:div>
    <w:div w:id="1075468542">
      <w:bodyDiv w:val="1"/>
      <w:marLeft w:val="0"/>
      <w:marRight w:val="0"/>
      <w:marTop w:val="0"/>
      <w:marBottom w:val="0"/>
      <w:divBdr>
        <w:top w:val="none" w:sz="0" w:space="0" w:color="auto"/>
        <w:left w:val="none" w:sz="0" w:space="0" w:color="auto"/>
        <w:bottom w:val="none" w:sz="0" w:space="0" w:color="auto"/>
        <w:right w:val="none" w:sz="0" w:space="0" w:color="auto"/>
      </w:divBdr>
    </w:div>
    <w:div w:id="1093740413">
      <w:bodyDiv w:val="1"/>
      <w:marLeft w:val="0"/>
      <w:marRight w:val="0"/>
      <w:marTop w:val="0"/>
      <w:marBottom w:val="0"/>
      <w:divBdr>
        <w:top w:val="none" w:sz="0" w:space="0" w:color="auto"/>
        <w:left w:val="none" w:sz="0" w:space="0" w:color="auto"/>
        <w:bottom w:val="none" w:sz="0" w:space="0" w:color="auto"/>
        <w:right w:val="none" w:sz="0" w:space="0" w:color="auto"/>
      </w:divBdr>
    </w:div>
    <w:div w:id="1100027693">
      <w:bodyDiv w:val="1"/>
      <w:marLeft w:val="0"/>
      <w:marRight w:val="0"/>
      <w:marTop w:val="0"/>
      <w:marBottom w:val="0"/>
      <w:divBdr>
        <w:top w:val="none" w:sz="0" w:space="0" w:color="auto"/>
        <w:left w:val="none" w:sz="0" w:space="0" w:color="auto"/>
        <w:bottom w:val="none" w:sz="0" w:space="0" w:color="auto"/>
        <w:right w:val="none" w:sz="0" w:space="0" w:color="auto"/>
      </w:divBdr>
    </w:div>
    <w:div w:id="1101291841">
      <w:bodyDiv w:val="1"/>
      <w:marLeft w:val="0"/>
      <w:marRight w:val="0"/>
      <w:marTop w:val="0"/>
      <w:marBottom w:val="0"/>
      <w:divBdr>
        <w:top w:val="none" w:sz="0" w:space="0" w:color="auto"/>
        <w:left w:val="none" w:sz="0" w:space="0" w:color="auto"/>
        <w:bottom w:val="none" w:sz="0" w:space="0" w:color="auto"/>
        <w:right w:val="none" w:sz="0" w:space="0" w:color="auto"/>
      </w:divBdr>
    </w:div>
    <w:div w:id="1102148798">
      <w:bodyDiv w:val="1"/>
      <w:marLeft w:val="0"/>
      <w:marRight w:val="0"/>
      <w:marTop w:val="0"/>
      <w:marBottom w:val="0"/>
      <w:divBdr>
        <w:top w:val="none" w:sz="0" w:space="0" w:color="auto"/>
        <w:left w:val="none" w:sz="0" w:space="0" w:color="auto"/>
        <w:bottom w:val="none" w:sz="0" w:space="0" w:color="auto"/>
        <w:right w:val="none" w:sz="0" w:space="0" w:color="auto"/>
      </w:divBdr>
    </w:div>
    <w:div w:id="1167818372">
      <w:bodyDiv w:val="1"/>
      <w:marLeft w:val="0"/>
      <w:marRight w:val="0"/>
      <w:marTop w:val="0"/>
      <w:marBottom w:val="0"/>
      <w:divBdr>
        <w:top w:val="none" w:sz="0" w:space="0" w:color="auto"/>
        <w:left w:val="none" w:sz="0" w:space="0" w:color="auto"/>
        <w:bottom w:val="none" w:sz="0" w:space="0" w:color="auto"/>
        <w:right w:val="none" w:sz="0" w:space="0" w:color="auto"/>
      </w:divBdr>
    </w:div>
    <w:div w:id="1175461569">
      <w:bodyDiv w:val="1"/>
      <w:marLeft w:val="0"/>
      <w:marRight w:val="0"/>
      <w:marTop w:val="0"/>
      <w:marBottom w:val="0"/>
      <w:divBdr>
        <w:top w:val="none" w:sz="0" w:space="0" w:color="auto"/>
        <w:left w:val="none" w:sz="0" w:space="0" w:color="auto"/>
        <w:bottom w:val="none" w:sz="0" w:space="0" w:color="auto"/>
        <w:right w:val="none" w:sz="0" w:space="0" w:color="auto"/>
      </w:divBdr>
    </w:div>
    <w:div w:id="1200777196">
      <w:bodyDiv w:val="1"/>
      <w:marLeft w:val="0"/>
      <w:marRight w:val="0"/>
      <w:marTop w:val="0"/>
      <w:marBottom w:val="0"/>
      <w:divBdr>
        <w:top w:val="none" w:sz="0" w:space="0" w:color="auto"/>
        <w:left w:val="none" w:sz="0" w:space="0" w:color="auto"/>
        <w:bottom w:val="none" w:sz="0" w:space="0" w:color="auto"/>
        <w:right w:val="none" w:sz="0" w:space="0" w:color="auto"/>
      </w:divBdr>
      <w:divsChild>
        <w:div w:id="1981108955">
          <w:marLeft w:val="0"/>
          <w:marRight w:val="0"/>
          <w:marTop w:val="0"/>
          <w:marBottom w:val="0"/>
          <w:divBdr>
            <w:top w:val="none" w:sz="0" w:space="0" w:color="auto"/>
            <w:left w:val="none" w:sz="0" w:space="0" w:color="auto"/>
            <w:bottom w:val="none" w:sz="0" w:space="0" w:color="auto"/>
            <w:right w:val="none" w:sz="0" w:space="0" w:color="auto"/>
          </w:divBdr>
          <w:divsChild>
            <w:div w:id="891230576">
              <w:marLeft w:val="0"/>
              <w:marRight w:val="0"/>
              <w:marTop w:val="0"/>
              <w:marBottom w:val="0"/>
              <w:divBdr>
                <w:top w:val="none" w:sz="0" w:space="0" w:color="auto"/>
                <w:left w:val="none" w:sz="0" w:space="0" w:color="auto"/>
                <w:bottom w:val="none" w:sz="0" w:space="0" w:color="auto"/>
                <w:right w:val="none" w:sz="0" w:space="0" w:color="auto"/>
              </w:divBdr>
              <w:divsChild>
                <w:div w:id="169106239">
                  <w:marLeft w:val="2625"/>
                  <w:marRight w:val="2625"/>
                  <w:marTop w:val="0"/>
                  <w:marBottom w:val="0"/>
                  <w:divBdr>
                    <w:top w:val="none" w:sz="0" w:space="0" w:color="auto"/>
                    <w:left w:val="none" w:sz="0" w:space="0" w:color="auto"/>
                    <w:bottom w:val="none" w:sz="0" w:space="0" w:color="auto"/>
                    <w:right w:val="none" w:sz="0" w:space="0" w:color="auto"/>
                  </w:divBdr>
                  <w:divsChild>
                    <w:div w:id="1981957862">
                      <w:marLeft w:val="375"/>
                      <w:marRight w:val="375"/>
                      <w:marTop w:val="30"/>
                      <w:marBottom w:val="375"/>
                      <w:divBdr>
                        <w:top w:val="none" w:sz="0" w:space="0" w:color="auto"/>
                        <w:left w:val="none" w:sz="0" w:space="0" w:color="auto"/>
                        <w:bottom w:val="none" w:sz="0" w:space="0" w:color="auto"/>
                        <w:right w:val="none" w:sz="0" w:space="0" w:color="auto"/>
                      </w:divBdr>
                      <w:divsChild>
                        <w:div w:id="177013888">
                          <w:marLeft w:val="0"/>
                          <w:marRight w:val="0"/>
                          <w:marTop w:val="300"/>
                          <w:marBottom w:val="0"/>
                          <w:divBdr>
                            <w:top w:val="none" w:sz="0" w:space="0" w:color="auto"/>
                            <w:left w:val="single" w:sz="48" w:space="0" w:color="FFA500"/>
                            <w:bottom w:val="dashed" w:sz="6" w:space="0" w:color="FF8C00"/>
                            <w:right w:val="none" w:sz="0" w:space="0" w:color="auto"/>
                          </w:divBdr>
                        </w:div>
                        <w:div w:id="594821268">
                          <w:marLeft w:val="0"/>
                          <w:marRight w:val="0"/>
                          <w:marTop w:val="300"/>
                          <w:marBottom w:val="0"/>
                          <w:divBdr>
                            <w:top w:val="none" w:sz="0" w:space="0" w:color="auto"/>
                            <w:left w:val="single" w:sz="48" w:space="0" w:color="FFA500"/>
                            <w:bottom w:val="dashed" w:sz="6" w:space="0" w:color="FF8C00"/>
                            <w:right w:val="none" w:sz="0" w:space="0" w:color="auto"/>
                          </w:divBdr>
                        </w:div>
                        <w:div w:id="614139622">
                          <w:marLeft w:val="0"/>
                          <w:marRight w:val="0"/>
                          <w:marTop w:val="300"/>
                          <w:marBottom w:val="0"/>
                          <w:divBdr>
                            <w:top w:val="none" w:sz="0" w:space="0" w:color="auto"/>
                            <w:left w:val="single" w:sz="48" w:space="0" w:color="FFA500"/>
                            <w:bottom w:val="dashed" w:sz="6" w:space="0" w:color="FF8C00"/>
                            <w:right w:val="none" w:sz="0" w:space="0" w:color="auto"/>
                          </w:divBdr>
                        </w:div>
                        <w:div w:id="1060592560">
                          <w:marLeft w:val="0"/>
                          <w:marRight w:val="0"/>
                          <w:marTop w:val="300"/>
                          <w:marBottom w:val="300"/>
                          <w:divBdr>
                            <w:top w:val="none" w:sz="0" w:space="0" w:color="auto"/>
                            <w:left w:val="none" w:sz="0" w:space="0" w:color="auto"/>
                            <w:bottom w:val="none" w:sz="0" w:space="0" w:color="auto"/>
                            <w:right w:val="none" w:sz="0" w:space="0" w:color="auto"/>
                          </w:divBdr>
                        </w:div>
                        <w:div w:id="1156996616">
                          <w:marLeft w:val="0"/>
                          <w:marRight w:val="0"/>
                          <w:marTop w:val="0"/>
                          <w:marBottom w:val="0"/>
                          <w:divBdr>
                            <w:top w:val="none" w:sz="0" w:space="0" w:color="auto"/>
                            <w:left w:val="none" w:sz="0" w:space="0" w:color="auto"/>
                            <w:bottom w:val="none" w:sz="0" w:space="0" w:color="auto"/>
                            <w:right w:val="none" w:sz="0" w:space="0" w:color="auto"/>
                          </w:divBdr>
                          <w:divsChild>
                            <w:div w:id="2075658949">
                              <w:marLeft w:val="0"/>
                              <w:marRight w:val="0"/>
                              <w:marTop w:val="0"/>
                              <w:marBottom w:val="0"/>
                              <w:divBdr>
                                <w:top w:val="none" w:sz="0" w:space="0" w:color="auto"/>
                                <w:left w:val="none" w:sz="0" w:space="0" w:color="auto"/>
                                <w:bottom w:val="none" w:sz="0" w:space="0" w:color="auto"/>
                                <w:right w:val="none" w:sz="0" w:space="0" w:color="auto"/>
                              </w:divBdr>
                            </w:div>
                          </w:divsChild>
                        </w:div>
                        <w:div w:id="1806048588">
                          <w:marLeft w:val="0"/>
                          <w:marRight w:val="0"/>
                          <w:marTop w:val="300"/>
                          <w:marBottom w:val="0"/>
                          <w:divBdr>
                            <w:top w:val="none" w:sz="0" w:space="0" w:color="auto"/>
                            <w:left w:val="single" w:sz="48" w:space="0" w:color="FFA500"/>
                            <w:bottom w:val="dashed" w:sz="6" w:space="0" w:color="FF8C00"/>
                            <w:right w:val="none" w:sz="0" w:space="0" w:color="auto"/>
                          </w:divBdr>
                        </w:div>
                      </w:divsChild>
                    </w:div>
                  </w:divsChild>
                </w:div>
              </w:divsChild>
            </w:div>
          </w:divsChild>
        </w:div>
      </w:divsChild>
    </w:div>
    <w:div w:id="1210722500">
      <w:bodyDiv w:val="1"/>
      <w:marLeft w:val="0"/>
      <w:marRight w:val="0"/>
      <w:marTop w:val="0"/>
      <w:marBottom w:val="0"/>
      <w:divBdr>
        <w:top w:val="none" w:sz="0" w:space="0" w:color="auto"/>
        <w:left w:val="none" w:sz="0" w:space="0" w:color="auto"/>
        <w:bottom w:val="none" w:sz="0" w:space="0" w:color="auto"/>
        <w:right w:val="none" w:sz="0" w:space="0" w:color="auto"/>
      </w:divBdr>
    </w:div>
    <w:div w:id="1215308461">
      <w:bodyDiv w:val="1"/>
      <w:marLeft w:val="0"/>
      <w:marRight w:val="0"/>
      <w:marTop w:val="0"/>
      <w:marBottom w:val="0"/>
      <w:divBdr>
        <w:top w:val="none" w:sz="0" w:space="0" w:color="auto"/>
        <w:left w:val="none" w:sz="0" w:space="0" w:color="auto"/>
        <w:bottom w:val="none" w:sz="0" w:space="0" w:color="auto"/>
        <w:right w:val="none" w:sz="0" w:space="0" w:color="auto"/>
      </w:divBdr>
    </w:div>
    <w:div w:id="1229539223">
      <w:bodyDiv w:val="1"/>
      <w:marLeft w:val="0"/>
      <w:marRight w:val="0"/>
      <w:marTop w:val="0"/>
      <w:marBottom w:val="0"/>
      <w:divBdr>
        <w:top w:val="none" w:sz="0" w:space="0" w:color="auto"/>
        <w:left w:val="none" w:sz="0" w:space="0" w:color="auto"/>
        <w:bottom w:val="none" w:sz="0" w:space="0" w:color="auto"/>
        <w:right w:val="none" w:sz="0" w:space="0" w:color="auto"/>
      </w:divBdr>
    </w:div>
    <w:div w:id="1244953085">
      <w:bodyDiv w:val="1"/>
      <w:marLeft w:val="0"/>
      <w:marRight w:val="0"/>
      <w:marTop w:val="0"/>
      <w:marBottom w:val="0"/>
      <w:divBdr>
        <w:top w:val="none" w:sz="0" w:space="0" w:color="auto"/>
        <w:left w:val="none" w:sz="0" w:space="0" w:color="auto"/>
        <w:bottom w:val="none" w:sz="0" w:space="0" w:color="auto"/>
        <w:right w:val="none" w:sz="0" w:space="0" w:color="auto"/>
      </w:divBdr>
    </w:div>
    <w:div w:id="1284580763">
      <w:bodyDiv w:val="1"/>
      <w:marLeft w:val="0"/>
      <w:marRight w:val="0"/>
      <w:marTop w:val="0"/>
      <w:marBottom w:val="0"/>
      <w:divBdr>
        <w:top w:val="none" w:sz="0" w:space="0" w:color="auto"/>
        <w:left w:val="none" w:sz="0" w:space="0" w:color="auto"/>
        <w:bottom w:val="none" w:sz="0" w:space="0" w:color="auto"/>
        <w:right w:val="none" w:sz="0" w:space="0" w:color="auto"/>
      </w:divBdr>
    </w:div>
    <w:div w:id="1300184882">
      <w:bodyDiv w:val="1"/>
      <w:marLeft w:val="0"/>
      <w:marRight w:val="0"/>
      <w:marTop w:val="0"/>
      <w:marBottom w:val="0"/>
      <w:divBdr>
        <w:top w:val="none" w:sz="0" w:space="0" w:color="auto"/>
        <w:left w:val="none" w:sz="0" w:space="0" w:color="auto"/>
        <w:bottom w:val="none" w:sz="0" w:space="0" w:color="auto"/>
        <w:right w:val="none" w:sz="0" w:space="0" w:color="auto"/>
      </w:divBdr>
    </w:div>
    <w:div w:id="1355839307">
      <w:bodyDiv w:val="1"/>
      <w:marLeft w:val="0"/>
      <w:marRight w:val="0"/>
      <w:marTop w:val="0"/>
      <w:marBottom w:val="0"/>
      <w:divBdr>
        <w:top w:val="none" w:sz="0" w:space="0" w:color="auto"/>
        <w:left w:val="none" w:sz="0" w:space="0" w:color="auto"/>
        <w:bottom w:val="none" w:sz="0" w:space="0" w:color="auto"/>
        <w:right w:val="none" w:sz="0" w:space="0" w:color="auto"/>
      </w:divBdr>
    </w:div>
    <w:div w:id="1385835991">
      <w:bodyDiv w:val="1"/>
      <w:marLeft w:val="0"/>
      <w:marRight w:val="0"/>
      <w:marTop w:val="0"/>
      <w:marBottom w:val="0"/>
      <w:divBdr>
        <w:top w:val="none" w:sz="0" w:space="0" w:color="auto"/>
        <w:left w:val="none" w:sz="0" w:space="0" w:color="auto"/>
        <w:bottom w:val="none" w:sz="0" w:space="0" w:color="auto"/>
        <w:right w:val="none" w:sz="0" w:space="0" w:color="auto"/>
      </w:divBdr>
    </w:div>
    <w:div w:id="1394039360">
      <w:bodyDiv w:val="1"/>
      <w:marLeft w:val="0"/>
      <w:marRight w:val="0"/>
      <w:marTop w:val="0"/>
      <w:marBottom w:val="0"/>
      <w:divBdr>
        <w:top w:val="none" w:sz="0" w:space="0" w:color="auto"/>
        <w:left w:val="none" w:sz="0" w:space="0" w:color="auto"/>
        <w:bottom w:val="none" w:sz="0" w:space="0" w:color="auto"/>
        <w:right w:val="none" w:sz="0" w:space="0" w:color="auto"/>
      </w:divBdr>
    </w:div>
    <w:div w:id="1397320898">
      <w:bodyDiv w:val="1"/>
      <w:marLeft w:val="0"/>
      <w:marRight w:val="0"/>
      <w:marTop w:val="0"/>
      <w:marBottom w:val="0"/>
      <w:divBdr>
        <w:top w:val="none" w:sz="0" w:space="0" w:color="auto"/>
        <w:left w:val="none" w:sz="0" w:space="0" w:color="auto"/>
        <w:bottom w:val="none" w:sz="0" w:space="0" w:color="auto"/>
        <w:right w:val="none" w:sz="0" w:space="0" w:color="auto"/>
      </w:divBdr>
    </w:div>
    <w:div w:id="1398817880">
      <w:bodyDiv w:val="1"/>
      <w:marLeft w:val="0"/>
      <w:marRight w:val="0"/>
      <w:marTop w:val="0"/>
      <w:marBottom w:val="0"/>
      <w:divBdr>
        <w:top w:val="none" w:sz="0" w:space="0" w:color="auto"/>
        <w:left w:val="none" w:sz="0" w:space="0" w:color="auto"/>
        <w:bottom w:val="none" w:sz="0" w:space="0" w:color="auto"/>
        <w:right w:val="none" w:sz="0" w:space="0" w:color="auto"/>
      </w:divBdr>
    </w:div>
    <w:div w:id="1405226063">
      <w:bodyDiv w:val="1"/>
      <w:marLeft w:val="0"/>
      <w:marRight w:val="0"/>
      <w:marTop w:val="0"/>
      <w:marBottom w:val="0"/>
      <w:divBdr>
        <w:top w:val="none" w:sz="0" w:space="0" w:color="auto"/>
        <w:left w:val="none" w:sz="0" w:space="0" w:color="auto"/>
        <w:bottom w:val="none" w:sz="0" w:space="0" w:color="auto"/>
        <w:right w:val="none" w:sz="0" w:space="0" w:color="auto"/>
      </w:divBdr>
    </w:div>
    <w:div w:id="1414859359">
      <w:bodyDiv w:val="1"/>
      <w:marLeft w:val="0"/>
      <w:marRight w:val="0"/>
      <w:marTop w:val="0"/>
      <w:marBottom w:val="0"/>
      <w:divBdr>
        <w:top w:val="none" w:sz="0" w:space="0" w:color="auto"/>
        <w:left w:val="none" w:sz="0" w:space="0" w:color="auto"/>
        <w:bottom w:val="none" w:sz="0" w:space="0" w:color="auto"/>
        <w:right w:val="none" w:sz="0" w:space="0" w:color="auto"/>
      </w:divBdr>
    </w:div>
    <w:div w:id="1439909844">
      <w:bodyDiv w:val="1"/>
      <w:marLeft w:val="0"/>
      <w:marRight w:val="0"/>
      <w:marTop w:val="0"/>
      <w:marBottom w:val="0"/>
      <w:divBdr>
        <w:top w:val="none" w:sz="0" w:space="0" w:color="auto"/>
        <w:left w:val="none" w:sz="0" w:space="0" w:color="auto"/>
        <w:bottom w:val="none" w:sz="0" w:space="0" w:color="auto"/>
        <w:right w:val="none" w:sz="0" w:space="0" w:color="auto"/>
      </w:divBdr>
    </w:div>
    <w:div w:id="1474830660">
      <w:bodyDiv w:val="1"/>
      <w:marLeft w:val="0"/>
      <w:marRight w:val="0"/>
      <w:marTop w:val="0"/>
      <w:marBottom w:val="0"/>
      <w:divBdr>
        <w:top w:val="none" w:sz="0" w:space="0" w:color="auto"/>
        <w:left w:val="none" w:sz="0" w:space="0" w:color="auto"/>
        <w:bottom w:val="none" w:sz="0" w:space="0" w:color="auto"/>
        <w:right w:val="none" w:sz="0" w:space="0" w:color="auto"/>
      </w:divBdr>
    </w:div>
    <w:div w:id="1530071951">
      <w:bodyDiv w:val="1"/>
      <w:marLeft w:val="0"/>
      <w:marRight w:val="0"/>
      <w:marTop w:val="0"/>
      <w:marBottom w:val="0"/>
      <w:divBdr>
        <w:top w:val="none" w:sz="0" w:space="0" w:color="auto"/>
        <w:left w:val="none" w:sz="0" w:space="0" w:color="auto"/>
        <w:bottom w:val="none" w:sz="0" w:space="0" w:color="auto"/>
        <w:right w:val="none" w:sz="0" w:space="0" w:color="auto"/>
      </w:divBdr>
    </w:div>
    <w:div w:id="1552302844">
      <w:bodyDiv w:val="1"/>
      <w:marLeft w:val="0"/>
      <w:marRight w:val="0"/>
      <w:marTop w:val="0"/>
      <w:marBottom w:val="0"/>
      <w:divBdr>
        <w:top w:val="none" w:sz="0" w:space="0" w:color="auto"/>
        <w:left w:val="none" w:sz="0" w:space="0" w:color="auto"/>
        <w:bottom w:val="none" w:sz="0" w:space="0" w:color="auto"/>
        <w:right w:val="none" w:sz="0" w:space="0" w:color="auto"/>
      </w:divBdr>
    </w:div>
    <w:div w:id="1609002311">
      <w:bodyDiv w:val="1"/>
      <w:marLeft w:val="0"/>
      <w:marRight w:val="0"/>
      <w:marTop w:val="0"/>
      <w:marBottom w:val="0"/>
      <w:divBdr>
        <w:top w:val="none" w:sz="0" w:space="0" w:color="auto"/>
        <w:left w:val="none" w:sz="0" w:space="0" w:color="auto"/>
        <w:bottom w:val="none" w:sz="0" w:space="0" w:color="auto"/>
        <w:right w:val="none" w:sz="0" w:space="0" w:color="auto"/>
      </w:divBdr>
    </w:div>
    <w:div w:id="1610354548">
      <w:bodyDiv w:val="1"/>
      <w:marLeft w:val="0"/>
      <w:marRight w:val="0"/>
      <w:marTop w:val="0"/>
      <w:marBottom w:val="0"/>
      <w:divBdr>
        <w:top w:val="none" w:sz="0" w:space="0" w:color="auto"/>
        <w:left w:val="none" w:sz="0" w:space="0" w:color="auto"/>
        <w:bottom w:val="none" w:sz="0" w:space="0" w:color="auto"/>
        <w:right w:val="none" w:sz="0" w:space="0" w:color="auto"/>
      </w:divBdr>
    </w:div>
    <w:div w:id="1653949563">
      <w:bodyDiv w:val="1"/>
      <w:marLeft w:val="0"/>
      <w:marRight w:val="0"/>
      <w:marTop w:val="0"/>
      <w:marBottom w:val="0"/>
      <w:divBdr>
        <w:top w:val="none" w:sz="0" w:space="0" w:color="auto"/>
        <w:left w:val="none" w:sz="0" w:space="0" w:color="auto"/>
        <w:bottom w:val="none" w:sz="0" w:space="0" w:color="auto"/>
        <w:right w:val="none" w:sz="0" w:space="0" w:color="auto"/>
      </w:divBdr>
    </w:div>
    <w:div w:id="1656373763">
      <w:bodyDiv w:val="1"/>
      <w:marLeft w:val="0"/>
      <w:marRight w:val="0"/>
      <w:marTop w:val="0"/>
      <w:marBottom w:val="0"/>
      <w:divBdr>
        <w:top w:val="none" w:sz="0" w:space="0" w:color="auto"/>
        <w:left w:val="none" w:sz="0" w:space="0" w:color="auto"/>
        <w:bottom w:val="none" w:sz="0" w:space="0" w:color="auto"/>
        <w:right w:val="none" w:sz="0" w:space="0" w:color="auto"/>
      </w:divBdr>
    </w:div>
    <w:div w:id="1659454575">
      <w:bodyDiv w:val="1"/>
      <w:marLeft w:val="0"/>
      <w:marRight w:val="0"/>
      <w:marTop w:val="0"/>
      <w:marBottom w:val="0"/>
      <w:divBdr>
        <w:top w:val="none" w:sz="0" w:space="0" w:color="auto"/>
        <w:left w:val="none" w:sz="0" w:space="0" w:color="auto"/>
        <w:bottom w:val="none" w:sz="0" w:space="0" w:color="auto"/>
        <w:right w:val="none" w:sz="0" w:space="0" w:color="auto"/>
      </w:divBdr>
    </w:div>
    <w:div w:id="1732269423">
      <w:bodyDiv w:val="1"/>
      <w:marLeft w:val="0"/>
      <w:marRight w:val="0"/>
      <w:marTop w:val="0"/>
      <w:marBottom w:val="0"/>
      <w:divBdr>
        <w:top w:val="none" w:sz="0" w:space="0" w:color="auto"/>
        <w:left w:val="none" w:sz="0" w:space="0" w:color="auto"/>
        <w:bottom w:val="none" w:sz="0" w:space="0" w:color="auto"/>
        <w:right w:val="none" w:sz="0" w:space="0" w:color="auto"/>
      </w:divBdr>
    </w:div>
    <w:div w:id="1813599303">
      <w:bodyDiv w:val="1"/>
      <w:marLeft w:val="0"/>
      <w:marRight w:val="0"/>
      <w:marTop w:val="0"/>
      <w:marBottom w:val="0"/>
      <w:divBdr>
        <w:top w:val="none" w:sz="0" w:space="0" w:color="auto"/>
        <w:left w:val="none" w:sz="0" w:space="0" w:color="auto"/>
        <w:bottom w:val="none" w:sz="0" w:space="0" w:color="auto"/>
        <w:right w:val="none" w:sz="0" w:space="0" w:color="auto"/>
      </w:divBdr>
    </w:div>
    <w:div w:id="1831869377">
      <w:bodyDiv w:val="1"/>
      <w:marLeft w:val="0"/>
      <w:marRight w:val="0"/>
      <w:marTop w:val="0"/>
      <w:marBottom w:val="0"/>
      <w:divBdr>
        <w:top w:val="none" w:sz="0" w:space="0" w:color="auto"/>
        <w:left w:val="none" w:sz="0" w:space="0" w:color="auto"/>
        <w:bottom w:val="none" w:sz="0" w:space="0" w:color="auto"/>
        <w:right w:val="none" w:sz="0" w:space="0" w:color="auto"/>
      </w:divBdr>
    </w:div>
    <w:div w:id="1838962092">
      <w:bodyDiv w:val="1"/>
      <w:marLeft w:val="0"/>
      <w:marRight w:val="0"/>
      <w:marTop w:val="0"/>
      <w:marBottom w:val="0"/>
      <w:divBdr>
        <w:top w:val="none" w:sz="0" w:space="0" w:color="auto"/>
        <w:left w:val="none" w:sz="0" w:space="0" w:color="auto"/>
        <w:bottom w:val="none" w:sz="0" w:space="0" w:color="auto"/>
        <w:right w:val="none" w:sz="0" w:space="0" w:color="auto"/>
      </w:divBdr>
    </w:div>
    <w:div w:id="1855263491">
      <w:bodyDiv w:val="1"/>
      <w:marLeft w:val="0"/>
      <w:marRight w:val="0"/>
      <w:marTop w:val="0"/>
      <w:marBottom w:val="0"/>
      <w:divBdr>
        <w:top w:val="none" w:sz="0" w:space="0" w:color="auto"/>
        <w:left w:val="none" w:sz="0" w:space="0" w:color="auto"/>
        <w:bottom w:val="none" w:sz="0" w:space="0" w:color="auto"/>
        <w:right w:val="none" w:sz="0" w:space="0" w:color="auto"/>
      </w:divBdr>
    </w:div>
    <w:div w:id="1882397231">
      <w:bodyDiv w:val="1"/>
      <w:marLeft w:val="0"/>
      <w:marRight w:val="0"/>
      <w:marTop w:val="0"/>
      <w:marBottom w:val="0"/>
      <w:divBdr>
        <w:top w:val="none" w:sz="0" w:space="0" w:color="auto"/>
        <w:left w:val="none" w:sz="0" w:space="0" w:color="auto"/>
        <w:bottom w:val="none" w:sz="0" w:space="0" w:color="auto"/>
        <w:right w:val="none" w:sz="0" w:space="0" w:color="auto"/>
      </w:divBdr>
    </w:div>
    <w:div w:id="1897012204">
      <w:bodyDiv w:val="1"/>
      <w:marLeft w:val="0"/>
      <w:marRight w:val="0"/>
      <w:marTop w:val="0"/>
      <w:marBottom w:val="0"/>
      <w:divBdr>
        <w:top w:val="none" w:sz="0" w:space="0" w:color="auto"/>
        <w:left w:val="none" w:sz="0" w:space="0" w:color="auto"/>
        <w:bottom w:val="none" w:sz="0" w:space="0" w:color="auto"/>
        <w:right w:val="none" w:sz="0" w:space="0" w:color="auto"/>
      </w:divBdr>
    </w:div>
    <w:div w:id="1926497548">
      <w:bodyDiv w:val="1"/>
      <w:marLeft w:val="0"/>
      <w:marRight w:val="0"/>
      <w:marTop w:val="0"/>
      <w:marBottom w:val="0"/>
      <w:divBdr>
        <w:top w:val="none" w:sz="0" w:space="0" w:color="auto"/>
        <w:left w:val="none" w:sz="0" w:space="0" w:color="auto"/>
        <w:bottom w:val="none" w:sz="0" w:space="0" w:color="auto"/>
        <w:right w:val="none" w:sz="0" w:space="0" w:color="auto"/>
      </w:divBdr>
    </w:div>
    <w:div w:id="1937589788">
      <w:bodyDiv w:val="1"/>
      <w:marLeft w:val="0"/>
      <w:marRight w:val="0"/>
      <w:marTop w:val="0"/>
      <w:marBottom w:val="0"/>
      <w:divBdr>
        <w:top w:val="none" w:sz="0" w:space="0" w:color="auto"/>
        <w:left w:val="none" w:sz="0" w:space="0" w:color="auto"/>
        <w:bottom w:val="none" w:sz="0" w:space="0" w:color="auto"/>
        <w:right w:val="none" w:sz="0" w:space="0" w:color="auto"/>
      </w:divBdr>
    </w:div>
    <w:div w:id="1987278911">
      <w:bodyDiv w:val="1"/>
      <w:marLeft w:val="0"/>
      <w:marRight w:val="0"/>
      <w:marTop w:val="0"/>
      <w:marBottom w:val="0"/>
      <w:divBdr>
        <w:top w:val="none" w:sz="0" w:space="0" w:color="auto"/>
        <w:left w:val="none" w:sz="0" w:space="0" w:color="auto"/>
        <w:bottom w:val="none" w:sz="0" w:space="0" w:color="auto"/>
        <w:right w:val="none" w:sz="0" w:space="0" w:color="auto"/>
      </w:divBdr>
    </w:div>
    <w:div w:id="1988433155">
      <w:bodyDiv w:val="1"/>
      <w:marLeft w:val="0"/>
      <w:marRight w:val="0"/>
      <w:marTop w:val="0"/>
      <w:marBottom w:val="0"/>
      <w:divBdr>
        <w:top w:val="none" w:sz="0" w:space="0" w:color="auto"/>
        <w:left w:val="none" w:sz="0" w:space="0" w:color="auto"/>
        <w:bottom w:val="none" w:sz="0" w:space="0" w:color="auto"/>
        <w:right w:val="none" w:sz="0" w:space="0" w:color="auto"/>
      </w:divBdr>
    </w:div>
    <w:div w:id="1989049116">
      <w:bodyDiv w:val="1"/>
      <w:marLeft w:val="0"/>
      <w:marRight w:val="0"/>
      <w:marTop w:val="0"/>
      <w:marBottom w:val="0"/>
      <w:divBdr>
        <w:top w:val="none" w:sz="0" w:space="0" w:color="auto"/>
        <w:left w:val="none" w:sz="0" w:space="0" w:color="auto"/>
        <w:bottom w:val="none" w:sz="0" w:space="0" w:color="auto"/>
        <w:right w:val="none" w:sz="0" w:space="0" w:color="auto"/>
      </w:divBdr>
      <w:divsChild>
        <w:div w:id="1439175901">
          <w:marLeft w:val="0"/>
          <w:marRight w:val="0"/>
          <w:marTop w:val="0"/>
          <w:marBottom w:val="0"/>
          <w:divBdr>
            <w:top w:val="none" w:sz="0" w:space="0" w:color="auto"/>
            <w:left w:val="none" w:sz="0" w:space="0" w:color="auto"/>
            <w:bottom w:val="none" w:sz="0" w:space="0" w:color="auto"/>
            <w:right w:val="none" w:sz="0" w:space="0" w:color="auto"/>
          </w:divBdr>
          <w:divsChild>
            <w:div w:id="52691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580225">
      <w:bodyDiv w:val="1"/>
      <w:marLeft w:val="0"/>
      <w:marRight w:val="0"/>
      <w:marTop w:val="0"/>
      <w:marBottom w:val="0"/>
      <w:divBdr>
        <w:top w:val="none" w:sz="0" w:space="0" w:color="auto"/>
        <w:left w:val="none" w:sz="0" w:space="0" w:color="auto"/>
        <w:bottom w:val="none" w:sz="0" w:space="0" w:color="auto"/>
        <w:right w:val="none" w:sz="0" w:space="0" w:color="auto"/>
      </w:divBdr>
    </w:div>
    <w:div w:id="2023697743">
      <w:bodyDiv w:val="1"/>
      <w:marLeft w:val="0"/>
      <w:marRight w:val="0"/>
      <w:marTop w:val="0"/>
      <w:marBottom w:val="0"/>
      <w:divBdr>
        <w:top w:val="none" w:sz="0" w:space="0" w:color="auto"/>
        <w:left w:val="none" w:sz="0" w:space="0" w:color="auto"/>
        <w:bottom w:val="none" w:sz="0" w:space="0" w:color="auto"/>
        <w:right w:val="none" w:sz="0" w:space="0" w:color="auto"/>
      </w:divBdr>
    </w:div>
    <w:div w:id="2030594105">
      <w:bodyDiv w:val="1"/>
      <w:marLeft w:val="0"/>
      <w:marRight w:val="0"/>
      <w:marTop w:val="0"/>
      <w:marBottom w:val="0"/>
      <w:divBdr>
        <w:top w:val="none" w:sz="0" w:space="0" w:color="auto"/>
        <w:left w:val="none" w:sz="0" w:space="0" w:color="auto"/>
        <w:bottom w:val="none" w:sz="0" w:space="0" w:color="auto"/>
        <w:right w:val="none" w:sz="0" w:space="0" w:color="auto"/>
      </w:divBdr>
    </w:div>
    <w:div w:id="2089688677">
      <w:bodyDiv w:val="1"/>
      <w:marLeft w:val="0"/>
      <w:marRight w:val="0"/>
      <w:marTop w:val="0"/>
      <w:marBottom w:val="0"/>
      <w:divBdr>
        <w:top w:val="none" w:sz="0" w:space="0" w:color="auto"/>
        <w:left w:val="none" w:sz="0" w:space="0" w:color="auto"/>
        <w:bottom w:val="none" w:sz="0" w:space="0" w:color="auto"/>
        <w:right w:val="none" w:sz="0" w:space="0" w:color="auto"/>
      </w:divBdr>
    </w:div>
    <w:div w:id="2100827178">
      <w:bodyDiv w:val="1"/>
      <w:marLeft w:val="0"/>
      <w:marRight w:val="0"/>
      <w:marTop w:val="0"/>
      <w:marBottom w:val="0"/>
      <w:divBdr>
        <w:top w:val="none" w:sz="0" w:space="0" w:color="auto"/>
        <w:left w:val="none" w:sz="0" w:space="0" w:color="auto"/>
        <w:bottom w:val="none" w:sz="0" w:space="0" w:color="auto"/>
        <w:right w:val="none" w:sz="0" w:space="0" w:color="auto"/>
      </w:divBdr>
    </w:div>
    <w:div w:id="2106225403">
      <w:bodyDiv w:val="1"/>
      <w:marLeft w:val="0"/>
      <w:marRight w:val="0"/>
      <w:marTop w:val="0"/>
      <w:marBottom w:val="0"/>
      <w:divBdr>
        <w:top w:val="none" w:sz="0" w:space="0" w:color="auto"/>
        <w:left w:val="none" w:sz="0" w:space="0" w:color="auto"/>
        <w:bottom w:val="none" w:sz="0" w:space="0" w:color="auto"/>
        <w:right w:val="none" w:sz="0" w:space="0" w:color="auto"/>
      </w:divBdr>
    </w:div>
    <w:div w:id="2125684317">
      <w:bodyDiv w:val="1"/>
      <w:marLeft w:val="0"/>
      <w:marRight w:val="0"/>
      <w:marTop w:val="0"/>
      <w:marBottom w:val="0"/>
      <w:divBdr>
        <w:top w:val="none" w:sz="0" w:space="0" w:color="auto"/>
        <w:left w:val="none" w:sz="0" w:space="0" w:color="auto"/>
        <w:bottom w:val="none" w:sz="0" w:space="0" w:color="auto"/>
        <w:right w:val="none" w:sz="0" w:space="0" w:color="auto"/>
      </w:divBdr>
    </w:div>
    <w:div w:id="2133815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hyperlink" Target="consultantplus://offline/ref=CC500FD3CDE5C8339DD05104A22EA4EC91C7425E3AA5949909B93499D0ECC6F10171D446369A830DA8A8287540883E007A0D8EB79152B0EE4B3888dAx3N" TargetMode="External"/><Relationship Id="rId26" Type="http://schemas.openxmlformats.org/officeDocument/2006/relationships/hyperlink" Target="https://ru.wikipedia.org/wiki/%D0%A3%D0%BA%D1%80%D0%B0%D0%B8%D0%BD%D0%B0" TargetMode="External"/><Relationship Id="rId39" Type="http://schemas.openxmlformats.org/officeDocument/2006/relationships/hyperlink" Target="https://ru.wikipedia.org/wiki/%D0%94%D0%BD%D0%B5%D0%BF%D1%80" TargetMode="External"/><Relationship Id="rId21" Type="http://schemas.openxmlformats.org/officeDocument/2006/relationships/hyperlink" Target="https://ru.wikipedia.org/wiki/%D0%93%D0%BE%D1%81%D1%83%D0%B4%D0%B0%D1%80%D1%81%D1%82%D0%B2%D0%B5%D0%BD%D0%BD%D1%8B%D0%B9_%D0%B2%D0%BE%D0%B4%D0%BD%D1%8B%D0%B9_%D1%80%D0%B5%D0%B5%D1%81%D1%82%D1%80" TargetMode="External"/><Relationship Id="rId34" Type="http://schemas.openxmlformats.org/officeDocument/2006/relationships/hyperlink" Target="https://ru.wikipedia.org/wiki/%D0%A3%D0%BA%D1%80%D0%B0%D0%B8%D0%BD%D0%B0" TargetMode="External"/><Relationship Id="rId42" Type="http://schemas.openxmlformats.org/officeDocument/2006/relationships/hyperlink" Target="https://ru.wikipedia.org/wiki/%D0%9F%D0%BE%D0%BB%D1%82%D0%B0%D0%B2%D1%81%D0%BA%D0%B0%D1%8F_%D0%BE%D0%B1%D0%BB%D0%B0%D1%81%D1%82%D1%8C" TargetMode="External"/><Relationship Id="rId47" Type="http://schemas.openxmlformats.org/officeDocument/2006/relationships/hyperlink" Target="https://ru.wikipedia.org/wiki/%D0%93%D0%AD%D0%A1" TargetMode="External"/><Relationship Id="rId50" Type="http://schemas.openxmlformats.org/officeDocument/2006/relationships/hyperlink" Target="https://ru.wikipedia.org/wiki/%D0%92%D0%B5%D0%BB%D0%B8%D0%BA%D0%B0%D1%8F_%D0%9F%D0%B8%D1%81%D0%B0%D1%80%D0%B5%D0%B2%D0%BA%D0%B0" TargetMode="External"/><Relationship Id="rId55" Type="http://schemas.openxmlformats.org/officeDocument/2006/relationships/hyperlink" Target="https://ru.wikipedia.org/wiki/%D0%92%D0%BE%D1%80%D1%81%D0%BA%D0%BB%D0%B0" TargetMode="External"/><Relationship Id="rId63" Type="http://schemas.openxmlformats.org/officeDocument/2006/relationships/hyperlink" Target="https://ru.wikipedia.org/wiki/%D0%9A%D0%BE%D1%82%D0%B5%D0%BB%D1%8C%D0%B2%D0%B0_(%D1%80%D0%B5%D0%BA%D0%B0)" TargetMode="External"/><Relationship Id="rId68" Type="http://schemas.openxmlformats.org/officeDocument/2006/relationships/hyperlink" Target="https://ru.wikipedia.org/wiki/%D0%9F%D0%BE%D0%BB%D1%83%D0%B7%D0%B5%D1%80%D1%8C%D0%B5" TargetMode="External"/><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chart" Target="charts/chart7.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hyperlink" Target="https://ru.wikipedia.org/wiki/%D0%A1%D1%80%D0%B5%D0%B4%D0%BD%D0%B5-%D0%A0%D1%83%D1%81%D1%81%D0%BA%D0%B0%D1%8F_%D0%B2%D0%BE%D0%B7%D0%B2%D1%8B%D1%88%D0%B5%D0%BD%D0%BD%D0%BE%D1%81%D1%82%D1%8C" TargetMode="External"/><Relationship Id="rId11" Type="http://schemas.openxmlformats.org/officeDocument/2006/relationships/chart" Target="charts/chart1.xml"/><Relationship Id="rId24" Type="http://schemas.openxmlformats.org/officeDocument/2006/relationships/hyperlink" Target="https://ru.wikipedia.org/wiki/%D0%A1%D0%B5%D0%B2%D0%B5%D1%80%D1%81%D0%BA%D0%B8%D0%B9_%D0%94%D0%BE%D0%BD%D0%B5%D1%86" TargetMode="External"/><Relationship Id="rId32" Type="http://schemas.openxmlformats.org/officeDocument/2006/relationships/hyperlink" Target="https://ru.wikipedia.org/wiki/%D0%91%D0%B5%D0%BB%D0%B3%D0%BE%D1%80%D0%BE%D0%B4%D1%81%D0%BA%D0%B0%D1%8F_%D0%BE%D0%B1%D0%BB%D0%B0%D1%81%D1%82%D1%8C" TargetMode="External"/><Relationship Id="rId37" Type="http://schemas.openxmlformats.org/officeDocument/2006/relationships/hyperlink" Target="https://ru.wikipedia.org/wiki/%D0%9F%D1%80%D0%B8%D0%B4%D0%BD%D0%B5%D0%BF%D1%80%D0%BE%D0%B2%D1%81%D0%BA%D0%B0%D1%8F_%D0%BD%D0%B8%D0%B7%D0%BC%D0%B5%D0%BD%D0%BD%D0%BE%D1%81%D1%82%D1%8C" TargetMode="External"/><Relationship Id="rId40" Type="http://schemas.openxmlformats.org/officeDocument/2006/relationships/hyperlink" Target="https://ru.wikipedia.org/wiki/%D0%A1%D0%B2%D0%B5%D1%82%D0%BB%D0%BE%D0%B3%D0%BE%D1%80%D1%81%D0%BA%D0%BE%D0%B5_(%D0%9F%D0%BE%D0%BB%D1%82%D0%B0%D0%B2%D1%81%D0%BA%D0%B0%D1%8F_%D0%BE%D0%B1%D0%BB%D0%B0%D1%81%D1%82%D1%8C)" TargetMode="External"/><Relationship Id="rId45" Type="http://schemas.openxmlformats.org/officeDocument/2006/relationships/hyperlink" Target="https://ru.wikipedia.org/wiki/%D0%A3%D0%BA%D1%80%D0%B0%D0%B8%D0%BD%D0%B0" TargetMode="External"/><Relationship Id="rId53" Type="http://schemas.openxmlformats.org/officeDocument/2006/relationships/hyperlink" Target="https://ru.wikipedia.org/wiki/%D0%9F%D0%B0%D1%82%D0%BB%D0%B0%D0%B5%D0%B2%D0%BA%D0%B0_(%D0%9F%D0%BE%D0%BB%D1%82%D0%B0%D0%B2%D1%81%D0%BA%D0%B8%D0%B9_%D1%80%D0%B0%D0%B9%D0%BE%D0%BD)" TargetMode="External"/><Relationship Id="rId58" Type="http://schemas.openxmlformats.org/officeDocument/2006/relationships/hyperlink" Target="https://ru.wikipedia.org/wiki/%D0%A0%D1%8F%D0%B1%D0%B8%D0%BD%D0%BA%D0%B0_(%D1%80%D0%B5%D0%BA%D0%B0)" TargetMode="External"/><Relationship Id="rId66" Type="http://schemas.openxmlformats.org/officeDocument/2006/relationships/hyperlink" Target="https://ru.wikipedia.org/wiki/%D0%9A%D0%BE%D0%BB%D0%BE%D0%BC%D0%B0%D0%BA_(%D1%80%D0%B5%D0%BA%D0%B0)" TargetMode="External"/><Relationship Id="rId74" Type="http://schemas.openxmlformats.org/officeDocument/2006/relationships/hyperlink" Target="consultantplus://offline/ref=59DE03D8810E51D3E4054D4D81E29F5D29C41B31BAF2E13FD33633CA8CD6A5AD2811B43670F1FB20D99C652E4065B1CC271A95AB47B3BBB38D5405BEf4G" TargetMode="External"/><Relationship Id="rId79" Type="http://schemas.openxmlformats.org/officeDocument/2006/relationships/chart" Target="charts/chart10.xml"/><Relationship Id="rId5" Type="http://schemas.openxmlformats.org/officeDocument/2006/relationships/settings" Target="settings.xml"/><Relationship Id="rId61" Type="http://schemas.openxmlformats.org/officeDocument/2006/relationships/hyperlink" Target="https://ru.wikipedia.org/wiki/%D0%9E%D0%BB%D0%B5%D1%88%D0%BD%D1%8F_(%D0%BF%D1%80%D0%B8%D1%82%D0%BE%D0%BA_%D0%92%D0%BE%D1%80%D1%81%D0%BA%D0%BB%D1%8B)" TargetMode="External"/><Relationship Id="rId82" Type="http://schemas.openxmlformats.org/officeDocument/2006/relationships/fontTable" Target="fontTable.xml"/><Relationship Id="rId10" Type="http://schemas.openxmlformats.org/officeDocument/2006/relationships/hyperlink" Target="http://www.belregion.ru" TargetMode="External"/><Relationship Id="rId19" Type="http://schemas.openxmlformats.org/officeDocument/2006/relationships/image" Target="media/image3.png"/><Relationship Id="rId31" Type="http://schemas.openxmlformats.org/officeDocument/2006/relationships/hyperlink" Target="https://ru.wikipedia.org/wiki/%D0%98%D0%B2%D0%BD%D1%8F%D0%BD%D1%81%D0%BA%D0%B8%D0%B9_%D1%80%D0%B0%D0%B9%D0%BE%D0%BD_%D0%91%D0%B5%D0%BB%D0%B3%D0%BE%D1%80%D0%BE%D0%B4%D1%81%D0%BA%D0%BE%D0%B9_%D0%BE%D0%B1%D0%BB%D0%B0%D1%81%D1%82%D0%B8" TargetMode="External"/><Relationship Id="rId44" Type="http://schemas.openxmlformats.org/officeDocument/2006/relationships/hyperlink" Target="https://ru.wikipedia.org/wiki/%D0%A0%D0%BE%D1%81%D1%81%D0%B8%D1%8F" TargetMode="External"/><Relationship Id="rId52" Type="http://schemas.openxmlformats.org/officeDocument/2006/relationships/hyperlink" Target="https://ru.wikipedia.org/w/index.php?title=%D0%9C%D0%B8%D1%81%D1%8C%D0%BA%D0%B8%D0%B5_%D0%9C%D0%BB%D1%8B%D0%BD%D0%BA%D0%B8&amp;action=edit&amp;redlink=1" TargetMode="External"/><Relationship Id="rId60" Type="http://schemas.openxmlformats.org/officeDocument/2006/relationships/hyperlink" Target="https://ru.wikipedia.org/wiki/%D0%91%D0%BE%D1%80%D0%BE%D0%BC%D0%BB%D1%8F_(%D1%80%D0%B5%D0%BA%D0%B0)" TargetMode="External"/><Relationship Id="rId65" Type="http://schemas.openxmlformats.org/officeDocument/2006/relationships/hyperlink" Target="https://ru.wikipedia.org/wiki/%D0%9A%D0%BE%D0%B2%D0%B6%D0%B8%D0%B6%D0%B0_(%D1%80%D0%B5%D0%BA%D0%B0)" TargetMode="External"/><Relationship Id="rId73" Type="http://schemas.openxmlformats.org/officeDocument/2006/relationships/hyperlink" Target="consultantplus://offline/ref=738998BF45B8003192979BEFDC31751FAABAB3C26E23ECD3798E2BB891186CF334E9B5EDE7771251D3105F3861cBO1O" TargetMode="External"/><Relationship Id="rId78" Type="http://schemas.openxmlformats.org/officeDocument/2006/relationships/chart" Target="charts/chart9.xml"/><Relationship Id="rId8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hyperlink" Target="https://ru.wikipedia.org/wiki/%D0%94%D0%BE%D0%BD%D1%81%D0%BA%D0%BE%D0%B9_%D0%B1%D0%B0%D1%81%D1%81%D0%B5%D0%B9%D0%BD%D0%BE%D0%B2%D1%8B%D0%B9_%D0%BE%D0%BA%D1%80%D1%83%D0%B3" TargetMode="External"/><Relationship Id="rId27" Type="http://schemas.openxmlformats.org/officeDocument/2006/relationships/hyperlink" Target="https://ru.wikipedia.org/wiki/%D0%9E%D1%81%D0%BA%D0%BE%D0%BB_(%D1%80%D0%B5%D0%BA%D0%B0)" TargetMode="External"/><Relationship Id="rId30" Type="http://schemas.openxmlformats.org/officeDocument/2006/relationships/hyperlink" Target="https://ru.wikipedia.org/w/index.php?title=%D0%9F%D0%BE%D0%BA%D1%80%D0%BE%D0%B2%D0%BA%D0%B0_(%D0%98%D0%B2%D0%BD%D1%8F%D0%BD%D1%81%D0%BA%D0%B8%D0%B9_%D1%80%D0%B0%D0%B9%D0%BE%D0%BD_%D0%91%D0%B5%D0%BB%D0%B3%D0%BE%D1%80%D0%BE%D0%B4%D1%81%D0%BA%D0%BE%D0%B9_%D0%BE%D0%B1%D0%BB%D0%B0%D1%81%D1%82%D0%B8)&amp;action=edit&amp;redlink=1" TargetMode="External"/><Relationship Id="rId35" Type="http://schemas.openxmlformats.org/officeDocument/2006/relationships/hyperlink" Target="https://ru.wikipedia.org/wiki/%D0%A1%D1%83%D0%BC%D1%81%D0%BA%D0%B0%D1%8F_%D0%BE%D0%B1%D0%BB%D0%B0%D1%81%D1%82%D1%8C" TargetMode="External"/><Relationship Id="rId43" Type="http://schemas.openxmlformats.org/officeDocument/2006/relationships/hyperlink" Target="https://ru.wikipedia.org/wiki/%D0%A3%D0%BA%D1%80%D0%B0%D0%B8%D0%BD%D0%B0" TargetMode="External"/><Relationship Id="rId48" Type="http://schemas.openxmlformats.org/officeDocument/2006/relationships/hyperlink" Target="https://ru.wikipedia.org/wiki/%D0%93%D0%BE%D0%BB%D0%BE%D0%B2%D1%87%D0%B8%D0%BD%D0%BE_(%D0%91%D0%B5%D0%BB%D0%B3%D0%BE%D1%80%D0%BE%D0%B4%D1%81%D0%BA%D0%B0%D1%8F_%D0%BE%D0%B1%D0%BB%D0%B0%D1%81%D1%82%D1%8C)" TargetMode="External"/><Relationship Id="rId56" Type="http://schemas.openxmlformats.org/officeDocument/2006/relationships/hyperlink" Target="https://ru.wikipedia.org/wiki/%D0%91%D1%80%D0%B0%D1%82%D0%B5%D0%BD%D0%B8%D1%86%D0%B0_(%D1%80%D0%B5%D0%BA%D0%B0)" TargetMode="External"/><Relationship Id="rId64" Type="http://schemas.openxmlformats.org/officeDocument/2006/relationships/hyperlink" Target="https://ru.wikipedia.org/wiki/%D0%9C%D0%B5%D1%80%D0%BB%D0%B0" TargetMode="External"/><Relationship Id="rId69" Type="http://schemas.openxmlformats.org/officeDocument/2006/relationships/hyperlink" Target="https://ru.wikipedia.org/wiki/%D0%9A%D0%BE%D0%B1%D0%B5%D0%BB%D1%8F%D1%87%D0%BA%D0%B0" TargetMode="External"/><Relationship Id="rId77" Type="http://schemas.openxmlformats.org/officeDocument/2006/relationships/image" Target="media/image4.emf"/><Relationship Id="rId8" Type="http://schemas.openxmlformats.org/officeDocument/2006/relationships/endnotes" Target="endnotes.xml"/><Relationship Id="rId51" Type="http://schemas.openxmlformats.org/officeDocument/2006/relationships/hyperlink" Target="https://ru.wikipedia.org/wiki/%D0%9A%D1%83%D0%B7%D0%B5%D0%BC%D0%B8%D0%BD" TargetMode="External"/><Relationship Id="rId72" Type="http://schemas.openxmlformats.org/officeDocument/2006/relationships/chart" Target="charts/chart8.xml"/><Relationship Id="rId80" Type="http://schemas.openxmlformats.org/officeDocument/2006/relationships/header" Target="header2.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chart" Target="charts/chart5.xml"/><Relationship Id="rId25" Type="http://schemas.openxmlformats.org/officeDocument/2006/relationships/hyperlink" Target="https://ru.wikipedia.org/wiki/%D0%A0%D0%A4" TargetMode="External"/><Relationship Id="rId33" Type="http://schemas.openxmlformats.org/officeDocument/2006/relationships/hyperlink" Target="https://ru.wikipedia.org/wiki/%D0%A0%D0%BE%D1%81%D1%81%D0%B8%D1%8F" TargetMode="External"/><Relationship Id="rId38" Type="http://schemas.openxmlformats.org/officeDocument/2006/relationships/hyperlink" Target="https://ru.wikipedia.org/wiki/%D0%9A%D0%B0%D0%BC%D0%B5%D0%BD%D1%81%D0%BA%D0%BE%D0%B5_%D0%B2%D0%BE%D0%B4%D0%BE%D1%85%D1%80%D0%B0%D0%BD%D0%B8%D0%BB%D0%B8%D1%89%D0%B5" TargetMode="External"/><Relationship Id="rId46" Type="http://schemas.openxmlformats.org/officeDocument/2006/relationships/hyperlink" Target="https://ru.wikipedia.org/wiki/%D0%A7%D0%B5%D1%80%D0%BD%D0%B5%D1%82%D1%87%D0%B8%D0%BD%D0%B0_(%D0%90%D1%85%D1%82%D1%8B%D1%80%D1%81%D0%BA%D0%B8%D0%B9_%D1%80%D0%B0%D0%B9%D0%BE%D0%BD)" TargetMode="External"/><Relationship Id="rId59" Type="http://schemas.openxmlformats.org/officeDocument/2006/relationships/hyperlink" Target="https://ru.wikipedia.org/wiki/%D0%92%D0%BE%D1%80%D1%81%D0%BA%D0%BB%D0%B8%D1%86%D0%B0" TargetMode="External"/><Relationship Id="rId67" Type="http://schemas.openxmlformats.org/officeDocument/2006/relationships/hyperlink" Target="https://ru.wikipedia.org/wiki/%D0%A2%D0%B0%D0%B3%D0%B0%D0%BC%D0%BB%D1%8B%D0%BA" TargetMode="External"/><Relationship Id="rId20" Type="http://schemas.openxmlformats.org/officeDocument/2006/relationships/hyperlink" Target="https://ru.wikipedia.org/wiki/%D0%91%D0%B5%D0%BB%D0%B3%D0%BE%D1%80%D0%BE%D0%B4%D1%81%D0%BA%D0%B0%D1%8F_%D0%BE%D0%B1%D0%BB%D0%B0%D1%81%D1%82%D1%8C" TargetMode="External"/><Relationship Id="rId41" Type="http://schemas.openxmlformats.org/officeDocument/2006/relationships/hyperlink" Target="https://ru.wikipedia.org/wiki/%D0%9A%D0%BE%D0%B1%D0%B5%D0%BB%D1%8F%D0%BA%D1%81%D0%BA%D0%B8%D0%B9_%D1%80%D0%B0%D0%B9%D0%BE%D0%BD" TargetMode="External"/><Relationship Id="rId54" Type="http://schemas.openxmlformats.org/officeDocument/2006/relationships/hyperlink" Target="https://ru.wikipedia.org/wiki/%D0%9D%D0%B8%D0%B6%D0%BD%D0%B8%D0%B5_%D0%9C%D0%BB%D1%8B%D0%BD%D1%8B" TargetMode="External"/><Relationship Id="rId62" Type="http://schemas.openxmlformats.org/officeDocument/2006/relationships/hyperlink" Target="https://ru.wikipedia.org/wiki/%D0%90%D1%85%D1%82%D1%8B%D1%80%D0%BA%D0%B0_(%D1%80%D0%B5%D0%BA%D0%B0)" TargetMode="External"/><Relationship Id="rId70" Type="http://schemas.openxmlformats.org/officeDocument/2006/relationships/chart" Target="charts/chart6.xml"/><Relationship Id="rId75" Type="http://schemas.openxmlformats.org/officeDocument/2006/relationships/hyperlink" Target="consultantplus://offline/ref=C15BD1E9E2FC83759F895C3A29EB842A9B2BE0D592E9F1659A99E57AEED1B01D248E936AAFD8696FC6647749P"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hyperlink" Target="https://ru.wikipedia.org/wiki/%D0%92%D0%BE%D0%B4%D0%BE%D1%85%D0%BE%D0%B7%D1%8F%D0%B9%D1%81%D1%82%D0%B2%D0%B5%D0%BD%D0%BD%D1%8B%D0%B9_%D1%83%D1%87%D0%B0%D1%81%D1%82%D0%BE%D0%BA" TargetMode="External"/><Relationship Id="rId28" Type="http://schemas.openxmlformats.org/officeDocument/2006/relationships/hyperlink" Target="https://ru.wikipedia.org/wiki/%D0%90%D0%B9%D0%B4%D0%B0%D1%80_(%D1%80%D0%B5%D0%BA%D0%B0)" TargetMode="External"/><Relationship Id="rId36" Type="http://schemas.openxmlformats.org/officeDocument/2006/relationships/hyperlink" Target="https://ru.wikipedia.org/wiki/%D0%9F%D0%BE%D0%BB%D1%82%D0%B0%D0%B2%D1%81%D0%BA%D0%B0%D1%8F_%D0%BE%D0%B1%D0%BB%D0%B0%D1%81%D1%82%D1%8C" TargetMode="External"/><Relationship Id="rId49" Type="http://schemas.openxmlformats.org/officeDocument/2006/relationships/hyperlink" Target="https://ru.wikipedia.org/wiki/%D0%93%D1%80%D0%B0%D0%B9%D0%B2%D0%BE%D1%80%D0%BE%D0%BD" TargetMode="External"/><Relationship Id="rId57" Type="http://schemas.openxmlformats.org/officeDocument/2006/relationships/hyperlink" Target="https://ru.wikipedia.org/wiki/%D0%98%D0%B2%D0%B0%D0%BD%D1%8B_(%D0%BF%D1%80%D0%B8%D1%82%D0%BE%D0%BA_%D0%92%D0%BE%D1%80%D1%81%D0%BA%D0%BB%D1%8B)"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Ronhilm2nmx\Desktop\&#1056;&#1054;&#1047;&#1040;%20&#1042;&#1045;&#1058;&#1056;&#1054;&#1042;.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6.xlsx"/></Relationships>
</file>

<file path=word/charts/_rels/chart2.xml.rels><?xml version="1.0" encoding="UTF-8" standalone="yes"?>
<Relationships xmlns="http://schemas.openxmlformats.org/package/2006/relationships"><Relationship Id="rId1" Type="http://schemas.openxmlformats.org/officeDocument/2006/relationships/oleObject" Target="file:///C:\Users\Ronhilm2nmx\Desktop\&#1056;&#1054;&#1047;&#1040;%20&#1042;&#1045;&#1058;&#1056;&#1054;&#104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Ronhilm2nmx\Desktop\&#1045;&#1046;&#1045;&#1043;&#1054;&#1044;&#1053;&#1048;&#1050;%202019\&#1056;&#1054;&#1047;&#1040;%20&#1042;&#1045;&#1058;&#1056;&#1054;&#1042;.xlsx" TargetMode="Externa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2" Type="http://schemas.openxmlformats.org/officeDocument/2006/relationships/oleObject" Target="file:///D:\&#1052;&#1086;&#1080;%20&#1076;&#1086;&#1082;&#1091;&#1084;&#1077;&#1085;&#1090;&#1099;%20&#1044;\&#1051;&#1040;&#1058;&#1059;&#1058;&#1040;\&#1043;&#1054;&#1057;&#1044;&#1054;&#1050;&#1051;&#1040;&#1044;&#1067;\&#1075;&#1086;&#1089;&#1076;&#1086;&#1082;&#1083;&#1072;&#1076;&#1099;%202018\&#1076;&#1080;&#1072;&#1075;&#1088;&#1072;&#1084;&#1084;&#1099;.xlsx" TargetMode="External"/><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Роза ветров январь 2019 г.</a:t>
            </a:r>
          </a:p>
        </c:rich>
      </c:tx>
      <c:overlay val="0"/>
    </c:title>
    <c:autoTitleDeleted val="0"/>
    <c:plotArea>
      <c:layout/>
      <c:radarChart>
        <c:radarStyle val="marker"/>
        <c:varyColors val="0"/>
        <c:ser>
          <c:idx val="0"/>
          <c:order val="0"/>
          <c:dLbls>
            <c:dLbl>
              <c:idx val="0"/>
              <c:layout>
                <c:manualLayout>
                  <c:x val="1.843318418258626E-2"/>
                  <c:y val="1.309328293965851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0F4-4C2A-96F0-0B6C40AD065E}"/>
                </c:ext>
              </c:extLst>
            </c:dLbl>
            <c:dLbl>
              <c:idx val="1"/>
              <c:layout>
                <c:manualLayout>
                  <c:x val="0"/>
                  <c:y val="2.61865658793170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0F4-4C2A-96F0-0B6C40AD065E}"/>
                </c:ext>
              </c:extLst>
            </c:dLbl>
            <c:dLbl>
              <c:idx val="2"/>
              <c:layout>
                <c:manualLayout>
                  <c:x val="-6.1443947275287483E-3"/>
                  <c:y val="-1.74577105862113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0F4-4C2A-96F0-0B6C40AD065E}"/>
                </c:ext>
              </c:extLst>
            </c:dLbl>
            <c:dLbl>
              <c:idx val="3"/>
              <c:layout>
                <c:manualLayout>
                  <c:x val="3.0721973637643793E-3"/>
                  <c:y val="-5.23731317586341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0F4-4C2A-96F0-0B6C40AD065E}"/>
                </c:ext>
              </c:extLst>
            </c:dLbl>
            <c:dLbl>
              <c:idx val="4"/>
              <c:layout>
                <c:manualLayout>
                  <c:x val="5.6322967687951477E-17"/>
                  <c:y val="-2.61865658793170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0F4-4C2A-96F0-0B6C40AD065E}"/>
                </c:ext>
              </c:extLst>
            </c:dLbl>
            <c:dLbl>
              <c:idx val="5"/>
              <c:layout>
                <c:manualLayout>
                  <c:x val="4.6082960456465684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0F4-4C2A-96F0-0B6C40AD065E}"/>
                </c:ext>
              </c:extLst>
            </c:dLbl>
            <c:dLbl>
              <c:idx val="6"/>
              <c:layout>
                <c:manualLayout>
                  <c:x val="1.536098681882188E-2"/>
                  <c:y val="-2.61865658793170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0F4-4C2A-96F0-0B6C40AD065E}"/>
                </c:ext>
              </c:extLst>
            </c:dLbl>
            <c:dLbl>
              <c:idx val="7"/>
              <c:layout>
                <c:manualLayout>
                  <c:x val="4.3010763092701312E-2"/>
                  <c:y val="-4.364427646552840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0F4-4C2A-96F0-0B6C40AD065E}"/>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Лист1!$A$1:$H$1</c:f>
              <c:strCache>
                <c:ptCount val="8"/>
                <c:pt idx="0">
                  <c:v>С</c:v>
                </c:pt>
                <c:pt idx="1">
                  <c:v>СВ</c:v>
                </c:pt>
                <c:pt idx="2">
                  <c:v>В</c:v>
                </c:pt>
                <c:pt idx="3">
                  <c:v>ЮВ</c:v>
                </c:pt>
                <c:pt idx="4">
                  <c:v>Ю</c:v>
                </c:pt>
                <c:pt idx="5">
                  <c:v>Ю</c:v>
                </c:pt>
                <c:pt idx="6">
                  <c:v>З</c:v>
                </c:pt>
                <c:pt idx="7">
                  <c:v>СЗ</c:v>
                </c:pt>
              </c:strCache>
            </c:strRef>
          </c:cat>
          <c:val>
            <c:numRef>
              <c:f>Лист1!$A$2:$H$2</c:f>
              <c:numCache>
                <c:formatCode>General</c:formatCode>
                <c:ptCount val="8"/>
                <c:pt idx="0">
                  <c:v>3</c:v>
                </c:pt>
                <c:pt idx="1">
                  <c:v>9</c:v>
                </c:pt>
                <c:pt idx="2">
                  <c:v>11</c:v>
                </c:pt>
                <c:pt idx="3">
                  <c:v>21</c:v>
                </c:pt>
                <c:pt idx="4">
                  <c:v>15</c:v>
                </c:pt>
                <c:pt idx="5">
                  <c:v>23</c:v>
                </c:pt>
                <c:pt idx="6">
                  <c:v>15</c:v>
                </c:pt>
                <c:pt idx="7">
                  <c:v>3</c:v>
                </c:pt>
              </c:numCache>
            </c:numRef>
          </c:val>
          <c:extLst xmlns:c16r2="http://schemas.microsoft.com/office/drawing/2015/06/chart">
            <c:ext xmlns:c16="http://schemas.microsoft.com/office/drawing/2014/chart" uri="{C3380CC4-5D6E-409C-BE32-E72D297353CC}">
              <c16:uniqueId val="{00000008-E0F4-4C2A-96F0-0B6C40AD065E}"/>
            </c:ext>
          </c:extLst>
        </c:ser>
        <c:dLbls>
          <c:showLegendKey val="0"/>
          <c:showVal val="1"/>
          <c:showCatName val="0"/>
          <c:showSerName val="0"/>
          <c:showPercent val="0"/>
          <c:showBubbleSize val="0"/>
        </c:dLbls>
        <c:axId val="204424320"/>
        <c:axId val="204427264"/>
      </c:radarChart>
      <c:catAx>
        <c:axId val="204424320"/>
        <c:scaling>
          <c:orientation val="minMax"/>
        </c:scaling>
        <c:delete val="0"/>
        <c:axPos val="b"/>
        <c:majorGridlines/>
        <c:numFmt formatCode="General" sourceLinked="0"/>
        <c:majorTickMark val="none"/>
        <c:minorTickMark val="none"/>
        <c:tickLblPos val="nextTo"/>
        <c:spPr>
          <a:ln w="9525">
            <a:noFill/>
          </a:ln>
        </c:spPr>
        <c:crossAx val="204427264"/>
        <c:crosses val="autoZero"/>
        <c:auto val="1"/>
        <c:lblAlgn val="ctr"/>
        <c:lblOffset val="100"/>
        <c:noMultiLvlLbl val="0"/>
      </c:catAx>
      <c:valAx>
        <c:axId val="204427264"/>
        <c:scaling>
          <c:orientation val="minMax"/>
        </c:scaling>
        <c:delete val="0"/>
        <c:axPos val="l"/>
        <c:majorGridlines/>
        <c:numFmt formatCode="General" sourceLinked="1"/>
        <c:majorTickMark val="none"/>
        <c:minorTickMark val="none"/>
        <c:tickLblPos val="nextTo"/>
        <c:crossAx val="204424320"/>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1.8830896527256474E-2"/>
          <c:y val="8.2338135312791966E-2"/>
          <c:w val="0.962338206945487"/>
          <c:h val="0.78606250579223758"/>
        </c:manualLayout>
      </c:layout>
      <c:bar3DChart>
        <c:barDir val="col"/>
        <c:grouping val="clustered"/>
        <c:varyColors val="0"/>
        <c:ser>
          <c:idx val="0"/>
          <c:order val="0"/>
          <c:tx>
            <c:strRef>
              <c:f>Лист1!$B$1</c:f>
              <c:strCache>
                <c:ptCount val="1"/>
                <c:pt idx="0">
                  <c:v>поступило</c:v>
                </c:pt>
              </c:strCache>
            </c:strRef>
          </c:tx>
          <c:invertIfNegative val="0"/>
          <c:dLbls>
            <c:dLbl>
              <c:idx val="0"/>
              <c:layout>
                <c:manualLayout>
                  <c:x val="0.57168566448464608"/>
                  <c:y val="-0.27913394603262687"/>
                </c:manualLayout>
              </c:layout>
              <c:tx>
                <c:rich>
                  <a:bodyPr/>
                  <a:lstStyle/>
                  <a:p>
                    <a:r>
                      <a:rPr lang="ru-RU" sz="1446"/>
                      <a:t>674</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BB6-4724-9E1E-FFB2D4F4ED2E}"/>
                </c:ext>
              </c:extLst>
            </c:dLbl>
            <c:dLbl>
              <c:idx val="1"/>
              <c:layout>
                <c:manualLayout>
                  <c:x val="-0.15748034786340767"/>
                  <c:y val="0.19009170451392376"/>
                </c:manualLayout>
              </c:layout>
              <c:tx>
                <c:rich>
                  <a:bodyPr/>
                  <a:lstStyle/>
                  <a:p>
                    <a:r>
                      <a:rPr lang="ru-RU" sz="1446"/>
                      <a:t>302</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BB6-4724-9E1E-FFB2D4F4ED2E}"/>
                </c:ext>
              </c:extLst>
            </c:dLbl>
            <c:dLbl>
              <c:idx val="2"/>
              <c:layout>
                <c:manualLayout>
                  <c:x val="-0.25419688383035272"/>
                  <c:y val="1.0603447484130312E-2"/>
                </c:manualLayout>
              </c:layout>
              <c:tx>
                <c:rich>
                  <a:bodyPr/>
                  <a:lstStyle/>
                  <a:p>
                    <a:r>
                      <a:rPr lang="ru-RU" sz="1446"/>
                      <a:t>536</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BB6-4724-9E1E-FFB2D4F4ED2E}"/>
                </c:ext>
              </c:extLst>
            </c:dLbl>
            <c:spPr>
              <a:noFill/>
              <a:ln>
                <a:noFill/>
              </a:ln>
              <a:effectLst/>
            </c:spPr>
            <c:txPr>
              <a:bodyPr/>
              <a:lstStyle/>
              <a:p>
                <a:pPr>
                  <a:defRPr sz="1446"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2017 год</c:v>
                </c:pt>
                <c:pt idx="1">
                  <c:v>2018 год</c:v>
                </c:pt>
                <c:pt idx="2">
                  <c:v>2019 год</c:v>
                </c:pt>
              </c:strCache>
            </c:strRef>
          </c:cat>
          <c:val>
            <c:numRef>
              <c:f>Лист1!$B$2:$B$4</c:f>
              <c:numCache>
                <c:formatCode>General</c:formatCode>
                <c:ptCount val="3"/>
                <c:pt idx="0">
                  <c:v>389</c:v>
                </c:pt>
                <c:pt idx="1">
                  <c:v>536</c:v>
                </c:pt>
                <c:pt idx="2">
                  <c:v>674</c:v>
                </c:pt>
              </c:numCache>
            </c:numRef>
          </c:val>
          <c:extLst xmlns:c16r2="http://schemas.microsoft.com/office/drawing/2015/06/chart">
            <c:ext xmlns:c16="http://schemas.microsoft.com/office/drawing/2014/chart" uri="{C3380CC4-5D6E-409C-BE32-E72D297353CC}">
              <c16:uniqueId val="{00000003-3BB6-4724-9E1E-FFB2D4F4ED2E}"/>
            </c:ext>
          </c:extLst>
        </c:ser>
        <c:ser>
          <c:idx val="1"/>
          <c:order val="1"/>
          <c:tx>
            <c:strRef>
              <c:f>Лист1!$C$1</c:f>
              <c:strCache>
                <c:ptCount val="1"/>
                <c:pt idx="0">
                  <c:v>принято для рассмотрения</c:v>
                </c:pt>
              </c:strCache>
            </c:strRef>
          </c:tx>
          <c:invertIfNegative val="0"/>
          <c:dLbls>
            <c:dLbl>
              <c:idx val="0"/>
              <c:layout>
                <c:manualLayout>
                  <c:x val="0.57034499092086588"/>
                  <c:y val="-0.23851467130286869"/>
                </c:manualLayout>
              </c:layout>
              <c:tx>
                <c:rich>
                  <a:bodyPr/>
                  <a:lstStyle/>
                  <a:p>
                    <a:r>
                      <a:rPr lang="ru-RU" sz="1446"/>
                      <a:t>474</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BB6-4724-9E1E-FFB2D4F4ED2E}"/>
                </c:ext>
              </c:extLst>
            </c:dLbl>
            <c:dLbl>
              <c:idx val="1"/>
              <c:layout>
                <c:manualLayout>
                  <c:x val="3.5851627632433304E-2"/>
                  <c:y val="-5.6929659067158182E-2"/>
                </c:manualLayout>
              </c:layout>
              <c:tx>
                <c:rich>
                  <a:bodyPr/>
                  <a:lstStyle/>
                  <a:p>
                    <a:r>
                      <a:rPr lang="ru-RU" sz="1446"/>
                      <a:t>486</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BB6-4724-9E1E-FFB2D4F4ED2E}"/>
                </c:ext>
              </c:extLst>
            </c:dLbl>
            <c:dLbl>
              <c:idx val="2"/>
              <c:layout>
                <c:manualLayout>
                  <c:x val="-0.60220438761237038"/>
                  <c:y val="2.6670870938232585E-2"/>
                </c:manualLayout>
              </c:layout>
              <c:tx>
                <c:rich>
                  <a:bodyPr/>
                  <a:lstStyle/>
                  <a:p>
                    <a:r>
                      <a:rPr lang="ru-RU" sz="1446"/>
                      <a:t>389</a:t>
                    </a:r>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BB6-4724-9E1E-FFB2D4F4ED2E}"/>
                </c:ext>
              </c:extLst>
            </c:dLbl>
            <c:spPr>
              <a:noFill/>
              <a:ln>
                <a:noFill/>
              </a:ln>
              <a:effectLst/>
            </c:spPr>
            <c:txPr>
              <a:bodyPr/>
              <a:lstStyle/>
              <a:p>
                <a:pPr>
                  <a:defRPr sz="1446"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2017 год</c:v>
                </c:pt>
                <c:pt idx="1">
                  <c:v>2018 год</c:v>
                </c:pt>
                <c:pt idx="2">
                  <c:v>2019 год</c:v>
                </c:pt>
              </c:strCache>
            </c:strRef>
          </c:cat>
          <c:val>
            <c:numRef>
              <c:f>Лист1!$C$2:$C$4</c:f>
              <c:numCache>
                <c:formatCode>General</c:formatCode>
                <c:ptCount val="3"/>
                <c:pt idx="0">
                  <c:v>302</c:v>
                </c:pt>
                <c:pt idx="1">
                  <c:v>486</c:v>
                </c:pt>
                <c:pt idx="2">
                  <c:v>474</c:v>
                </c:pt>
              </c:numCache>
            </c:numRef>
          </c:val>
          <c:extLst xmlns:c16r2="http://schemas.microsoft.com/office/drawing/2015/06/chart">
            <c:ext xmlns:c16="http://schemas.microsoft.com/office/drawing/2014/chart" uri="{C3380CC4-5D6E-409C-BE32-E72D297353CC}">
              <c16:uniqueId val="{00000007-3BB6-4724-9E1E-FFB2D4F4ED2E}"/>
            </c:ext>
          </c:extLst>
        </c:ser>
        <c:dLbls>
          <c:showLegendKey val="0"/>
          <c:showVal val="1"/>
          <c:showCatName val="0"/>
          <c:showSerName val="0"/>
          <c:showPercent val="0"/>
          <c:showBubbleSize val="0"/>
        </c:dLbls>
        <c:gapWidth val="150"/>
        <c:shape val="box"/>
        <c:axId val="214959616"/>
        <c:axId val="214961152"/>
        <c:axId val="0"/>
      </c:bar3DChart>
      <c:catAx>
        <c:axId val="214959616"/>
        <c:scaling>
          <c:orientation val="minMax"/>
        </c:scaling>
        <c:delete val="0"/>
        <c:axPos val="b"/>
        <c:numFmt formatCode="General" sourceLinked="1"/>
        <c:majorTickMark val="none"/>
        <c:minorTickMark val="none"/>
        <c:tickLblPos val="nextTo"/>
        <c:txPr>
          <a:bodyPr rot="0" vert="horz"/>
          <a:lstStyle/>
          <a:p>
            <a:pPr>
              <a:defRPr sz="1125" b="0" i="0" u="none" strike="noStrike" baseline="0">
                <a:solidFill>
                  <a:srgbClr val="000000"/>
                </a:solidFill>
                <a:latin typeface="Calibri"/>
                <a:ea typeface="Calibri"/>
                <a:cs typeface="Calibri"/>
              </a:defRPr>
            </a:pPr>
            <a:endParaRPr lang="ru-RU"/>
          </a:p>
        </c:txPr>
        <c:crossAx val="214961152"/>
        <c:crosses val="autoZero"/>
        <c:auto val="1"/>
        <c:lblAlgn val="ctr"/>
        <c:lblOffset val="10"/>
        <c:noMultiLvlLbl val="0"/>
      </c:catAx>
      <c:valAx>
        <c:axId val="214961152"/>
        <c:scaling>
          <c:orientation val="minMax"/>
          <c:max val="600"/>
        </c:scaling>
        <c:delete val="1"/>
        <c:axPos val="l"/>
        <c:numFmt formatCode="General" sourceLinked="1"/>
        <c:majorTickMark val="out"/>
        <c:minorTickMark val="none"/>
        <c:tickLblPos val="nextTo"/>
        <c:crossAx val="214959616"/>
        <c:crosses val="autoZero"/>
        <c:crossBetween val="between"/>
      </c:valAx>
      <c:spPr>
        <a:noFill/>
        <a:ln w="20408">
          <a:noFill/>
        </a:ln>
      </c:spPr>
    </c:plotArea>
    <c:legend>
      <c:legendPos val="t"/>
      <c:legendEntry>
        <c:idx val="0"/>
        <c:txPr>
          <a:bodyPr/>
          <a:lstStyle/>
          <a:p>
            <a:pPr>
              <a:defRPr sz="723" b="0" i="0" u="none" strike="noStrike" kern="100" cap="none" spc="0" normalizeH="0" baseline="0">
                <a:solidFill>
                  <a:srgbClr val="000000"/>
                </a:solidFill>
                <a:latin typeface="Calibri"/>
                <a:ea typeface="Calibri"/>
                <a:cs typeface="Calibri"/>
              </a:defRPr>
            </a:pPr>
            <a:endParaRPr lang="ru-RU"/>
          </a:p>
        </c:txPr>
      </c:legendEntry>
      <c:legendEntry>
        <c:idx val="1"/>
        <c:txPr>
          <a:bodyPr/>
          <a:lstStyle/>
          <a:p>
            <a:pPr>
              <a:defRPr sz="723" b="0" i="0" u="none" strike="noStrike" kern="100" cap="none" spc="0" normalizeH="0" baseline="0">
                <a:solidFill>
                  <a:srgbClr val="000000"/>
                </a:solidFill>
                <a:latin typeface="Calibri"/>
                <a:ea typeface="Calibri"/>
                <a:cs typeface="Calibri"/>
              </a:defRPr>
            </a:pPr>
            <a:endParaRPr lang="ru-RU"/>
          </a:p>
        </c:txPr>
      </c:legendEntry>
      <c:layout>
        <c:manualLayout>
          <c:xMode val="edge"/>
          <c:yMode val="edge"/>
          <c:x val="0.8663116334093498"/>
          <c:y val="1.3797222529000262E-2"/>
          <c:w val="0.13222155788553802"/>
          <c:h val="0.30051305961066671"/>
        </c:manualLayout>
      </c:layout>
      <c:overlay val="0"/>
      <c:txPr>
        <a:bodyPr/>
        <a:lstStyle/>
        <a:p>
          <a:pPr>
            <a:defRPr sz="723" b="0" i="0" u="none" strike="noStrike" kern="100" cap="none" spc="0" normalizeH="0" baseline="0">
              <a:solidFill>
                <a:srgbClr val="000000"/>
              </a:solidFill>
              <a:latin typeface="Calibri"/>
              <a:ea typeface="Calibri"/>
              <a:cs typeface="Calibri"/>
            </a:defRPr>
          </a:pPr>
          <a:endParaRPr lang="ru-RU"/>
        </a:p>
      </c:txPr>
    </c:legend>
    <c:plotVisOnly val="1"/>
    <c:dispBlanksAs val="gap"/>
    <c:showDLblsOverMax val="0"/>
  </c:chart>
  <c:txPr>
    <a:bodyPr/>
    <a:lstStyle/>
    <a:p>
      <a:pPr>
        <a:defRPr sz="803"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Роза ветров </a:t>
            </a:r>
            <a:r>
              <a:rPr lang="ru-RU" baseline="0"/>
              <a:t>июль 2019 г.</a:t>
            </a:r>
            <a:endParaRPr lang="ru-RU"/>
          </a:p>
        </c:rich>
      </c:tx>
      <c:overlay val="0"/>
    </c:title>
    <c:autoTitleDeleted val="0"/>
    <c:plotArea>
      <c:layout/>
      <c:radarChart>
        <c:radarStyle val="marker"/>
        <c:varyColors val="0"/>
        <c:ser>
          <c:idx val="0"/>
          <c:order val="0"/>
          <c:dLbls>
            <c:dLbl>
              <c:idx val="0"/>
              <c:layout>
                <c:manualLayout>
                  <c:x val="1.9047619047619067E-2"/>
                  <c:y val="1.737242128121608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2F7-4498-BCFE-E83F657E8E09}"/>
                </c:ext>
              </c:extLst>
            </c:dLbl>
            <c:dLbl>
              <c:idx val="2"/>
              <c:layout>
                <c:manualLayout>
                  <c:x val="-1.2698412698412705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2F7-4498-BCFE-E83F657E8E09}"/>
                </c:ext>
              </c:extLst>
            </c:dLbl>
            <c:dLbl>
              <c:idx val="3"/>
              <c:layout>
                <c:manualLayout>
                  <c:x val="-6.3492063492063527E-3"/>
                  <c:y val="-1.302931596091197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2F7-4498-BCFE-E83F657E8E09}"/>
                </c:ext>
              </c:extLst>
            </c:dLbl>
            <c:dLbl>
              <c:idx val="4"/>
              <c:layout>
                <c:manualLayout>
                  <c:x val="-6.3492063492063527E-3"/>
                  <c:y val="-3.04017372421281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2F7-4498-BCFE-E83F657E8E09}"/>
                </c:ext>
              </c:extLst>
            </c:dLbl>
            <c:dLbl>
              <c:idx val="6"/>
              <c:layout>
                <c:manualLayout>
                  <c:x val="2.8571428571428588E-2"/>
                  <c:y val="4.77741585233441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2F7-4498-BCFE-E83F657E8E09}"/>
                </c:ext>
              </c:extLst>
            </c:dLbl>
            <c:dLbl>
              <c:idx val="7"/>
              <c:layout>
                <c:manualLayout>
                  <c:x val="3.1746031746031746E-3"/>
                  <c:y val="1.302931596091206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2F7-4498-BCFE-E83F657E8E09}"/>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Лист1!$J$1:$Q$1</c:f>
              <c:strCache>
                <c:ptCount val="8"/>
                <c:pt idx="0">
                  <c:v>С</c:v>
                </c:pt>
                <c:pt idx="1">
                  <c:v>СВ</c:v>
                </c:pt>
                <c:pt idx="2">
                  <c:v>В</c:v>
                </c:pt>
                <c:pt idx="3">
                  <c:v>ЮВ</c:v>
                </c:pt>
                <c:pt idx="4">
                  <c:v>Ю</c:v>
                </c:pt>
                <c:pt idx="5">
                  <c:v>ЮЗ</c:v>
                </c:pt>
                <c:pt idx="6">
                  <c:v>З</c:v>
                </c:pt>
                <c:pt idx="7">
                  <c:v>СЗ</c:v>
                </c:pt>
              </c:strCache>
            </c:strRef>
          </c:cat>
          <c:val>
            <c:numRef>
              <c:f>Лист1!$J$2:$Q$2</c:f>
              <c:numCache>
                <c:formatCode>General</c:formatCode>
                <c:ptCount val="8"/>
                <c:pt idx="0">
                  <c:v>13</c:v>
                </c:pt>
                <c:pt idx="1">
                  <c:v>10</c:v>
                </c:pt>
                <c:pt idx="2">
                  <c:v>5</c:v>
                </c:pt>
                <c:pt idx="3">
                  <c:v>5</c:v>
                </c:pt>
                <c:pt idx="4">
                  <c:v>4</c:v>
                </c:pt>
                <c:pt idx="5">
                  <c:v>17</c:v>
                </c:pt>
                <c:pt idx="6">
                  <c:v>29</c:v>
                </c:pt>
                <c:pt idx="7">
                  <c:v>17</c:v>
                </c:pt>
              </c:numCache>
            </c:numRef>
          </c:val>
          <c:extLst xmlns:c16r2="http://schemas.microsoft.com/office/drawing/2015/06/chart">
            <c:ext xmlns:c16="http://schemas.microsoft.com/office/drawing/2014/chart" uri="{C3380CC4-5D6E-409C-BE32-E72D297353CC}">
              <c16:uniqueId val="{00000006-C2F7-4498-BCFE-E83F657E8E09}"/>
            </c:ext>
          </c:extLst>
        </c:ser>
        <c:dLbls>
          <c:showLegendKey val="0"/>
          <c:showVal val="1"/>
          <c:showCatName val="0"/>
          <c:showSerName val="0"/>
          <c:showPercent val="0"/>
          <c:showBubbleSize val="0"/>
        </c:dLbls>
        <c:axId val="204457472"/>
        <c:axId val="210174336"/>
      </c:radarChart>
      <c:catAx>
        <c:axId val="204457472"/>
        <c:scaling>
          <c:orientation val="minMax"/>
        </c:scaling>
        <c:delete val="0"/>
        <c:axPos val="b"/>
        <c:majorGridlines/>
        <c:numFmt formatCode="General" sourceLinked="0"/>
        <c:majorTickMark val="none"/>
        <c:minorTickMark val="none"/>
        <c:tickLblPos val="nextTo"/>
        <c:spPr>
          <a:ln w="9525">
            <a:noFill/>
          </a:ln>
        </c:spPr>
        <c:crossAx val="210174336"/>
        <c:crosses val="autoZero"/>
        <c:auto val="1"/>
        <c:lblAlgn val="ctr"/>
        <c:lblOffset val="100"/>
        <c:noMultiLvlLbl val="0"/>
      </c:catAx>
      <c:valAx>
        <c:axId val="210174336"/>
        <c:scaling>
          <c:orientation val="minMax"/>
        </c:scaling>
        <c:delete val="0"/>
        <c:axPos val="l"/>
        <c:majorGridlines/>
        <c:numFmt formatCode="General" sourceLinked="1"/>
        <c:majorTickMark val="none"/>
        <c:minorTickMark val="none"/>
        <c:tickLblPos val="nextTo"/>
        <c:crossAx val="204457472"/>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Роза ветров за 2019 год</a:t>
            </a:r>
          </a:p>
        </c:rich>
      </c:tx>
      <c:overlay val="0"/>
    </c:title>
    <c:autoTitleDeleted val="0"/>
    <c:plotArea>
      <c:layout/>
      <c:radarChart>
        <c:radarStyle val="marker"/>
        <c:varyColors val="0"/>
        <c:ser>
          <c:idx val="0"/>
          <c:order val="0"/>
          <c:dLbls>
            <c:dLbl>
              <c:idx val="0"/>
              <c:layout>
                <c:manualLayout>
                  <c:x val="3.3639143730886847E-2"/>
                  <c:y val="2.106370726555269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80C-45E1-9564-62F582830A43}"/>
                </c:ext>
              </c:extLst>
            </c:dLbl>
            <c:dLbl>
              <c:idx val="1"/>
              <c:layout>
                <c:manualLayout>
                  <c:x val="3.0581039755351682E-3"/>
                  <c:y val="2.948919017177374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80C-45E1-9564-62F582830A43}"/>
                </c:ext>
              </c:extLst>
            </c:dLbl>
            <c:dLbl>
              <c:idx val="6"/>
              <c:layout>
                <c:manualLayout>
                  <c:x val="4.281345565749238E-2"/>
                  <c:y val="-5.476563889043695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80C-45E1-9564-62F582830A43}"/>
                </c:ext>
              </c:extLst>
            </c:dLbl>
            <c:dLbl>
              <c:idx val="7"/>
              <c:layout>
                <c:manualLayout>
                  <c:x val="-9.1743119266055051E-3"/>
                  <c:y val="2.1063707265552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80C-45E1-9564-62F582830A4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Лист1!$A$21:$H$21</c:f>
              <c:strCache>
                <c:ptCount val="8"/>
                <c:pt idx="0">
                  <c:v>С</c:v>
                </c:pt>
                <c:pt idx="1">
                  <c:v>СВ</c:v>
                </c:pt>
                <c:pt idx="2">
                  <c:v>В</c:v>
                </c:pt>
                <c:pt idx="3">
                  <c:v>ЮВ</c:v>
                </c:pt>
                <c:pt idx="4">
                  <c:v>Ю</c:v>
                </c:pt>
                <c:pt idx="5">
                  <c:v>Ю</c:v>
                </c:pt>
                <c:pt idx="6">
                  <c:v>З</c:v>
                </c:pt>
                <c:pt idx="7">
                  <c:v>СЗ</c:v>
                </c:pt>
              </c:strCache>
            </c:strRef>
          </c:cat>
          <c:val>
            <c:numRef>
              <c:f>Лист1!$A$22:$H$22</c:f>
              <c:numCache>
                <c:formatCode>General</c:formatCode>
                <c:ptCount val="8"/>
                <c:pt idx="0">
                  <c:v>8</c:v>
                </c:pt>
                <c:pt idx="1">
                  <c:v>12</c:v>
                </c:pt>
                <c:pt idx="2">
                  <c:v>11</c:v>
                </c:pt>
                <c:pt idx="3">
                  <c:v>13</c:v>
                </c:pt>
                <c:pt idx="4">
                  <c:v>12</c:v>
                </c:pt>
                <c:pt idx="5">
                  <c:v>14</c:v>
                </c:pt>
                <c:pt idx="6">
                  <c:v>20</c:v>
                </c:pt>
                <c:pt idx="7">
                  <c:v>10</c:v>
                </c:pt>
              </c:numCache>
            </c:numRef>
          </c:val>
          <c:extLst xmlns:c16r2="http://schemas.microsoft.com/office/drawing/2015/06/chart">
            <c:ext xmlns:c16="http://schemas.microsoft.com/office/drawing/2014/chart" uri="{C3380CC4-5D6E-409C-BE32-E72D297353CC}">
              <c16:uniqueId val="{00000004-C80C-45E1-9564-62F582830A43}"/>
            </c:ext>
          </c:extLst>
        </c:ser>
        <c:dLbls>
          <c:showLegendKey val="0"/>
          <c:showVal val="1"/>
          <c:showCatName val="0"/>
          <c:showSerName val="0"/>
          <c:showPercent val="0"/>
          <c:showBubbleSize val="0"/>
        </c:dLbls>
        <c:axId val="210191488"/>
        <c:axId val="210898944"/>
      </c:radarChart>
      <c:catAx>
        <c:axId val="210191488"/>
        <c:scaling>
          <c:orientation val="minMax"/>
        </c:scaling>
        <c:delete val="0"/>
        <c:axPos val="b"/>
        <c:majorGridlines/>
        <c:numFmt formatCode="General" sourceLinked="0"/>
        <c:majorTickMark val="none"/>
        <c:minorTickMark val="none"/>
        <c:tickLblPos val="nextTo"/>
        <c:spPr>
          <a:ln w="9525">
            <a:noFill/>
          </a:ln>
        </c:spPr>
        <c:crossAx val="210898944"/>
        <c:crosses val="autoZero"/>
        <c:auto val="1"/>
        <c:lblAlgn val="ctr"/>
        <c:lblOffset val="100"/>
        <c:noMultiLvlLbl val="0"/>
      </c:catAx>
      <c:valAx>
        <c:axId val="210898944"/>
        <c:scaling>
          <c:orientation val="minMax"/>
        </c:scaling>
        <c:delete val="0"/>
        <c:axPos val="l"/>
        <c:majorGridlines/>
        <c:numFmt formatCode="General" sourceLinked="1"/>
        <c:majorTickMark val="none"/>
        <c:minorTickMark val="none"/>
        <c:tickLblPos val="nextTo"/>
        <c:crossAx val="210191488"/>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7960274475796046E-2"/>
          <c:y val="7.2895854787674449E-2"/>
          <c:w val="0.63156210532049262"/>
          <c:h val="0.8020833333333337"/>
        </c:manualLayout>
      </c:layout>
      <c:barChart>
        <c:barDir val="col"/>
        <c:grouping val="clustered"/>
        <c:varyColors val="0"/>
        <c:ser>
          <c:idx val="0"/>
          <c:order val="0"/>
          <c:tx>
            <c:strRef>
              <c:f>Sheet1!$A$2</c:f>
              <c:strCache>
                <c:ptCount val="1"/>
                <c:pt idx="0">
                  <c:v>Источники централизованного водоснабжения</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w="25379">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Sheet1!$B$1:$G$1</c:f>
              <c:numCache>
                <c:formatCode>General</c:formatCode>
                <c:ptCount val="6"/>
                <c:pt idx="2">
                  <c:v>2017</c:v>
                </c:pt>
                <c:pt idx="3">
                  <c:v>2018</c:v>
                </c:pt>
                <c:pt idx="4">
                  <c:v>2019</c:v>
                </c:pt>
              </c:numCache>
            </c:numRef>
          </c:cat>
          <c:val>
            <c:numRef>
              <c:f>Sheet1!$B$2:$G$2</c:f>
              <c:numCache>
                <c:formatCode>General</c:formatCode>
                <c:ptCount val="6"/>
                <c:pt idx="2">
                  <c:v>1.8</c:v>
                </c:pt>
                <c:pt idx="3">
                  <c:v>1.8</c:v>
                </c:pt>
                <c:pt idx="4">
                  <c:v>3</c:v>
                </c:pt>
              </c:numCache>
            </c:numRef>
          </c:val>
          <c:extLst xmlns:c16r2="http://schemas.microsoft.com/office/drawing/2015/06/chart">
            <c:ext xmlns:c16="http://schemas.microsoft.com/office/drawing/2014/chart" uri="{C3380CC4-5D6E-409C-BE32-E72D297353CC}">
              <c16:uniqueId val="{00000000-DBFA-4295-954E-1CA60E78AB75}"/>
            </c:ext>
          </c:extLst>
        </c:ser>
        <c:ser>
          <c:idx val="1"/>
          <c:order val="1"/>
          <c:tx>
            <c:strRef>
              <c:f>Sheet1!$A$3</c:f>
              <c:strCache>
                <c:ptCount val="1"/>
                <c:pt idx="0">
                  <c:v>Водопроводная сеть</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w="25379">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Sheet1!$B$1:$G$1</c:f>
              <c:numCache>
                <c:formatCode>General</c:formatCode>
                <c:ptCount val="6"/>
                <c:pt idx="2">
                  <c:v>2017</c:v>
                </c:pt>
                <c:pt idx="3">
                  <c:v>2018</c:v>
                </c:pt>
                <c:pt idx="4">
                  <c:v>2019</c:v>
                </c:pt>
              </c:numCache>
            </c:numRef>
          </c:cat>
          <c:val>
            <c:numRef>
              <c:f>Sheet1!$B$3:$G$3</c:f>
              <c:numCache>
                <c:formatCode>General</c:formatCode>
                <c:ptCount val="6"/>
                <c:pt idx="2">
                  <c:v>1.9</c:v>
                </c:pt>
                <c:pt idx="3">
                  <c:v>2.2000000000000002</c:v>
                </c:pt>
                <c:pt idx="4">
                  <c:v>3</c:v>
                </c:pt>
              </c:numCache>
            </c:numRef>
          </c:val>
          <c:extLst xmlns:c16r2="http://schemas.microsoft.com/office/drawing/2015/06/chart">
            <c:ext xmlns:c16="http://schemas.microsoft.com/office/drawing/2014/chart" uri="{C3380CC4-5D6E-409C-BE32-E72D297353CC}">
              <c16:uniqueId val="{00000001-DBFA-4295-954E-1CA60E78AB75}"/>
            </c:ext>
          </c:extLst>
        </c:ser>
        <c:dLbls>
          <c:showLegendKey val="0"/>
          <c:showVal val="0"/>
          <c:showCatName val="0"/>
          <c:showSerName val="0"/>
          <c:showPercent val="0"/>
          <c:showBubbleSize val="0"/>
        </c:dLbls>
        <c:gapWidth val="164"/>
        <c:overlap val="-22"/>
        <c:axId val="211093376"/>
        <c:axId val="211103744"/>
      </c:barChart>
      <c:catAx>
        <c:axId val="211093376"/>
        <c:scaling>
          <c:orientation val="minMax"/>
        </c:scaling>
        <c:delete val="0"/>
        <c:axPos val="b"/>
        <c:title>
          <c:tx>
            <c:rich>
              <a:bodyPr/>
              <a:lstStyle/>
              <a:p>
                <a:pPr>
                  <a:defRPr sz="895" b="1" i="0" u="none" strike="noStrike" baseline="0">
                    <a:solidFill>
                      <a:srgbClr val="333333"/>
                    </a:solidFill>
                    <a:latin typeface="Calibri"/>
                    <a:ea typeface="Calibri"/>
                    <a:cs typeface="Calibri"/>
                  </a:defRPr>
                </a:pPr>
                <a:r>
                  <a:rPr lang="ru-RU"/>
                  <a:t>годы</a:t>
                </a:r>
              </a:p>
            </c:rich>
          </c:tx>
          <c:layout>
            <c:manualLayout>
              <c:xMode val="edge"/>
              <c:yMode val="edge"/>
              <c:x val="9.7381048967293882E-2"/>
              <c:y val="0.92618168648800214"/>
            </c:manualLayout>
          </c:layout>
          <c:overlay val="0"/>
          <c:spPr>
            <a:noFill/>
            <a:ln w="25379">
              <a:noFill/>
            </a:ln>
          </c:spPr>
        </c:title>
        <c:numFmt formatCode="General" sourceLinked="1"/>
        <c:majorTickMark val="none"/>
        <c:minorTickMark val="none"/>
        <c:tickLblPos val="nextTo"/>
        <c:spPr>
          <a:noFill/>
          <a:ln w="19033" cap="flat" cmpd="sng" algn="ctr">
            <a:solidFill>
              <a:schemeClr val="tx1">
                <a:lumMod val="25000"/>
                <a:lumOff val="7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211103744"/>
        <c:crosses val="autoZero"/>
        <c:auto val="1"/>
        <c:lblAlgn val="ctr"/>
        <c:lblOffset val="100"/>
        <c:tickLblSkip val="1"/>
        <c:tickMarkSkip val="1"/>
        <c:noMultiLvlLbl val="0"/>
      </c:catAx>
      <c:valAx>
        <c:axId val="211103744"/>
        <c:scaling>
          <c:orientation val="minMax"/>
        </c:scaling>
        <c:delete val="0"/>
        <c:axPos val="l"/>
        <c:majorGridlines/>
        <c:title>
          <c:tx>
            <c:rich>
              <a:bodyPr rot="0" vert="horz"/>
              <a:lstStyle/>
              <a:p>
                <a:pPr algn="ctr">
                  <a:defRPr sz="895" b="1" i="0" u="none" strike="noStrike" baseline="0">
                    <a:solidFill>
                      <a:srgbClr val="333333"/>
                    </a:solidFill>
                    <a:latin typeface="Calibri"/>
                    <a:ea typeface="Calibri"/>
                    <a:cs typeface="Calibri"/>
                  </a:defRPr>
                </a:pPr>
                <a:r>
                  <a:rPr lang="ru-RU"/>
                  <a:t>%</a:t>
                </a:r>
              </a:p>
            </c:rich>
          </c:tx>
          <c:layout>
            <c:manualLayout>
              <c:xMode val="edge"/>
              <c:yMode val="edge"/>
              <c:x val="0"/>
              <c:y val="3.0452424900893324E-4"/>
            </c:manualLayout>
          </c:layout>
          <c:overlay val="0"/>
          <c:spPr>
            <a:noFill/>
            <a:ln w="25379">
              <a:noFill/>
            </a:ln>
          </c:spPr>
        </c:title>
        <c:numFmt formatCode="General" sourceLinked="1"/>
        <c:majorTickMark val="none"/>
        <c:minorTickMark val="none"/>
        <c:tickLblPos val="nextTo"/>
        <c:spPr>
          <a:ln w="6345">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211093376"/>
        <c:crosses val="autoZero"/>
        <c:crossBetween val="between"/>
      </c:valAx>
      <c:spPr>
        <a:noFill/>
        <a:ln w="25403">
          <a:noFill/>
        </a:ln>
      </c:spPr>
    </c:plotArea>
    <c:legend>
      <c:legendPos val="r"/>
      <c:layout>
        <c:manualLayout>
          <c:xMode val="edge"/>
          <c:yMode val="edge"/>
          <c:x val="0.69028006589785829"/>
          <c:y val="0.35424354243542433"/>
          <c:w val="0.29489291598023065"/>
          <c:h val="0.28413284132841327"/>
        </c:manualLayout>
      </c:layout>
      <c:overlay val="0"/>
      <c:spPr>
        <a:noFill/>
        <a:ln w="25379">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5555555555555455E-2"/>
          <c:y val="7.2916666666666893E-2"/>
          <c:w val="0.62794612794612792"/>
          <c:h val="0.8020833333333337"/>
        </c:manualLayout>
      </c:layout>
      <c:barChart>
        <c:barDir val="col"/>
        <c:grouping val="clustered"/>
        <c:varyColors val="0"/>
        <c:ser>
          <c:idx val="0"/>
          <c:order val="0"/>
          <c:tx>
            <c:strRef>
              <c:f>Sheet1!$A$2</c:f>
              <c:strCache>
                <c:ptCount val="1"/>
                <c:pt idx="0">
                  <c:v>Источники централизованного водоснабжения</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w="25391">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2">
                  <c:v>2017</c:v>
                </c:pt>
                <c:pt idx="3">
                  <c:v>2018</c:v>
                </c:pt>
                <c:pt idx="4">
                  <c:v>2019</c:v>
                </c:pt>
              </c:numCache>
            </c:numRef>
          </c:cat>
          <c:val>
            <c:numRef>
              <c:f>Sheet1!$B$2:$H$2</c:f>
              <c:numCache>
                <c:formatCode>General</c:formatCode>
                <c:ptCount val="7"/>
                <c:pt idx="2">
                  <c:v>29.6</c:v>
                </c:pt>
                <c:pt idx="3">
                  <c:v>30.3</c:v>
                </c:pt>
                <c:pt idx="4">
                  <c:v>29.3</c:v>
                </c:pt>
              </c:numCache>
            </c:numRef>
          </c:val>
          <c:extLst xmlns:c16r2="http://schemas.microsoft.com/office/drawing/2015/06/chart">
            <c:ext xmlns:c16="http://schemas.microsoft.com/office/drawing/2014/chart" uri="{C3380CC4-5D6E-409C-BE32-E72D297353CC}">
              <c16:uniqueId val="{00000000-5BF2-48C5-8413-B9D3C79429DA}"/>
            </c:ext>
          </c:extLst>
        </c:ser>
        <c:ser>
          <c:idx val="1"/>
          <c:order val="1"/>
          <c:tx>
            <c:strRef>
              <c:f>Sheet1!$A$3</c:f>
              <c:strCache>
                <c:ptCount val="1"/>
                <c:pt idx="0">
                  <c:v>Водопроводная сеть</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w="25391">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Sheet1!$B$1:$H$1</c:f>
              <c:numCache>
                <c:formatCode>General</c:formatCode>
                <c:ptCount val="7"/>
                <c:pt idx="2">
                  <c:v>2017</c:v>
                </c:pt>
                <c:pt idx="3">
                  <c:v>2018</c:v>
                </c:pt>
                <c:pt idx="4">
                  <c:v>2019</c:v>
                </c:pt>
              </c:numCache>
            </c:numRef>
          </c:cat>
          <c:val>
            <c:numRef>
              <c:f>Sheet1!$B$3:$H$3</c:f>
              <c:numCache>
                <c:formatCode>General</c:formatCode>
                <c:ptCount val="7"/>
                <c:pt idx="2">
                  <c:v>10.7</c:v>
                </c:pt>
                <c:pt idx="3">
                  <c:v>9.6</c:v>
                </c:pt>
                <c:pt idx="4">
                  <c:v>10.5</c:v>
                </c:pt>
              </c:numCache>
            </c:numRef>
          </c:val>
          <c:extLst xmlns:c16r2="http://schemas.microsoft.com/office/drawing/2015/06/chart">
            <c:ext xmlns:c16="http://schemas.microsoft.com/office/drawing/2014/chart" uri="{C3380CC4-5D6E-409C-BE32-E72D297353CC}">
              <c16:uniqueId val="{00000001-5BF2-48C5-8413-B9D3C79429DA}"/>
            </c:ext>
          </c:extLst>
        </c:ser>
        <c:dLbls>
          <c:showLegendKey val="0"/>
          <c:showVal val="0"/>
          <c:showCatName val="0"/>
          <c:showSerName val="0"/>
          <c:showPercent val="0"/>
          <c:showBubbleSize val="0"/>
        </c:dLbls>
        <c:gapWidth val="164"/>
        <c:overlap val="-22"/>
        <c:axId val="213068032"/>
        <c:axId val="213320064"/>
      </c:barChart>
      <c:catAx>
        <c:axId val="213068032"/>
        <c:scaling>
          <c:orientation val="minMax"/>
        </c:scaling>
        <c:delete val="0"/>
        <c:axPos val="b"/>
        <c:title>
          <c:tx>
            <c:rich>
              <a:bodyPr/>
              <a:lstStyle/>
              <a:p>
                <a:pPr>
                  <a:defRPr sz="900" b="1" i="0" u="none" strike="noStrike" baseline="0">
                    <a:solidFill>
                      <a:srgbClr val="333333"/>
                    </a:solidFill>
                    <a:latin typeface="Calibri"/>
                    <a:ea typeface="Calibri"/>
                    <a:cs typeface="Calibri"/>
                  </a:defRPr>
                </a:pPr>
                <a:r>
                  <a:rPr lang="ru-RU"/>
                  <a:t>годы</a:t>
                </a:r>
              </a:p>
            </c:rich>
          </c:tx>
          <c:layout>
            <c:manualLayout>
              <c:xMode val="edge"/>
              <c:yMode val="edge"/>
              <c:x val="0.63655628127674835"/>
              <c:y val="0.91969230886955455"/>
            </c:manualLayout>
          </c:layout>
          <c:overlay val="0"/>
          <c:spPr>
            <a:noFill/>
            <a:ln w="25391">
              <a:noFill/>
            </a:ln>
          </c:spPr>
        </c:title>
        <c:numFmt formatCode="General" sourceLinked="1"/>
        <c:majorTickMark val="none"/>
        <c:minorTickMark val="none"/>
        <c:tickLblPos val="nextTo"/>
        <c:spPr>
          <a:noFill/>
          <a:ln w="19043"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3320064"/>
        <c:crosses val="autoZero"/>
        <c:auto val="1"/>
        <c:lblAlgn val="ctr"/>
        <c:lblOffset val="100"/>
        <c:tickLblSkip val="1"/>
        <c:tickMarkSkip val="1"/>
        <c:noMultiLvlLbl val="0"/>
      </c:catAx>
      <c:valAx>
        <c:axId val="213320064"/>
        <c:scaling>
          <c:orientation val="minMax"/>
        </c:scaling>
        <c:delete val="0"/>
        <c:axPos val="l"/>
        <c:title>
          <c:tx>
            <c:rich>
              <a:bodyPr/>
              <a:lstStyle/>
              <a:p>
                <a:pPr>
                  <a:defRPr sz="900" b="1" i="0" u="none" strike="noStrike" baseline="0">
                    <a:solidFill>
                      <a:srgbClr val="333333"/>
                    </a:solidFill>
                    <a:latin typeface="Calibri"/>
                    <a:ea typeface="Calibri"/>
                    <a:cs typeface="Calibri"/>
                  </a:defRPr>
                </a:pPr>
                <a:r>
                  <a:rPr lang="ru-RU"/>
                  <a:t>%</a:t>
                </a:r>
              </a:p>
            </c:rich>
          </c:tx>
          <c:overlay val="0"/>
          <c:spPr>
            <a:noFill/>
            <a:ln w="25391">
              <a:noFill/>
            </a:ln>
          </c:spPr>
        </c:title>
        <c:numFmt formatCode="General" sourceLinked="1"/>
        <c:majorTickMark val="none"/>
        <c:minorTickMark val="none"/>
        <c:tickLblPos val="nextTo"/>
        <c:spPr>
          <a:ln w="6348">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3068032"/>
        <c:crosses val="autoZero"/>
        <c:crossBetween val="between"/>
      </c:valAx>
      <c:spPr>
        <a:noFill/>
        <a:ln w="25387">
          <a:noFill/>
        </a:ln>
      </c:spPr>
    </c:plotArea>
    <c:legend>
      <c:legendPos val="r"/>
      <c:layout>
        <c:manualLayout>
          <c:xMode val="edge"/>
          <c:yMode val="edge"/>
          <c:x val="0.67905405405405406"/>
          <c:y val="0.36231884057971014"/>
          <c:w val="0.30236486486486486"/>
          <c:h val="0.26811594202898553"/>
        </c:manualLayout>
      </c:layout>
      <c:overlay val="0"/>
      <c:spPr>
        <a:noFill/>
        <a:ln w="25391">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3.7676609105180531E-2"/>
          <c:y val="0.19230769230769232"/>
          <c:w val="0.73155416012558871"/>
          <c:h val="0.71153846153846156"/>
        </c:manualLayout>
      </c:layout>
      <c:pie3DChart>
        <c:varyColors val="1"/>
        <c:ser>
          <c:idx val="0"/>
          <c:order val="0"/>
          <c:tx>
            <c:strRef>
              <c:f>Sheet1!$A$2</c:f>
              <c:strCache>
                <c:ptCount val="1"/>
              </c:strCache>
            </c:strRef>
          </c:tx>
          <c:spPr>
            <a:solidFill>
              <a:srgbClr val="9999FF"/>
            </a:solidFill>
            <a:ln w="12637">
              <a:solidFill>
                <a:srgbClr val="000000"/>
              </a:solidFill>
              <a:prstDash val="solid"/>
            </a:ln>
          </c:spPr>
          <c:explosion val="25"/>
          <c:dPt>
            <c:idx val="0"/>
            <c:bubble3D val="0"/>
            <c:extLst xmlns:c16r2="http://schemas.microsoft.com/office/drawing/2015/06/chart">
              <c:ext xmlns:c16="http://schemas.microsoft.com/office/drawing/2014/chart" uri="{C3380CC4-5D6E-409C-BE32-E72D297353CC}">
                <c16:uniqueId val="{00000000-003E-4C04-A7F0-6560DCF8B68A}"/>
              </c:ext>
            </c:extLst>
          </c:dPt>
          <c:dPt>
            <c:idx val="1"/>
            <c:bubble3D val="0"/>
            <c:spPr>
              <a:solidFill>
                <a:srgbClr val="993366"/>
              </a:solidFill>
              <a:ln w="12637">
                <a:solidFill>
                  <a:srgbClr val="000000"/>
                </a:solidFill>
                <a:prstDash val="solid"/>
              </a:ln>
            </c:spPr>
            <c:extLst xmlns:c16r2="http://schemas.microsoft.com/office/drawing/2015/06/chart">
              <c:ext xmlns:c16="http://schemas.microsoft.com/office/drawing/2014/chart" uri="{C3380CC4-5D6E-409C-BE32-E72D297353CC}">
                <c16:uniqueId val="{00000002-003E-4C04-A7F0-6560DCF8B68A}"/>
              </c:ext>
            </c:extLst>
          </c:dPt>
          <c:dPt>
            <c:idx val="2"/>
            <c:bubble3D val="0"/>
            <c:spPr>
              <a:solidFill>
                <a:srgbClr val="FFFFCC"/>
              </a:solidFill>
              <a:ln w="12637">
                <a:solidFill>
                  <a:srgbClr val="000000"/>
                </a:solidFill>
                <a:prstDash val="solid"/>
              </a:ln>
            </c:spPr>
            <c:extLst xmlns:c16r2="http://schemas.microsoft.com/office/drawing/2015/06/chart">
              <c:ext xmlns:c16="http://schemas.microsoft.com/office/drawing/2014/chart" uri="{C3380CC4-5D6E-409C-BE32-E72D297353CC}">
                <c16:uniqueId val="{00000004-003E-4C04-A7F0-6560DCF8B68A}"/>
              </c:ext>
            </c:extLst>
          </c:dPt>
          <c:cat>
            <c:strRef>
              <c:f>Sheet1!$B$1:$D$1</c:f>
              <c:strCache>
                <c:ptCount val="3"/>
                <c:pt idx="0">
                  <c:v>Природные источники</c:v>
                </c:pt>
                <c:pt idx="1">
                  <c:v>Медицинские источники</c:v>
                </c:pt>
                <c:pt idx="2">
                  <c:v>Прочие </c:v>
                </c:pt>
              </c:strCache>
            </c:strRef>
          </c:cat>
          <c:val>
            <c:numRef>
              <c:f>Sheet1!$B$2:$D$2</c:f>
              <c:numCache>
                <c:formatCode>General</c:formatCode>
                <c:ptCount val="3"/>
                <c:pt idx="0">
                  <c:v>89.48</c:v>
                </c:pt>
                <c:pt idx="1">
                  <c:v>10.36</c:v>
                </c:pt>
                <c:pt idx="2">
                  <c:v>0.17</c:v>
                </c:pt>
              </c:numCache>
            </c:numRef>
          </c:val>
          <c:extLst xmlns:c16r2="http://schemas.microsoft.com/office/drawing/2015/06/chart">
            <c:ext xmlns:c16="http://schemas.microsoft.com/office/drawing/2014/chart" uri="{C3380CC4-5D6E-409C-BE32-E72D297353CC}">
              <c16:uniqueId val="{00000005-003E-4C04-A7F0-6560DCF8B68A}"/>
            </c:ext>
          </c:extLst>
        </c:ser>
        <c:ser>
          <c:idx val="1"/>
          <c:order val="1"/>
          <c:tx>
            <c:strRef>
              <c:f>Sheet1!$A$3</c:f>
              <c:strCache>
                <c:ptCount val="1"/>
              </c:strCache>
            </c:strRef>
          </c:tx>
          <c:spPr>
            <a:solidFill>
              <a:srgbClr val="993366"/>
            </a:solidFill>
            <a:ln w="12637">
              <a:solidFill>
                <a:srgbClr val="000000"/>
              </a:solidFill>
              <a:prstDash val="solid"/>
            </a:ln>
          </c:spPr>
          <c:explosion val="25"/>
          <c:dPt>
            <c:idx val="0"/>
            <c:bubble3D val="0"/>
            <c:spPr>
              <a:solidFill>
                <a:srgbClr val="9999FF"/>
              </a:solidFill>
              <a:ln w="12637">
                <a:solidFill>
                  <a:srgbClr val="000000"/>
                </a:solidFill>
                <a:prstDash val="solid"/>
              </a:ln>
            </c:spPr>
            <c:extLst xmlns:c16r2="http://schemas.microsoft.com/office/drawing/2015/06/chart">
              <c:ext xmlns:c16="http://schemas.microsoft.com/office/drawing/2014/chart" uri="{C3380CC4-5D6E-409C-BE32-E72D297353CC}">
                <c16:uniqueId val="{00000007-003E-4C04-A7F0-6560DCF8B68A}"/>
              </c:ext>
            </c:extLst>
          </c:dPt>
          <c:dPt>
            <c:idx val="1"/>
            <c:bubble3D val="0"/>
            <c:extLst xmlns:c16r2="http://schemas.microsoft.com/office/drawing/2015/06/chart">
              <c:ext xmlns:c16="http://schemas.microsoft.com/office/drawing/2014/chart" uri="{C3380CC4-5D6E-409C-BE32-E72D297353CC}">
                <c16:uniqueId val="{00000008-003E-4C04-A7F0-6560DCF8B68A}"/>
              </c:ext>
            </c:extLst>
          </c:dPt>
          <c:dPt>
            <c:idx val="2"/>
            <c:bubble3D val="0"/>
            <c:spPr>
              <a:solidFill>
                <a:srgbClr val="FFFFCC"/>
              </a:solidFill>
              <a:ln w="12637">
                <a:solidFill>
                  <a:srgbClr val="000000"/>
                </a:solidFill>
                <a:prstDash val="solid"/>
              </a:ln>
            </c:spPr>
            <c:extLst xmlns:c16r2="http://schemas.microsoft.com/office/drawing/2015/06/chart">
              <c:ext xmlns:c16="http://schemas.microsoft.com/office/drawing/2014/chart" uri="{C3380CC4-5D6E-409C-BE32-E72D297353CC}">
                <c16:uniqueId val="{0000000A-003E-4C04-A7F0-6560DCF8B68A}"/>
              </c:ext>
            </c:extLst>
          </c:dPt>
          <c:cat>
            <c:strRef>
              <c:f>Sheet1!$B$1:$D$1</c:f>
              <c:strCache>
                <c:ptCount val="3"/>
                <c:pt idx="0">
                  <c:v>Природные источники</c:v>
                </c:pt>
                <c:pt idx="1">
                  <c:v>Медицинские источники</c:v>
                </c:pt>
                <c:pt idx="2">
                  <c:v>Прочие </c:v>
                </c:pt>
              </c:strCache>
            </c:strRef>
          </c:cat>
          <c:val>
            <c:numRef>
              <c:f>Sheet1!$B$3:$D$3</c:f>
              <c:numCache>
                <c:formatCode>General</c:formatCode>
                <c:ptCount val="3"/>
              </c:numCache>
            </c:numRef>
          </c:val>
          <c:extLst xmlns:c16r2="http://schemas.microsoft.com/office/drawing/2015/06/chart">
            <c:ext xmlns:c16="http://schemas.microsoft.com/office/drawing/2014/chart" uri="{C3380CC4-5D6E-409C-BE32-E72D297353CC}">
              <c16:uniqueId val="{0000000B-003E-4C04-A7F0-6560DCF8B68A}"/>
            </c:ext>
          </c:extLst>
        </c:ser>
        <c:ser>
          <c:idx val="2"/>
          <c:order val="2"/>
          <c:tx>
            <c:strRef>
              <c:f>Sheet1!$A$4</c:f>
              <c:strCache>
                <c:ptCount val="1"/>
              </c:strCache>
            </c:strRef>
          </c:tx>
          <c:spPr>
            <a:solidFill>
              <a:srgbClr val="FFFFCC"/>
            </a:solidFill>
            <a:ln w="12637">
              <a:solidFill>
                <a:srgbClr val="000000"/>
              </a:solidFill>
              <a:prstDash val="solid"/>
            </a:ln>
          </c:spPr>
          <c:explosion val="25"/>
          <c:dPt>
            <c:idx val="0"/>
            <c:bubble3D val="0"/>
            <c:spPr>
              <a:solidFill>
                <a:srgbClr val="9999FF"/>
              </a:solidFill>
              <a:ln w="12637">
                <a:solidFill>
                  <a:srgbClr val="000000"/>
                </a:solidFill>
                <a:prstDash val="solid"/>
              </a:ln>
            </c:spPr>
            <c:extLst xmlns:c16r2="http://schemas.microsoft.com/office/drawing/2015/06/chart">
              <c:ext xmlns:c16="http://schemas.microsoft.com/office/drawing/2014/chart" uri="{C3380CC4-5D6E-409C-BE32-E72D297353CC}">
                <c16:uniqueId val="{0000000D-003E-4C04-A7F0-6560DCF8B68A}"/>
              </c:ext>
            </c:extLst>
          </c:dPt>
          <c:dPt>
            <c:idx val="1"/>
            <c:bubble3D val="0"/>
            <c:spPr>
              <a:solidFill>
                <a:srgbClr val="993366"/>
              </a:solidFill>
              <a:ln w="12637">
                <a:solidFill>
                  <a:srgbClr val="000000"/>
                </a:solidFill>
                <a:prstDash val="solid"/>
              </a:ln>
            </c:spPr>
            <c:extLst xmlns:c16r2="http://schemas.microsoft.com/office/drawing/2015/06/chart">
              <c:ext xmlns:c16="http://schemas.microsoft.com/office/drawing/2014/chart" uri="{C3380CC4-5D6E-409C-BE32-E72D297353CC}">
                <c16:uniqueId val="{0000000F-003E-4C04-A7F0-6560DCF8B68A}"/>
              </c:ext>
            </c:extLst>
          </c:dPt>
          <c:dPt>
            <c:idx val="2"/>
            <c:bubble3D val="0"/>
            <c:extLst xmlns:c16r2="http://schemas.microsoft.com/office/drawing/2015/06/chart">
              <c:ext xmlns:c16="http://schemas.microsoft.com/office/drawing/2014/chart" uri="{C3380CC4-5D6E-409C-BE32-E72D297353CC}">
                <c16:uniqueId val="{00000010-003E-4C04-A7F0-6560DCF8B68A}"/>
              </c:ext>
            </c:extLst>
          </c:dPt>
          <c:cat>
            <c:strRef>
              <c:f>Sheet1!$B$1:$D$1</c:f>
              <c:strCache>
                <c:ptCount val="3"/>
                <c:pt idx="0">
                  <c:v>Природные источники</c:v>
                </c:pt>
                <c:pt idx="1">
                  <c:v>Медицинские источники</c:v>
                </c:pt>
                <c:pt idx="2">
                  <c:v>Прочие </c:v>
                </c:pt>
              </c:strCache>
            </c:strRef>
          </c:cat>
          <c:val>
            <c:numRef>
              <c:f>Sheet1!$B$4:$D$4</c:f>
              <c:numCache>
                <c:formatCode>General</c:formatCode>
                <c:ptCount val="3"/>
              </c:numCache>
            </c:numRef>
          </c:val>
          <c:extLst xmlns:c16r2="http://schemas.microsoft.com/office/drawing/2015/06/chart">
            <c:ext xmlns:c16="http://schemas.microsoft.com/office/drawing/2014/chart" uri="{C3380CC4-5D6E-409C-BE32-E72D297353CC}">
              <c16:uniqueId val="{00000011-003E-4C04-A7F0-6560DCF8B68A}"/>
            </c:ext>
          </c:extLst>
        </c:ser>
        <c:dLbls>
          <c:showLegendKey val="0"/>
          <c:showVal val="0"/>
          <c:showCatName val="0"/>
          <c:showSerName val="0"/>
          <c:showPercent val="0"/>
          <c:showBubbleSize val="0"/>
          <c:showLeaderLines val="1"/>
        </c:dLbls>
      </c:pie3DChart>
      <c:spPr>
        <a:noFill/>
        <a:ln w="25416">
          <a:noFill/>
        </a:ln>
      </c:spPr>
    </c:plotArea>
    <c:legend>
      <c:legendPos val="r"/>
      <c:layout>
        <c:manualLayout>
          <c:xMode val="edge"/>
          <c:yMode val="edge"/>
          <c:x val="0.7849292497743775"/>
          <c:y val="0.26153846153846155"/>
          <c:w val="0.19309255901371947"/>
          <c:h val="0.53846153846153855"/>
        </c:manualLayout>
      </c:layout>
      <c:overlay val="0"/>
      <c:spPr>
        <a:noFill/>
        <a:ln w="25273">
          <a:noFill/>
        </a:ln>
      </c:spPr>
      <c:txPr>
        <a:bodyPr/>
        <a:lstStyle/>
        <a:p>
          <a:pPr>
            <a:defRPr sz="1095" b="1" i="0" u="none" strike="noStrike" baseline="0">
              <a:solidFill>
                <a:srgbClr val="000000"/>
              </a:solidFill>
              <a:latin typeface="Calibri"/>
              <a:ea typeface="Calibri"/>
              <a:cs typeface="Calibri"/>
            </a:defRPr>
          </a:pPr>
          <a:endParaRPr lang="ru-RU"/>
        </a:p>
      </c:txPr>
    </c:legend>
    <c:plotVisOnly val="1"/>
    <c:dispBlanksAs val="zero"/>
    <c:showDLblsOverMax val="0"/>
  </c:chart>
  <c:spPr>
    <a:noFill/>
    <a:ln>
      <a:noFill/>
    </a:ln>
  </c:spPr>
  <c:txPr>
    <a:bodyPr/>
    <a:lstStyle/>
    <a:p>
      <a:pPr>
        <a:defRPr sz="1146" b="1"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spPr>
        <a:noFill/>
        <a:ln w="6350">
          <a:noFill/>
        </a:ln>
      </c:spPr>
    </c:floor>
    <c:sideWall>
      <c:thickness val="0"/>
      <c:spPr>
        <a:noFill/>
        <a:ln w="25400">
          <a:noFill/>
        </a:ln>
      </c:spPr>
    </c:sideWall>
    <c:backWall>
      <c:thickness val="0"/>
      <c:spPr>
        <a:noFill/>
        <a:ln w="25400">
          <a:noFill/>
        </a:ln>
      </c:spPr>
    </c:backWall>
    <c:plotArea>
      <c:layout>
        <c:manualLayout>
          <c:layoutTarget val="inner"/>
          <c:xMode val="edge"/>
          <c:yMode val="edge"/>
          <c:x val="5.7025371828521437E-2"/>
          <c:y val="0.26171296296296298"/>
          <c:w val="0.89575240594925631"/>
          <c:h val="0.65808508311461067"/>
        </c:manualLayout>
      </c:layout>
      <c:bar3DChart>
        <c:barDir val="col"/>
        <c:grouping val="stacked"/>
        <c:varyColors val="0"/>
        <c:ser>
          <c:idx val="0"/>
          <c:order val="0"/>
          <c:tx>
            <c:strRef>
              <c:f>Лист2!$B$1</c:f>
              <c:strCache>
                <c:ptCount val="1"/>
                <c:pt idx="0">
                  <c:v>Флюорография</c:v>
                </c:pt>
              </c:strCache>
            </c:strRef>
          </c:tx>
          <c:spPr>
            <a:solidFill>
              <a:schemeClr val="accent2">
                <a:tint val="50000"/>
              </a:schemeClr>
            </a:solidFill>
            <a:ln>
              <a:noFill/>
            </a:ln>
            <a:effectLst/>
            <a:sp3d/>
          </c:spPr>
          <c:invertIfNegative val="0"/>
          <c:dLbls>
            <c:spPr>
              <a:noFill/>
              <a:ln w="25261">
                <a:noFill/>
              </a:ln>
            </c:spPr>
            <c:txPr>
              <a:bodyPr/>
              <a:lstStyle/>
              <a:p>
                <a:pPr>
                  <a:defRPr sz="796" b="1" i="0" u="none" strike="noStrike" baseline="0">
                    <a:solidFill>
                      <a:srgbClr val="FFFFFF"/>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Лист2!$A$2:$A$5</c:f>
              <c:strCache>
                <c:ptCount val="4"/>
                <c:pt idx="0">
                  <c:v>2016</c:v>
                </c:pt>
                <c:pt idx="1">
                  <c:v>2017</c:v>
                </c:pt>
                <c:pt idx="2">
                  <c:v>2018</c:v>
                </c:pt>
                <c:pt idx="3">
                  <c:v>РФ</c:v>
                </c:pt>
              </c:strCache>
            </c:strRef>
          </c:cat>
          <c:val>
            <c:numRef>
              <c:f>Лист2!$B$2:$B$5</c:f>
              <c:numCache>
                <c:formatCode>General</c:formatCode>
                <c:ptCount val="4"/>
                <c:pt idx="0">
                  <c:v>3.9</c:v>
                </c:pt>
                <c:pt idx="1">
                  <c:v>3.7</c:v>
                </c:pt>
                <c:pt idx="2" formatCode="0.0">
                  <c:v>3.915940989095811</c:v>
                </c:pt>
                <c:pt idx="3" formatCode="0.0">
                  <c:v>6.9935097394211301</c:v>
                </c:pt>
              </c:numCache>
            </c:numRef>
          </c:val>
          <c:extLst xmlns:c16r2="http://schemas.microsoft.com/office/drawing/2015/06/chart">
            <c:ext xmlns:c16="http://schemas.microsoft.com/office/drawing/2014/chart" uri="{C3380CC4-5D6E-409C-BE32-E72D297353CC}">
              <c16:uniqueId val="{00000000-A03D-4D04-A3AD-F07C0807D8CB}"/>
            </c:ext>
          </c:extLst>
        </c:ser>
        <c:ser>
          <c:idx val="1"/>
          <c:order val="1"/>
          <c:tx>
            <c:strRef>
              <c:f>Лист2!$C$1</c:f>
              <c:strCache>
                <c:ptCount val="1"/>
                <c:pt idx="0">
                  <c:v>Рентгенография</c:v>
                </c:pt>
              </c:strCache>
            </c:strRef>
          </c:tx>
          <c:spPr>
            <a:solidFill>
              <a:schemeClr val="accent2">
                <a:tint val="70000"/>
              </a:schemeClr>
            </a:solidFill>
            <a:ln>
              <a:noFill/>
            </a:ln>
            <a:effectLst/>
            <a:sp3d/>
          </c:spPr>
          <c:invertIfNegative val="0"/>
          <c:dLbls>
            <c:spPr>
              <a:noFill/>
              <a:ln w="25261">
                <a:noFill/>
              </a:ln>
            </c:spPr>
            <c:txPr>
              <a:bodyPr/>
              <a:lstStyle/>
              <a:p>
                <a:pPr>
                  <a:defRPr sz="796" b="1" i="0" u="none" strike="noStrike" baseline="0">
                    <a:solidFill>
                      <a:srgbClr val="FFFFFF"/>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Лист2!$A$2:$A$5</c:f>
              <c:strCache>
                <c:ptCount val="4"/>
                <c:pt idx="0">
                  <c:v>2016</c:v>
                </c:pt>
                <c:pt idx="1">
                  <c:v>2017</c:v>
                </c:pt>
                <c:pt idx="2">
                  <c:v>2018</c:v>
                </c:pt>
                <c:pt idx="3">
                  <c:v>РФ</c:v>
                </c:pt>
              </c:strCache>
            </c:strRef>
          </c:cat>
          <c:val>
            <c:numRef>
              <c:f>Лист2!$C$2:$C$5</c:f>
              <c:numCache>
                <c:formatCode>General</c:formatCode>
                <c:ptCount val="4"/>
                <c:pt idx="0">
                  <c:v>21.71</c:v>
                </c:pt>
                <c:pt idx="1">
                  <c:v>19.8</c:v>
                </c:pt>
                <c:pt idx="2" formatCode="0.0">
                  <c:v>16.927040866247022</c:v>
                </c:pt>
                <c:pt idx="3" formatCode="0.0">
                  <c:v>21.176874032663363</c:v>
                </c:pt>
              </c:numCache>
            </c:numRef>
          </c:val>
          <c:extLst xmlns:c16r2="http://schemas.microsoft.com/office/drawing/2015/06/chart">
            <c:ext xmlns:c16="http://schemas.microsoft.com/office/drawing/2014/chart" uri="{C3380CC4-5D6E-409C-BE32-E72D297353CC}">
              <c16:uniqueId val="{00000001-A03D-4D04-A3AD-F07C0807D8CB}"/>
            </c:ext>
          </c:extLst>
        </c:ser>
        <c:ser>
          <c:idx val="2"/>
          <c:order val="2"/>
          <c:tx>
            <c:strRef>
              <c:f>Лист2!$D$1</c:f>
              <c:strCache>
                <c:ptCount val="1"/>
                <c:pt idx="0">
                  <c:v>Рентгеноскопия</c:v>
                </c:pt>
              </c:strCache>
            </c:strRef>
          </c:tx>
          <c:spPr>
            <a:solidFill>
              <a:schemeClr val="accent2">
                <a:tint val="90000"/>
              </a:schemeClr>
            </a:solidFill>
            <a:ln>
              <a:noFill/>
            </a:ln>
            <a:effectLst/>
            <a:sp3d/>
          </c:spPr>
          <c:invertIfNegative val="0"/>
          <c:dLbls>
            <c:spPr>
              <a:noFill/>
              <a:ln w="25261">
                <a:noFill/>
              </a:ln>
            </c:spPr>
            <c:txPr>
              <a:bodyPr/>
              <a:lstStyle/>
              <a:p>
                <a:pPr>
                  <a:defRPr sz="796" b="1" i="0" u="none" strike="noStrike" baseline="0">
                    <a:solidFill>
                      <a:srgbClr val="FFFFFF"/>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Лист2!$A$2:$A$5</c:f>
              <c:strCache>
                <c:ptCount val="4"/>
                <c:pt idx="0">
                  <c:v>2016</c:v>
                </c:pt>
                <c:pt idx="1">
                  <c:v>2017</c:v>
                </c:pt>
                <c:pt idx="2">
                  <c:v>2018</c:v>
                </c:pt>
                <c:pt idx="3">
                  <c:v>РФ</c:v>
                </c:pt>
              </c:strCache>
            </c:strRef>
          </c:cat>
          <c:val>
            <c:numRef>
              <c:f>Лист2!$D$2:$D$5</c:f>
              <c:numCache>
                <c:formatCode>General</c:formatCode>
                <c:ptCount val="4"/>
                <c:pt idx="0">
                  <c:v>4.1399999999999997</c:v>
                </c:pt>
                <c:pt idx="1">
                  <c:v>4.59</c:v>
                </c:pt>
                <c:pt idx="2" formatCode="0.0">
                  <c:v>2.227585532109194</c:v>
                </c:pt>
                <c:pt idx="3" formatCode="0.0">
                  <c:v>5.4674515559710146</c:v>
                </c:pt>
              </c:numCache>
            </c:numRef>
          </c:val>
          <c:extLst xmlns:c16r2="http://schemas.microsoft.com/office/drawing/2015/06/chart">
            <c:ext xmlns:c16="http://schemas.microsoft.com/office/drawing/2014/chart" uri="{C3380CC4-5D6E-409C-BE32-E72D297353CC}">
              <c16:uniqueId val="{00000002-A03D-4D04-A3AD-F07C0807D8CB}"/>
            </c:ext>
          </c:extLst>
        </c:ser>
        <c:ser>
          <c:idx val="3"/>
          <c:order val="3"/>
          <c:tx>
            <c:strRef>
              <c:f>Лист2!$E$1</c:f>
              <c:strCache>
                <c:ptCount val="1"/>
                <c:pt idx="0">
                  <c:v>Компьютерная томография</c:v>
                </c:pt>
              </c:strCache>
            </c:strRef>
          </c:tx>
          <c:spPr>
            <a:solidFill>
              <a:schemeClr val="accent2">
                <a:shade val="90000"/>
              </a:schemeClr>
            </a:solidFill>
            <a:ln>
              <a:noFill/>
            </a:ln>
            <a:effectLst/>
            <a:sp3d/>
          </c:spPr>
          <c:invertIfNegative val="0"/>
          <c:dLbls>
            <c:spPr>
              <a:noFill/>
              <a:ln w="25261">
                <a:noFill/>
              </a:ln>
            </c:spPr>
            <c:txPr>
              <a:bodyPr/>
              <a:lstStyle/>
              <a:p>
                <a:pPr>
                  <a:defRPr sz="796" b="1" i="0" u="none" strike="noStrike" baseline="0">
                    <a:solidFill>
                      <a:srgbClr val="FFFFFF"/>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Лист2!$A$2:$A$5</c:f>
              <c:strCache>
                <c:ptCount val="4"/>
                <c:pt idx="0">
                  <c:v>2016</c:v>
                </c:pt>
                <c:pt idx="1">
                  <c:v>2017</c:v>
                </c:pt>
                <c:pt idx="2">
                  <c:v>2018</c:v>
                </c:pt>
                <c:pt idx="3">
                  <c:v>РФ</c:v>
                </c:pt>
              </c:strCache>
            </c:strRef>
          </c:cat>
          <c:val>
            <c:numRef>
              <c:f>Лист2!$E$2:$E$5</c:f>
              <c:numCache>
                <c:formatCode>General</c:formatCode>
                <c:ptCount val="4"/>
                <c:pt idx="0">
                  <c:v>51.71</c:v>
                </c:pt>
                <c:pt idx="1">
                  <c:v>51.32</c:v>
                </c:pt>
                <c:pt idx="2" formatCode="0.0">
                  <c:v>55.066697107074127</c:v>
                </c:pt>
                <c:pt idx="3" formatCode="0.0">
                  <c:v>53.40147476719023</c:v>
                </c:pt>
              </c:numCache>
            </c:numRef>
          </c:val>
          <c:extLst xmlns:c16r2="http://schemas.microsoft.com/office/drawing/2015/06/chart">
            <c:ext xmlns:c16="http://schemas.microsoft.com/office/drawing/2014/chart" uri="{C3380CC4-5D6E-409C-BE32-E72D297353CC}">
              <c16:uniqueId val="{00000003-A03D-4D04-A3AD-F07C0807D8CB}"/>
            </c:ext>
          </c:extLst>
        </c:ser>
        <c:ser>
          <c:idx val="4"/>
          <c:order val="4"/>
          <c:tx>
            <c:strRef>
              <c:f>Лист2!$F$1</c:f>
              <c:strCache>
                <c:ptCount val="1"/>
                <c:pt idx="0">
                  <c:v>Радионуклидные исследования</c:v>
                </c:pt>
              </c:strCache>
            </c:strRef>
          </c:tx>
          <c:spPr>
            <a:solidFill>
              <a:schemeClr val="accent2">
                <a:shade val="70000"/>
              </a:schemeClr>
            </a:solidFill>
            <a:ln>
              <a:noFill/>
            </a:ln>
            <a:effectLst/>
            <a:sp3d/>
          </c:spPr>
          <c:invertIfNegative val="0"/>
          <c:dLbls>
            <c:spPr>
              <a:noFill/>
              <a:ln w="25261">
                <a:noFill/>
              </a:ln>
            </c:spPr>
            <c:txPr>
              <a:bodyPr/>
              <a:lstStyle/>
              <a:p>
                <a:pPr>
                  <a:defRPr sz="796" b="1" i="0" u="none" strike="noStrike" baseline="0">
                    <a:solidFill>
                      <a:srgbClr val="FFFFFF"/>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Лист2!$A$2:$A$5</c:f>
              <c:strCache>
                <c:ptCount val="4"/>
                <c:pt idx="0">
                  <c:v>2016</c:v>
                </c:pt>
                <c:pt idx="1">
                  <c:v>2017</c:v>
                </c:pt>
                <c:pt idx="2">
                  <c:v>2018</c:v>
                </c:pt>
                <c:pt idx="3">
                  <c:v>РФ</c:v>
                </c:pt>
              </c:strCache>
            </c:strRef>
          </c:cat>
          <c:val>
            <c:numRef>
              <c:f>Лист2!$F$2:$F$5</c:f>
              <c:numCache>
                <c:formatCode>General</c:formatCode>
                <c:ptCount val="4"/>
                <c:pt idx="0">
                  <c:v>1.1499999999999999</c:v>
                </c:pt>
                <c:pt idx="1">
                  <c:v>5.54</c:v>
                </c:pt>
                <c:pt idx="2" formatCode="0.0">
                  <c:v>6.2402835306524027</c:v>
                </c:pt>
                <c:pt idx="3" formatCode="0.0">
                  <c:v>3.0255166468136823</c:v>
                </c:pt>
              </c:numCache>
            </c:numRef>
          </c:val>
          <c:extLst xmlns:c16r2="http://schemas.microsoft.com/office/drawing/2015/06/chart">
            <c:ext xmlns:c16="http://schemas.microsoft.com/office/drawing/2014/chart" uri="{C3380CC4-5D6E-409C-BE32-E72D297353CC}">
              <c16:uniqueId val="{00000004-A03D-4D04-A3AD-F07C0807D8CB}"/>
            </c:ext>
          </c:extLst>
        </c:ser>
        <c:ser>
          <c:idx val="5"/>
          <c:order val="5"/>
          <c:tx>
            <c:strRef>
              <c:f>Лист2!$G$1</c:f>
              <c:strCache>
                <c:ptCount val="1"/>
                <c:pt idx="0">
                  <c:v>Прочие</c:v>
                </c:pt>
              </c:strCache>
            </c:strRef>
          </c:tx>
          <c:spPr>
            <a:solidFill>
              <a:schemeClr val="accent2">
                <a:shade val="50000"/>
              </a:schemeClr>
            </a:solidFill>
            <a:ln>
              <a:noFill/>
            </a:ln>
            <a:effectLst/>
            <a:sp3d/>
          </c:spPr>
          <c:invertIfNegative val="0"/>
          <c:dLbls>
            <c:spPr>
              <a:noFill/>
              <a:ln w="25261">
                <a:noFill/>
              </a:ln>
            </c:spPr>
            <c:txPr>
              <a:bodyPr/>
              <a:lstStyle/>
              <a:p>
                <a:pPr>
                  <a:defRPr sz="796" b="1" i="0" u="none" strike="noStrike" baseline="0">
                    <a:solidFill>
                      <a:srgbClr val="FFFFFF"/>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Лист2!$A$2:$A$5</c:f>
              <c:strCache>
                <c:ptCount val="4"/>
                <c:pt idx="0">
                  <c:v>2016</c:v>
                </c:pt>
                <c:pt idx="1">
                  <c:v>2017</c:v>
                </c:pt>
                <c:pt idx="2">
                  <c:v>2018</c:v>
                </c:pt>
                <c:pt idx="3">
                  <c:v>РФ</c:v>
                </c:pt>
              </c:strCache>
            </c:strRef>
          </c:cat>
          <c:val>
            <c:numRef>
              <c:f>Лист2!$G$2:$G$5</c:f>
              <c:numCache>
                <c:formatCode>General</c:formatCode>
                <c:ptCount val="4"/>
                <c:pt idx="0">
                  <c:v>17.39</c:v>
                </c:pt>
                <c:pt idx="1">
                  <c:v>14.8</c:v>
                </c:pt>
                <c:pt idx="2" formatCode="0.0">
                  <c:v>15.622451974821432</c:v>
                </c:pt>
                <c:pt idx="3" formatCode="0.0">
                  <c:v>9.9351732579405923</c:v>
                </c:pt>
              </c:numCache>
            </c:numRef>
          </c:val>
          <c:extLst xmlns:c16r2="http://schemas.microsoft.com/office/drawing/2015/06/chart">
            <c:ext xmlns:c16="http://schemas.microsoft.com/office/drawing/2014/chart" uri="{C3380CC4-5D6E-409C-BE32-E72D297353CC}">
              <c16:uniqueId val="{00000005-A03D-4D04-A3AD-F07C0807D8CB}"/>
            </c:ext>
          </c:extLst>
        </c:ser>
        <c:dLbls>
          <c:showLegendKey val="0"/>
          <c:showVal val="0"/>
          <c:showCatName val="0"/>
          <c:showSerName val="0"/>
          <c:showPercent val="0"/>
          <c:showBubbleSize val="0"/>
        </c:dLbls>
        <c:gapWidth val="79"/>
        <c:shape val="box"/>
        <c:axId val="214309888"/>
        <c:axId val="214463232"/>
        <c:axId val="0"/>
      </c:bar3DChart>
      <c:catAx>
        <c:axId val="214309888"/>
        <c:scaling>
          <c:orientation val="minMax"/>
        </c:scaling>
        <c:delete val="0"/>
        <c:axPos val="b"/>
        <c:majorGridlines>
          <c:spPr>
            <a:ln w="9473"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473" cap="flat" cmpd="sng" algn="ctr">
            <a:solidFill>
              <a:schemeClr val="tx1">
                <a:lumMod val="15000"/>
                <a:lumOff val="85000"/>
              </a:schemeClr>
            </a:solidFill>
            <a:round/>
          </a:ln>
          <a:effectLst/>
        </c:spPr>
        <c:txPr>
          <a:bodyPr rot="0" vert="horz"/>
          <a:lstStyle/>
          <a:p>
            <a:pPr>
              <a:defRPr sz="796" b="0" i="0" u="none" strike="noStrike" baseline="0">
                <a:solidFill>
                  <a:srgbClr val="333333"/>
                </a:solidFill>
                <a:latin typeface="Calibri"/>
                <a:ea typeface="Calibri"/>
                <a:cs typeface="Calibri"/>
              </a:defRPr>
            </a:pPr>
            <a:endParaRPr lang="ru-RU"/>
          </a:p>
        </c:txPr>
        <c:crossAx val="214463232"/>
        <c:crosses val="autoZero"/>
        <c:auto val="1"/>
        <c:lblAlgn val="ctr"/>
        <c:lblOffset val="100"/>
        <c:noMultiLvlLbl val="0"/>
      </c:catAx>
      <c:valAx>
        <c:axId val="214463232"/>
        <c:scaling>
          <c:orientation val="minMax"/>
        </c:scaling>
        <c:delete val="1"/>
        <c:axPos val="l"/>
        <c:numFmt formatCode="General" sourceLinked="1"/>
        <c:majorTickMark val="out"/>
        <c:minorTickMark val="none"/>
        <c:tickLblPos val="nextTo"/>
        <c:crossAx val="214309888"/>
        <c:crosses val="autoZero"/>
        <c:crossBetween val="between"/>
      </c:valAx>
      <c:spPr>
        <a:noFill/>
        <a:ln w="25261">
          <a:noFill/>
        </a:ln>
      </c:spPr>
    </c:plotArea>
    <c:legend>
      <c:legendPos val="b"/>
      <c:layout>
        <c:manualLayout>
          <c:xMode val="edge"/>
          <c:yMode val="edge"/>
          <c:x val="0.10851072495248439"/>
          <c:y val="2.8776859324119754E-2"/>
          <c:w val="0.75531925966150781"/>
          <c:h val="0.22302174883741191"/>
        </c:manualLayout>
      </c:layout>
      <c:overlay val="0"/>
      <c:spPr>
        <a:noFill/>
        <a:ln w="25261">
          <a:noFill/>
        </a:ln>
      </c:spPr>
      <c:txPr>
        <a:bodyPr/>
        <a:lstStyle/>
        <a:p>
          <a:pPr>
            <a:defRPr sz="820" b="0" i="0" u="none" strike="noStrike" baseline="0">
              <a:solidFill>
                <a:srgbClr val="333333"/>
              </a:solidFill>
              <a:latin typeface="Calibri"/>
              <a:ea typeface="Calibri"/>
              <a:cs typeface="Calibri"/>
            </a:defRPr>
          </a:pPr>
          <a:endParaRPr lang="ru-RU"/>
        </a:p>
      </c:txPr>
    </c:legend>
    <c:plotVisOnly val="1"/>
    <c:dispBlanksAs val="gap"/>
    <c:showDLblsOverMax val="0"/>
  </c:chart>
  <c:spPr>
    <a:solidFill>
      <a:schemeClr val="lt1"/>
    </a:solidFill>
    <a:ln w="9473" cap="flat" cmpd="sng" algn="ctr">
      <a:solidFill>
        <a:schemeClr val="tx1">
          <a:lumMod val="15000"/>
          <a:lumOff val="85000"/>
        </a:schemeClr>
      </a:solidFill>
      <a:round/>
    </a:ln>
    <a:effectLst/>
  </c:spPr>
  <c:txPr>
    <a:bodyPr/>
    <a:lstStyle/>
    <a:p>
      <a:pPr>
        <a:defRPr sz="895" b="0" i="0" u="none" strike="noStrike" baseline="0">
          <a:solidFill>
            <a:srgbClr val="000000"/>
          </a:solidFill>
          <a:latin typeface="Calibri"/>
          <a:ea typeface="Calibri"/>
          <a:cs typeface="Calibri"/>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Лист3!$B$1</c:f>
              <c:strCache>
                <c:ptCount val="1"/>
                <c:pt idx="0">
                  <c:v>РС</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50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Лист3!$A$2:$A$14</c:f>
              <c:numCache>
                <c:formatCode>General</c:formatCode>
                <c:ptCount val="1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numCache>
            </c:numRef>
          </c:cat>
          <c:val>
            <c:numRef>
              <c:f>Лист3!$B$2:$B$14</c:f>
              <c:numCache>
                <c:formatCode>0.0</c:formatCode>
                <c:ptCount val="13"/>
                <c:pt idx="0">
                  <c:v>4.6100000000000003</c:v>
                </c:pt>
                <c:pt idx="1">
                  <c:v>4.5999999999999996</c:v>
                </c:pt>
                <c:pt idx="2">
                  <c:v>3.71</c:v>
                </c:pt>
                <c:pt idx="3">
                  <c:v>1.98</c:v>
                </c:pt>
                <c:pt idx="4">
                  <c:v>2.48</c:v>
                </c:pt>
                <c:pt idx="5">
                  <c:v>1.9</c:v>
                </c:pt>
                <c:pt idx="6">
                  <c:v>1.85</c:v>
                </c:pt>
                <c:pt idx="7">
                  <c:v>1.68</c:v>
                </c:pt>
                <c:pt idx="8">
                  <c:v>1.59</c:v>
                </c:pt>
                <c:pt idx="9">
                  <c:v>2.13</c:v>
                </c:pt>
                <c:pt idx="10">
                  <c:v>1.98</c:v>
                </c:pt>
                <c:pt idx="11">
                  <c:v>2.04</c:v>
                </c:pt>
                <c:pt idx="12">
                  <c:v>1.87</c:v>
                </c:pt>
              </c:numCache>
            </c:numRef>
          </c:val>
          <c:smooth val="0"/>
          <c:extLst xmlns:c16r2="http://schemas.microsoft.com/office/drawing/2015/06/chart">
            <c:ext xmlns:c16="http://schemas.microsoft.com/office/drawing/2014/chart" uri="{C3380CC4-5D6E-409C-BE32-E72D297353CC}">
              <c16:uniqueId val="{00000000-E5FB-4639-A491-2785668B8D35}"/>
            </c:ext>
          </c:extLst>
        </c:ser>
        <c:ser>
          <c:idx val="1"/>
          <c:order val="1"/>
          <c:tx>
            <c:strRef>
              <c:f>Лист3!$C$1</c:f>
              <c:strCache>
                <c:ptCount val="1"/>
                <c:pt idx="0">
                  <c:v>КТ</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2">
                        <a:lumMod val="50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Лист3!$A$2:$A$14</c:f>
              <c:numCache>
                <c:formatCode>General</c:formatCode>
                <c:ptCount val="1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numCache>
            </c:numRef>
          </c:cat>
          <c:val>
            <c:numRef>
              <c:f>Лист3!$C$2:$C$14</c:f>
              <c:numCache>
                <c:formatCode>0.0</c:formatCode>
                <c:ptCount val="13"/>
                <c:pt idx="0">
                  <c:v>3.4</c:v>
                </c:pt>
                <c:pt idx="1">
                  <c:v>3.81</c:v>
                </c:pt>
                <c:pt idx="2">
                  <c:v>4.5599999999999996</c:v>
                </c:pt>
                <c:pt idx="3">
                  <c:v>3.37</c:v>
                </c:pt>
                <c:pt idx="4">
                  <c:v>3.53</c:v>
                </c:pt>
                <c:pt idx="5">
                  <c:v>3.12</c:v>
                </c:pt>
                <c:pt idx="6">
                  <c:v>5.61</c:v>
                </c:pt>
                <c:pt idx="7">
                  <c:v>5.87</c:v>
                </c:pt>
                <c:pt idx="8">
                  <c:v>5.73</c:v>
                </c:pt>
                <c:pt idx="9">
                  <c:v>6.14</c:v>
                </c:pt>
                <c:pt idx="10">
                  <c:v>5.94</c:v>
                </c:pt>
                <c:pt idx="11">
                  <c:v>5.8</c:v>
                </c:pt>
                <c:pt idx="12">
                  <c:v>6.13</c:v>
                </c:pt>
              </c:numCache>
            </c:numRef>
          </c:val>
          <c:smooth val="0"/>
          <c:extLst xmlns:c16r2="http://schemas.microsoft.com/office/drawing/2015/06/chart">
            <c:ext xmlns:c16="http://schemas.microsoft.com/office/drawing/2014/chart" uri="{C3380CC4-5D6E-409C-BE32-E72D297353CC}">
              <c16:uniqueId val="{00000001-E5FB-4639-A491-2785668B8D35}"/>
            </c:ext>
          </c:extLst>
        </c:ser>
        <c:ser>
          <c:idx val="2"/>
          <c:order val="2"/>
          <c:tx>
            <c:strRef>
              <c:f>Лист3!$D$1</c:f>
              <c:strCache>
                <c:ptCount val="1"/>
                <c:pt idx="0">
                  <c:v>СИ</c:v>
                </c:pt>
              </c:strCache>
            </c:strRef>
          </c:tx>
          <c:spPr>
            <a:ln w="28575" cap="flat">
              <a:solidFill>
                <a:schemeClr val="accent3"/>
              </a:solidFill>
              <a:round/>
            </a:ln>
            <a:effectLst/>
          </c:spPr>
          <c:marker>
            <c:symbol val="circle"/>
            <c:size val="5"/>
            <c:spPr>
              <a:solidFill>
                <a:schemeClr val="accent3"/>
              </a:solidFill>
              <a:ln w="9525">
                <a:solidFill>
                  <a:schemeClr val="accent3"/>
                </a:solidFill>
              </a:ln>
              <a:effectLst/>
            </c:spPr>
          </c:marker>
          <c:dLbls>
            <c:dLbl>
              <c:idx val="3"/>
              <c:layout>
                <c:manualLayout>
                  <c:x val="-4.8184705725343696E-2"/>
                  <c:y val="1.71115674195755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5FB-4639-A491-2785668B8D3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Лист3!$A$2:$A$14</c:f>
              <c:numCache>
                <c:formatCode>General</c:formatCode>
                <c:ptCount val="1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numCache>
            </c:numRef>
          </c:cat>
          <c:val>
            <c:numRef>
              <c:f>Лист3!$D$2:$D$14</c:f>
              <c:numCache>
                <c:formatCode>0.0</c:formatCode>
                <c:ptCount val="13"/>
                <c:pt idx="0">
                  <c:v>0.34</c:v>
                </c:pt>
                <c:pt idx="1">
                  <c:v>0.68</c:v>
                </c:pt>
                <c:pt idx="2">
                  <c:v>1.85</c:v>
                </c:pt>
                <c:pt idx="3">
                  <c:v>3.1</c:v>
                </c:pt>
                <c:pt idx="4">
                  <c:v>5.37</c:v>
                </c:pt>
                <c:pt idx="5">
                  <c:v>10.81</c:v>
                </c:pt>
                <c:pt idx="6">
                  <c:v>13.64</c:v>
                </c:pt>
                <c:pt idx="7">
                  <c:v>13.31</c:v>
                </c:pt>
                <c:pt idx="8">
                  <c:v>16.18</c:v>
                </c:pt>
                <c:pt idx="9">
                  <c:v>14.36</c:v>
                </c:pt>
                <c:pt idx="10">
                  <c:v>12.26</c:v>
                </c:pt>
                <c:pt idx="11">
                  <c:v>12.71</c:v>
                </c:pt>
                <c:pt idx="12">
                  <c:v>11.94</c:v>
                </c:pt>
              </c:numCache>
            </c:numRef>
          </c:val>
          <c:smooth val="0"/>
          <c:extLst xmlns:c16r2="http://schemas.microsoft.com/office/drawing/2015/06/chart">
            <c:ext xmlns:c16="http://schemas.microsoft.com/office/drawing/2014/chart" uri="{C3380CC4-5D6E-409C-BE32-E72D297353CC}">
              <c16:uniqueId val="{00000003-E5FB-4639-A491-2785668B8D35}"/>
            </c:ext>
          </c:extLst>
        </c:ser>
        <c:ser>
          <c:idx val="3"/>
          <c:order val="3"/>
          <c:tx>
            <c:strRef>
              <c:f>Лист3!$E$1</c:f>
              <c:strCache>
                <c:ptCount val="1"/>
                <c:pt idx="0">
                  <c:v>РН</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Лист3!$A$2:$A$14</c:f>
              <c:numCache>
                <c:formatCode>General</c:formatCode>
                <c:ptCount val="13"/>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numCache>
            </c:numRef>
          </c:cat>
          <c:val>
            <c:numRef>
              <c:f>Лист3!$E$2:$E$14</c:f>
              <c:numCache>
                <c:formatCode>0.0</c:formatCode>
                <c:ptCount val="13"/>
                <c:pt idx="0">
                  <c:v>3.15</c:v>
                </c:pt>
                <c:pt idx="1">
                  <c:v>6.39</c:v>
                </c:pt>
                <c:pt idx="2">
                  <c:v>5.76</c:v>
                </c:pt>
                <c:pt idx="3">
                  <c:v>2.75</c:v>
                </c:pt>
                <c:pt idx="4">
                  <c:v>2.75</c:v>
                </c:pt>
                <c:pt idx="5">
                  <c:v>2.27</c:v>
                </c:pt>
                <c:pt idx="6">
                  <c:v>2.33</c:v>
                </c:pt>
                <c:pt idx="7">
                  <c:v>2.42</c:v>
                </c:pt>
                <c:pt idx="8">
                  <c:v>2.42</c:v>
                </c:pt>
                <c:pt idx="9">
                  <c:v>5</c:v>
                </c:pt>
                <c:pt idx="10">
                  <c:v>8.69</c:v>
                </c:pt>
                <c:pt idx="11">
                  <c:v>12.3</c:v>
                </c:pt>
                <c:pt idx="12">
                  <c:v>14.41</c:v>
                </c:pt>
              </c:numCache>
            </c:numRef>
          </c:val>
          <c:smooth val="0"/>
          <c:extLst xmlns:c16r2="http://schemas.microsoft.com/office/drawing/2015/06/chart">
            <c:ext xmlns:c16="http://schemas.microsoft.com/office/drawing/2014/chart" uri="{C3380CC4-5D6E-409C-BE32-E72D297353CC}">
              <c16:uniqueId val="{00000004-E5FB-4639-A491-2785668B8D35}"/>
            </c:ext>
          </c:extLst>
        </c:ser>
        <c:dLbls>
          <c:showLegendKey val="0"/>
          <c:showVal val="0"/>
          <c:showCatName val="0"/>
          <c:showSerName val="0"/>
          <c:showPercent val="0"/>
          <c:showBubbleSize val="0"/>
        </c:dLbls>
        <c:marker val="1"/>
        <c:smooth val="0"/>
        <c:axId val="215353984"/>
        <c:axId val="215363968"/>
      </c:lineChart>
      <c:catAx>
        <c:axId val="215353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5363968"/>
        <c:crosses val="autoZero"/>
        <c:auto val="1"/>
        <c:lblAlgn val="ctr"/>
        <c:lblOffset val="100"/>
        <c:noMultiLvlLbl val="0"/>
      </c:catAx>
      <c:valAx>
        <c:axId val="2153639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5353984"/>
        <c:crosses val="autoZero"/>
        <c:crossBetween val="between"/>
      </c:valAx>
      <c:spPr>
        <a:noFill/>
        <a:ln>
          <a:noFill/>
        </a:ln>
        <a:effectLst/>
      </c:spPr>
    </c:plotArea>
    <c:legend>
      <c:legendPos val="b"/>
      <c:layout>
        <c:manualLayout>
          <c:xMode val="edge"/>
          <c:yMode val="edge"/>
          <c:x val="0.26828455818022745"/>
          <c:y val="0.86451691502731542"/>
          <c:w val="0.71343066491688534"/>
          <c:h val="0.1077051647045747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67"/>
      <c:rotY val="20"/>
      <c:depthPercent val="100"/>
      <c:rAngAx val="1"/>
    </c:view3D>
    <c:floor>
      <c:thickness val="0"/>
      <c:spPr>
        <a:noFill/>
        <a:ln w="12700">
          <a:solidFill>
            <a:srgbClr val="000000"/>
          </a:solidFill>
          <a:prstDash val="solid"/>
        </a:ln>
      </c:spPr>
    </c:floor>
    <c:sideWall>
      <c:thickness val="0"/>
      <c:spPr>
        <a:noFill/>
        <a:ln w="12700">
          <a:solidFill>
            <a:srgbClr val="808080"/>
          </a:solidFill>
          <a:prstDash val="solid"/>
        </a:ln>
      </c:spPr>
    </c:sideWall>
    <c:backWall>
      <c:thickness val="0"/>
      <c:spPr>
        <a:noFill/>
        <a:ln w="12700">
          <a:solidFill>
            <a:srgbClr val="808080"/>
          </a:solidFill>
          <a:prstDash val="solid"/>
        </a:ln>
      </c:spPr>
    </c:backWall>
    <c:plotArea>
      <c:layout>
        <c:manualLayout>
          <c:layoutTarget val="inner"/>
          <c:xMode val="edge"/>
          <c:yMode val="edge"/>
          <c:x val="0.10362694300518134"/>
          <c:y val="2.6865671641791045E-2"/>
          <c:w val="0.70639032815198621"/>
          <c:h val="0.88955223880597012"/>
        </c:manualLayout>
      </c:layout>
      <c:bar3DChart>
        <c:barDir val="col"/>
        <c:grouping val="clustered"/>
        <c:varyColors val="0"/>
        <c:ser>
          <c:idx val="0"/>
          <c:order val="0"/>
          <c:tx>
            <c:strRef>
              <c:f>Sheet1!$A$2</c:f>
              <c:strCache>
                <c:ptCount val="1"/>
                <c:pt idx="0">
                  <c:v>2017</c:v>
                </c:pt>
              </c:strCache>
            </c:strRef>
          </c:tx>
          <c:spPr>
            <a:solidFill>
              <a:srgbClr val="0000FF"/>
            </a:solidFill>
            <a:ln w="12700">
              <a:solidFill>
                <a:srgbClr val="000000"/>
              </a:solidFill>
              <a:prstDash val="solid"/>
            </a:ln>
          </c:spPr>
          <c:invertIfNegative val="0"/>
          <c:cat>
            <c:strRef>
              <c:f>Sheet1!$B$1:$B$1</c:f>
              <c:strCache>
                <c:ptCount val="1"/>
                <c:pt idx="0">
                  <c:v>выявлено нарушений</c:v>
                </c:pt>
              </c:strCache>
            </c:strRef>
          </c:cat>
          <c:val>
            <c:numRef>
              <c:f>Sheet1!$B$2:$B$2</c:f>
              <c:numCache>
                <c:formatCode>General</c:formatCode>
                <c:ptCount val="1"/>
                <c:pt idx="0">
                  <c:v>2192</c:v>
                </c:pt>
              </c:numCache>
            </c:numRef>
          </c:val>
          <c:extLst xmlns:c16r2="http://schemas.microsoft.com/office/drawing/2015/06/chart">
            <c:ext xmlns:c16="http://schemas.microsoft.com/office/drawing/2014/chart" uri="{C3380CC4-5D6E-409C-BE32-E72D297353CC}">
              <c16:uniqueId val="{00000000-3885-417B-ADE8-A9F732EB7D5F}"/>
            </c:ext>
          </c:extLst>
        </c:ser>
        <c:ser>
          <c:idx val="1"/>
          <c:order val="1"/>
          <c:tx>
            <c:strRef>
              <c:f>Sheet1!$A$3</c:f>
              <c:strCache>
                <c:ptCount val="1"/>
                <c:pt idx="0">
                  <c:v>2018</c:v>
                </c:pt>
              </c:strCache>
            </c:strRef>
          </c:tx>
          <c:spPr>
            <a:solidFill>
              <a:srgbClr val="FF0000"/>
            </a:solidFill>
            <a:ln w="12700">
              <a:solidFill>
                <a:srgbClr val="000000"/>
              </a:solidFill>
              <a:prstDash val="solid"/>
            </a:ln>
          </c:spPr>
          <c:invertIfNegative val="0"/>
          <c:cat>
            <c:strRef>
              <c:f>Sheet1!$B$1:$B$1</c:f>
              <c:strCache>
                <c:ptCount val="1"/>
                <c:pt idx="0">
                  <c:v>выявлено нарушений</c:v>
                </c:pt>
              </c:strCache>
            </c:strRef>
          </c:cat>
          <c:val>
            <c:numRef>
              <c:f>Sheet1!$B$3:$B$3</c:f>
              <c:numCache>
                <c:formatCode>General</c:formatCode>
                <c:ptCount val="1"/>
                <c:pt idx="0">
                  <c:v>2287</c:v>
                </c:pt>
              </c:numCache>
            </c:numRef>
          </c:val>
          <c:extLst xmlns:c16r2="http://schemas.microsoft.com/office/drawing/2015/06/chart">
            <c:ext xmlns:c16="http://schemas.microsoft.com/office/drawing/2014/chart" uri="{C3380CC4-5D6E-409C-BE32-E72D297353CC}">
              <c16:uniqueId val="{00000001-3885-417B-ADE8-A9F732EB7D5F}"/>
            </c:ext>
          </c:extLst>
        </c:ser>
        <c:ser>
          <c:idx val="2"/>
          <c:order val="2"/>
          <c:tx>
            <c:strRef>
              <c:f>Sheet1!$A$4</c:f>
              <c:strCache>
                <c:ptCount val="1"/>
                <c:pt idx="0">
                  <c:v>2019</c:v>
                </c:pt>
              </c:strCache>
            </c:strRef>
          </c:tx>
          <c:spPr>
            <a:solidFill>
              <a:srgbClr val="FFFFCC"/>
            </a:solidFill>
            <a:ln w="12700">
              <a:solidFill>
                <a:srgbClr val="000000"/>
              </a:solidFill>
              <a:prstDash val="solid"/>
            </a:ln>
          </c:spPr>
          <c:invertIfNegative val="0"/>
          <c:cat>
            <c:strRef>
              <c:f>Sheet1!$B$1:$B$1</c:f>
              <c:strCache>
                <c:ptCount val="1"/>
                <c:pt idx="0">
                  <c:v>выявлено нарушений</c:v>
                </c:pt>
              </c:strCache>
            </c:strRef>
          </c:cat>
          <c:val>
            <c:numRef>
              <c:f>Sheet1!$B$4:$B$4</c:f>
              <c:numCache>
                <c:formatCode>General</c:formatCode>
                <c:ptCount val="1"/>
                <c:pt idx="0">
                  <c:v>2755</c:v>
                </c:pt>
              </c:numCache>
            </c:numRef>
          </c:val>
          <c:extLst xmlns:c16r2="http://schemas.microsoft.com/office/drawing/2015/06/chart">
            <c:ext xmlns:c16="http://schemas.microsoft.com/office/drawing/2014/chart" uri="{C3380CC4-5D6E-409C-BE32-E72D297353CC}">
              <c16:uniqueId val="{00000002-3885-417B-ADE8-A9F732EB7D5F}"/>
            </c:ext>
          </c:extLst>
        </c:ser>
        <c:dLbls>
          <c:showLegendKey val="0"/>
          <c:showVal val="0"/>
          <c:showCatName val="0"/>
          <c:showSerName val="0"/>
          <c:showPercent val="0"/>
          <c:showBubbleSize val="0"/>
        </c:dLbls>
        <c:gapWidth val="150"/>
        <c:gapDepth val="0"/>
        <c:shape val="box"/>
        <c:axId val="215395328"/>
        <c:axId val="215401216"/>
        <c:axId val="0"/>
      </c:bar3DChart>
      <c:catAx>
        <c:axId val="215395328"/>
        <c:scaling>
          <c:orientation val="minMax"/>
        </c:scaling>
        <c:delete val="1"/>
        <c:axPos val="b"/>
        <c:numFmt formatCode="General" sourceLinked="0"/>
        <c:majorTickMark val="out"/>
        <c:minorTickMark val="none"/>
        <c:tickLblPos val="nextTo"/>
        <c:crossAx val="215401216"/>
        <c:crosses val="autoZero"/>
        <c:auto val="1"/>
        <c:lblAlgn val="ctr"/>
        <c:lblOffset val="100"/>
        <c:noMultiLvlLbl val="0"/>
      </c:catAx>
      <c:valAx>
        <c:axId val="21540121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475" b="1" i="0" u="none" strike="noStrike" baseline="0">
                <a:solidFill>
                  <a:srgbClr val="000000"/>
                </a:solidFill>
                <a:latin typeface="Calibri"/>
                <a:ea typeface="Calibri"/>
                <a:cs typeface="Calibri"/>
              </a:defRPr>
            </a:pPr>
            <a:endParaRPr lang="ru-RU"/>
          </a:p>
        </c:txPr>
        <c:crossAx val="215395328"/>
        <c:crosses val="autoZero"/>
        <c:crossBetween val="between"/>
      </c:valAx>
      <c:spPr>
        <a:noFill/>
        <a:ln w="25400">
          <a:noFill/>
        </a:ln>
      </c:spPr>
    </c:plotArea>
    <c:legend>
      <c:legendPos val="r"/>
      <c:layout>
        <c:manualLayout>
          <c:xMode val="edge"/>
          <c:yMode val="edge"/>
          <c:x val="0.27979274611398963"/>
          <c:y val="0.87164179104477613"/>
          <c:w val="0.3229706390328152"/>
          <c:h val="0.13134328358208955"/>
        </c:manualLayout>
      </c:layout>
      <c:overlay val="0"/>
      <c:spPr>
        <a:noFill/>
        <a:ln w="25400">
          <a:noFill/>
        </a:ln>
      </c:spPr>
      <c:txPr>
        <a:bodyPr/>
        <a:lstStyle/>
        <a:p>
          <a:pPr>
            <a:defRPr sz="92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475" b="1" i="0" u="none" strike="noStrike" baseline="0">
          <a:solidFill>
            <a:srgbClr val="000000"/>
          </a:solidFill>
          <a:latin typeface="Calibri"/>
          <a:ea typeface="Calibri"/>
          <a:cs typeface="Calibri"/>
        </a:defRPr>
      </a:pPr>
      <a:endParaRPr lang="ru-RU"/>
    </a:p>
  </c:txPr>
  <c:externalData r:id="rId1">
    <c:autoUpdate val="0"/>
  </c:externalData>
</c:chartSpace>
</file>

<file path=word/drawings/_rels/drawing1.xml.rels><?xml version="1.0" encoding="UTF-8" standalone="yes"?>
<Relationships xmlns="http://schemas.openxmlformats.org/package/2006/relationships"><Relationship Id="rId1"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cdr:x>
      <cdr:y>0.0005</cdr:y>
    </cdr:from>
    <cdr:to>
      <cdr:x>0.324</cdr:x>
      <cdr:y>0.04375</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53662"/>
          <a:ext cx="7754155" cy="481644"/>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DD3C53-2FD3-4B64-A3A8-17CB7A73F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423</TotalTime>
  <Pages>217</Pages>
  <Words>75550</Words>
  <Characters>430640</Characters>
  <Application>Microsoft Office Word</Application>
  <DocSecurity>0</DocSecurity>
  <Lines>3588</Lines>
  <Paragraphs>1010</Paragraphs>
  <ScaleCrop>false</ScaleCrop>
  <HeadingPairs>
    <vt:vector size="2" baseType="variant">
      <vt:variant>
        <vt:lpstr>Название</vt:lpstr>
      </vt:variant>
      <vt:variant>
        <vt:i4>1</vt:i4>
      </vt:variant>
    </vt:vector>
  </HeadingPairs>
  <TitlesOfParts>
    <vt:vector size="1" baseType="lpstr">
      <vt:lpstr>Состояние и охрана атмосферного воздуха</vt:lpstr>
    </vt:vector>
  </TitlesOfParts>
  <Company>Департамент строительства, транспорта и жилищно-коммунального хозяйства Белгородской области</Company>
  <LinksUpToDate>false</LinksUpToDate>
  <CharactersWithSpaces>505180</CharactersWithSpaces>
  <SharedDoc>false</SharedDoc>
  <HLinks>
    <vt:vector size="174" baseType="variant">
      <vt:variant>
        <vt:i4>7274552</vt:i4>
      </vt:variant>
      <vt:variant>
        <vt:i4>99</vt:i4>
      </vt:variant>
      <vt:variant>
        <vt:i4>0</vt:i4>
      </vt:variant>
      <vt:variant>
        <vt:i4>5</vt:i4>
      </vt:variant>
      <vt:variant>
        <vt:lpwstr>consultantplus://offline/ref=8EEE1F2CD737EF276E6F4160821158E4A310348F359E068D6CF8A3587401FE2D50E7P</vt:lpwstr>
      </vt:variant>
      <vt:variant>
        <vt:lpwstr/>
      </vt:variant>
      <vt:variant>
        <vt:i4>1245276</vt:i4>
      </vt:variant>
      <vt:variant>
        <vt:i4>96</vt:i4>
      </vt:variant>
      <vt:variant>
        <vt:i4>0</vt:i4>
      </vt:variant>
      <vt:variant>
        <vt:i4>5</vt:i4>
      </vt:variant>
      <vt:variant>
        <vt:lpwstr>consultantplus://offline/ref=BBFB2C6EB7A49FFD1F44ED5394F532D8B0BA6A2D74F540925F0CF7D01357bEO</vt:lpwstr>
      </vt:variant>
      <vt:variant>
        <vt:lpwstr/>
      </vt:variant>
      <vt:variant>
        <vt:i4>7536700</vt:i4>
      </vt:variant>
      <vt:variant>
        <vt:i4>93</vt:i4>
      </vt:variant>
      <vt:variant>
        <vt:i4>0</vt:i4>
      </vt:variant>
      <vt:variant>
        <vt:i4>5</vt:i4>
      </vt:variant>
      <vt:variant>
        <vt:lpwstr>consultantplus://offline/ref=4BC93CA045A9DA1EA05484C2685C8E9D383504AC75AFD763AEC2E23ADBECF131DCDCDF2039FC2E0Cr0W7N</vt:lpwstr>
      </vt:variant>
      <vt:variant>
        <vt:lpwstr/>
      </vt:variant>
      <vt:variant>
        <vt:i4>2424943</vt:i4>
      </vt:variant>
      <vt:variant>
        <vt:i4>90</vt:i4>
      </vt:variant>
      <vt:variant>
        <vt:i4>0</vt:i4>
      </vt:variant>
      <vt:variant>
        <vt:i4>5</vt:i4>
      </vt:variant>
      <vt:variant>
        <vt:lpwstr>consultantplus://offline/ref=4E90F80B19C2A409434E992D8BDA7802BF5B1E799DEF340BED60E8ADEE7DA10A614DF4F4D2097A38n3cDL</vt:lpwstr>
      </vt:variant>
      <vt:variant>
        <vt:lpwstr/>
      </vt:variant>
      <vt:variant>
        <vt:i4>4587538</vt:i4>
      </vt:variant>
      <vt:variant>
        <vt:i4>87</vt:i4>
      </vt:variant>
      <vt:variant>
        <vt:i4>0</vt:i4>
      </vt:variant>
      <vt:variant>
        <vt:i4>5</vt:i4>
      </vt:variant>
      <vt:variant>
        <vt:lpwstr>http://www.doit-together.ru/</vt:lpwstr>
      </vt:variant>
      <vt:variant>
        <vt:lpwstr/>
      </vt:variant>
      <vt:variant>
        <vt:i4>3538960</vt:i4>
      </vt:variant>
      <vt:variant>
        <vt:i4>75</vt:i4>
      </vt:variant>
      <vt:variant>
        <vt:i4>0</vt:i4>
      </vt:variant>
      <vt:variant>
        <vt:i4>5</vt:i4>
      </vt:variant>
      <vt:variant>
        <vt:lpwstr>https://ru.wikipedia.org/wiki/%D0%90%D0%B9%D0%B4%D0%B0%D1%80_(%D1%80%D0%B5%D0%BA%D0%B0)</vt:lpwstr>
      </vt:variant>
      <vt:variant>
        <vt:lpwstr/>
      </vt:variant>
      <vt:variant>
        <vt:i4>3735568</vt:i4>
      </vt:variant>
      <vt:variant>
        <vt:i4>72</vt:i4>
      </vt:variant>
      <vt:variant>
        <vt:i4>0</vt:i4>
      </vt:variant>
      <vt:variant>
        <vt:i4>5</vt:i4>
      </vt:variant>
      <vt:variant>
        <vt:lpwstr>https://ru.wikipedia.org/wiki/%D0%9E%D1%81%D0%BA%D0%BE%D0%BB_(%D1%80%D0%B5%D0%BA%D0%B0)</vt:lpwstr>
      </vt:variant>
      <vt:variant>
        <vt:lpwstr/>
      </vt:variant>
      <vt:variant>
        <vt:i4>4784204</vt:i4>
      </vt:variant>
      <vt:variant>
        <vt:i4>69</vt:i4>
      </vt:variant>
      <vt:variant>
        <vt:i4>0</vt:i4>
      </vt:variant>
      <vt:variant>
        <vt:i4>5</vt:i4>
      </vt:variant>
      <vt:variant>
        <vt:lpwstr>https://ru.wikipedia.org/wiki/%D0%A3%D0%BA%D1%80%D0%B0%D0%B8%D0%BD%D0%B0</vt:lpwstr>
      </vt:variant>
      <vt:variant>
        <vt:lpwstr/>
      </vt:variant>
      <vt:variant>
        <vt:i4>3276899</vt:i4>
      </vt:variant>
      <vt:variant>
        <vt:i4>66</vt:i4>
      </vt:variant>
      <vt:variant>
        <vt:i4>0</vt:i4>
      </vt:variant>
      <vt:variant>
        <vt:i4>5</vt:i4>
      </vt:variant>
      <vt:variant>
        <vt:lpwstr>https://ru.wikipedia.org/wiki/%D0%A0%D0%A4</vt:lpwstr>
      </vt:variant>
      <vt:variant>
        <vt:lpwstr/>
      </vt:variant>
      <vt:variant>
        <vt:i4>6422537</vt:i4>
      </vt:variant>
      <vt:variant>
        <vt:i4>63</vt:i4>
      </vt:variant>
      <vt:variant>
        <vt:i4>0</vt:i4>
      </vt:variant>
      <vt:variant>
        <vt:i4>5</vt:i4>
      </vt:variant>
      <vt:variant>
        <vt:lpwstr>https://ru.wikipedia.org/wiki/%D0%A1%D0%B5%D0%B2%D0%B5%D1%80%D1%81%D0%BA%D0%B8%D0%B9_%D0%94%D0%BE%D0%BD%D0%B5%D1%86</vt:lpwstr>
      </vt:variant>
      <vt:variant>
        <vt:lpwstr/>
      </vt:variant>
      <vt:variant>
        <vt:i4>6357080</vt:i4>
      </vt:variant>
      <vt:variant>
        <vt:i4>60</vt:i4>
      </vt:variant>
      <vt:variant>
        <vt:i4>0</vt:i4>
      </vt:variant>
      <vt:variant>
        <vt:i4>5</vt:i4>
      </vt:variant>
      <vt:variant>
        <vt:lpwstr>https://ru.wikipedia.org/wiki/%D0%92%D0%BE%D0%B4%D0%BE%D1%85%D0%BE%D0%B7%D1%8F%D0%B9%D1%81%D1%82%D0%B2%D0%B5%D0%BD%D0%BD%D1%8B%D0%B9_%D1%83%D1%87%D0%B0%D1%81%D1%82%D0%BE%D0%BA</vt:lpwstr>
      </vt:variant>
      <vt:variant>
        <vt:lpwstr/>
      </vt:variant>
      <vt:variant>
        <vt:i4>4718616</vt:i4>
      </vt:variant>
      <vt:variant>
        <vt:i4>57</vt:i4>
      </vt:variant>
      <vt:variant>
        <vt:i4>0</vt:i4>
      </vt:variant>
      <vt:variant>
        <vt:i4>5</vt:i4>
      </vt:variant>
      <vt:variant>
        <vt:lpwstr>https://ru.wikipedia.org/wiki/%D0%94%D0%BE%D0%BD%D1%81%D0%BA%D0%BE%D0%B9_%D0%B1%D0%B0%D1%81%D1%81%D0%B5%D0%B9%D0%BD%D0%BE%D0%B2%D1%8B%D0%B9_%D0%BE%D0%BA%D1%80%D1%83%D0%B3</vt:lpwstr>
      </vt:variant>
      <vt:variant>
        <vt:lpwstr/>
      </vt:variant>
      <vt:variant>
        <vt:i4>4718616</vt:i4>
      </vt:variant>
      <vt:variant>
        <vt:i4>54</vt:i4>
      </vt:variant>
      <vt:variant>
        <vt:i4>0</vt:i4>
      </vt:variant>
      <vt:variant>
        <vt:i4>5</vt:i4>
      </vt:variant>
      <vt:variant>
        <vt:lpwstr>https://ru.wikipedia.org/wiki/%D0%94%D0%BE%D0%BD%D1%81%D0%BA%D0%BE%D0%B9_%D0%B1%D0%B0%D1%81%D1%81%D0%B5%D0%B9%D0%BD%D0%BE%D0%B2%D1%8B%D0%B9_%D0%BE%D0%BA%D1%80%D1%83%D0%B3</vt:lpwstr>
      </vt:variant>
      <vt:variant>
        <vt:lpwstr/>
      </vt:variant>
      <vt:variant>
        <vt:i4>5177420</vt:i4>
      </vt:variant>
      <vt:variant>
        <vt:i4>51</vt:i4>
      </vt:variant>
      <vt:variant>
        <vt:i4>0</vt:i4>
      </vt:variant>
      <vt:variant>
        <vt:i4>5</vt:i4>
      </vt:variant>
      <vt:variant>
        <vt:lpwstr>https://ru.wikipedia.org/wiki/%D0%93%D0%BE%D1%81%D1%83%D0%B4%D0%B0%D1%80%D1%81%D1%82%D0%B2%D0%B5%D0%BD%D0%BD%D1%8B%D0%B9_%D0%B2%D0%BE%D0%B4%D0%BD%D1%8B%D0%B9_%D1%80%D0%B5%D0%B5%D1%81%D1%82%D1%80</vt:lpwstr>
      </vt:variant>
      <vt:variant>
        <vt:lpwstr/>
      </vt:variant>
      <vt:variant>
        <vt:i4>5046392</vt:i4>
      </vt:variant>
      <vt:variant>
        <vt:i4>48</vt:i4>
      </vt:variant>
      <vt:variant>
        <vt:i4>0</vt:i4>
      </vt:variant>
      <vt:variant>
        <vt:i4>5</vt:i4>
      </vt:variant>
      <vt:variant>
        <vt:lpwstr>https://ru.wikipedia.org/wiki/%D0%91%D0%B5%D0%BB%D0%B3%D0%BE%D1%80%D0%BE%D0%B4%D1%81%D0%BA%D0%B0%D1%8F_%D0%BE%D0%B1%D0%BB%D0%B0%D1%81%D1%82%D1%8C</vt:lpwstr>
      </vt:variant>
      <vt:variant>
        <vt:lpwstr/>
      </vt:variant>
      <vt:variant>
        <vt:i4>4784204</vt:i4>
      </vt:variant>
      <vt:variant>
        <vt:i4>45</vt:i4>
      </vt:variant>
      <vt:variant>
        <vt:i4>0</vt:i4>
      </vt:variant>
      <vt:variant>
        <vt:i4>5</vt:i4>
      </vt:variant>
      <vt:variant>
        <vt:lpwstr>https://ru.wikipedia.org/wiki/%D0%A3%D0%BA%D1%80%D0%B0%D0%B8%D0%BD%D0%B0</vt:lpwstr>
      </vt:variant>
      <vt:variant>
        <vt:lpwstr/>
      </vt:variant>
      <vt:variant>
        <vt:i4>3276899</vt:i4>
      </vt:variant>
      <vt:variant>
        <vt:i4>42</vt:i4>
      </vt:variant>
      <vt:variant>
        <vt:i4>0</vt:i4>
      </vt:variant>
      <vt:variant>
        <vt:i4>5</vt:i4>
      </vt:variant>
      <vt:variant>
        <vt:lpwstr>https://ru.wikipedia.org/wiki/%D0%A0%D0%A4</vt:lpwstr>
      </vt:variant>
      <vt:variant>
        <vt:lpwstr/>
      </vt:variant>
      <vt:variant>
        <vt:i4>3538960</vt:i4>
      </vt:variant>
      <vt:variant>
        <vt:i4>39</vt:i4>
      </vt:variant>
      <vt:variant>
        <vt:i4>0</vt:i4>
      </vt:variant>
      <vt:variant>
        <vt:i4>5</vt:i4>
      </vt:variant>
      <vt:variant>
        <vt:lpwstr>https://ru.wikipedia.org/wiki/%D0%90%D0%B9%D0%B4%D0%B0%D1%80_(%D1%80%D0%B5%D0%BA%D0%B0)</vt:lpwstr>
      </vt:variant>
      <vt:variant>
        <vt:lpwstr/>
      </vt:variant>
      <vt:variant>
        <vt:i4>4718616</vt:i4>
      </vt:variant>
      <vt:variant>
        <vt:i4>36</vt:i4>
      </vt:variant>
      <vt:variant>
        <vt:i4>0</vt:i4>
      </vt:variant>
      <vt:variant>
        <vt:i4>5</vt:i4>
      </vt:variant>
      <vt:variant>
        <vt:lpwstr>https://ru.wikipedia.org/wiki/%D0%94%D0%BE%D0%BD%D1%81%D0%BA%D0%BE%D0%B9_%D0%B1%D0%B0%D1%81%D1%81%D0%B5%D0%B9%D0%BD%D0%BE%D0%B2%D1%8B%D0%B9_%D0%BE%D0%BA%D1%80%D1%83%D0%B3</vt:lpwstr>
      </vt:variant>
      <vt:variant>
        <vt:lpwstr/>
      </vt:variant>
      <vt:variant>
        <vt:i4>4718616</vt:i4>
      </vt:variant>
      <vt:variant>
        <vt:i4>33</vt:i4>
      </vt:variant>
      <vt:variant>
        <vt:i4>0</vt:i4>
      </vt:variant>
      <vt:variant>
        <vt:i4>5</vt:i4>
      </vt:variant>
      <vt:variant>
        <vt:lpwstr>https://ru.wikipedia.org/wiki/%D0%94%D0%BE%D0%BD%D1%81%D0%BA%D0%BE%D0%B9_%D0%B1%D0%B0%D1%81%D1%81%D0%B5%D0%B9%D0%BD%D0%BE%D0%B2%D1%8B%D0%B9_%D0%BE%D0%BA%D1%80%D1%83%D0%B3</vt:lpwstr>
      </vt:variant>
      <vt:variant>
        <vt:lpwstr/>
      </vt:variant>
      <vt:variant>
        <vt:i4>5177420</vt:i4>
      </vt:variant>
      <vt:variant>
        <vt:i4>30</vt:i4>
      </vt:variant>
      <vt:variant>
        <vt:i4>0</vt:i4>
      </vt:variant>
      <vt:variant>
        <vt:i4>5</vt:i4>
      </vt:variant>
      <vt:variant>
        <vt:lpwstr>https://ru.wikipedia.org/wiki/%D0%93%D0%BE%D1%81%D1%83%D0%B4%D0%B0%D1%80%D1%81%D1%82%D0%B2%D0%B5%D0%BD%D0%BD%D1%8B%D0%B9_%D0%B2%D0%BE%D0%B4%D0%BD%D1%8B%D0%B9_%D1%80%D0%B5%D0%B5%D1%81%D1%82%D1%80</vt:lpwstr>
      </vt:variant>
      <vt:variant>
        <vt:lpwstr/>
      </vt:variant>
      <vt:variant>
        <vt:i4>3538960</vt:i4>
      </vt:variant>
      <vt:variant>
        <vt:i4>27</vt:i4>
      </vt:variant>
      <vt:variant>
        <vt:i4>0</vt:i4>
      </vt:variant>
      <vt:variant>
        <vt:i4>5</vt:i4>
      </vt:variant>
      <vt:variant>
        <vt:lpwstr>https://ru.wikipedia.org/wiki/%D0%90%D0%B9%D0%B4%D0%B0%D1%80_(%D1%80%D0%B5%D0%BA%D0%B0)</vt:lpwstr>
      </vt:variant>
      <vt:variant>
        <vt:lpwstr/>
      </vt:variant>
      <vt:variant>
        <vt:i4>7012367</vt:i4>
      </vt:variant>
      <vt:variant>
        <vt:i4>24</vt:i4>
      </vt:variant>
      <vt:variant>
        <vt:i4>0</vt:i4>
      </vt:variant>
      <vt:variant>
        <vt:i4>5</vt:i4>
      </vt:variant>
      <vt:variant>
        <vt:lpwstr>https://ru.wikipedia.org/wiki/%D0%9B%D1%83%D0%B3%D0%B0%D0%BD%D1%81%D0%BA%D0%B0%D1%8F_%D0%BE%D0%B1%D0%BB%D0%B0%D1%81%D1%82%D1%8C</vt:lpwstr>
      </vt:variant>
      <vt:variant>
        <vt:lpwstr/>
      </vt:variant>
      <vt:variant>
        <vt:i4>4784204</vt:i4>
      </vt:variant>
      <vt:variant>
        <vt:i4>21</vt:i4>
      </vt:variant>
      <vt:variant>
        <vt:i4>0</vt:i4>
      </vt:variant>
      <vt:variant>
        <vt:i4>5</vt:i4>
      </vt:variant>
      <vt:variant>
        <vt:lpwstr>https://ru.wikipedia.org/wiki/%D0%A3%D0%BA%D1%80%D0%B0%D0%B8%D0%BD%D0%B0</vt:lpwstr>
      </vt:variant>
      <vt:variant>
        <vt:lpwstr/>
      </vt:variant>
      <vt:variant>
        <vt:i4>5046392</vt:i4>
      </vt:variant>
      <vt:variant>
        <vt:i4>18</vt:i4>
      </vt:variant>
      <vt:variant>
        <vt:i4>0</vt:i4>
      </vt:variant>
      <vt:variant>
        <vt:i4>5</vt:i4>
      </vt:variant>
      <vt:variant>
        <vt:lpwstr>https://ru.wikipedia.org/wiki/%D0%91%D0%B5%D0%BB%D0%B3%D0%BE%D1%80%D0%BE%D0%B4%D1%81%D0%BA%D0%B0%D1%8F_%D0%BE%D0%B1%D0%BB%D0%B0%D1%81%D1%82%D1%8C</vt:lpwstr>
      </vt:variant>
      <vt:variant>
        <vt:lpwstr/>
      </vt:variant>
      <vt:variant>
        <vt:i4>3997755</vt:i4>
      </vt:variant>
      <vt:variant>
        <vt:i4>15</vt:i4>
      </vt:variant>
      <vt:variant>
        <vt:i4>0</vt:i4>
      </vt:variant>
      <vt:variant>
        <vt:i4>5</vt:i4>
      </vt:variant>
      <vt:variant>
        <vt:lpwstr>https://ru.wikipedia.org/wiki/%D0%A0%D0%BE%D1%81%D1%81%D0%B8%D1%8F</vt:lpwstr>
      </vt:variant>
      <vt:variant>
        <vt:lpwstr/>
      </vt:variant>
      <vt:variant>
        <vt:i4>2097213</vt:i4>
      </vt:variant>
      <vt:variant>
        <vt:i4>12</vt:i4>
      </vt:variant>
      <vt:variant>
        <vt:i4>0</vt:i4>
      </vt:variant>
      <vt:variant>
        <vt:i4>5</vt:i4>
      </vt:variant>
      <vt:variant>
        <vt:lpwstr>https://beluezd.ru/</vt:lpwstr>
      </vt:variant>
      <vt:variant>
        <vt:lpwstr/>
      </vt:variant>
      <vt:variant>
        <vt:i4>1966169</vt:i4>
      </vt:variant>
      <vt:variant>
        <vt:i4>9</vt:i4>
      </vt:variant>
      <vt:variant>
        <vt:i4>0</vt:i4>
      </vt:variant>
      <vt:variant>
        <vt:i4>5</vt:i4>
      </vt:variant>
      <vt:variant>
        <vt:lpwstr>https://beluezd.ru/severskij-donets.html</vt:lpwstr>
      </vt:variant>
      <vt:variant>
        <vt:lpwstr/>
      </vt:variant>
      <vt:variant>
        <vt:i4>1703956</vt:i4>
      </vt:variant>
      <vt:variant>
        <vt:i4>0</vt:i4>
      </vt:variant>
      <vt:variant>
        <vt:i4>0</vt:i4>
      </vt:variant>
      <vt:variant>
        <vt:i4>5</vt:i4>
      </vt:variant>
      <vt:variant>
        <vt:lpwstr>http://www.belregion.ru/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Состояние и охрана атмосферного воздуха</dc:title>
  <dc:creator>user</dc:creator>
  <cp:lastModifiedBy>DepartPrirodp</cp:lastModifiedBy>
  <cp:revision>77</cp:revision>
  <cp:lastPrinted>2020-08-11T10:04:00Z</cp:lastPrinted>
  <dcterms:created xsi:type="dcterms:W3CDTF">2020-07-20T04:40:00Z</dcterms:created>
  <dcterms:modified xsi:type="dcterms:W3CDTF">2020-08-11T10:07:00Z</dcterms:modified>
</cp:coreProperties>
</file>